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E7075" w14:textId="232AB2C5" w:rsidR="00D77767" w:rsidRDefault="00D77767">
      <w:pPr>
        <w:ind w:firstLine="0"/>
        <w:jc w:val="center"/>
        <w:rPr>
          <w:rFonts w:cs="Arial"/>
          <w:szCs w:val="22"/>
        </w:rPr>
      </w:pPr>
      <w:bookmarkStart w:id="0" w:name="_heading=h.30j0zll" w:colFirst="0" w:colLast="0"/>
      <w:bookmarkStart w:id="1" w:name="_Toc130343274"/>
      <w:bookmarkStart w:id="2" w:name="_Toc128550361"/>
      <w:bookmarkStart w:id="3" w:name="_Toc129687586"/>
      <w:bookmarkStart w:id="4" w:name="_Toc129762551"/>
      <w:bookmarkStart w:id="5" w:name="_Toc130340800"/>
      <w:bookmarkStart w:id="6" w:name="_Toc130342517"/>
      <w:bookmarkStart w:id="7" w:name="_Toc128535178"/>
      <w:bookmarkStart w:id="8" w:name="_Toc129078479"/>
      <w:bookmarkStart w:id="9" w:name="_Toc119204605"/>
      <w:bookmarkStart w:id="10" w:name="_Toc129078345"/>
      <w:bookmarkStart w:id="11" w:name="_Toc128550813"/>
      <w:bookmarkStart w:id="12" w:name="_Toc128552729"/>
      <w:bookmarkStart w:id="13" w:name="_Toc128550975"/>
      <w:bookmarkStart w:id="14" w:name="_Toc128550679"/>
      <w:bookmarkStart w:id="15" w:name="_Toc128550546"/>
      <w:bookmarkStart w:id="16" w:name="_Toc129077949"/>
      <w:bookmarkStart w:id="17" w:name="_Toc130342093"/>
      <w:bookmarkEnd w:id="0"/>
      <w:r w:rsidRPr="005109E1">
        <w:rPr>
          <w:rFonts w:asciiTheme="minorHAnsi" w:hAnsiTheme="minorHAnsi" w:cstheme="minorHAnsi"/>
          <w:noProof/>
        </w:rPr>
        <w:drawing>
          <wp:anchor distT="114300" distB="114300" distL="114300" distR="114300" simplePos="0" relativeHeight="251659264" behindDoc="0" locked="0" layoutInCell="1" hidden="0" allowOverlap="1" wp14:anchorId="2DD5099B" wp14:editId="243FB30A">
            <wp:simplePos x="0" y="0"/>
            <wp:positionH relativeFrom="column">
              <wp:posOffset>2015837</wp:posOffset>
            </wp:positionH>
            <wp:positionV relativeFrom="paragraph">
              <wp:posOffset>3464</wp:posOffset>
            </wp:positionV>
            <wp:extent cx="1761172" cy="1171980"/>
            <wp:effectExtent l="0" t="0" r="0" b="0"/>
            <wp:wrapNone/>
            <wp:docPr id="33" name="image8.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8.png" descr="Logotipo, nombre de la empresa&#10;&#10;Descripción generada automáticamente"/>
                    <pic:cNvPicPr preferRelativeResize="0"/>
                  </pic:nvPicPr>
                  <pic:blipFill>
                    <a:blip r:embed="rId8"/>
                    <a:srcRect/>
                    <a:stretch>
                      <a:fillRect/>
                    </a:stretch>
                  </pic:blipFill>
                  <pic:spPr>
                    <a:xfrm>
                      <a:off x="0" y="0"/>
                      <a:ext cx="1761172" cy="1171980"/>
                    </a:xfrm>
                    <a:prstGeom prst="rect">
                      <a:avLst/>
                    </a:prstGeom>
                    <a:ln/>
                  </pic:spPr>
                </pic:pic>
              </a:graphicData>
            </a:graphic>
          </wp:anchor>
        </w:drawing>
      </w:r>
      <w:r w:rsidR="0031262B">
        <w:rPr>
          <w:rFonts w:cs="Arial"/>
          <w:szCs w:val="22"/>
        </w:rPr>
        <w:t>17</w:t>
      </w:r>
    </w:p>
    <w:p w14:paraId="3A29072C" w14:textId="77777777" w:rsidR="00D77767" w:rsidRDefault="00D77767">
      <w:pPr>
        <w:ind w:firstLine="0"/>
        <w:jc w:val="center"/>
        <w:rPr>
          <w:rFonts w:cs="Arial"/>
          <w:szCs w:val="22"/>
        </w:rPr>
      </w:pPr>
    </w:p>
    <w:p w14:paraId="02BFCCAE" w14:textId="77777777" w:rsidR="00D77767" w:rsidRDefault="00D77767">
      <w:pPr>
        <w:ind w:firstLine="0"/>
        <w:jc w:val="center"/>
        <w:rPr>
          <w:rFonts w:cs="Arial"/>
          <w:szCs w:val="22"/>
        </w:rPr>
      </w:pPr>
    </w:p>
    <w:p w14:paraId="73D72C3F" w14:textId="77777777" w:rsidR="00D77767" w:rsidRDefault="00D77767">
      <w:pPr>
        <w:ind w:firstLine="0"/>
        <w:jc w:val="center"/>
        <w:rPr>
          <w:rFonts w:cs="Arial"/>
          <w:szCs w:val="22"/>
        </w:rPr>
      </w:pPr>
    </w:p>
    <w:p w14:paraId="1806D28A" w14:textId="77777777" w:rsidR="00D77767" w:rsidRDefault="00D77767">
      <w:pPr>
        <w:ind w:firstLine="0"/>
        <w:jc w:val="center"/>
        <w:rPr>
          <w:rFonts w:cs="Arial"/>
          <w:szCs w:val="22"/>
        </w:rPr>
      </w:pPr>
    </w:p>
    <w:p w14:paraId="6C4D8AC6" w14:textId="3AC44E91" w:rsidR="00264EEB" w:rsidRPr="007529AA" w:rsidRDefault="00264EEB">
      <w:pPr>
        <w:ind w:firstLine="0"/>
        <w:jc w:val="center"/>
        <w:rPr>
          <w:rFonts w:cs="Arial"/>
          <w:szCs w:val="22"/>
        </w:rPr>
      </w:pPr>
      <w:r w:rsidRPr="007529AA">
        <w:rPr>
          <w:rFonts w:cs="Arial"/>
          <w:szCs w:val="22"/>
        </w:rPr>
        <w:t>UNIVERSIDAD PARA LA COOPERACIÓN INTERNACIONAL</w:t>
      </w:r>
    </w:p>
    <w:p w14:paraId="75D1B7F3" w14:textId="77777777" w:rsidR="00264EEB" w:rsidRPr="007529AA" w:rsidRDefault="00264EEB">
      <w:pPr>
        <w:ind w:firstLine="0"/>
        <w:jc w:val="center"/>
        <w:rPr>
          <w:rFonts w:cs="Arial"/>
          <w:szCs w:val="22"/>
        </w:rPr>
      </w:pPr>
      <w:r w:rsidRPr="007529AA">
        <w:rPr>
          <w:rFonts w:cs="Arial"/>
          <w:szCs w:val="22"/>
        </w:rPr>
        <w:t>(UCI)</w:t>
      </w:r>
    </w:p>
    <w:p w14:paraId="098AE662" w14:textId="77777777" w:rsidR="00264EEB" w:rsidRPr="007529AA" w:rsidRDefault="00264EEB">
      <w:pPr>
        <w:ind w:firstLine="0"/>
        <w:rPr>
          <w:rFonts w:cs="Arial"/>
          <w:szCs w:val="22"/>
        </w:rPr>
      </w:pPr>
    </w:p>
    <w:p w14:paraId="229320EA" w14:textId="77777777" w:rsidR="006F158D" w:rsidRDefault="006F158D" w:rsidP="007529AA">
      <w:pPr>
        <w:ind w:firstLine="0"/>
        <w:jc w:val="center"/>
        <w:rPr>
          <w:rFonts w:eastAsia="Calibri" w:cs="Arial"/>
          <w:szCs w:val="22"/>
        </w:rPr>
      </w:pPr>
    </w:p>
    <w:p w14:paraId="3F1DA605" w14:textId="10AE1A8A" w:rsidR="00264EEB" w:rsidRPr="007529AA" w:rsidRDefault="00C91AB7" w:rsidP="007529AA">
      <w:pPr>
        <w:ind w:firstLine="0"/>
        <w:jc w:val="center"/>
        <w:rPr>
          <w:rFonts w:cs="Arial"/>
          <w:szCs w:val="22"/>
        </w:rPr>
      </w:pPr>
      <w:r>
        <w:rPr>
          <w:rFonts w:eastAsia="Calibri" w:cs="Arial"/>
          <w:szCs w:val="22"/>
        </w:rPr>
        <w:t xml:space="preserve">DESARROLLO REGENERATIVO MEDIANTE EL TURISMO: </w:t>
      </w:r>
      <w:r w:rsidR="007529AA" w:rsidRPr="007529AA">
        <w:rPr>
          <w:rFonts w:eastAsia="Calibri" w:cs="Arial"/>
          <w:szCs w:val="22"/>
        </w:rPr>
        <w:t>PLAN DE GESTIÓN</w:t>
      </w:r>
      <w:r>
        <w:rPr>
          <w:rFonts w:eastAsia="Calibri" w:cs="Arial"/>
          <w:szCs w:val="22"/>
        </w:rPr>
        <w:t xml:space="preserve"> DE PROYECTO</w:t>
      </w:r>
      <w:r w:rsidR="007529AA" w:rsidRPr="007529AA">
        <w:rPr>
          <w:rFonts w:eastAsia="Calibri" w:cs="Arial"/>
          <w:szCs w:val="22"/>
        </w:rPr>
        <w:t xml:space="preserve"> PARA LA TRANSFORMACIÓN DE UNA VIVIENDA RURAL</w:t>
      </w:r>
      <w:r>
        <w:rPr>
          <w:rFonts w:eastAsia="Calibri" w:cs="Arial"/>
          <w:szCs w:val="22"/>
        </w:rPr>
        <w:t xml:space="preserve"> EN TAMARINDO, GUANACASTE, INTEGRANDO CRITERIOS DE DISEÑO Y FUNCIONALIDAD SOSTENIBLES Y REGENERATIVOS</w:t>
      </w:r>
      <w:r w:rsidR="007529AA" w:rsidRPr="007529AA">
        <w:rPr>
          <w:rFonts w:cs="Arial"/>
          <w:szCs w:val="22"/>
        </w:rPr>
        <w:t xml:space="preserve"> </w:t>
      </w:r>
    </w:p>
    <w:p w14:paraId="78F8E9D3" w14:textId="77777777" w:rsidR="007529AA" w:rsidRPr="007529AA" w:rsidRDefault="007529AA" w:rsidP="007529AA">
      <w:pPr>
        <w:ind w:firstLine="0"/>
        <w:jc w:val="center"/>
        <w:rPr>
          <w:rFonts w:cs="Arial"/>
          <w:szCs w:val="22"/>
        </w:rPr>
      </w:pPr>
    </w:p>
    <w:p w14:paraId="3C325147" w14:textId="14A97F12" w:rsidR="00264EEB" w:rsidRPr="007529AA" w:rsidRDefault="007529AA" w:rsidP="007529AA">
      <w:pPr>
        <w:ind w:firstLine="0"/>
        <w:jc w:val="center"/>
        <w:rPr>
          <w:rFonts w:cs="Arial"/>
          <w:szCs w:val="22"/>
        </w:rPr>
      </w:pPr>
      <w:r>
        <w:rPr>
          <w:rFonts w:cs="Arial"/>
          <w:szCs w:val="22"/>
        </w:rPr>
        <w:t>ALEX CAMBRONERO ESQUIVEL</w:t>
      </w:r>
    </w:p>
    <w:p w14:paraId="7164E53C" w14:textId="77777777" w:rsidR="00264EEB" w:rsidRPr="007529AA" w:rsidRDefault="00264EEB">
      <w:pPr>
        <w:ind w:firstLine="0"/>
        <w:rPr>
          <w:rFonts w:cs="Arial"/>
          <w:szCs w:val="22"/>
        </w:rPr>
      </w:pPr>
    </w:p>
    <w:p w14:paraId="728991E7" w14:textId="77777777" w:rsidR="00264EEB" w:rsidRPr="007529AA" w:rsidRDefault="00264EEB">
      <w:pPr>
        <w:ind w:firstLine="0"/>
        <w:jc w:val="center"/>
        <w:rPr>
          <w:rFonts w:cs="Arial"/>
          <w:szCs w:val="22"/>
        </w:rPr>
      </w:pPr>
      <w:r w:rsidRPr="007529AA">
        <w:rPr>
          <w:rFonts w:cs="Arial"/>
          <w:szCs w:val="22"/>
        </w:rPr>
        <w:t xml:space="preserve">PROYECTO FINAL DE GRADUACIÓN PRESENTADO COMO </w:t>
      </w:r>
    </w:p>
    <w:p w14:paraId="22AF4C2C" w14:textId="77777777" w:rsidR="00264EEB" w:rsidRPr="007529AA" w:rsidRDefault="00264EEB">
      <w:pPr>
        <w:ind w:firstLine="0"/>
        <w:jc w:val="center"/>
        <w:rPr>
          <w:rFonts w:cs="Arial"/>
          <w:szCs w:val="22"/>
        </w:rPr>
      </w:pPr>
      <w:r w:rsidRPr="007529AA">
        <w:rPr>
          <w:rFonts w:cs="Arial"/>
          <w:szCs w:val="22"/>
        </w:rPr>
        <w:t xml:space="preserve">REQUISITO PARCIAL PARA OPTAR POR EL TÍTULO DE </w:t>
      </w:r>
    </w:p>
    <w:p w14:paraId="3A09F433" w14:textId="77777777" w:rsidR="00264EEB" w:rsidRPr="007529AA" w:rsidRDefault="00264EEB">
      <w:pPr>
        <w:ind w:firstLine="0"/>
        <w:jc w:val="center"/>
        <w:rPr>
          <w:rFonts w:cs="Arial"/>
          <w:szCs w:val="22"/>
        </w:rPr>
      </w:pPr>
      <w:r w:rsidRPr="007529AA">
        <w:rPr>
          <w:rFonts w:cs="Arial"/>
          <w:szCs w:val="22"/>
        </w:rPr>
        <w:t>MAESTRÍA EN ADMINISTRACIÓN DE PROYECTOS</w:t>
      </w:r>
    </w:p>
    <w:p w14:paraId="3AA41315" w14:textId="77777777" w:rsidR="00264EEB" w:rsidRPr="007529AA" w:rsidRDefault="00264EEB">
      <w:pPr>
        <w:jc w:val="center"/>
        <w:rPr>
          <w:rFonts w:cs="Arial"/>
          <w:szCs w:val="22"/>
        </w:rPr>
      </w:pPr>
    </w:p>
    <w:p w14:paraId="437CF0CF" w14:textId="77777777" w:rsidR="00264EEB" w:rsidRPr="007529AA" w:rsidRDefault="00264EEB">
      <w:pPr>
        <w:ind w:firstLine="0"/>
        <w:jc w:val="center"/>
        <w:rPr>
          <w:rFonts w:cs="Arial"/>
          <w:szCs w:val="22"/>
        </w:rPr>
      </w:pPr>
      <w:r w:rsidRPr="007529AA">
        <w:rPr>
          <w:rFonts w:cs="Arial"/>
          <w:szCs w:val="22"/>
        </w:rPr>
        <w:t>San José, Costa Rica</w:t>
      </w:r>
    </w:p>
    <w:p w14:paraId="2B2F096C" w14:textId="77777777" w:rsidR="00264EEB" w:rsidRPr="007529AA" w:rsidRDefault="00264EEB">
      <w:pPr>
        <w:ind w:firstLine="0"/>
        <w:jc w:val="center"/>
        <w:rPr>
          <w:rFonts w:cs="Arial"/>
          <w:szCs w:val="22"/>
        </w:rPr>
      </w:pPr>
    </w:p>
    <w:p w14:paraId="46892E01" w14:textId="163FCD9D" w:rsidR="00264EEB" w:rsidRPr="007529AA" w:rsidRDefault="00146922">
      <w:pPr>
        <w:ind w:firstLine="0"/>
        <w:jc w:val="center"/>
        <w:rPr>
          <w:rFonts w:cs="Arial"/>
          <w:szCs w:val="22"/>
        </w:rPr>
      </w:pPr>
      <w:r>
        <w:rPr>
          <w:rFonts w:cs="Arial"/>
          <w:szCs w:val="22"/>
        </w:rPr>
        <w:t xml:space="preserve">Junio </w:t>
      </w:r>
      <w:r w:rsidR="006E52AD">
        <w:rPr>
          <w:rFonts w:cs="Arial"/>
          <w:szCs w:val="22"/>
        </w:rPr>
        <w:t>del</w:t>
      </w:r>
      <w:r w:rsidR="00264EEB" w:rsidRPr="007529AA">
        <w:rPr>
          <w:rFonts w:cs="Arial"/>
          <w:szCs w:val="22"/>
        </w:rPr>
        <w:t xml:space="preserve"> </w:t>
      </w:r>
      <w:r w:rsidR="006E52AD">
        <w:rPr>
          <w:rFonts w:cs="Arial"/>
          <w:szCs w:val="22"/>
        </w:rPr>
        <w:t>2024</w:t>
      </w:r>
      <w:r w:rsidR="00264EEB" w:rsidRPr="007529AA">
        <w:rPr>
          <w:rFonts w:cs="Arial"/>
          <w:szCs w:val="22"/>
        </w:rPr>
        <w:br w:type="page"/>
      </w:r>
      <w:r w:rsidR="00264EEB" w:rsidRPr="007529AA">
        <w:rPr>
          <w:rFonts w:cs="Arial"/>
          <w:szCs w:val="22"/>
        </w:rPr>
        <w:lastRenderedPageBreak/>
        <w:t>UNIVERSIDAD PARA LA COOPERACIÓN INTERNACIONAL</w:t>
      </w:r>
    </w:p>
    <w:p w14:paraId="17B6B7EE" w14:textId="77777777" w:rsidR="00264EEB" w:rsidRPr="007529AA" w:rsidRDefault="00264EEB">
      <w:pPr>
        <w:ind w:firstLine="0"/>
        <w:jc w:val="center"/>
        <w:rPr>
          <w:rFonts w:cs="Arial"/>
          <w:szCs w:val="22"/>
        </w:rPr>
      </w:pPr>
      <w:r w:rsidRPr="007529AA">
        <w:rPr>
          <w:rFonts w:cs="Arial"/>
          <w:szCs w:val="22"/>
        </w:rPr>
        <w:t>(UCI)</w:t>
      </w:r>
    </w:p>
    <w:p w14:paraId="57BAD796" w14:textId="77777777" w:rsidR="00264EEB" w:rsidRPr="007529AA" w:rsidRDefault="00264EEB">
      <w:pPr>
        <w:jc w:val="center"/>
        <w:rPr>
          <w:rFonts w:cs="Arial"/>
          <w:szCs w:val="22"/>
        </w:rPr>
      </w:pPr>
    </w:p>
    <w:p w14:paraId="35ED8330" w14:textId="77777777" w:rsidR="00264EEB" w:rsidRPr="007529AA" w:rsidRDefault="00264EEB">
      <w:pPr>
        <w:ind w:firstLine="0"/>
        <w:jc w:val="center"/>
        <w:rPr>
          <w:rFonts w:cs="Arial"/>
          <w:szCs w:val="22"/>
        </w:rPr>
      </w:pPr>
      <w:r w:rsidRPr="007529AA">
        <w:rPr>
          <w:rFonts w:cs="Arial"/>
          <w:szCs w:val="22"/>
        </w:rPr>
        <w:t>Este Proyecto Final de Graduación fue aprobado por la Universidad como</w:t>
      </w:r>
    </w:p>
    <w:p w14:paraId="73CE9F47" w14:textId="77777777" w:rsidR="00264EEB" w:rsidRPr="007529AA" w:rsidRDefault="00264EEB">
      <w:pPr>
        <w:ind w:firstLine="0"/>
        <w:jc w:val="center"/>
        <w:rPr>
          <w:rFonts w:cs="Arial"/>
          <w:szCs w:val="22"/>
        </w:rPr>
      </w:pPr>
      <w:r w:rsidRPr="007529AA">
        <w:rPr>
          <w:rFonts w:cs="Arial"/>
          <w:szCs w:val="22"/>
        </w:rPr>
        <w:t>requisito parcial para optar al grado de Maestría en Administración de Proyectos</w:t>
      </w:r>
    </w:p>
    <w:p w14:paraId="58C154A3" w14:textId="77777777" w:rsidR="00264EEB" w:rsidRPr="007529AA" w:rsidRDefault="00264EEB">
      <w:pPr>
        <w:jc w:val="center"/>
        <w:rPr>
          <w:rFonts w:cs="Arial"/>
          <w:szCs w:val="22"/>
        </w:rPr>
      </w:pPr>
    </w:p>
    <w:p w14:paraId="0BD8D626" w14:textId="77777777" w:rsidR="00264EEB" w:rsidRPr="007529AA" w:rsidRDefault="00264EEB">
      <w:pPr>
        <w:ind w:firstLine="0"/>
        <w:rPr>
          <w:rFonts w:cs="Arial"/>
          <w:szCs w:val="22"/>
        </w:rPr>
      </w:pPr>
    </w:p>
    <w:p w14:paraId="189C169F" w14:textId="77777777" w:rsidR="00264EEB" w:rsidRPr="007529AA" w:rsidRDefault="00264EEB">
      <w:pPr>
        <w:jc w:val="center"/>
        <w:rPr>
          <w:rFonts w:cs="Arial"/>
          <w:szCs w:val="22"/>
        </w:rPr>
      </w:pPr>
    </w:p>
    <w:p w14:paraId="371C88AF" w14:textId="77777777" w:rsidR="00264EEB" w:rsidRPr="007529AA" w:rsidRDefault="00264EEB">
      <w:pPr>
        <w:ind w:firstLine="0"/>
        <w:jc w:val="center"/>
        <w:rPr>
          <w:rFonts w:cs="Arial"/>
          <w:szCs w:val="22"/>
        </w:rPr>
      </w:pPr>
      <w:r w:rsidRPr="007529AA">
        <w:rPr>
          <w:rFonts w:cs="Arial"/>
          <w:szCs w:val="22"/>
        </w:rPr>
        <w:t>__________________________</w:t>
      </w:r>
    </w:p>
    <w:p w14:paraId="5CB480E2" w14:textId="67999FDA" w:rsidR="00264EEB" w:rsidRPr="007529AA" w:rsidRDefault="00F53788">
      <w:pPr>
        <w:ind w:firstLine="0"/>
        <w:jc w:val="center"/>
        <w:rPr>
          <w:rFonts w:cs="Arial"/>
          <w:szCs w:val="22"/>
        </w:rPr>
      </w:pPr>
      <w:r>
        <w:rPr>
          <w:rFonts w:cs="Arial"/>
          <w:szCs w:val="22"/>
        </w:rPr>
        <w:t>ÁLVARO MATA</w:t>
      </w:r>
      <w:r w:rsidR="002D4581">
        <w:rPr>
          <w:rFonts w:cs="Arial"/>
          <w:szCs w:val="22"/>
        </w:rPr>
        <w:t xml:space="preserve"> LEITÓN</w:t>
      </w:r>
      <w:r>
        <w:rPr>
          <w:rFonts w:cs="Arial"/>
          <w:szCs w:val="22"/>
        </w:rPr>
        <w:t xml:space="preserve"> - </w:t>
      </w:r>
      <w:r w:rsidR="00264EEB" w:rsidRPr="007529AA">
        <w:rPr>
          <w:rFonts w:cs="Arial"/>
          <w:szCs w:val="22"/>
        </w:rPr>
        <w:t>TUTOR</w:t>
      </w:r>
    </w:p>
    <w:p w14:paraId="13C139BE" w14:textId="77777777" w:rsidR="00264EEB" w:rsidRPr="007529AA" w:rsidRDefault="00264EEB">
      <w:pPr>
        <w:jc w:val="center"/>
        <w:rPr>
          <w:rFonts w:cs="Arial"/>
          <w:szCs w:val="22"/>
        </w:rPr>
      </w:pPr>
    </w:p>
    <w:p w14:paraId="76D0E71E" w14:textId="77777777" w:rsidR="00264EEB" w:rsidRPr="007529AA" w:rsidRDefault="00264EEB">
      <w:pPr>
        <w:ind w:firstLine="0"/>
        <w:jc w:val="center"/>
        <w:rPr>
          <w:rFonts w:cs="Arial"/>
          <w:szCs w:val="22"/>
        </w:rPr>
      </w:pPr>
    </w:p>
    <w:p w14:paraId="473F5379" w14:textId="77777777" w:rsidR="00264EEB" w:rsidRPr="007529AA" w:rsidRDefault="00264EEB">
      <w:pPr>
        <w:ind w:firstLine="0"/>
        <w:jc w:val="center"/>
        <w:rPr>
          <w:rFonts w:cs="Arial"/>
          <w:szCs w:val="22"/>
        </w:rPr>
      </w:pPr>
      <w:r w:rsidRPr="007529AA">
        <w:rPr>
          <w:rFonts w:cs="Arial"/>
          <w:szCs w:val="22"/>
        </w:rPr>
        <w:t>_________________________</w:t>
      </w:r>
    </w:p>
    <w:p w14:paraId="6372203F" w14:textId="0A4519CA" w:rsidR="00264EEB" w:rsidRPr="007529AA" w:rsidRDefault="00F36165" w:rsidP="00F36165">
      <w:pPr>
        <w:shd w:val="clear" w:color="auto" w:fill="FFFFFF"/>
        <w:spacing w:after="100" w:afterAutospacing="1" w:line="240" w:lineRule="auto"/>
        <w:ind w:firstLine="0"/>
        <w:jc w:val="center"/>
        <w:rPr>
          <w:rFonts w:cs="Arial"/>
          <w:szCs w:val="22"/>
        </w:rPr>
      </w:pPr>
      <w:r w:rsidRPr="00F36165">
        <w:rPr>
          <w:rFonts w:cs="Arial"/>
          <w:color w:val="212529"/>
          <w:szCs w:val="22"/>
          <w:lang w:val="es-CR" w:eastAsia="en-US"/>
        </w:rPr>
        <w:t>S</w:t>
      </w:r>
      <w:r>
        <w:rPr>
          <w:rFonts w:cs="Arial"/>
          <w:color w:val="212529"/>
          <w:szCs w:val="22"/>
          <w:lang w:val="es-CR" w:eastAsia="en-US"/>
        </w:rPr>
        <w:t>OPHIA CRAWFOR</w:t>
      </w:r>
      <w:r w:rsidR="000B71A9">
        <w:rPr>
          <w:rFonts w:cs="Arial"/>
          <w:color w:val="212529"/>
          <w:szCs w:val="22"/>
          <w:lang w:val="es-CR" w:eastAsia="en-US"/>
        </w:rPr>
        <w:t xml:space="preserve"> MORA</w:t>
      </w:r>
      <w:r>
        <w:rPr>
          <w:rFonts w:cs="Arial"/>
          <w:color w:val="212529"/>
          <w:szCs w:val="22"/>
          <w:lang w:val="es-CR" w:eastAsia="en-US"/>
        </w:rPr>
        <w:t xml:space="preserve"> - </w:t>
      </w:r>
      <w:r w:rsidR="00264EEB" w:rsidRPr="007529AA">
        <w:rPr>
          <w:rFonts w:cs="Arial"/>
          <w:szCs w:val="22"/>
        </w:rPr>
        <w:t>PROFESOR</w:t>
      </w:r>
      <w:r w:rsidR="00204E93">
        <w:rPr>
          <w:rFonts w:cs="Arial"/>
          <w:szCs w:val="22"/>
        </w:rPr>
        <w:t>A</w:t>
      </w:r>
      <w:r w:rsidR="00264EEB" w:rsidRPr="007529AA">
        <w:rPr>
          <w:rFonts w:cs="Arial"/>
          <w:szCs w:val="22"/>
        </w:rPr>
        <w:t xml:space="preserve"> LECTOR</w:t>
      </w:r>
      <w:r w:rsidR="00204E93">
        <w:rPr>
          <w:rFonts w:cs="Arial"/>
          <w:szCs w:val="22"/>
        </w:rPr>
        <w:t>A</w:t>
      </w:r>
      <w:r w:rsidR="00264EEB" w:rsidRPr="007529AA">
        <w:rPr>
          <w:rFonts w:cs="Arial"/>
          <w:szCs w:val="22"/>
        </w:rPr>
        <w:t xml:space="preserve"> No.1</w:t>
      </w:r>
    </w:p>
    <w:p w14:paraId="2C4C022E" w14:textId="77777777" w:rsidR="00264EEB" w:rsidRPr="007529AA" w:rsidRDefault="00264EEB">
      <w:pPr>
        <w:jc w:val="center"/>
        <w:rPr>
          <w:rFonts w:cs="Arial"/>
          <w:szCs w:val="22"/>
        </w:rPr>
      </w:pPr>
    </w:p>
    <w:p w14:paraId="7AFC6AC3" w14:textId="77777777" w:rsidR="00264EEB" w:rsidRPr="007529AA" w:rsidRDefault="00264EEB">
      <w:pPr>
        <w:jc w:val="center"/>
        <w:rPr>
          <w:rFonts w:cs="Arial"/>
          <w:szCs w:val="22"/>
        </w:rPr>
      </w:pPr>
    </w:p>
    <w:p w14:paraId="4098A2B1" w14:textId="77777777" w:rsidR="00264EEB" w:rsidRPr="007529AA" w:rsidRDefault="00264EEB">
      <w:pPr>
        <w:ind w:firstLine="0"/>
        <w:jc w:val="center"/>
        <w:rPr>
          <w:rFonts w:cs="Arial"/>
          <w:szCs w:val="22"/>
        </w:rPr>
      </w:pPr>
      <w:r w:rsidRPr="007529AA">
        <w:rPr>
          <w:rFonts w:cs="Arial"/>
          <w:szCs w:val="22"/>
        </w:rPr>
        <w:t>__________________________</w:t>
      </w:r>
    </w:p>
    <w:p w14:paraId="3AA630D9" w14:textId="40B7DBB8" w:rsidR="00264EEB" w:rsidRPr="007529AA" w:rsidRDefault="00FA6BFC" w:rsidP="00F36165">
      <w:pPr>
        <w:shd w:val="clear" w:color="auto" w:fill="FFFFFF"/>
        <w:spacing w:after="100" w:afterAutospacing="1" w:line="240" w:lineRule="auto"/>
        <w:ind w:firstLine="0"/>
        <w:jc w:val="center"/>
        <w:rPr>
          <w:rFonts w:cs="Arial"/>
          <w:szCs w:val="22"/>
        </w:rPr>
      </w:pPr>
      <w:r>
        <w:rPr>
          <w:rFonts w:cs="Arial"/>
          <w:color w:val="212529"/>
          <w:szCs w:val="22"/>
          <w:lang w:val="es-CR" w:eastAsia="en-US"/>
        </w:rPr>
        <w:t>ROGER</w:t>
      </w:r>
      <w:r w:rsidR="000B71A9">
        <w:rPr>
          <w:rFonts w:cs="Arial"/>
          <w:color w:val="212529"/>
          <w:szCs w:val="22"/>
          <w:lang w:val="es-CR" w:eastAsia="en-US"/>
        </w:rPr>
        <w:t xml:space="preserve"> EDUARDO</w:t>
      </w:r>
      <w:r>
        <w:rPr>
          <w:rFonts w:cs="Arial"/>
          <w:color w:val="212529"/>
          <w:szCs w:val="22"/>
          <w:lang w:val="es-CR" w:eastAsia="en-US"/>
        </w:rPr>
        <w:t xml:space="preserve"> VALVERDE</w:t>
      </w:r>
      <w:r w:rsidR="00A51D43">
        <w:rPr>
          <w:rFonts w:cs="Arial"/>
          <w:color w:val="212529"/>
          <w:szCs w:val="22"/>
          <w:lang w:val="es-CR" w:eastAsia="en-US"/>
        </w:rPr>
        <w:t xml:space="preserve"> JIMÉNEZ</w:t>
      </w:r>
      <w:r w:rsidR="00F36165">
        <w:rPr>
          <w:rFonts w:cs="Arial"/>
          <w:color w:val="212529"/>
          <w:szCs w:val="22"/>
          <w:lang w:val="es-CR" w:eastAsia="en-US"/>
        </w:rPr>
        <w:t xml:space="preserve"> - </w:t>
      </w:r>
      <w:r w:rsidR="00264EEB" w:rsidRPr="007529AA">
        <w:rPr>
          <w:rFonts w:cs="Arial"/>
          <w:szCs w:val="22"/>
        </w:rPr>
        <w:t>PROFESOR LECTOR No.2</w:t>
      </w:r>
    </w:p>
    <w:p w14:paraId="14ACD8CA" w14:textId="77777777" w:rsidR="00264EEB" w:rsidRPr="007529AA" w:rsidRDefault="00264EEB">
      <w:pPr>
        <w:ind w:firstLine="0"/>
        <w:rPr>
          <w:rFonts w:cs="Arial"/>
          <w:szCs w:val="22"/>
        </w:rPr>
      </w:pPr>
    </w:p>
    <w:p w14:paraId="46057CB2" w14:textId="77777777" w:rsidR="00264EEB" w:rsidRPr="007529AA" w:rsidRDefault="00264EEB">
      <w:pPr>
        <w:jc w:val="center"/>
        <w:rPr>
          <w:rFonts w:cs="Arial"/>
          <w:szCs w:val="22"/>
        </w:rPr>
      </w:pPr>
    </w:p>
    <w:p w14:paraId="5B8DA529" w14:textId="77777777" w:rsidR="00264EEB" w:rsidRPr="007529AA" w:rsidRDefault="00264EEB">
      <w:pPr>
        <w:ind w:firstLine="0"/>
        <w:jc w:val="center"/>
        <w:rPr>
          <w:rFonts w:cs="Arial"/>
          <w:szCs w:val="22"/>
        </w:rPr>
      </w:pPr>
      <w:r w:rsidRPr="007529AA">
        <w:rPr>
          <w:rFonts w:cs="Arial"/>
          <w:szCs w:val="22"/>
        </w:rPr>
        <w:t>________________________</w:t>
      </w:r>
    </w:p>
    <w:p w14:paraId="2457A783" w14:textId="529AC626" w:rsidR="00204E93" w:rsidRPr="007529AA" w:rsidRDefault="007529AA">
      <w:pPr>
        <w:ind w:firstLine="0"/>
        <w:jc w:val="center"/>
        <w:rPr>
          <w:rFonts w:cs="Arial"/>
          <w:szCs w:val="22"/>
        </w:rPr>
      </w:pPr>
      <w:r>
        <w:rPr>
          <w:rFonts w:cs="Arial"/>
          <w:szCs w:val="22"/>
        </w:rPr>
        <w:t>ALEX CAMBRONERO ESQUIVEL</w:t>
      </w:r>
      <w:r w:rsidR="00F36165">
        <w:rPr>
          <w:rFonts w:cs="Arial"/>
          <w:szCs w:val="22"/>
        </w:rPr>
        <w:t xml:space="preserve"> -SUSTENTANTE</w:t>
      </w:r>
    </w:p>
    <w:p w14:paraId="52E1CFEF" w14:textId="77777777" w:rsidR="00264EEB" w:rsidRPr="007529AA" w:rsidRDefault="00264EEB">
      <w:pPr>
        <w:jc w:val="center"/>
        <w:rPr>
          <w:rFonts w:cs="Arial"/>
          <w:szCs w:val="22"/>
        </w:rPr>
      </w:pPr>
    </w:p>
    <w:p w14:paraId="3BF2E29C" w14:textId="0F57D0CD" w:rsidR="00264EEB" w:rsidRDefault="00264EEB" w:rsidP="003D160F">
      <w:pPr>
        <w:pStyle w:val="Ttulo2"/>
      </w:pPr>
      <w:r w:rsidRPr="007529AA">
        <w:br w:type="page"/>
      </w:r>
      <w:bookmarkStart w:id="18" w:name="_Toc128552726"/>
      <w:bookmarkStart w:id="19" w:name="_Toc129687887"/>
      <w:bookmarkStart w:id="20" w:name="_Toc130342024"/>
      <w:bookmarkStart w:id="21" w:name="_Toc129687790"/>
      <w:bookmarkStart w:id="22" w:name="_Toc129077946"/>
      <w:bookmarkStart w:id="23" w:name="_Toc128550972"/>
      <w:bookmarkStart w:id="24" w:name="_Toc129078342"/>
      <w:bookmarkStart w:id="25" w:name="_Toc128550358"/>
      <w:bookmarkStart w:id="26" w:name="_Toc128550543"/>
      <w:bookmarkStart w:id="27" w:name="_Toc128550810"/>
      <w:bookmarkStart w:id="28" w:name="_Toc128550676"/>
      <w:bookmarkStart w:id="29" w:name="_Toc129078476"/>
      <w:bookmarkStart w:id="30" w:name="_Toc168644629"/>
      <w:r w:rsidRPr="007529AA">
        <w:lastRenderedPageBreak/>
        <w:t>DEDICATORIA</w:t>
      </w:r>
      <w:bookmarkEnd w:id="18"/>
      <w:bookmarkEnd w:id="19"/>
      <w:bookmarkEnd w:id="20"/>
      <w:bookmarkEnd w:id="21"/>
      <w:bookmarkEnd w:id="22"/>
      <w:bookmarkEnd w:id="23"/>
      <w:bookmarkEnd w:id="24"/>
      <w:bookmarkEnd w:id="25"/>
      <w:bookmarkEnd w:id="26"/>
      <w:bookmarkEnd w:id="27"/>
      <w:bookmarkEnd w:id="28"/>
      <w:bookmarkEnd w:id="29"/>
      <w:bookmarkEnd w:id="30"/>
    </w:p>
    <w:p w14:paraId="0F13C218" w14:textId="4065A213" w:rsidR="000A6B35" w:rsidRDefault="000A6B35" w:rsidP="000A6B35">
      <w:pPr>
        <w:ind w:firstLine="0"/>
      </w:pPr>
      <w:r>
        <w:t>Este proyecto lo dedicó a todas las personas de mi vida, que de una u otra forma han contribuido con su presencia y virtudes para lograr esta meta de desarrollo personal:</w:t>
      </w:r>
    </w:p>
    <w:p w14:paraId="0409C706" w14:textId="77777777" w:rsidR="000A6B35" w:rsidRDefault="000A6B35" w:rsidP="000A6B35">
      <w:pPr>
        <w:ind w:firstLine="0"/>
      </w:pPr>
      <w:r>
        <w:t>A mi nieto Samuel cuya sola presencia llena de luz todos los espacios.</w:t>
      </w:r>
    </w:p>
    <w:p w14:paraId="0624DC6B" w14:textId="77777777" w:rsidR="000A6B35" w:rsidRDefault="000A6B35" w:rsidP="000A6B35">
      <w:pPr>
        <w:ind w:firstLine="0"/>
      </w:pPr>
      <w:r>
        <w:t>A Marlen cuyo amor infinito me impulsa cada día</w:t>
      </w:r>
    </w:p>
    <w:p w14:paraId="4F28A0EE" w14:textId="4EDDF3AE" w:rsidR="000A6B35" w:rsidRDefault="000A6B35" w:rsidP="000A6B35">
      <w:pPr>
        <w:ind w:firstLine="0"/>
      </w:pPr>
      <w:r>
        <w:t xml:space="preserve">A Mónica por su intensidad </w:t>
      </w:r>
      <w:r w:rsidR="004A0811">
        <w:t xml:space="preserve">me infunde aliento </w:t>
      </w:r>
      <w:r>
        <w:t>para afrontar los retos de la vida</w:t>
      </w:r>
    </w:p>
    <w:p w14:paraId="64B29CCE" w14:textId="77777777" w:rsidR="000A6B35" w:rsidRDefault="000A6B35" w:rsidP="000A6B35">
      <w:pPr>
        <w:ind w:firstLine="0"/>
      </w:pPr>
      <w:r>
        <w:t>A Naty cuya dulzura me inspira a trabajar por los demás</w:t>
      </w:r>
    </w:p>
    <w:p w14:paraId="33367C94" w14:textId="77777777" w:rsidR="000A6B35" w:rsidRDefault="000A6B35" w:rsidP="000A6B35">
      <w:pPr>
        <w:ind w:firstLine="0"/>
      </w:pPr>
      <w:r>
        <w:t>A Charlie, símbolo de entrega y constancia</w:t>
      </w:r>
    </w:p>
    <w:p w14:paraId="42E59103" w14:textId="5205B7B6" w:rsidR="00D919F7" w:rsidRDefault="000A6B35" w:rsidP="0074540A">
      <w:pPr>
        <w:ind w:firstLine="0"/>
      </w:pPr>
      <w:r>
        <w:t>A mi madre y mi padre cuyos consejos de superación y trabajo nutren mis metas</w:t>
      </w:r>
    </w:p>
    <w:p w14:paraId="09DDC832" w14:textId="77777777" w:rsidR="00D919F7" w:rsidRPr="007529AA" w:rsidRDefault="00D919F7" w:rsidP="0074540A">
      <w:pPr>
        <w:ind w:firstLine="0"/>
      </w:pPr>
    </w:p>
    <w:p w14:paraId="43E30D61" w14:textId="751A0DFF" w:rsidR="00264EEB" w:rsidRPr="007529AA" w:rsidRDefault="00264EEB" w:rsidP="003D160F">
      <w:pPr>
        <w:pStyle w:val="Ttulo2"/>
      </w:pPr>
      <w:bookmarkStart w:id="31" w:name="_Toc128550677"/>
      <w:bookmarkStart w:id="32" w:name="_Toc130342025"/>
      <w:bookmarkStart w:id="33" w:name="_Toc128550359"/>
      <w:bookmarkStart w:id="34" w:name="_Toc128550544"/>
      <w:bookmarkStart w:id="35" w:name="_Toc129078477"/>
      <w:bookmarkStart w:id="36" w:name="_Toc129078343"/>
      <w:bookmarkStart w:id="37" w:name="_Toc128552727"/>
      <w:bookmarkStart w:id="38" w:name="_Toc129687888"/>
      <w:bookmarkStart w:id="39" w:name="_Toc129687791"/>
      <w:bookmarkStart w:id="40" w:name="_Toc128550811"/>
      <w:bookmarkStart w:id="41" w:name="_Toc128550973"/>
      <w:bookmarkStart w:id="42" w:name="_Toc129077947"/>
      <w:bookmarkStart w:id="43" w:name="_Toc168644630"/>
      <w:r w:rsidRPr="007529AA">
        <w:t>AGRADECIMIENTOS</w:t>
      </w:r>
      <w:bookmarkEnd w:id="31"/>
      <w:bookmarkEnd w:id="32"/>
      <w:bookmarkEnd w:id="33"/>
      <w:bookmarkEnd w:id="34"/>
      <w:bookmarkEnd w:id="35"/>
      <w:bookmarkEnd w:id="36"/>
      <w:bookmarkEnd w:id="37"/>
      <w:bookmarkEnd w:id="38"/>
      <w:bookmarkEnd w:id="39"/>
      <w:bookmarkEnd w:id="40"/>
      <w:bookmarkEnd w:id="41"/>
      <w:bookmarkEnd w:id="42"/>
      <w:bookmarkEnd w:id="43"/>
    </w:p>
    <w:p w14:paraId="71B4D581" w14:textId="745FFBCB" w:rsidR="007529AA" w:rsidRDefault="0074540A" w:rsidP="001A4A6F">
      <w:pPr>
        <w:ind w:firstLine="0"/>
      </w:pPr>
      <w:r>
        <w:t xml:space="preserve">Doy gracias a Dios por la sabiduría y la fuerza para realizar esta investigación en la tarde de mi vida, a las personas que forman mi familia, en especial a quienes ha contribuido con palabras de apoyo, con hechos concretos y con la sola presencia inspiradora. </w:t>
      </w:r>
    </w:p>
    <w:p w14:paraId="6998CFA6" w14:textId="4A6BE361" w:rsidR="0074540A" w:rsidRDefault="0074540A" w:rsidP="001A4A6F">
      <w:pPr>
        <w:ind w:firstLine="0"/>
      </w:pPr>
      <w:r>
        <w:t xml:space="preserve">Agradezco a la Universidad para la Cooperación Internacional que me motivó y me apoyó con una beca para realizar esta maestría, así como a todas las profesoras y profesores de los cursos, que brindaron conocimientos y experiencias para la especialización en gestión de proyectos.  </w:t>
      </w:r>
    </w:p>
    <w:p w14:paraId="3FB86317" w14:textId="77777777" w:rsidR="0074540A" w:rsidRDefault="0074540A" w:rsidP="001A4A6F">
      <w:pPr>
        <w:ind w:firstLine="0"/>
      </w:pPr>
    </w:p>
    <w:p w14:paraId="2957FE85" w14:textId="483699BD" w:rsidR="00264EEB" w:rsidRPr="007529AA" w:rsidRDefault="00264EEB">
      <w:pPr>
        <w:pStyle w:val="TITULOX"/>
      </w:pPr>
      <w:r w:rsidRPr="007529AA">
        <w:t>ABSTRACT</w:t>
      </w:r>
    </w:p>
    <w:p w14:paraId="11252C95" w14:textId="765C4D09" w:rsidR="00674379" w:rsidRDefault="00674379" w:rsidP="0010294B">
      <w:pPr>
        <w:spacing w:line="240" w:lineRule="auto"/>
        <w:ind w:firstLine="0"/>
        <w:rPr>
          <w:rFonts w:eastAsia="Calibri" w:cs="Arial"/>
          <w:szCs w:val="22"/>
        </w:rPr>
      </w:pPr>
      <w:r>
        <w:t>Este trabajo investigativo tiene como objetivo e</w:t>
      </w:r>
      <w:r w:rsidRPr="00B274D4">
        <w:rPr>
          <w:rFonts w:eastAsia="Calibri" w:cs="Arial"/>
          <w:szCs w:val="22"/>
        </w:rPr>
        <w:t xml:space="preserve">laborar un plan de gestión de proyecto con el fin de convertir una vivienda rural en un proyecto de turismo regenerativo en Tamarindo de Guanacaste. </w:t>
      </w:r>
      <w:r>
        <w:rPr>
          <w:rFonts w:eastAsia="Calibri" w:cs="Arial"/>
          <w:szCs w:val="22"/>
        </w:rPr>
        <w:t xml:space="preserve">La vivienda posee gran potencial para convertirse en un proyecto de negocios, que articula los servicios de hospedaje con los de emprendedores locales y la alta oferta gastronómica, comercial y </w:t>
      </w:r>
      <w:r w:rsidR="006A1DED">
        <w:rPr>
          <w:rFonts w:eastAsia="Calibri" w:cs="Arial"/>
          <w:szCs w:val="22"/>
        </w:rPr>
        <w:t xml:space="preserve">de </w:t>
      </w:r>
      <w:r>
        <w:rPr>
          <w:rFonts w:eastAsia="Calibri" w:cs="Arial"/>
          <w:szCs w:val="22"/>
        </w:rPr>
        <w:t xml:space="preserve">servicios en la zona, en medio de un contexto de playas, bosques biodiversos y parques nacionales. </w:t>
      </w:r>
    </w:p>
    <w:p w14:paraId="4F71193F" w14:textId="602635DB" w:rsidR="00016571" w:rsidRDefault="00674379" w:rsidP="0010294B">
      <w:pPr>
        <w:spacing w:line="240" w:lineRule="auto"/>
        <w:ind w:firstLine="0"/>
      </w:pPr>
      <w:r>
        <w:rPr>
          <w:rFonts w:eastAsia="Calibri" w:cs="Arial"/>
          <w:szCs w:val="22"/>
        </w:rPr>
        <w:t xml:space="preserve">El producto final de esta investigación consiste en un Plan de Gestión, </w:t>
      </w:r>
      <w:r w:rsidR="001770E4">
        <w:rPr>
          <w:rFonts w:eastAsia="Calibri" w:cs="Arial"/>
          <w:szCs w:val="22"/>
        </w:rPr>
        <w:t xml:space="preserve">para guiar el proyecto. Los entregables que </w:t>
      </w:r>
      <w:r w:rsidR="001770E4" w:rsidRPr="007D74D4">
        <w:rPr>
          <w:rFonts w:eastAsia="Calibri" w:cs="Arial"/>
          <w:szCs w:val="22"/>
        </w:rPr>
        <w:t xml:space="preserve">forman parte de este plan son el grupo de procesos de inicio y el grupo de procesos de planificación. Debido a que </w:t>
      </w:r>
      <w:r w:rsidR="00F77682" w:rsidRPr="007D74D4">
        <w:rPr>
          <w:rFonts w:eastAsia="Calibri" w:cs="Arial"/>
          <w:szCs w:val="22"/>
        </w:rPr>
        <w:t xml:space="preserve">la ejecución no es parte del alcance de este trabajo, </w:t>
      </w:r>
      <w:r w:rsidR="001770E4" w:rsidRPr="007D74D4">
        <w:rPr>
          <w:rFonts w:eastAsia="Calibri" w:cs="Arial"/>
          <w:szCs w:val="22"/>
        </w:rPr>
        <w:t xml:space="preserve">se </w:t>
      </w:r>
      <w:r w:rsidR="001770E4" w:rsidRPr="007D74D4">
        <w:rPr>
          <w:rFonts w:eastAsia="Calibri" w:cs="Arial"/>
          <w:szCs w:val="22"/>
        </w:rPr>
        <w:lastRenderedPageBreak/>
        <w:t>incluyen recomendaciones sobre técnicas y herramientas para los grupos de procesos de ejecución</w:t>
      </w:r>
      <w:r w:rsidR="00F77682" w:rsidRPr="007D74D4">
        <w:rPr>
          <w:rFonts w:eastAsia="Calibri" w:cs="Arial"/>
          <w:szCs w:val="22"/>
        </w:rPr>
        <w:t xml:space="preserve">; monitoreo y </w:t>
      </w:r>
      <w:r w:rsidR="001770E4" w:rsidRPr="007D74D4">
        <w:rPr>
          <w:rFonts w:eastAsia="Calibri" w:cs="Arial"/>
          <w:szCs w:val="22"/>
        </w:rPr>
        <w:t>control y cierre. Para esto l</w:t>
      </w:r>
      <w:r w:rsidRPr="007D74D4">
        <w:t>a metodología combina los métodos analístico-sintético, inductivo y deductivo</w:t>
      </w:r>
      <w:r w:rsidR="001770E4" w:rsidRPr="007D74D4">
        <w:t>.</w:t>
      </w:r>
    </w:p>
    <w:p w14:paraId="0DBBF0AD" w14:textId="64269FDE" w:rsidR="000A6B35" w:rsidRPr="00F106F4" w:rsidRDefault="00DE075E" w:rsidP="000A6B35">
      <w:pPr>
        <w:spacing w:line="240" w:lineRule="auto"/>
        <w:ind w:firstLine="0"/>
        <w:rPr>
          <w:rFonts w:cs="Arial"/>
          <w:szCs w:val="22"/>
        </w:rPr>
      </w:pPr>
      <w:r>
        <w:t xml:space="preserve">Se concluye que </w:t>
      </w:r>
      <w:r w:rsidR="000A6B35" w:rsidRPr="002B7805">
        <w:t xml:space="preserve">el </w:t>
      </w:r>
      <w:r w:rsidR="000A6B35" w:rsidRPr="00F106F4">
        <w:t>Plan de Gestión</w:t>
      </w:r>
      <w:r>
        <w:t xml:space="preserve"> es un </w:t>
      </w:r>
      <w:r w:rsidR="000A6B35" w:rsidRPr="00F106F4">
        <w:t>instrumento para optimizar el uso de los recursos del proyecto y guiar los pasos para concretar una idea en una propuesta de turismo viable con criterios de desarrollo regenerativo, basada en las buenas prácticas de la Guía del PMBOK, además muestra las virtudes de realizar negocios en forma conjunta con la comunidad, generando valor económico, social y ambiental</w:t>
      </w:r>
      <w:r w:rsidR="000A6B35" w:rsidRPr="002B7805">
        <w:t>.</w:t>
      </w:r>
    </w:p>
    <w:p w14:paraId="484109E7" w14:textId="7E0CE526" w:rsidR="001770E4" w:rsidRPr="007529AA" w:rsidRDefault="001770E4" w:rsidP="0010294B">
      <w:pPr>
        <w:spacing w:line="240" w:lineRule="auto"/>
        <w:ind w:firstLine="0"/>
        <w:rPr>
          <w:rFonts w:cs="Arial"/>
          <w:szCs w:val="22"/>
          <w:highlight w:val="yellow"/>
        </w:rPr>
      </w:pPr>
    </w:p>
    <w:p w14:paraId="007FC876" w14:textId="77777777" w:rsidR="00264EEB" w:rsidRPr="007529AA" w:rsidRDefault="00264EEB" w:rsidP="00016571">
      <w:pPr>
        <w:spacing w:line="240" w:lineRule="auto"/>
        <w:ind w:firstLine="0"/>
        <w:rPr>
          <w:rFonts w:cs="Arial"/>
          <w:szCs w:val="22"/>
          <w:highlight w:val="yellow"/>
        </w:rPr>
      </w:pPr>
    </w:p>
    <w:p w14:paraId="67BD6565" w14:textId="360E4AF9" w:rsidR="00264EEB" w:rsidRPr="007529AA" w:rsidRDefault="00264EEB" w:rsidP="00016571">
      <w:pPr>
        <w:spacing w:line="240" w:lineRule="auto"/>
        <w:ind w:firstLine="0"/>
        <w:rPr>
          <w:rFonts w:cs="Arial"/>
          <w:szCs w:val="22"/>
          <w:highlight w:val="yellow"/>
        </w:rPr>
      </w:pPr>
      <w:r w:rsidRPr="001770E4">
        <w:rPr>
          <w:rFonts w:cs="Arial"/>
          <w:b/>
          <w:bCs/>
          <w:szCs w:val="22"/>
        </w:rPr>
        <w:t>Palabras clave</w:t>
      </w:r>
      <w:r w:rsidRPr="007529AA">
        <w:rPr>
          <w:rFonts w:cs="Arial"/>
          <w:szCs w:val="22"/>
        </w:rPr>
        <w:t xml:space="preserve">: </w:t>
      </w:r>
      <w:r w:rsidR="001770E4" w:rsidRPr="00507286">
        <w:rPr>
          <w:rFonts w:eastAsia="Calibri" w:cs="Arial"/>
          <w:szCs w:val="22"/>
        </w:rPr>
        <w:t>administración de proyectos, plan de gestión, grupos de procesos, turismo, desarrollo sostenible, desarrollo regenerativo, Airbnb, turismo regenerativo</w:t>
      </w:r>
      <w:r w:rsidR="001770E4">
        <w:rPr>
          <w:rFonts w:eastAsia="Calibri" w:cs="Arial"/>
          <w:szCs w:val="22"/>
        </w:rPr>
        <w:t>.</w:t>
      </w:r>
    </w:p>
    <w:p w14:paraId="718C6B41" w14:textId="77777777" w:rsidR="007529AA" w:rsidRDefault="007529AA" w:rsidP="003D160F"/>
    <w:p w14:paraId="67E7B9F7" w14:textId="5D5F0613" w:rsidR="00264EEB" w:rsidRPr="00C421FD" w:rsidRDefault="00264EEB" w:rsidP="00016571">
      <w:pPr>
        <w:pStyle w:val="TITULOX"/>
        <w:spacing w:line="240" w:lineRule="auto"/>
        <w:rPr>
          <w:lang w:val="en-US"/>
        </w:rPr>
      </w:pPr>
      <w:r w:rsidRPr="00C421FD">
        <w:rPr>
          <w:lang w:val="en-US"/>
        </w:rPr>
        <w:t>ABSTRACT</w:t>
      </w:r>
    </w:p>
    <w:p w14:paraId="629B54A7" w14:textId="77777777" w:rsidR="00C421FD" w:rsidRDefault="00C421FD" w:rsidP="00C421FD">
      <w:pPr>
        <w:spacing w:line="240" w:lineRule="auto"/>
        <w:ind w:firstLine="0"/>
        <w:rPr>
          <w:rFonts w:cs="Arial"/>
          <w:color w:val="000000"/>
          <w:szCs w:val="22"/>
          <w:lang w:val="en-US"/>
        </w:rPr>
      </w:pPr>
    </w:p>
    <w:p w14:paraId="6DC0904C" w14:textId="13B3D047" w:rsidR="00C421FD" w:rsidRPr="00C421FD" w:rsidRDefault="00C421FD" w:rsidP="00C421FD">
      <w:pPr>
        <w:spacing w:line="240" w:lineRule="auto"/>
        <w:ind w:firstLine="0"/>
        <w:rPr>
          <w:rFonts w:cs="Arial"/>
          <w:color w:val="000000"/>
          <w:szCs w:val="22"/>
          <w:lang w:val="en-US" w:eastAsia="en-US"/>
        </w:rPr>
      </w:pPr>
      <w:r w:rsidRPr="00C421FD">
        <w:rPr>
          <w:rFonts w:cs="Arial"/>
          <w:color w:val="000000"/>
          <w:szCs w:val="22"/>
          <w:lang w:val="en-US"/>
        </w:rPr>
        <w:t>The main purpose if this investigative work is to create a proje</w:t>
      </w:r>
      <w:r>
        <w:rPr>
          <w:rFonts w:cs="Arial"/>
          <w:color w:val="000000"/>
          <w:szCs w:val="22"/>
          <w:lang w:val="en-US"/>
        </w:rPr>
        <w:t>c</w:t>
      </w:r>
      <w:r w:rsidRPr="00C421FD">
        <w:rPr>
          <w:rFonts w:cs="Arial"/>
          <w:color w:val="000000"/>
          <w:szCs w:val="22"/>
          <w:lang w:val="en-US"/>
        </w:rPr>
        <w:t xml:space="preserve">t management plan </w:t>
      </w:r>
      <w:proofErr w:type="gramStart"/>
      <w:r w:rsidRPr="00C421FD">
        <w:rPr>
          <w:rFonts w:cs="Arial"/>
          <w:color w:val="000000"/>
          <w:szCs w:val="22"/>
          <w:lang w:val="en-US"/>
        </w:rPr>
        <w:t>in order to</w:t>
      </w:r>
      <w:proofErr w:type="gramEnd"/>
      <w:r w:rsidRPr="00C421FD">
        <w:rPr>
          <w:rFonts w:cs="Arial"/>
          <w:color w:val="000000"/>
          <w:szCs w:val="22"/>
          <w:lang w:val="en-US"/>
        </w:rPr>
        <w:t xml:space="preserve"> transform a rural home into a regene</w:t>
      </w:r>
      <w:r w:rsidR="00750CD6">
        <w:rPr>
          <w:rFonts w:cs="Arial"/>
          <w:color w:val="000000"/>
          <w:szCs w:val="22"/>
          <w:lang w:val="en-US"/>
        </w:rPr>
        <w:t>r</w:t>
      </w:r>
      <w:r w:rsidRPr="00C421FD">
        <w:rPr>
          <w:rFonts w:cs="Arial"/>
          <w:color w:val="000000"/>
          <w:szCs w:val="22"/>
          <w:lang w:val="en-US"/>
        </w:rPr>
        <w:t xml:space="preserve">ative tourism project in Tamarindo, Guanacaste. The property has the potential to become a </w:t>
      </w:r>
      <w:r w:rsidR="00750CD6" w:rsidRPr="00C421FD">
        <w:rPr>
          <w:rFonts w:cs="Arial"/>
          <w:color w:val="000000"/>
          <w:szCs w:val="22"/>
          <w:lang w:val="en-US"/>
        </w:rPr>
        <w:t>business</w:t>
      </w:r>
      <w:r w:rsidRPr="00C421FD">
        <w:rPr>
          <w:rFonts w:cs="Arial"/>
          <w:color w:val="000000"/>
          <w:szCs w:val="22"/>
          <w:lang w:val="en-US"/>
        </w:rPr>
        <w:t xml:space="preserve"> project, which combines lodging services with local </w:t>
      </w:r>
      <w:r w:rsidR="00750CD6" w:rsidRPr="00C421FD">
        <w:rPr>
          <w:rFonts w:cs="Arial"/>
          <w:color w:val="000000"/>
          <w:szCs w:val="22"/>
          <w:lang w:val="en-US"/>
        </w:rPr>
        <w:t>entrepreneurs</w:t>
      </w:r>
      <w:r w:rsidRPr="00C421FD">
        <w:rPr>
          <w:rFonts w:cs="Arial"/>
          <w:color w:val="000000"/>
          <w:szCs w:val="22"/>
          <w:lang w:val="en-US"/>
        </w:rPr>
        <w:t xml:space="preserve"> and high quality gastronomic, commercial and service </w:t>
      </w:r>
      <w:r w:rsidR="00750CD6" w:rsidRPr="00C421FD">
        <w:rPr>
          <w:rFonts w:cs="Arial"/>
          <w:color w:val="000000"/>
          <w:szCs w:val="22"/>
          <w:lang w:val="en-US"/>
        </w:rPr>
        <w:t>offering</w:t>
      </w:r>
      <w:r w:rsidRPr="00C421FD">
        <w:rPr>
          <w:rFonts w:cs="Arial"/>
          <w:color w:val="000000"/>
          <w:szCs w:val="22"/>
          <w:lang w:val="en-US"/>
        </w:rPr>
        <w:t xml:space="preserve"> in the area, </w:t>
      </w:r>
      <w:proofErr w:type="gramStart"/>
      <w:r w:rsidRPr="00C421FD">
        <w:rPr>
          <w:rFonts w:cs="Arial"/>
          <w:color w:val="000000"/>
          <w:szCs w:val="22"/>
          <w:lang w:val="en-US"/>
        </w:rPr>
        <w:t>in the midst of</w:t>
      </w:r>
      <w:proofErr w:type="gramEnd"/>
      <w:r w:rsidRPr="00C421FD">
        <w:rPr>
          <w:rFonts w:cs="Arial"/>
          <w:color w:val="000000"/>
          <w:szCs w:val="22"/>
          <w:lang w:val="en-US"/>
        </w:rPr>
        <w:t xml:space="preserve"> a context of beaches, forest and national parks. </w:t>
      </w:r>
    </w:p>
    <w:p w14:paraId="0F6CA32E" w14:textId="6B847B4A" w:rsidR="00C421FD" w:rsidRDefault="00C421FD" w:rsidP="00C421FD">
      <w:pPr>
        <w:spacing w:line="240" w:lineRule="auto"/>
        <w:ind w:firstLine="0"/>
        <w:rPr>
          <w:rFonts w:cs="Arial"/>
          <w:color w:val="000000"/>
          <w:szCs w:val="22"/>
          <w:lang w:val="en-US"/>
        </w:rPr>
      </w:pPr>
      <w:r w:rsidRPr="00C421FD">
        <w:rPr>
          <w:rFonts w:cs="Arial"/>
          <w:color w:val="000000"/>
          <w:szCs w:val="22"/>
          <w:lang w:val="en-US"/>
        </w:rPr>
        <w:t xml:space="preserve">The final product of this investigation </w:t>
      </w:r>
      <w:r w:rsidR="00750CD6" w:rsidRPr="00C421FD">
        <w:rPr>
          <w:rFonts w:cs="Arial"/>
          <w:color w:val="000000"/>
          <w:szCs w:val="22"/>
          <w:lang w:val="en-US"/>
        </w:rPr>
        <w:t>consists</w:t>
      </w:r>
      <w:r w:rsidRPr="00C421FD">
        <w:rPr>
          <w:rFonts w:cs="Arial"/>
          <w:color w:val="000000"/>
          <w:szCs w:val="22"/>
          <w:lang w:val="en-US"/>
        </w:rPr>
        <w:t xml:space="preserve"> of a management project plan, to guide the project. The </w:t>
      </w:r>
      <w:r w:rsidR="002A2201">
        <w:rPr>
          <w:rFonts w:cs="Arial"/>
          <w:color w:val="000000"/>
          <w:szCs w:val="22"/>
          <w:lang w:val="en-US"/>
        </w:rPr>
        <w:t>deliverables</w:t>
      </w:r>
      <w:r w:rsidRPr="00C421FD">
        <w:rPr>
          <w:rFonts w:cs="Arial"/>
          <w:color w:val="000000"/>
          <w:szCs w:val="22"/>
          <w:lang w:val="en-US"/>
        </w:rPr>
        <w:t xml:space="preserve"> that are part of this plan </w:t>
      </w:r>
      <w:r w:rsidRPr="00C421FD">
        <w:rPr>
          <w:rFonts w:cs="Arial"/>
          <w:color w:val="000000"/>
          <w:szCs w:val="22"/>
          <w:shd w:val="clear" w:color="auto" w:fill="FFFFFF"/>
          <w:lang w:val="en-US"/>
        </w:rPr>
        <w:t>are the initiating process group and the planning process group</w:t>
      </w:r>
      <w:r w:rsidRPr="007D74D4">
        <w:rPr>
          <w:rFonts w:cs="Arial"/>
          <w:color w:val="000000"/>
          <w:szCs w:val="22"/>
          <w:lang w:val="en-US"/>
        </w:rPr>
        <w:t xml:space="preserve">. </w:t>
      </w:r>
      <w:r w:rsidR="00002D9E" w:rsidRPr="007D74D4">
        <w:rPr>
          <w:rFonts w:cs="Arial"/>
          <w:color w:val="000000"/>
          <w:szCs w:val="22"/>
          <w:lang w:val="en-US"/>
        </w:rPr>
        <w:t>Because execution is not part of the scope of this work, techniques and tools are included for execution, monitor and control process groups.</w:t>
      </w:r>
      <w:r w:rsidRPr="007D74D4">
        <w:rPr>
          <w:rFonts w:cs="Arial"/>
          <w:color w:val="000000"/>
          <w:szCs w:val="22"/>
          <w:lang w:val="en-US"/>
        </w:rPr>
        <w:t xml:space="preserve"> For this, the methodology combines analytical-synthetic, </w:t>
      </w:r>
      <w:r w:rsidR="00750CD6" w:rsidRPr="007D74D4">
        <w:rPr>
          <w:rFonts w:cs="Arial"/>
          <w:color w:val="000000"/>
          <w:szCs w:val="22"/>
          <w:lang w:val="en-US"/>
        </w:rPr>
        <w:t>inductive,</w:t>
      </w:r>
      <w:r w:rsidRPr="007D74D4">
        <w:rPr>
          <w:rFonts w:cs="Arial"/>
          <w:color w:val="000000"/>
          <w:szCs w:val="22"/>
          <w:lang w:val="en-US"/>
        </w:rPr>
        <w:t xml:space="preserve"> and deductive methods.</w:t>
      </w:r>
      <w:r w:rsidRPr="00C421FD">
        <w:rPr>
          <w:rFonts w:cs="Arial"/>
          <w:color w:val="000000"/>
          <w:szCs w:val="22"/>
          <w:lang w:val="en-US"/>
        </w:rPr>
        <w:t> </w:t>
      </w:r>
    </w:p>
    <w:p w14:paraId="33EBC646" w14:textId="69293947" w:rsidR="00FA6BFC" w:rsidRPr="00C421FD" w:rsidRDefault="00FA6BFC" w:rsidP="00C421FD">
      <w:pPr>
        <w:spacing w:line="240" w:lineRule="auto"/>
        <w:ind w:firstLine="0"/>
        <w:rPr>
          <w:rFonts w:cs="Arial"/>
          <w:szCs w:val="22"/>
          <w:lang w:val="en-US"/>
        </w:rPr>
      </w:pPr>
      <w:r w:rsidRPr="00FA6BFC">
        <w:rPr>
          <w:rFonts w:cs="Arial"/>
          <w:szCs w:val="22"/>
          <w:lang w:val="en-US"/>
        </w:rPr>
        <w:t xml:space="preserve">It is concluded that the management Plan is a tool used to </w:t>
      </w:r>
      <w:proofErr w:type="gramStart"/>
      <w:r w:rsidRPr="00FA6BFC">
        <w:rPr>
          <w:rFonts w:cs="Arial"/>
          <w:szCs w:val="22"/>
          <w:lang w:val="en-US"/>
        </w:rPr>
        <w:t>optimized</w:t>
      </w:r>
      <w:proofErr w:type="gramEnd"/>
      <w:r w:rsidRPr="00FA6BFC">
        <w:rPr>
          <w:rFonts w:cs="Arial"/>
          <w:szCs w:val="22"/>
          <w:lang w:val="en-US"/>
        </w:rPr>
        <w:t xml:space="preserve"> the project resources and guide the steps to achieve a feasible sustainable tourism proposal with regenerative tourism criteria, based on PMBOK guide good practices. Additionally shows the virtues of execute businesses in conjunction with the community, generating economic, social and environmental value</w:t>
      </w:r>
    </w:p>
    <w:p w14:paraId="4A115754" w14:textId="77777777" w:rsidR="00C421FD" w:rsidRPr="00C421FD" w:rsidRDefault="00C421FD" w:rsidP="00C421FD">
      <w:pPr>
        <w:spacing w:line="240" w:lineRule="auto"/>
        <w:rPr>
          <w:rFonts w:cs="Arial"/>
          <w:szCs w:val="22"/>
          <w:lang w:val="en-US"/>
        </w:rPr>
      </w:pPr>
    </w:p>
    <w:p w14:paraId="16501B8B" w14:textId="77777777" w:rsidR="00C421FD" w:rsidRPr="00C421FD" w:rsidRDefault="00C421FD" w:rsidP="00C421FD">
      <w:pPr>
        <w:spacing w:line="240" w:lineRule="auto"/>
        <w:ind w:firstLine="0"/>
        <w:rPr>
          <w:rFonts w:cs="Arial"/>
          <w:szCs w:val="22"/>
          <w:lang w:val="en-US"/>
        </w:rPr>
      </w:pPr>
      <w:r w:rsidRPr="00C421FD">
        <w:rPr>
          <w:rFonts w:cs="Arial"/>
          <w:b/>
          <w:bCs/>
          <w:color w:val="000000"/>
          <w:szCs w:val="22"/>
          <w:lang w:val="en-US"/>
        </w:rPr>
        <w:t>Key words</w:t>
      </w:r>
      <w:r w:rsidRPr="00C421FD">
        <w:rPr>
          <w:rFonts w:cs="Arial"/>
          <w:color w:val="000000"/>
          <w:szCs w:val="22"/>
          <w:lang w:val="en-US"/>
        </w:rPr>
        <w:t>: project management, process group, tourism, Airbnb, regenerative tourism, regenerative development, sustainable development</w:t>
      </w:r>
    </w:p>
    <w:p w14:paraId="17F9DE82" w14:textId="77777777" w:rsidR="00264EEB" w:rsidRPr="00C421FD" w:rsidRDefault="00264EEB" w:rsidP="00C421FD">
      <w:pPr>
        <w:spacing w:line="240" w:lineRule="auto"/>
        <w:ind w:firstLine="0"/>
        <w:rPr>
          <w:rFonts w:cs="Arial"/>
          <w:szCs w:val="22"/>
          <w:lang w:val="en-US"/>
        </w:rPr>
      </w:pPr>
    </w:p>
    <w:p w14:paraId="67D9E0EA" w14:textId="77777777" w:rsidR="00264EEB" w:rsidRPr="00F9622E" w:rsidRDefault="00264EEB" w:rsidP="00F9622E">
      <w:pPr>
        <w:pStyle w:val="Ttulo2"/>
      </w:pPr>
      <w:r w:rsidRPr="00C421FD">
        <w:rPr>
          <w:highlight w:val="yellow"/>
          <w:lang w:val="en-US"/>
        </w:rPr>
        <w:br w:type="page"/>
      </w:r>
      <w:bookmarkStart w:id="44" w:name="_Toc168644631"/>
      <w:r w:rsidRPr="00F9622E">
        <w:lastRenderedPageBreak/>
        <w:t>CONTENIDO</w:t>
      </w:r>
      <w:bookmarkEnd w:id="44"/>
    </w:p>
    <w:p w14:paraId="21A4169C" w14:textId="684270E3" w:rsidR="007138B9" w:rsidRDefault="00264EEB">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r w:rsidRPr="007529AA">
        <w:rPr>
          <w:rFonts w:cs="Arial"/>
          <w:b/>
          <w:bCs w:val="0"/>
        </w:rPr>
        <w:fldChar w:fldCharType="begin"/>
      </w:r>
      <w:r w:rsidRPr="007529AA">
        <w:rPr>
          <w:rFonts w:cs="Arial"/>
          <w:b/>
          <w:bCs w:val="0"/>
        </w:rPr>
        <w:instrText xml:space="preserve"> TOC \o "1-1" \h \z \u \t "Título 2;2;Título 3;3;Título 4;4" </w:instrText>
      </w:r>
      <w:r w:rsidRPr="007529AA">
        <w:rPr>
          <w:rFonts w:cs="Arial"/>
          <w:b/>
          <w:bCs w:val="0"/>
        </w:rPr>
        <w:fldChar w:fldCharType="separate"/>
      </w:r>
      <w:hyperlink w:anchor="_Toc168644629" w:history="1">
        <w:r w:rsidR="007138B9" w:rsidRPr="00E7613F">
          <w:rPr>
            <w:rStyle w:val="Hipervnculo"/>
            <w:noProof/>
          </w:rPr>
          <w:t>DEDICATORIA</w:t>
        </w:r>
        <w:r w:rsidR="007138B9">
          <w:rPr>
            <w:noProof/>
            <w:webHidden/>
          </w:rPr>
          <w:tab/>
        </w:r>
        <w:r w:rsidR="007138B9">
          <w:rPr>
            <w:noProof/>
            <w:webHidden/>
          </w:rPr>
          <w:fldChar w:fldCharType="begin"/>
        </w:r>
        <w:r w:rsidR="007138B9">
          <w:rPr>
            <w:noProof/>
            <w:webHidden/>
          </w:rPr>
          <w:instrText xml:space="preserve"> PAGEREF _Toc168644629 \h </w:instrText>
        </w:r>
        <w:r w:rsidR="007138B9">
          <w:rPr>
            <w:noProof/>
            <w:webHidden/>
          </w:rPr>
        </w:r>
        <w:r w:rsidR="007138B9">
          <w:rPr>
            <w:noProof/>
            <w:webHidden/>
          </w:rPr>
          <w:fldChar w:fldCharType="separate"/>
        </w:r>
        <w:r w:rsidR="00852CD4">
          <w:rPr>
            <w:noProof/>
            <w:webHidden/>
          </w:rPr>
          <w:t>3</w:t>
        </w:r>
        <w:r w:rsidR="007138B9">
          <w:rPr>
            <w:noProof/>
            <w:webHidden/>
          </w:rPr>
          <w:fldChar w:fldCharType="end"/>
        </w:r>
      </w:hyperlink>
    </w:p>
    <w:p w14:paraId="2F042867" w14:textId="1F7A5123"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0" w:history="1">
        <w:r w:rsidR="007138B9" w:rsidRPr="00E7613F">
          <w:rPr>
            <w:rStyle w:val="Hipervnculo"/>
            <w:noProof/>
          </w:rPr>
          <w:t>AGRADECIMIENTOS</w:t>
        </w:r>
        <w:r w:rsidR="007138B9">
          <w:rPr>
            <w:noProof/>
            <w:webHidden/>
          </w:rPr>
          <w:tab/>
        </w:r>
        <w:r w:rsidR="007138B9">
          <w:rPr>
            <w:noProof/>
            <w:webHidden/>
          </w:rPr>
          <w:fldChar w:fldCharType="begin"/>
        </w:r>
        <w:r w:rsidR="007138B9">
          <w:rPr>
            <w:noProof/>
            <w:webHidden/>
          </w:rPr>
          <w:instrText xml:space="preserve"> PAGEREF _Toc168644630 \h </w:instrText>
        </w:r>
        <w:r w:rsidR="007138B9">
          <w:rPr>
            <w:noProof/>
            <w:webHidden/>
          </w:rPr>
        </w:r>
        <w:r w:rsidR="007138B9">
          <w:rPr>
            <w:noProof/>
            <w:webHidden/>
          </w:rPr>
          <w:fldChar w:fldCharType="separate"/>
        </w:r>
        <w:r w:rsidR="00852CD4">
          <w:rPr>
            <w:noProof/>
            <w:webHidden/>
          </w:rPr>
          <w:t>3</w:t>
        </w:r>
        <w:r w:rsidR="007138B9">
          <w:rPr>
            <w:noProof/>
            <w:webHidden/>
          </w:rPr>
          <w:fldChar w:fldCharType="end"/>
        </w:r>
      </w:hyperlink>
    </w:p>
    <w:p w14:paraId="4D8EC711" w14:textId="25BAE46D"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1" w:history="1">
        <w:r w:rsidR="007138B9" w:rsidRPr="00E7613F">
          <w:rPr>
            <w:rStyle w:val="Hipervnculo"/>
            <w:noProof/>
          </w:rPr>
          <w:t>CONTENIDO</w:t>
        </w:r>
        <w:r w:rsidR="007138B9">
          <w:rPr>
            <w:noProof/>
            <w:webHidden/>
          </w:rPr>
          <w:tab/>
        </w:r>
        <w:r w:rsidR="007138B9">
          <w:rPr>
            <w:noProof/>
            <w:webHidden/>
          </w:rPr>
          <w:fldChar w:fldCharType="begin"/>
        </w:r>
        <w:r w:rsidR="007138B9">
          <w:rPr>
            <w:noProof/>
            <w:webHidden/>
          </w:rPr>
          <w:instrText xml:space="preserve"> PAGEREF _Toc168644631 \h </w:instrText>
        </w:r>
        <w:r w:rsidR="007138B9">
          <w:rPr>
            <w:noProof/>
            <w:webHidden/>
          </w:rPr>
        </w:r>
        <w:r w:rsidR="007138B9">
          <w:rPr>
            <w:noProof/>
            <w:webHidden/>
          </w:rPr>
          <w:fldChar w:fldCharType="separate"/>
        </w:r>
        <w:r w:rsidR="00852CD4">
          <w:rPr>
            <w:noProof/>
            <w:webHidden/>
          </w:rPr>
          <w:t>5</w:t>
        </w:r>
        <w:r w:rsidR="007138B9">
          <w:rPr>
            <w:noProof/>
            <w:webHidden/>
          </w:rPr>
          <w:fldChar w:fldCharType="end"/>
        </w:r>
      </w:hyperlink>
    </w:p>
    <w:p w14:paraId="7977B43C" w14:textId="406351A8"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2" w:history="1">
        <w:r w:rsidR="007138B9" w:rsidRPr="00E7613F">
          <w:rPr>
            <w:rStyle w:val="Hipervnculo"/>
            <w:noProof/>
          </w:rPr>
          <w:t>LISTA DE FIGURAS</w:t>
        </w:r>
        <w:r w:rsidR="007138B9">
          <w:rPr>
            <w:noProof/>
            <w:webHidden/>
          </w:rPr>
          <w:tab/>
        </w:r>
        <w:r w:rsidR="007138B9">
          <w:rPr>
            <w:noProof/>
            <w:webHidden/>
          </w:rPr>
          <w:fldChar w:fldCharType="begin"/>
        </w:r>
        <w:r w:rsidR="007138B9">
          <w:rPr>
            <w:noProof/>
            <w:webHidden/>
          </w:rPr>
          <w:instrText xml:space="preserve"> PAGEREF _Toc168644632 \h </w:instrText>
        </w:r>
        <w:r w:rsidR="007138B9">
          <w:rPr>
            <w:noProof/>
            <w:webHidden/>
          </w:rPr>
        </w:r>
        <w:r w:rsidR="007138B9">
          <w:rPr>
            <w:noProof/>
            <w:webHidden/>
          </w:rPr>
          <w:fldChar w:fldCharType="separate"/>
        </w:r>
        <w:r w:rsidR="00852CD4">
          <w:rPr>
            <w:noProof/>
            <w:webHidden/>
          </w:rPr>
          <w:t>10</w:t>
        </w:r>
        <w:r w:rsidR="007138B9">
          <w:rPr>
            <w:noProof/>
            <w:webHidden/>
          </w:rPr>
          <w:fldChar w:fldCharType="end"/>
        </w:r>
      </w:hyperlink>
    </w:p>
    <w:p w14:paraId="004A5291" w14:textId="54A19F6A"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3" w:history="1">
        <w:r w:rsidR="007138B9" w:rsidRPr="00E7613F">
          <w:rPr>
            <w:rStyle w:val="Hipervnculo"/>
            <w:noProof/>
          </w:rPr>
          <w:t>LISTA DE TABLAS</w:t>
        </w:r>
        <w:r w:rsidR="007138B9">
          <w:rPr>
            <w:noProof/>
            <w:webHidden/>
          </w:rPr>
          <w:tab/>
        </w:r>
        <w:r w:rsidR="007138B9">
          <w:rPr>
            <w:noProof/>
            <w:webHidden/>
          </w:rPr>
          <w:fldChar w:fldCharType="begin"/>
        </w:r>
        <w:r w:rsidR="007138B9">
          <w:rPr>
            <w:noProof/>
            <w:webHidden/>
          </w:rPr>
          <w:instrText xml:space="preserve"> PAGEREF _Toc168644633 \h </w:instrText>
        </w:r>
        <w:r w:rsidR="007138B9">
          <w:rPr>
            <w:noProof/>
            <w:webHidden/>
          </w:rPr>
        </w:r>
        <w:r w:rsidR="007138B9">
          <w:rPr>
            <w:noProof/>
            <w:webHidden/>
          </w:rPr>
          <w:fldChar w:fldCharType="separate"/>
        </w:r>
        <w:r w:rsidR="00852CD4">
          <w:rPr>
            <w:noProof/>
            <w:webHidden/>
          </w:rPr>
          <w:t>14</w:t>
        </w:r>
        <w:r w:rsidR="007138B9">
          <w:rPr>
            <w:noProof/>
            <w:webHidden/>
          </w:rPr>
          <w:fldChar w:fldCharType="end"/>
        </w:r>
      </w:hyperlink>
    </w:p>
    <w:p w14:paraId="3E4E4663" w14:textId="3D8AC7B2"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4" w:history="1">
        <w:r w:rsidR="007138B9" w:rsidRPr="00E7613F">
          <w:rPr>
            <w:rStyle w:val="Hipervnculo"/>
            <w:noProof/>
          </w:rPr>
          <w:t>ÍNDICE DE ACRÓNIMOS Y ABREVIACIONES</w:t>
        </w:r>
        <w:r w:rsidR="007138B9">
          <w:rPr>
            <w:noProof/>
            <w:webHidden/>
          </w:rPr>
          <w:tab/>
        </w:r>
        <w:r w:rsidR="007138B9">
          <w:rPr>
            <w:noProof/>
            <w:webHidden/>
          </w:rPr>
          <w:fldChar w:fldCharType="begin"/>
        </w:r>
        <w:r w:rsidR="007138B9">
          <w:rPr>
            <w:noProof/>
            <w:webHidden/>
          </w:rPr>
          <w:instrText xml:space="preserve"> PAGEREF _Toc168644634 \h </w:instrText>
        </w:r>
        <w:r w:rsidR="007138B9">
          <w:rPr>
            <w:noProof/>
            <w:webHidden/>
          </w:rPr>
        </w:r>
        <w:r w:rsidR="007138B9">
          <w:rPr>
            <w:noProof/>
            <w:webHidden/>
          </w:rPr>
          <w:fldChar w:fldCharType="separate"/>
        </w:r>
        <w:r w:rsidR="00852CD4">
          <w:rPr>
            <w:noProof/>
            <w:webHidden/>
          </w:rPr>
          <w:t>15</w:t>
        </w:r>
        <w:r w:rsidR="007138B9">
          <w:rPr>
            <w:noProof/>
            <w:webHidden/>
          </w:rPr>
          <w:fldChar w:fldCharType="end"/>
        </w:r>
      </w:hyperlink>
    </w:p>
    <w:p w14:paraId="5BEF2945" w14:textId="496F7EB7"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635" w:history="1">
        <w:r w:rsidR="007138B9" w:rsidRPr="00E7613F">
          <w:rPr>
            <w:rStyle w:val="Hipervnculo"/>
            <w:rFonts w:cs="Arial"/>
            <w:noProof/>
          </w:rPr>
          <w:t>RESUMEN EJECUTIVO</w:t>
        </w:r>
        <w:r w:rsidR="007138B9">
          <w:rPr>
            <w:noProof/>
            <w:webHidden/>
          </w:rPr>
          <w:tab/>
        </w:r>
        <w:r w:rsidR="007138B9">
          <w:rPr>
            <w:noProof/>
            <w:webHidden/>
          </w:rPr>
          <w:fldChar w:fldCharType="begin"/>
        </w:r>
        <w:r w:rsidR="007138B9">
          <w:rPr>
            <w:noProof/>
            <w:webHidden/>
          </w:rPr>
          <w:instrText xml:space="preserve"> PAGEREF _Toc168644635 \h </w:instrText>
        </w:r>
        <w:r w:rsidR="007138B9">
          <w:rPr>
            <w:noProof/>
            <w:webHidden/>
          </w:rPr>
        </w:r>
        <w:r w:rsidR="007138B9">
          <w:rPr>
            <w:noProof/>
            <w:webHidden/>
          </w:rPr>
          <w:fldChar w:fldCharType="separate"/>
        </w:r>
        <w:r w:rsidR="00852CD4">
          <w:rPr>
            <w:noProof/>
            <w:webHidden/>
          </w:rPr>
          <w:t>16</w:t>
        </w:r>
        <w:r w:rsidR="007138B9">
          <w:rPr>
            <w:noProof/>
            <w:webHidden/>
          </w:rPr>
          <w:fldChar w:fldCharType="end"/>
        </w:r>
      </w:hyperlink>
    </w:p>
    <w:p w14:paraId="010F141C" w14:textId="74F63DFA"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636" w:history="1">
        <w:r w:rsidR="007138B9" w:rsidRPr="00E7613F">
          <w:rPr>
            <w:rStyle w:val="Hipervnculo"/>
            <w:rFonts w:cs="Arial"/>
            <w:noProof/>
          </w:rPr>
          <w:t>1</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INTRODUCCIÓN</w:t>
        </w:r>
        <w:r w:rsidR="007138B9">
          <w:rPr>
            <w:noProof/>
            <w:webHidden/>
          </w:rPr>
          <w:tab/>
        </w:r>
        <w:r w:rsidR="007138B9">
          <w:rPr>
            <w:noProof/>
            <w:webHidden/>
          </w:rPr>
          <w:fldChar w:fldCharType="begin"/>
        </w:r>
        <w:r w:rsidR="007138B9">
          <w:rPr>
            <w:noProof/>
            <w:webHidden/>
          </w:rPr>
          <w:instrText xml:space="preserve"> PAGEREF _Toc168644636 \h </w:instrText>
        </w:r>
        <w:r w:rsidR="007138B9">
          <w:rPr>
            <w:noProof/>
            <w:webHidden/>
          </w:rPr>
        </w:r>
        <w:r w:rsidR="007138B9">
          <w:rPr>
            <w:noProof/>
            <w:webHidden/>
          </w:rPr>
          <w:fldChar w:fldCharType="separate"/>
        </w:r>
        <w:r w:rsidR="00852CD4">
          <w:rPr>
            <w:noProof/>
            <w:webHidden/>
          </w:rPr>
          <w:t>17</w:t>
        </w:r>
        <w:r w:rsidR="007138B9">
          <w:rPr>
            <w:noProof/>
            <w:webHidden/>
          </w:rPr>
          <w:fldChar w:fldCharType="end"/>
        </w:r>
      </w:hyperlink>
    </w:p>
    <w:p w14:paraId="3A833A0F" w14:textId="30E9D009"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37" w:history="1">
        <w:r w:rsidR="007138B9" w:rsidRPr="00E7613F">
          <w:rPr>
            <w:rStyle w:val="Hipervnculo"/>
            <w:noProof/>
          </w:rPr>
          <w:t>1.1 Antecedentes</w:t>
        </w:r>
        <w:r w:rsidR="007138B9">
          <w:rPr>
            <w:noProof/>
            <w:webHidden/>
          </w:rPr>
          <w:tab/>
        </w:r>
        <w:r w:rsidR="007138B9">
          <w:rPr>
            <w:noProof/>
            <w:webHidden/>
          </w:rPr>
          <w:fldChar w:fldCharType="begin"/>
        </w:r>
        <w:r w:rsidR="007138B9">
          <w:rPr>
            <w:noProof/>
            <w:webHidden/>
          </w:rPr>
          <w:instrText xml:space="preserve"> PAGEREF _Toc168644637 \h </w:instrText>
        </w:r>
        <w:r w:rsidR="007138B9">
          <w:rPr>
            <w:noProof/>
            <w:webHidden/>
          </w:rPr>
        </w:r>
        <w:r w:rsidR="007138B9">
          <w:rPr>
            <w:noProof/>
            <w:webHidden/>
          </w:rPr>
          <w:fldChar w:fldCharType="separate"/>
        </w:r>
        <w:r w:rsidR="00852CD4">
          <w:rPr>
            <w:noProof/>
            <w:webHidden/>
          </w:rPr>
          <w:t>18</w:t>
        </w:r>
        <w:r w:rsidR="007138B9">
          <w:rPr>
            <w:noProof/>
            <w:webHidden/>
          </w:rPr>
          <w:fldChar w:fldCharType="end"/>
        </w:r>
      </w:hyperlink>
    </w:p>
    <w:p w14:paraId="57571AA7" w14:textId="5B6E8B7A"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38" w:history="1">
        <w:r w:rsidR="007138B9" w:rsidRPr="00E7613F">
          <w:rPr>
            <w:rStyle w:val="Hipervnculo"/>
            <w:noProof/>
          </w:rPr>
          <w:t>1.2 Problemática u oportunidad</w:t>
        </w:r>
        <w:r w:rsidR="007138B9">
          <w:rPr>
            <w:noProof/>
            <w:webHidden/>
          </w:rPr>
          <w:tab/>
        </w:r>
        <w:r w:rsidR="007138B9">
          <w:rPr>
            <w:noProof/>
            <w:webHidden/>
          </w:rPr>
          <w:fldChar w:fldCharType="begin"/>
        </w:r>
        <w:r w:rsidR="007138B9">
          <w:rPr>
            <w:noProof/>
            <w:webHidden/>
          </w:rPr>
          <w:instrText xml:space="preserve"> PAGEREF _Toc168644638 \h </w:instrText>
        </w:r>
        <w:r w:rsidR="007138B9">
          <w:rPr>
            <w:noProof/>
            <w:webHidden/>
          </w:rPr>
        </w:r>
        <w:r w:rsidR="007138B9">
          <w:rPr>
            <w:noProof/>
            <w:webHidden/>
          </w:rPr>
          <w:fldChar w:fldCharType="separate"/>
        </w:r>
        <w:r w:rsidR="00852CD4">
          <w:rPr>
            <w:noProof/>
            <w:webHidden/>
          </w:rPr>
          <w:t>20</w:t>
        </w:r>
        <w:r w:rsidR="007138B9">
          <w:rPr>
            <w:noProof/>
            <w:webHidden/>
          </w:rPr>
          <w:fldChar w:fldCharType="end"/>
        </w:r>
      </w:hyperlink>
    </w:p>
    <w:p w14:paraId="43A66FBB" w14:textId="4731B8D9"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39" w:history="1">
        <w:r w:rsidR="007138B9" w:rsidRPr="00E7613F">
          <w:rPr>
            <w:rStyle w:val="Hipervnculo"/>
            <w:noProof/>
          </w:rPr>
          <w:t>1.3 Justificación del proyecto</w:t>
        </w:r>
        <w:r w:rsidR="007138B9">
          <w:rPr>
            <w:noProof/>
            <w:webHidden/>
          </w:rPr>
          <w:tab/>
        </w:r>
        <w:r w:rsidR="007138B9">
          <w:rPr>
            <w:noProof/>
            <w:webHidden/>
          </w:rPr>
          <w:fldChar w:fldCharType="begin"/>
        </w:r>
        <w:r w:rsidR="007138B9">
          <w:rPr>
            <w:noProof/>
            <w:webHidden/>
          </w:rPr>
          <w:instrText xml:space="preserve"> PAGEREF _Toc168644639 \h </w:instrText>
        </w:r>
        <w:r w:rsidR="007138B9">
          <w:rPr>
            <w:noProof/>
            <w:webHidden/>
          </w:rPr>
        </w:r>
        <w:r w:rsidR="007138B9">
          <w:rPr>
            <w:noProof/>
            <w:webHidden/>
          </w:rPr>
          <w:fldChar w:fldCharType="separate"/>
        </w:r>
        <w:r w:rsidR="00852CD4">
          <w:rPr>
            <w:noProof/>
            <w:webHidden/>
          </w:rPr>
          <w:t>22</w:t>
        </w:r>
        <w:r w:rsidR="007138B9">
          <w:rPr>
            <w:noProof/>
            <w:webHidden/>
          </w:rPr>
          <w:fldChar w:fldCharType="end"/>
        </w:r>
      </w:hyperlink>
    </w:p>
    <w:p w14:paraId="63192476" w14:textId="09AA1CC7"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0" w:history="1">
        <w:r w:rsidR="007138B9" w:rsidRPr="00E7613F">
          <w:rPr>
            <w:rStyle w:val="Hipervnculo"/>
            <w:noProof/>
          </w:rPr>
          <w:t>1.4 Objetivo general</w:t>
        </w:r>
        <w:r w:rsidR="007138B9">
          <w:rPr>
            <w:noProof/>
            <w:webHidden/>
          </w:rPr>
          <w:tab/>
        </w:r>
        <w:r w:rsidR="007138B9">
          <w:rPr>
            <w:noProof/>
            <w:webHidden/>
          </w:rPr>
          <w:fldChar w:fldCharType="begin"/>
        </w:r>
        <w:r w:rsidR="007138B9">
          <w:rPr>
            <w:noProof/>
            <w:webHidden/>
          </w:rPr>
          <w:instrText xml:space="preserve"> PAGEREF _Toc168644640 \h </w:instrText>
        </w:r>
        <w:r w:rsidR="007138B9">
          <w:rPr>
            <w:noProof/>
            <w:webHidden/>
          </w:rPr>
        </w:r>
        <w:r w:rsidR="007138B9">
          <w:rPr>
            <w:noProof/>
            <w:webHidden/>
          </w:rPr>
          <w:fldChar w:fldCharType="separate"/>
        </w:r>
        <w:r w:rsidR="00852CD4">
          <w:rPr>
            <w:noProof/>
            <w:webHidden/>
          </w:rPr>
          <w:t>24</w:t>
        </w:r>
        <w:r w:rsidR="007138B9">
          <w:rPr>
            <w:noProof/>
            <w:webHidden/>
          </w:rPr>
          <w:fldChar w:fldCharType="end"/>
        </w:r>
      </w:hyperlink>
    </w:p>
    <w:p w14:paraId="5698A04D" w14:textId="072B6D85" w:rsidR="007138B9" w:rsidRDefault="00000000">
      <w:pPr>
        <w:pStyle w:val="TDC3"/>
        <w:tabs>
          <w:tab w:val="left" w:pos="1540"/>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1" w:history="1">
        <w:r w:rsidR="007138B9" w:rsidRPr="00E7613F">
          <w:rPr>
            <w:rStyle w:val="Hipervnculo"/>
            <w:noProof/>
          </w:rPr>
          <w:t>1.5</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Objetivos específicos</w:t>
        </w:r>
        <w:r w:rsidR="007138B9">
          <w:rPr>
            <w:noProof/>
            <w:webHidden/>
          </w:rPr>
          <w:tab/>
        </w:r>
        <w:r w:rsidR="007138B9">
          <w:rPr>
            <w:noProof/>
            <w:webHidden/>
          </w:rPr>
          <w:fldChar w:fldCharType="begin"/>
        </w:r>
        <w:r w:rsidR="007138B9">
          <w:rPr>
            <w:noProof/>
            <w:webHidden/>
          </w:rPr>
          <w:instrText xml:space="preserve"> PAGEREF _Toc168644641 \h </w:instrText>
        </w:r>
        <w:r w:rsidR="007138B9">
          <w:rPr>
            <w:noProof/>
            <w:webHidden/>
          </w:rPr>
        </w:r>
        <w:r w:rsidR="007138B9">
          <w:rPr>
            <w:noProof/>
            <w:webHidden/>
          </w:rPr>
          <w:fldChar w:fldCharType="separate"/>
        </w:r>
        <w:r w:rsidR="00852CD4">
          <w:rPr>
            <w:noProof/>
            <w:webHidden/>
          </w:rPr>
          <w:t>24</w:t>
        </w:r>
        <w:r w:rsidR="007138B9">
          <w:rPr>
            <w:noProof/>
            <w:webHidden/>
          </w:rPr>
          <w:fldChar w:fldCharType="end"/>
        </w:r>
      </w:hyperlink>
    </w:p>
    <w:p w14:paraId="384A9738" w14:textId="6FA204F4"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642" w:history="1">
        <w:r w:rsidR="007138B9" w:rsidRPr="00E7613F">
          <w:rPr>
            <w:rStyle w:val="Hipervnculo"/>
            <w:rFonts w:cs="Arial"/>
            <w:noProof/>
          </w:rPr>
          <w:t>2</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MARCO TEÓRICO</w:t>
        </w:r>
        <w:r w:rsidR="007138B9">
          <w:rPr>
            <w:noProof/>
            <w:webHidden/>
          </w:rPr>
          <w:tab/>
        </w:r>
        <w:r w:rsidR="007138B9">
          <w:rPr>
            <w:noProof/>
            <w:webHidden/>
          </w:rPr>
          <w:fldChar w:fldCharType="begin"/>
        </w:r>
        <w:r w:rsidR="007138B9">
          <w:rPr>
            <w:noProof/>
            <w:webHidden/>
          </w:rPr>
          <w:instrText xml:space="preserve"> PAGEREF _Toc168644642 \h </w:instrText>
        </w:r>
        <w:r w:rsidR="007138B9">
          <w:rPr>
            <w:noProof/>
            <w:webHidden/>
          </w:rPr>
        </w:r>
        <w:r w:rsidR="007138B9">
          <w:rPr>
            <w:noProof/>
            <w:webHidden/>
          </w:rPr>
          <w:fldChar w:fldCharType="separate"/>
        </w:r>
        <w:r w:rsidR="00852CD4">
          <w:rPr>
            <w:noProof/>
            <w:webHidden/>
          </w:rPr>
          <w:t>26</w:t>
        </w:r>
        <w:r w:rsidR="007138B9">
          <w:rPr>
            <w:noProof/>
            <w:webHidden/>
          </w:rPr>
          <w:fldChar w:fldCharType="end"/>
        </w:r>
      </w:hyperlink>
    </w:p>
    <w:p w14:paraId="209812BE" w14:textId="4D4C3CE6"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3" w:history="1">
        <w:r w:rsidR="007138B9" w:rsidRPr="00E7613F">
          <w:rPr>
            <w:rStyle w:val="Hipervnculo"/>
            <w:noProof/>
          </w:rPr>
          <w:t>2.1 Marco institucional</w:t>
        </w:r>
        <w:r w:rsidR="007138B9">
          <w:rPr>
            <w:noProof/>
            <w:webHidden/>
          </w:rPr>
          <w:tab/>
        </w:r>
        <w:r w:rsidR="007138B9">
          <w:rPr>
            <w:noProof/>
            <w:webHidden/>
          </w:rPr>
          <w:fldChar w:fldCharType="begin"/>
        </w:r>
        <w:r w:rsidR="007138B9">
          <w:rPr>
            <w:noProof/>
            <w:webHidden/>
          </w:rPr>
          <w:instrText xml:space="preserve"> PAGEREF _Toc168644643 \h </w:instrText>
        </w:r>
        <w:r w:rsidR="007138B9">
          <w:rPr>
            <w:noProof/>
            <w:webHidden/>
          </w:rPr>
        </w:r>
        <w:r w:rsidR="007138B9">
          <w:rPr>
            <w:noProof/>
            <w:webHidden/>
          </w:rPr>
          <w:fldChar w:fldCharType="separate"/>
        </w:r>
        <w:r w:rsidR="00852CD4">
          <w:rPr>
            <w:noProof/>
            <w:webHidden/>
          </w:rPr>
          <w:t>26</w:t>
        </w:r>
        <w:r w:rsidR="007138B9">
          <w:rPr>
            <w:noProof/>
            <w:webHidden/>
          </w:rPr>
          <w:fldChar w:fldCharType="end"/>
        </w:r>
      </w:hyperlink>
    </w:p>
    <w:p w14:paraId="0513BCDF" w14:textId="7FCE530C"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4" w:history="1">
        <w:r w:rsidR="007138B9" w:rsidRPr="00E7613F">
          <w:rPr>
            <w:rStyle w:val="Hipervnculo"/>
            <w:rFonts w:cs="Arial"/>
            <w:noProof/>
          </w:rPr>
          <w:t>2.1.1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Antecedentes de la institución</w:t>
        </w:r>
        <w:r w:rsidR="007138B9">
          <w:rPr>
            <w:noProof/>
            <w:webHidden/>
          </w:rPr>
          <w:tab/>
        </w:r>
        <w:r w:rsidR="007138B9">
          <w:rPr>
            <w:noProof/>
            <w:webHidden/>
          </w:rPr>
          <w:fldChar w:fldCharType="begin"/>
        </w:r>
        <w:r w:rsidR="007138B9">
          <w:rPr>
            <w:noProof/>
            <w:webHidden/>
          </w:rPr>
          <w:instrText xml:space="preserve"> PAGEREF _Toc168644644 \h </w:instrText>
        </w:r>
        <w:r w:rsidR="007138B9">
          <w:rPr>
            <w:noProof/>
            <w:webHidden/>
          </w:rPr>
        </w:r>
        <w:r w:rsidR="007138B9">
          <w:rPr>
            <w:noProof/>
            <w:webHidden/>
          </w:rPr>
          <w:fldChar w:fldCharType="separate"/>
        </w:r>
        <w:r w:rsidR="00852CD4">
          <w:rPr>
            <w:noProof/>
            <w:webHidden/>
          </w:rPr>
          <w:t>26</w:t>
        </w:r>
        <w:r w:rsidR="007138B9">
          <w:rPr>
            <w:noProof/>
            <w:webHidden/>
          </w:rPr>
          <w:fldChar w:fldCharType="end"/>
        </w:r>
      </w:hyperlink>
    </w:p>
    <w:p w14:paraId="6141732D" w14:textId="3C4FE40F"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5" w:history="1">
        <w:r w:rsidR="007138B9" w:rsidRPr="00E7613F">
          <w:rPr>
            <w:rStyle w:val="Hipervnculo"/>
            <w:rFonts w:cs="Arial"/>
            <w:noProof/>
          </w:rPr>
          <w:t>2.1.2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Misión y visión</w:t>
        </w:r>
        <w:r w:rsidR="007138B9">
          <w:rPr>
            <w:noProof/>
            <w:webHidden/>
          </w:rPr>
          <w:tab/>
        </w:r>
        <w:r w:rsidR="007138B9">
          <w:rPr>
            <w:noProof/>
            <w:webHidden/>
          </w:rPr>
          <w:fldChar w:fldCharType="begin"/>
        </w:r>
        <w:r w:rsidR="007138B9">
          <w:rPr>
            <w:noProof/>
            <w:webHidden/>
          </w:rPr>
          <w:instrText xml:space="preserve"> PAGEREF _Toc168644645 \h </w:instrText>
        </w:r>
        <w:r w:rsidR="007138B9">
          <w:rPr>
            <w:noProof/>
            <w:webHidden/>
          </w:rPr>
        </w:r>
        <w:r w:rsidR="007138B9">
          <w:rPr>
            <w:noProof/>
            <w:webHidden/>
          </w:rPr>
          <w:fldChar w:fldCharType="separate"/>
        </w:r>
        <w:r w:rsidR="00852CD4">
          <w:rPr>
            <w:noProof/>
            <w:webHidden/>
          </w:rPr>
          <w:t>28</w:t>
        </w:r>
        <w:r w:rsidR="007138B9">
          <w:rPr>
            <w:noProof/>
            <w:webHidden/>
          </w:rPr>
          <w:fldChar w:fldCharType="end"/>
        </w:r>
      </w:hyperlink>
    </w:p>
    <w:p w14:paraId="26EC8015" w14:textId="172B899B"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6" w:history="1">
        <w:r w:rsidR="007138B9" w:rsidRPr="00E7613F">
          <w:rPr>
            <w:rStyle w:val="Hipervnculo"/>
            <w:rFonts w:cs="Arial"/>
            <w:noProof/>
          </w:rPr>
          <w:t>2.1.3</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Estructura organizativa</w:t>
        </w:r>
        <w:r w:rsidR="007138B9">
          <w:rPr>
            <w:noProof/>
            <w:webHidden/>
          </w:rPr>
          <w:tab/>
        </w:r>
        <w:r w:rsidR="007138B9">
          <w:rPr>
            <w:noProof/>
            <w:webHidden/>
          </w:rPr>
          <w:fldChar w:fldCharType="begin"/>
        </w:r>
        <w:r w:rsidR="007138B9">
          <w:rPr>
            <w:noProof/>
            <w:webHidden/>
          </w:rPr>
          <w:instrText xml:space="preserve"> PAGEREF _Toc168644646 \h </w:instrText>
        </w:r>
        <w:r w:rsidR="007138B9">
          <w:rPr>
            <w:noProof/>
            <w:webHidden/>
          </w:rPr>
        </w:r>
        <w:r w:rsidR="007138B9">
          <w:rPr>
            <w:noProof/>
            <w:webHidden/>
          </w:rPr>
          <w:fldChar w:fldCharType="separate"/>
        </w:r>
        <w:r w:rsidR="00852CD4">
          <w:rPr>
            <w:noProof/>
            <w:webHidden/>
          </w:rPr>
          <w:t>30</w:t>
        </w:r>
        <w:r w:rsidR="007138B9">
          <w:rPr>
            <w:noProof/>
            <w:webHidden/>
          </w:rPr>
          <w:fldChar w:fldCharType="end"/>
        </w:r>
      </w:hyperlink>
    </w:p>
    <w:p w14:paraId="59FA6D56" w14:textId="0B19DAF8"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7" w:history="1">
        <w:r w:rsidR="007138B9" w:rsidRPr="00E7613F">
          <w:rPr>
            <w:rStyle w:val="Hipervnculo"/>
            <w:rFonts w:cs="Arial"/>
            <w:noProof/>
          </w:rPr>
          <w:t>2.1.4</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Productos y servicios que ofrece</w:t>
        </w:r>
        <w:r w:rsidR="007138B9">
          <w:rPr>
            <w:noProof/>
            <w:webHidden/>
          </w:rPr>
          <w:tab/>
        </w:r>
        <w:r w:rsidR="007138B9">
          <w:rPr>
            <w:noProof/>
            <w:webHidden/>
          </w:rPr>
          <w:fldChar w:fldCharType="begin"/>
        </w:r>
        <w:r w:rsidR="007138B9">
          <w:rPr>
            <w:noProof/>
            <w:webHidden/>
          </w:rPr>
          <w:instrText xml:space="preserve"> PAGEREF _Toc168644647 \h </w:instrText>
        </w:r>
        <w:r w:rsidR="007138B9">
          <w:rPr>
            <w:noProof/>
            <w:webHidden/>
          </w:rPr>
        </w:r>
        <w:r w:rsidR="007138B9">
          <w:rPr>
            <w:noProof/>
            <w:webHidden/>
          </w:rPr>
          <w:fldChar w:fldCharType="separate"/>
        </w:r>
        <w:r w:rsidR="00852CD4">
          <w:rPr>
            <w:noProof/>
            <w:webHidden/>
          </w:rPr>
          <w:t>33</w:t>
        </w:r>
        <w:r w:rsidR="007138B9">
          <w:rPr>
            <w:noProof/>
            <w:webHidden/>
          </w:rPr>
          <w:fldChar w:fldCharType="end"/>
        </w:r>
      </w:hyperlink>
    </w:p>
    <w:p w14:paraId="77414F8F" w14:textId="12B09B0A"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8" w:history="1">
        <w:r w:rsidR="007138B9" w:rsidRPr="00E7613F">
          <w:rPr>
            <w:rStyle w:val="Hipervnculo"/>
            <w:noProof/>
          </w:rPr>
          <w:t>2.2 Teoría de Administración de Proyectos</w:t>
        </w:r>
        <w:r w:rsidR="007138B9">
          <w:rPr>
            <w:noProof/>
            <w:webHidden/>
          </w:rPr>
          <w:tab/>
        </w:r>
        <w:r w:rsidR="007138B9">
          <w:rPr>
            <w:noProof/>
            <w:webHidden/>
          </w:rPr>
          <w:fldChar w:fldCharType="begin"/>
        </w:r>
        <w:r w:rsidR="007138B9">
          <w:rPr>
            <w:noProof/>
            <w:webHidden/>
          </w:rPr>
          <w:instrText xml:space="preserve"> PAGEREF _Toc168644648 \h </w:instrText>
        </w:r>
        <w:r w:rsidR="007138B9">
          <w:rPr>
            <w:noProof/>
            <w:webHidden/>
          </w:rPr>
        </w:r>
        <w:r w:rsidR="007138B9">
          <w:rPr>
            <w:noProof/>
            <w:webHidden/>
          </w:rPr>
          <w:fldChar w:fldCharType="separate"/>
        </w:r>
        <w:r w:rsidR="00852CD4">
          <w:rPr>
            <w:noProof/>
            <w:webHidden/>
          </w:rPr>
          <w:t>34</w:t>
        </w:r>
        <w:r w:rsidR="007138B9">
          <w:rPr>
            <w:noProof/>
            <w:webHidden/>
          </w:rPr>
          <w:fldChar w:fldCharType="end"/>
        </w:r>
      </w:hyperlink>
    </w:p>
    <w:p w14:paraId="1F96208E" w14:textId="3D6A2FEB"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49" w:history="1">
        <w:r w:rsidR="007138B9" w:rsidRPr="00E7613F">
          <w:rPr>
            <w:rStyle w:val="Hipervnculo"/>
            <w:noProof/>
          </w:rPr>
          <w:t>2.2.1 Principios de la dirección de proyectos</w:t>
        </w:r>
        <w:r w:rsidR="007138B9">
          <w:rPr>
            <w:noProof/>
            <w:webHidden/>
          </w:rPr>
          <w:tab/>
        </w:r>
        <w:r w:rsidR="007138B9">
          <w:rPr>
            <w:noProof/>
            <w:webHidden/>
          </w:rPr>
          <w:fldChar w:fldCharType="begin"/>
        </w:r>
        <w:r w:rsidR="007138B9">
          <w:rPr>
            <w:noProof/>
            <w:webHidden/>
          </w:rPr>
          <w:instrText xml:space="preserve"> PAGEREF _Toc168644649 \h </w:instrText>
        </w:r>
        <w:r w:rsidR="007138B9">
          <w:rPr>
            <w:noProof/>
            <w:webHidden/>
          </w:rPr>
        </w:r>
        <w:r w:rsidR="007138B9">
          <w:rPr>
            <w:noProof/>
            <w:webHidden/>
          </w:rPr>
          <w:fldChar w:fldCharType="separate"/>
        </w:r>
        <w:r w:rsidR="00852CD4">
          <w:rPr>
            <w:noProof/>
            <w:webHidden/>
          </w:rPr>
          <w:t>35</w:t>
        </w:r>
        <w:r w:rsidR="007138B9">
          <w:rPr>
            <w:noProof/>
            <w:webHidden/>
          </w:rPr>
          <w:fldChar w:fldCharType="end"/>
        </w:r>
      </w:hyperlink>
    </w:p>
    <w:p w14:paraId="5D6BA7F3" w14:textId="0B56A3DE"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0" w:history="1">
        <w:r w:rsidR="007138B9" w:rsidRPr="00E7613F">
          <w:rPr>
            <w:rStyle w:val="Hipervnculo"/>
            <w:noProof/>
          </w:rPr>
          <w:t>2.2.2 Dominios de desempeño del proyecto</w:t>
        </w:r>
        <w:r w:rsidR="007138B9">
          <w:rPr>
            <w:noProof/>
            <w:webHidden/>
          </w:rPr>
          <w:tab/>
        </w:r>
        <w:r w:rsidR="007138B9">
          <w:rPr>
            <w:noProof/>
            <w:webHidden/>
          </w:rPr>
          <w:fldChar w:fldCharType="begin"/>
        </w:r>
        <w:r w:rsidR="007138B9">
          <w:rPr>
            <w:noProof/>
            <w:webHidden/>
          </w:rPr>
          <w:instrText xml:space="preserve"> PAGEREF _Toc168644650 \h </w:instrText>
        </w:r>
        <w:r w:rsidR="007138B9">
          <w:rPr>
            <w:noProof/>
            <w:webHidden/>
          </w:rPr>
        </w:r>
        <w:r w:rsidR="007138B9">
          <w:rPr>
            <w:noProof/>
            <w:webHidden/>
          </w:rPr>
          <w:fldChar w:fldCharType="separate"/>
        </w:r>
        <w:r w:rsidR="00852CD4">
          <w:rPr>
            <w:noProof/>
            <w:webHidden/>
          </w:rPr>
          <w:t>42</w:t>
        </w:r>
        <w:r w:rsidR="007138B9">
          <w:rPr>
            <w:noProof/>
            <w:webHidden/>
          </w:rPr>
          <w:fldChar w:fldCharType="end"/>
        </w:r>
      </w:hyperlink>
    </w:p>
    <w:p w14:paraId="0616F03F" w14:textId="16EEE4C2"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1" w:history="1">
        <w:r w:rsidR="007138B9" w:rsidRPr="00E7613F">
          <w:rPr>
            <w:rStyle w:val="Hipervnculo"/>
            <w:noProof/>
          </w:rPr>
          <w:t>2.2.3 Proyectos predictivos, proyectos adaptativos y proyectos híbridos</w:t>
        </w:r>
        <w:r w:rsidR="007138B9">
          <w:rPr>
            <w:noProof/>
            <w:webHidden/>
          </w:rPr>
          <w:tab/>
        </w:r>
        <w:r w:rsidR="007138B9">
          <w:rPr>
            <w:noProof/>
            <w:webHidden/>
          </w:rPr>
          <w:fldChar w:fldCharType="begin"/>
        </w:r>
        <w:r w:rsidR="007138B9">
          <w:rPr>
            <w:noProof/>
            <w:webHidden/>
          </w:rPr>
          <w:instrText xml:space="preserve"> PAGEREF _Toc168644651 \h </w:instrText>
        </w:r>
        <w:r w:rsidR="007138B9">
          <w:rPr>
            <w:noProof/>
            <w:webHidden/>
          </w:rPr>
        </w:r>
        <w:r w:rsidR="007138B9">
          <w:rPr>
            <w:noProof/>
            <w:webHidden/>
          </w:rPr>
          <w:fldChar w:fldCharType="separate"/>
        </w:r>
        <w:r w:rsidR="00852CD4">
          <w:rPr>
            <w:noProof/>
            <w:webHidden/>
          </w:rPr>
          <w:t>48</w:t>
        </w:r>
        <w:r w:rsidR="007138B9">
          <w:rPr>
            <w:noProof/>
            <w:webHidden/>
          </w:rPr>
          <w:fldChar w:fldCharType="end"/>
        </w:r>
      </w:hyperlink>
    </w:p>
    <w:p w14:paraId="390B41A2" w14:textId="01E3161B"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2" w:history="1">
        <w:r w:rsidR="007138B9" w:rsidRPr="00E7613F">
          <w:rPr>
            <w:rStyle w:val="Hipervnculo"/>
            <w:rFonts w:cs="Arial"/>
            <w:noProof/>
          </w:rPr>
          <w:t>2.2.4 Administración, dirección o gerencia de proyectos</w:t>
        </w:r>
        <w:r w:rsidR="007138B9">
          <w:rPr>
            <w:noProof/>
            <w:webHidden/>
          </w:rPr>
          <w:tab/>
        </w:r>
        <w:r w:rsidR="007138B9">
          <w:rPr>
            <w:noProof/>
            <w:webHidden/>
          </w:rPr>
          <w:fldChar w:fldCharType="begin"/>
        </w:r>
        <w:r w:rsidR="007138B9">
          <w:rPr>
            <w:noProof/>
            <w:webHidden/>
          </w:rPr>
          <w:instrText xml:space="preserve"> PAGEREF _Toc168644652 \h </w:instrText>
        </w:r>
        <w:r w:rsidR="007138B9">
          <w:rPr>
            <w:noProof/>
            <w:webHidden/>
          </w:rPr>
        </w:r>
        <w:r w:rsidR="007138B9">
          <w:rPr>
            <w:noProof/>
            <w:webHidden/>
          </w:rPr>
          <w:fldChar w:fldCharType="separate"/>
        </w:r>
        <w:r w:rsidR="00852CD4">
          <w:rPr>
            <w:noProof/>
            <w:webHidden/>
          </w:rPr>
          <w:t>51</w:t>
        </w:r>
        <w:r w:rsidR="007138B9">
          <w:rPr>
            <w:noProof/>
            <w:webHidden/>
          </w:rPr>
          <w:fldChar w:fldCharType="end"/>
        </w:r>
      </w:hyperlink>
    </w:p>
    <w:p w14:paraId="7FE1A5C9" w14:textId="0FFEDB49"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3" w:history="1">
        <w:r w:rsidR="007138B9" w:rsidRPr="00E7613F">
          <w:rPr>
            <w:rStyle w:val="Hipervnculo"/>
            <w:noProof/>
          </w:rPr>
          <w:t>2.2.5 Áreas de conocimiento y procesos de la administración de proyectos</w:t>
        </w:r>
        <w:r w:rsidR="007138B9">
          <w:rPr>
            <w:noProof/>
            <w:webHidden/>
          </w:rPr>
          <w:tab/>
        </w:r>
        <w:r w:rsidR="007138B9">
          <w:rPr>
            <w:noProof/>
            <w:webHidden/>
          </w:rPr>
          <w:fldChar w:fldCharType="begin"/>
        </w:r>
        <w:r w:rsidR="007138B9">
          <w:rPr>
            <w:noProof/>
            <w:webHidden/>
          </w:rPr>
          <w:instrText xml:space="preserve"> PAGEREF _Toc168644653 \h </w:instrText>
        </w:r>
        <w:r w:rsidR="007138B9">
          <w:rPr>
            <w:noProof/>
            <w:webHidden/>
          </w:rPr>
        </w:r>
        <w:r w:rsidR="007138B9">
          <w:rPr>
            <w:noProof/>
            <w:webHidden/>
          </w:rPr>
          <w:fldChar w:fldCharType="separate"/>
        </w:r>
        <w:r w:rsidR="00852CD4">
          <w:rPr>
            <w:noProof/>
            <w:webHidden/>
          </w:rPr>
          <w:t>52</w:t>
        </w:r>
        <w:r w:rsidR="007138B9">
          <w:rPr>
            <w:noProof/>
            <w:webHidden/>
          </w:rPr>
          <w:fldChar w:fldCharType="end"/>
        </w:r>
      </w:hyperlink>
    </w:p>
    <w:p w14:paraId="0EA20A3B" w14:textId="3C7986E0"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4" w:history="1">
        <w:r w:rsidR="007138B9" w:rsidRPr="00E7613F">
          <w:rPr>
            <w:rStyle w:val="Hipervnculo"/>
            <w:rFonts w:cs="Arial"/>
            <w:noProof/>
          </w:rPr>
          <w:t>2.2.6 Ciclos de vida de los proyectos</w:t>
        </w:r>
        <w:r w:rsidR="007138B9">
          <w:rPr>
            <w:noProof/>
            <w:webHidden/>
          </w:rPr>
          <w:tab/>
        </w:r>
        <w:r w:rsidR="007138B9">
          <w:rPr>
            <w:noProof/>
            <w:webHidden/>
          </w:rPr>
          <w:fldChar w:fldCharType="begin"/>
        </w:r>
        <w:r w:rsidR="007138B9">
          <w:rPr>
            <w:noProof/>
            <w:webHidden/>
          </w:rPr>
          <w:instrText xml:space="preserve"> PAGEREF _Toc168644654 \h </w:instrText>
        </w:r>
        <w:r w:rsidR="007138B9">
          <w:rPr>
            <w:noProof/>
            <w:webHidden/>
          </w:rPr>
        </w:r>
        <w:r w:rsidR="007138B9">
          <w:rPr>
            <w:noProof/>
            <w:webHidden/>
          </w:rPr>
          <w:fldChar w:fldCharType="separate"/>
        </w:r>
        <w:r w:rsidR="00852CD4">
          <w:rPr>
            <w:noProof/>
            <w:webHidden/>
          </w:rPr>
          <w:t>58</w:t>
        </w:r>
        <w:r w:rsidR="007138B9">
          <w:rPr>
            <w:noProof/>
            <w:webHidden/>
          </w:rPr>
          <w:fldChar w:fldCharType="end"/>
        </w:r>
      </w:hyperlink>
    </w:p>
    <w:p w14:paraId="796F36CC" w14:textId="6F4E46C2"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5" w:history="1">
        <w:r w:rsidR="007138B9" w:rsidRPr="00E7613F">
          <w:rPr>
            <w:rStyle w:val="Hipervnculo"/>
            <w:noProof/>
          </w:rPr>
          <w:t>2.2.7 Estrategia empresarial, portafolios, programas, proyectos</w:t>
        </w:r>
        <w:r w:rsidR="007138B9">
          <w:rPr>
            <w:noProof/>
            <w:webHidden/>
          </w:rPr>
          <w:tab/>
        </w:r>
        <w:r w:rsidR="007138B9">
          <w:rPr>
            <w:noProof/>
            <w:webHidden/>
          </w:rPr>
          <w:fldChar w:fldCharType="begin"/>
        </w:r>
        <w:r w:rsidR="007138B9">
          <w:rPr>
            <w:noProof/>
            <w:webHidden/>
          </w:rPr>
          <w:instrText xml:space="preserve"> PAGEREF _Toc168644655 \h </w:instrText>
        </w:r>
        <w:r w:rsidR="007138B9">
          <w:rPr>
            <w:noProof/>
            <w:webHidden/>
          </w:rPr>
        </w:r>
        <w:r w:rsidR="007138B9">
          <w:rPr>
            <w:noProof/>
            <w:webHidden/>
          </w:rPr>
          <w:fldChar w:fldCharType="separate"/>
        </w:r>
        <w:r w:rsidR="00852CD4">
          <w:rPr>
            <w:noProof/>
            <w:webHidden/>
          </w:rPr>
          <w:t>61</w:t>
        </w:r>
        <w:r w:rsidR="007138B9">
          <w:rPr>
            <w:noProof/>
            <w:webHidden/>
          </w:rPr>
          <w:fldChar w:fldCharType="end"/>
        </w:r>
      </w:hyperlink>
    </w:p>
    <w:p w14:paraId="3A96273F" w14:textId="6676E1CF"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6" w:history="1">
        <w:r w:rsidR="007138B9" w:rsidRPr="00E7613F">
          <w:rPr>
            <w:rStyle w:val="Hipervnculo"/>
            <w:noProof/>
          </w:rPr>
          <w:t>2.3 Otras teorías propias del tema de interés</w:t>
        </w:r>
        <w:r w:rsidR="007138B9">
          <w:rPr>
            <w:noProof/>
            <w:webHidden/>
          </w:rPr>
          <w:tab/>
        </w:r>
        <w:r w:rsidR="007138B9">
          <w:rPr>
            <w:noProof/>
            <w:webHidden/>
          </w:rPr>
          <w:fldChar w:fldCharType="begin"/>
        </w:r>
        <w:r w:rsidR="007138B9">
          <w:rPr>
            <w:noProof/>
            <w:webHidden/>
          </w:rPr>
          <w:instrText xml:space="preserve"> PAGEREF _Toc168644656 \h </w:instrText>
        </w:r>
        <w:r w:rsidR="007138B9">
          <w:rPr>
            <w:noProof/>
            <w:webHidden/>
          </w:rPr>
        </w:r>
        <w:r w:rsidR="007138B9">
          <w:rPr>
            <w:noProof/>
            <w:webHidden/>
          </w:rPr>
          <w:fldChar w:fldCharType="separate"/>
        </w:r>
        <w:r w:rsidR="00852CD4">
          <w:rPr>
            <w:noProof/>
            <w:webHidden/>
          </w:rPr>
          <w:t>64</w:t>
        </w:r>
        <w:r w:rsidR="007138B9">
          <w:rPr>
            <w:noProof/>
            <w:webHidden/>
          </w:rPr>
          <w:fldChar w:fldCharType="end"/>
        </w:r>
      </w:hyperlink>
    </w:p>
    <w:p w14:paraId="2D6C6E89" w14:textId="083AC653"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7" w:history="1">
        <w:r w:rsidR="007138B9" w:rsidRPr="00E7613F">
          <w:rPr>
            <w:rStyle w:val="Hipervnculo"/>
            <w:noProof/>
          </w:rPr>
          <w:t xml:space="preserve">2.3.1 </w:t>
        </w:r>
        <w:r w:rsidR="007138B9" w:rsidRPr="00E7613F">
          <w:rPr>
            <w:rStyle w:val="Hipervnculo"/>
            <w:bCs/>
            <w:noProof/>
          </w:rPr>
          <w:t>Situación actual del problema u oportunidad en estudio</w:t>
        </w:r>
        <w:r w:rsidR="007138B9">
          <w:rPr>
            <w:noProof/>
            <w:webHidden/>
          </w:rPr>
          <w:tab/>
        </w:r>
        <w:r w:rsidR="007138B9">
          <w:rPr>
            <w:noProof/>
            <w:webHidden/>
          </w:rPr>
          <w:fldChar w:fldCharType="begin"/>
        </w:r>
        <w:r w:rsidR="007138B9">
          <w:rPr>
            <w:noProof/>
            <w:webHidden/>
          </w:rPr>
          <w:instrText xml:space="preserve"> PAGEREF _Toc168644657 \h </w:instrText>
        </w:r>
        <w:r w:rsidR="007138B9">
          <w:rPr>
            <w:noProof/>
            <w:webHidden/>
          </w:rPr>
        </w:r>
        <w:r w:rsidR="007138B9">
          <w:rPr>
            <w:noProof/>
            <w:webHidden/>
          </w:rPr>
          <w:fldChar w:fldCharType="separate"/>
        </w:r>
        <w:r w:rsidR="00852CD4">
          <w:rPr>
            <w:noProof/>
            <w:webHidden/>
          </w:rPr>
          <w:t>64</w:t>
        </w:r>
        <w:r w:rsidR="007138B9">
          <w:rPr>
            <w:noProof/>
            <w:webHidden/>
          </w:rPr>
          <w:fldChar w:fldCharType="end"/>
        </w:r>
      </w:hyperlink>
    </w:p>
    <w:p w14:paraId="33D93EA9" w14:textId="174B0C60"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8" w:history="1">
        <w:r w:rsidR="007138B9" w:rsidRPr="00E7613F">
          <w:rPr>
            <w:rStyle w:val="Hipervnculo"/>
            <w:noProof/>
          </w:rPr>
          <w:t>2.3.2 Investigaciones que se han hecho sobre el tema en estudio</w:t>
        </w:r>
        <w:r w:rsidR="007138B9">
          <w:rPr>
            <w:noProof/>
            <w:webHidden/>
          </w:rPr>
          <w:tab/>
        </w:r>
        <w:r w:rsidR="007138B9">
          <w:rPr>
            <w:noProof/>
            <w:webHidden/>
          </w:rPr>
          <w:fldChar w:fldCharType="begin"/>
        </w:r>
        <w:r w:rsidR="007138B9">
          <w:rPr>
            <w:noProof/>
            <w:webHidden/>
          </w:rPr>
          <w:instrText xml:space="preserve"> PAGEREF _Toc168644658 \h </w:instrText>
        </w:r>
        <w:r w:rsidR="007138B9">
          <w:rPr>
            <w:noProof/>
            <w:webHidden/>
          </w:rPr>
        </w:r>
        <w:r w:rsidR="007138B9">
          <w:rPr>
            <w:noProof/>
            <w:webHidden/>
          </w:rPr>
          <w:fldChar w:fldCharType="separate"/>
        </w:r>
        <w:r w:rsidR="00852CD4">
          <w:rPr>
            <w:noProof/>
            <w:webHidden/>
          </w:rPr>
          <w:t>70</w:t>
        </w:r>
        <w:r w:rsidR="007138B9">
          <w:rPr>
            <w:noProof/>
            <w:webHidden/>
          </w:rPr>
          <w:fldChar w:fldCharType="end"/>
        </w:r>
      </w:hyperlink>
    </w:p>
    <w:p w14:paraId="30459869" w14:textId="1A2352B7"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59" w:history="1">
        <w:r w:rsidR="007138B9" w:rsidRPr="00E7613F">
          <w:rPr>
            <w:rStyle w:val="Hipervnculo"/>
            <w:noProof/>
          </w:rPr>
          <w:t>2.3.3 Otras teorías relacionadas con el tema de estudio.</w:t>
        </w:r>
        <w:r w:rsidR="007138B9">
          <w:rPr>
            <w:noProof/>
            <w:webHidden/>
          </w:rPr>
          <w:tab/>
        </w:r>
        <w:r w:rsidR="007138B9">
          <w:rPr>
            <w:noProof/>
            <w:webHidden/>
          </w:rPr>
          <w:fldChar w:fldCharType="begin"/>
        </w:r>
        <w:r w:rsidR="007138B9">
          <w:rPr>
            <w:noProof/>
            <w:webHidden/>
          </w:rPr>
          <w:instrText xml:space="preserve"> PAGEREF _Toc168644659 \h </w:instrText>
        </w:r>
        <w:r w:rsidR="007138B9">
          <w:rPr>
            <w:noProof/>
            <w:webHidden/>
          </w:rPr>
        </w:r>
        <w:r w:rsidR="007138B9">
          <w:rPr>
            <w:noProof/>
            <w:webHidden/>
          </w:rPr>
          <w:fldChar w:fldCharType="separate"/>
        </w:r>
        <w:r w:rsidR="00852CD4">
          <w:rPr>
            <w:noProof/>
            <w:webHidden/>
          </w:rPr>
          <w:t>76</w:t>
        </w:r>
        <w:r w:rsidR="007138B9">
          <w:rPr>
            <w:noProof/>
            <w:webHidden/>
          </w:rPr>
          <w:fldChar w:fldCharType="end"/>
        </w:r>
      </w:hyperlink>
    </w:p>
    <w:p w14:paraId="78F4C4C4" w14:textId="15CF287C"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660" w:history="1">
        <w:r w:rsidR="007138B9" w:rsidRPr="00E7613F">
          <w:rPr>
            <w:rStyle w:val="Hipervnculo"/>
            <w:rFonts w:cs="Arial"/>
            <w:noProof/>
          </w:rPr>
          <w:t>3</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Marco metodológico</w:t>
        </w:r>
        <w:r w:rsidR="007138B9">
          <w:rPr>
            <w:noProof/>
            <w:webHidden/>
          </w:rPr>
          <w:tab/>
        </w:r>
        <w:r w:rsidR="007138B9">
          <w:rPr>
            <w:noProof/>
            <w:webHidden/>
          </w:rPr>
          <w:fldChar w:fldCharType="begin"/>
        </w:r>
        <w:r w:rsidR="007138B9">
          <w:rPr>
            <w:noProof/>
            <w:webHidden/>
          </w:rPr>
          <w:instrText xml:space="preserve"> PAGEREF _Toc168644660 \h </w:instrText>
        </w:r>
        <w:r w:rsidR="007138B9">
          <w:rPr>
            <w:noProof/>
            <w:webHidden/>
          </w:rPr>
        </w:r>
        <w:r w:rsidR="007138B9">
          <w:rPr>
            <w:noProof/>
            <w:webHidden/>
          </w:rPr>
          <w:fldChar w:fldCharType="separate"/>
        </w:r>
        <w:r w:rsidR="00852CD4">
          <w:rPr>
            <w:noProof/>
            <w:webHidden/>
          </w:rPr>
          <w:t>84</w:t>
        </w:r>
        <w:r w:rsidR="007138B9">
          <w:rPr>
            <w:noProof/>
            <w:webHidden/>
          </w:rPr>
          <w:fldChar w:fldCharType="end"/>
        </w:r>
      </w:hyperlink>
    </w:p>
    <w:p w14:paraId="612D7E20" w14:textId="506C3220"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1" w:history="1">
        <w:r w:rsidR="007138B9" w:rsidRPr="00E7613F">
          <w:rPr>
            <w:rStyle w:val="Hipervnculo"/>
            <w:noProof/>
          </w:rPr>
          <w:t>3.1 Fuentes de información</w:t>
        </w:r>
        <w:r w:rsidR="007138B9">
          <w:rPr>
            <w:noProof/>
            <w:webHidden/>
          </w:rPr>
          <w:tab/>
        </w:r>
        <w:r w:rsidR="007138B9">
          <w:rPr>
            <w:noProof/>
            <w:webHidden/>
          </w:rPr>
          <w:fldChar w:fldCharType="begin"/>
        </w:r>
        <w:r w:rsidR="007138B9">
          <w:rPr>
            <w:noProof/>
            <w:webHidden/>
          </w:rPr>
          <w:instrText xml:space="preserve"> PAGEREF _Toc168644661 \h </w:instrText>
        </w:r>
        <w:r w:rsidR="007138B9">
          <w:rPr>
            <w:noProof/>
            <w:webHidden/>
          </w:rPr>
        </w:r>
        <w:r w:rsidR="007138B9">
          <w:rPr>
            <w:noProof/>
            <w:webHidden/>
          </w:rPr>
          <w:fldChar w:fldCharType="separate"/>
        </w:r>
        <w:r w:rsidR="00852CD4">
          <w:rPr>
            <w:noProof/>
            <w:webHidden/>
          </w:rPr>
          <w:t>84</w:t>
        </w:r>
        <w:r w:rsidR="007138B9">
          <w:rPr>
            <w:noProof/>
            <w:webHidden/>
          </w:rPr>
          <w:fldChar w:fldCharType="end"/>
        </w:r>
      </w:hyperlink>
    </w:p>
    <w:p w14:paraId="294C7342" w14:textId="6C978EB6"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2" w:history="1">
        <w:r w:rsidR="007138B9" w:rsidRPr="00E7613F">
          <w:rPr>
            <w:rStyle w:val="Hipervnculo"/>
            <w:rFonts w:cs="Arial"/>
            <w:noProof/>
          </w:rPr>
          <w:t>3.1.1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Fuentes primarias</w:t>
        </w:r>
        <w:r w:rsidR="007138B9">
          <w:rPr>
            <w:noProof/>
            <w:webHidden/>
          </w:rPr>
          <w:tab/>
        </w:r>
        <w:r w:rsidR="007138B9">
          <w:rPr>
            <w:noProof/>
            <w:webHidden/>
          </w:rPr>
          <w:fldChar w:fldCharType="begin"/>
        </w:r>
        <w:r w:rsidR="007138B9">
          <w:rPr>
            <w:noProof/>
            <w:webHidden/>
          </w:rPr>
          <w:instrText xml:space="preserve"> PAGEREF _Toc168644662 \h </w:instrText>
        </w:r>
        <w:r w:rsidR="007138B9">
          <w:rPr>
            <w:noProof/>
            <w:webHidden/>
          </w:rPr>
        </w:r>
        <w:r w:rsidR="007138B9">
          <w:rPr>
            <w:noProof/>
            <w:webHidden/>
          </w:rPr>
          <w:fldChar w:fldCharType="separate"/>
        </w:r>
        <w:r w:rsidR="00852CD4">
          <w:rPr>
            <w:noProof/>
            <w:webHidden/>
          </w:rPr>
          <w:t>85</w:t>
        </w:r>
        <w:r w:rsidR="007138B9">
          <w:rPr>
            <w:noProof/>
            <w:webHidden/>
          </w:rPr>
          <w:fldChar w:fldCharType="end"/>
        </w:r>
      </w:hyperlink>
    </w:p>
    <w:p w14:paraId="74EE7873" w14:textId="6D9E43D4"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3" w:history="1">
        <w:r w:rsidR="007138B9" w:rsidRPr="00E7613F">
          <w:rPr>
            <w:rStyle w:val="Hipervnculo"/>
            <w:rFonts w:cs="Arial"/>
            <w:noProof/>
          </w:rPr>
          <w:t>3.1.2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Fuentes secundarias</w:t>
        </w:r>
        <w:r w:rsidR="007138B9">
          <w:rPr>
            <w:noProof/>
            <w:webHidden/>
          </w:rPr>
          <w:tab/>
        </w:r>
        <w:r w:rsidR="007138B9">
          <w:rPr>
            <w:noProof/>
            <w:webHidden/>
          </w:rPr>
          <w:fldChar w:fldCharType="begin"/>
        </w:r>
        <w:r w:rsidR="007138B9">
          <w:rPr>
            <w:noProof/>
            <w:webHidden/>
          </w:rPr>
          <w:instrText xml:space="preserve"> PAGEREF _Toc168644663 \h </w:instrText>
        </w:r>
        <w:r w:rsidR="007138B9">
          <w:rPr>
            <w:noProof/>
            <w:webHidden/>
          </w:rPr>
        </w:r>
        <w:r w:rsidR="007138B9">
          <w:rPr>
            <w:noProof/>
            <w:webHidden/>
          </w:rPr>
          <w:fldChar w:fldCharType="separate"/>
        </w:r>
        <w:r w:rsidR="00852CD4">
          <w:rPr>
            <w:noProof/>
            <w:webHidden/>
          </w:rPr>
          <w:t>86</w:t>
        </w:r>
        <w:r w:rsidR="007138B9">
          <w:rPr>
            <w:noProof/>
            <w:webHidden/>
          </w:rPr>
          <w:fldChar w:fldCharType="end"/>
        </w:r>
      </w:hyperlink>
    </w:p>
    <w:p w14:paraId="7B8FCCEF" w14:textId="560E6E26"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4" w:history="1">
        <w:r w:rsidR="007138B9" w:rsidRPr="00E7613F">
          <w:rPr>
            <w:rStyle w:val="Hipervnculo"/>
            <w:noProof/>
          </w:rPr>
          <w:t>3.2 Métodos de Investigación</w:t>
        </w:r>
        <w:r w:rsidR="007138B9">
          <w:rPr>
            <w:noProof/>
            <w:webHidden/>
          </w:rPr>
          <w:tab/>
        </w:r>
        <w:r w:rsidR="007138B9">
          <w:rPr>
            <w:noProof/>
            <w:webHidden/>
          </w:rPr>
          <w:fldChar w:fldCharType="begin"/>
        </w:r>
        <w:r w:rsidR="007138B9">
          <w:rPr>
            <w:noProof/>
            <w:webHidden/>
          </w:rPr>
          <w:instrText xml:space="preserve"> PAGEREF _Toc168644664 \h </w:instrText>
        </w:r>
        <w:r w:rsidR="007138B9">
          <w:rPr>
            <w:noProof/>
            <w:webHidden/>
          </w:rPr>
        </w:r>
        <w:r w:rsidR="007138B9">
          <w:rPr>
            <w:noProof/>
            <w:webHidden/>
          </w:rPr>
          <w:fldChar w:fldCharType="separate"/>
        </w:r>
        <w:r w:rsidR="00852CD4">
          <w:rPr>
            <w:noProof/>
            <w:webHidden/>
          </w:rPr>
          <w:t>88</w:t>
        </w:r>
        <w:r w:rsidR="007138B9">
          <w:rPr>
            <w:noProof/>
            <w:webHidden/>
          </w:rPr>
          <w:fldChar w:fldCharType="end"/>
        </w:r>
      </w:hyperlink>
    </w:p>
    <w:p w14:paraId="56B5E216" w14:textId="6312283A"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5" w:history="1">
        <w:r w:rsidR="007138B9" w:rsidRPr="00E7613F">
          <w:rPr>
            <w:rStyle w:val="Hipervnculo"/>
            <w:rFonts w:cs="Arial"/>
            <w:noProof/>
          </w:rPr>
          <w:t>3.2.1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Método analítico-sintético</w:t>
        </w:r>
        <w:r w:rsidR="007138B9">
          <w:rPr>
            <w:noProof/>
            <w:webHidden/>
          </w:rPr>
          <w:tab/>
        </w:r>
        <w:r w:rsidR="007138B9">
          <w:rPr>
            <w:noProof/>
            <w:webHidden/>
          </w:rPr>
          <w:fldChar w:fldCharType="begin"/>
        </w:r>
        <w:r w:rsidR="007138B9">
          <w:rPr>
            <w:noProof/>
            <w:webHidden/>
          </w:rPr>
          <w:instrText xml:space="preserve"> PAGEREF _Toc168644665 \h </w:instrText>
        </w:r>
        <w:r w:rsidR="007138B9">
          <w:rPr>
            <w:noProof/>
            <w:webHidden/>
          </w:rPr>
        </w:r>
        <w:r w:rsidR="007138B9">
          <w:rPr>
            <w:noProof/>
            <w:webHidden/>
          </w:rPr>
          <w:fldChar w:fldCharType="separate"/>
        </w:r>
        <w:r w:rsidR="00852CD4">
          <w:rPr>
            <w:noProof/>
            <w:webHidden/>
          </w:rPr>
          <w:t>88</w:t>
        </w:r>
        <w:r w:rsidR="007138B9">
          <w:rPr>
            <w:noProof/>
            <w:webHidden/>
          </w:rPr>
          <w:fldChar w:fldCharType="end"/>
        </w:r>
      </w:hyperlink>
    </w:p>
    <w:p w14:paraId="1AAF4A2D" w14:textId="2B8E7F5F"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6" w:history="1">
        <w:r w:rsidR="007138B9" w:rsidRPr="00E7613F">
          <w:rPr>
            <w:rStyle w:val="Hipervnculo"/>
            <w:rFonts w:cs="Arial"/>
            <w:noProof/>
          </w:rPr>
          <w:t>3.2.2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Método inductivo</w:t>
        </w:r>
        <w:r w:rsidR="007138B9">
          <w:rPr>
            <w:noProof/>
            <w:webHidden/>
          </w:rPr>
          <w:tab/>
        </w:r>
        <w:r w:rsidR="007138B9">
          <w:rPr>
            <w:noProof/>
            <w:webHidden/>
          </w:rPr>
          <w:fldChar w:fldCharType="begin"/>
        </w:r>
        <w:r w:rsidR="007138B9">
          <w:rPr>
            <w:noProof/>
            <w:webHidden/>
          </w:rPr>
          <w:instrText xml:space="preserve"> PAGEREF _Toc168644666 \h </w:instrText>
        </w:r>
        <w:r w:rsidR="007138B9">
          <w:rPr>
            <w:noProof/>
            <w:webHidden/>
          </w:rPr>
        </w:r>
        <w:r w:rsidR="007138B9">
          <w:rPr>
            <w:noProof/>
            <w:webHidden/>
          </w:rPr>
          <w:fldChar w:fldCharType="separate"/>
        </w:r>
        <w:r w:rsidR="00852CD4">
          <w:rPr>
            <w:noProof/>
            <w:webHidden/>
          </w:rPr>
          <w:t>89</w:t>
        </w:r>
        <w:r w:rsidR="007138B9">
          <w:rPr>
            <w:noProof/>
            <w:webHidden/>
          </w:rPr>
          <w:fldChar w:fldCharType="end"/>
        </w:r>
      </w:hyperlink>
    </w:p>
    <w:p w14:paraId="51BD4E34" w14:textId="68E5435E"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7" w:history="1">
        <w:r w:rsidR="007138B9" w:rsidRPr="00E7613F">
          <w:rPr>
            <w:rStyle w:val="Hipervnculo"/>
            <w:rFonts w:cs="Arial"/>
            <w:noProof/>
          </w:rPr>
          <w:t>3.2.3</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Método deductivo</w:t>
        </w:r>
        <w:r w:rsidR="007138B9">
          <w:rPr>
            <w:noProof/>
            <w:webHidden/>
          </w:rPr>
          <w:tab/>
        </w:r>
        <w:r w:rsidR="007138B9">
          <w:rPr>
            <w:noProof/>
            <w:webHidden/>
          </w:rPr>
          <w:fldChar w:fldCharType="begin"/>
        </w:r>
        <w:r w:rsidR="007138B9">
          <w:rPr>
            <w:noProof/>
            <w:webHidden/>
          </w:rPr>
          <w:instrText xml:space="preserve"> PAGEREF _Toc168644667 \h </w:instrText>
        </w:r>
        <w:r w:rsidR="007138B9">
          <w:rPr>
            <w:noProof/>
            <w:webHidden/>
          </w:rPr>
        </w:r>
        <w:r w:rsidR="007138B9">
          <w:rPr>
            <w:noProof/>
            <w:webHidden/>
          </w:rPr>
          <w:fldChar w:fldCharType="separate"/>
        </w:r>
        <w:r w:rsidR="00852CD4">
          <w:rPr>
            <w:noProof/>
            <w:webHidden/>
          </w:rPr>
          <w:t>90</w:t>
        </w:r>
        <w:r w:rsidR="007138B9">
          <w:rPr>
            <w:noProof/>
            <w:webHidden/>
          </w:rPr>
          <w:fldChar w:fldCharType="end"/>
        </w:r>
      </w:hyperlink>
    </w:p>
    <w:p w14:paraId="666E0106" w14:textId="038FDFC8"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8" w:history="1">
        <w:r w:rsidR="007138B9" w:rsidRPr="00E7613F">
          <w:rPr>
            <w:rStyle w:val="Hipervnculo"/>
            <w:noProof/>
          </w:rPr>
          <w:t>3.3 Herramientas</w:t>
        </w:r>
        <w:r w:rsidR="007138B9">
          <w:rPr>
            <w:noProof/>
            <w:webHidden/>
          </w:rPr>
          <w:tab/>
        </w:r>
        <w:r w:rsidR="007138B9">
          <w:rPr>
            <w:noProof/>
            <w:webHidden/>
          </w:rPr>
          <w:fldChar w:fldCharType="begin"/>
        </w:r>
        <w:r w:rsidR="007138B9">
          <w:rPr>
            <w:noProof/>
            <w:webHidden/>
          </w:rPr>
          <w:instrText xml:space="preserve"> PAGEREF _Toc168644668 \h </w:instrText>
        </w:r>
        <w:r w:rsidR="007138B9">
          <w:rPr>
            <w:noProof/>
            <w:webHidden/>
          </w:rPr>
        </w:r>
        <w:r w:rsidR="007138B9">
          <w:rPr>
            <w:noProof/>
            <w:webHidden/>
          </w:rPr>
          <w:fldChar w:fldCharType="separate"/>
        </w:r>
        <w:r w:rsidR="00852CD4">
          <w:rPr>
            <w:noProof/>
            <w:webHidden/>
          </w:rPr>
          <w:t>92</w:t>
        </w:r>
        <w:r w:rsidR="007138B9">
          <w:rPr>
            <w:noProof/>
            <w:webHidden/>
          </w:rPr>
          <w:fldChar w:fldCharType="end"/>
        </w:r>
      </w:hyperlink>
    </w:p>
    <w:p w14:paraId="252A1EBE" w14:textId="4A7FF674"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69" w:history="1">
        <w:r w:rsidR="007138B9" w:rsidRPr="00E7613F">
          <w:rPr>
            <w:rStyle w:val="Hipervnculo"/>
            <w:noProof/>
          </w:rPr>
          <w:t>3.4 Supuestos y restricciones</w:t>
        </w:r>
        <w:r w:rsidR="007138B9">
          <w:rPr>
            <w:noProof/>
            <w:webHidden/>
          </w:rPr>
          <w:tab/>
        </w:r>
        <w:r w:rsidR="007138B9">
          <w:rPr>
            <w:noProof/>
            <w:webHidden/>
          </w:rPr>
          <w:fldChar w:fldCharType="begin"/>
        </w:r>
        <w:r w:rsidR="007138B9">
          <w:rPr>
            <w:noProof/>
            <w:webHidden/>
          </w:rPr>
          <w:instrText xml:space="preserve"> PAGEREF _Toc168644669 \h </w:instrText>
        </w:r>
        <w:r w:rsidR="007138B9">
          <w:rPr>
            <w:noProof/>
            <w:webHidden/>
          </w:rPr>
        </w:r>
        <w:r w:rsidR="007138B9">
          <w:rPr>
            <w:noProof/>
            <w:webHidden/>
          </w:rPr>
          <w:fldChar w:fldCharType="separate"/>
        </w:r>
        <w:r w:rsidR="00852CD4">
          <w:rPr>
            <w:noProof/>
            <w:webHidden/>
          </w:rPr>
          <w:t>95</w:t>
        </w:r>
        <w:r w:rsidR="007138B9">
          <w:rPr>
            <w:noProof/>
            <w:webHidden/>
          </w:rPr>
          <w:fldChar w:fldCharType="end"/>
        </w:r>
      </w:hyperlink>
    </w:p>
    <w:p w14:paraId="5BEA3783" w14:textId="3EF35594"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0" w:history="1">
        <w:r w:rsidR="007138B9" w:rsidRPr="00E7613F">
          <w:rPr>
            <w:rStyle w:val="Hipervnculo"/>
            <w:noProof/>
          </w:rPr>
          <w:t>3.5 Entregables</w:t>
        </w:r>
        <w:r w:rsidR="007138B9">
          <w:rPr>
            <w:noProof/>
            <w:webHidden/>
          </w:rPr>
          <w:tab/>
        </w:r>
        <w:r w:rsidR="007138B9">
          <w:rPr>
            <w:noProof/>
            <w:webHidden/>
          </w:rPr>
          <w:fldChar w:fldCharType="begin"/>
        </w:r>
        <w:r w:rsidR="007138B9">
          <w:rPr>
            <w:noProof/>
            <w:webHidden/>
          </w:rPr>
          <w:instrText xml:space="preserve"> PAGEREF _Toc168644670 \h </w:instrText>
        </w:r>
        <w:r w:rsidR="007138B9">
          <w:rPr>
            <w:noProof/>
            <w:webHidden/>
          </w:rPr>
        </w:r>
        <w:r w:rsidR="007138B9">
          <w:rPr>
            <w:noProof/>
            <w:webHidden/>
          </w:rPr>
          <w:fldChar w:fldCharType="separate"/>
        </w:r>
        <w:r w:rsidR="00852CD4">
          <w:rPr>
            <w:noProof/>
            <w:webHidden/>
          </w:rPr>
          <w:t>97</w:t>
        </w:r>
        <w:r w:rsidR="007138B9">
          <w:rPr>
            <w:noProof/>
            <w:webHidden/>
          </w:rPr>
          <w:fldChar w:fldCharType="end"/>
        </w:r>
      </w:hyperlink>
    </w:p>
    <w:p w14:paraId="43608A49" w14:textId="77181B5D"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671" w:history="1">
        <w:r w:rsidR="007138B9" w:rsidRPr="00E7613F">
          <w:rPr>
            <w:rStyle w:val="Hipervnculo"/>
            <w:noProof/>
          </w:rPr>
          <w:t>4</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noProof/>
          </w:rPr>
          <w:t>DESARROLLO</w:t>
        </w:r>
        <w:r w:rsidR="007138B9">
          <w:rPr>
            <w:noProof/>
            <w:webHidden/>
          </w:rPr>
          <w:tab/>
        </w:r>
        <w:r w:rsidR="007138B9">
          <w:rPr>
            <w:noProof/>
            <w:webHidden/>
          </w:rPr>
          <w:fldChar w:fldCharType="begin"/>
        </w:r>
        <w:r w:rsidR="007138B9">
          <w:rPr>
            <w:noProof/>
            <w:webHidden/>
          </w:rPr>
          <w:instrText xml:space="preserve"> PAGEREF _Toc168644671 \h </w:instrText>
        </w:r>
        <w:r w:rsidR="007138B9">
          <w:rPr>
            <w:noProof/>
            <w:webHidden/>
          </w:rPr>
        </w:r>
        <w:r w:rsidR="007138B9">
          <w:rPr>
            <w:noProof/>
            <w:webHidden/>
          </w:rPr>
          <w:fldChar w:fldCharType="separate"/>
        </w:r>
        <w:r w:rsidR="00852CD4">
          <w:rPr>
            <w:noProof/>
            <w:webHidden/>
          </w:rPr>
          <w:t>99</w:t>
        </w:r>
        <w:r w:rsidR="007138B9">
          <w:rPr>
            <w:noProof/>
            <w:webHidden/>
          </w:rPr>
          <w:fldChar w:fldCharType="end"/>
        </w:r>
      </w:hyperlink>
    </w:p>
    <w:p w14:paraId="69A5E95C" w14:textId="1C9ACB4D" w:rsidR="007138B9" w:rsidRDefault="00000000">
      <w:pPr>
        <w:pStyle w:val="TDC3"/>
        <w:tabs>
          <w:tab w:val="left" w:pos="1540"/>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2" w:history="1">
        <w:r w:rsidR="007138B9" w:rsidRPr="00E7613F">
          <w:rPr>
            <w:rStyle w:val="Hipervnculo"/>
            <w:noProof/>
          </w:rPr>
          <w:t>4.1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Grupo de Procesos de Iniciación</w:t>
        </w:r>
        <w:r w:rsidR="007138B9">
          <w:rPr>
            <w:noProof/>
            <w:webHidden/>
          </w:rPr>
          <w:tab/>
        </w:r>
        <w:r w:rsidR="007138B9">
          <w:rPr>
            <w:noProof/>
            <w:webHidden/>
          </w:rPr>
          <w:fldChar w:fldCharType="begin"/>
        </w:r>
        <w:r w:rsidR="007138B9">
          <w:rPr>
            <w:noProof/>
            <w:webHidden/>
          </w:rPr>
          <w:instrText xml:space="preserve"> PAGEREF _Toc168644672 \h </w:instrText>
        </w:r>
        <w:r w:rsidR="007138B9">
          <w:rPr>
            <w:noProof/>
            <w:webHidden/>
          </w:rPr>
        </w:r>
        <w:r w:rsidR="007138B9">
          <w:rPr>
            <w:noProof/>
            <w:webHidden/>
          </w:rPr>
          <w:fldChar w:fldCharType="separate"/>
        </w:r>
        <w:r w:rsidR="00852CD4">
          <w:rPr>
            <w:noProof/>
            <w:webHidden/>
          </w:rPr>
          <w:t>99</w:t>
        </w:r>
        <w:r w:rsidR="007138B9">
          <w:rPr>
            <w:noProof/>
            <w:webHidden/>
          </w:rPr>
          <w:fldChar w:fldCharType="end"/>
        </w:r>
      </w:hyperlink>
    </w:p>
    <w:p w14:paraId="1CF65C45" w14:textId="41C79885"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3" w:history="1">
        <w:r w:rsidR="007138B9" w:rsidRPr="00E7613F">
          <w:rPr>
            <w:rStyle w:val="Hipervnculo"/>
            <w:noProof/>
          </w:rPr>
          <w:t>4.1.1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Desarrollar el acta de constitución del proyecto</w:t>
        </w:r>
        <w:r w:rsidR="007138B9">
          <w:rPr>
            <w:noProof/>
            <w:webHidden/>
          </w:rPr>
          <w:tab/>
        </w:r>
        <w:r w:rsidR="007138B9">
          <w:rPr>
            <w:noProof/>
            <w:webHidden/>
          </w:rPr>
          <w:fldChar w:fldCharType="begin"/>
        </w:r>
        <w:r w:rsidR="007138B9">
          <w:rPr>
            <w:noProof/>
            <w:webHidden/>
          </w:rPr>
          <w:instrText xml:space="preserve"> PAGEREF _Toc168644673 \h </w:instrText>
        </w:r>
        <w:r w:rsidR="007138B9">
          <w:rPr>
            <w:noProof/>
            <w:webHidden/>
          </w:rPr>
        </w:r>
        <w:r w:rsidR="007138B9">
          <w:rPr>
            <w:noProof/>
            <w:webHidden/>
          </w:rPr>
          <w:fldChar w:fldCharType="separate"/>
        </w:r>
        <w:r w:rsidR="00852CD4">
          <w:rPr>
            <w:noProof/>
            <w:webHidden/>
          </w:rPr>
          <w:t>100</w:t>
        </w:r>
        <w:r w:rsidR="007138B9">
          <w:rPr>
            <w:noProof/>
            <w:webHidden/>
          </w:rPr>
          <w:fldChar w:fldCharType="end"/>
        </w:r>
      </w:hyperlink>
    </w:p>
    <w:p w14:paraId="323E817C" w14:textId="61344D60"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4" w:history="1">
        <w:r w:rsidR="007138B9" w:rsidRPr="00E7613F">
          <w:rPr>
            <w:rStyle w:val="Hipervnculo"/>
            <w:noProof/>
          </w:rPr>
          <w:t>4.1.2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Identificar a los interesados</w:t>
        </w:r>
        <w:r w:rsidR="007138B9">
          <w:rPr>
            <w:noProof/>
            <w:webHidden/>
          </w:rPr>
          <w:tab/>
        </w:r>
        <w:r w:rsidR="007138B9">
          <w:rPr>
            <w:noProof/>
            <w:webHidden/>
          </w:rPr>
          <w:fldChar w:fldCharType="begin"/>
        </w:r>
        <w:r w:rsidR="007138B9">
          <w:rPr>
            <w:noProof/>
            <w:webHidden/>
          </w:rPr>
          <w:instrText xml:space="preserve"> PAGEREF _Toc168644674 \h </w:instrText>
        </w:r>
        <w:r w:rsidR="007138B9">
          <w:rPr>
            <w:noProof/>
            <w:webHidden/>
          </w:rPr>
        </w:r>
        <w:r w:rsidR="007138B9">
          <w:rPr>
            <w:noProof/>
            <w:webHidden/>
          </w:rPr>
          <w:fldChar w:fldCharType="separate"/>
        </w:r>
        <w:r w:rsidR="00852CD4">
          <w:rPr>
            <w:noProof/>
            <w:webHidden/>
          </w:rPr>
          <w:t>101</w:t>
        </w:r>
        <w:r w:rsidR="007138B9">
          <w:rPr>
            <w:noProof/>
            <w:webHidden/>
          </w:rPr>
          <w:fldChar w:fldCharType="end"/>
        </w:r>
      </w:hyperlink>
    </w:p>
    <w:p w14:paraId="22FA314A" w14:textId="19A38C61" w:rsidR="007138B9" w:rsidRDefault="00000000">
      <w:pPr>
        <w:pStyle w:val="TDC3"/>
        <w:tabs>
          <w:tab w:val="left" w:pos="1540"/>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5" w:history="1">
        <w:r w:rsidR="007138B9" w:rsidRPr="00E7613F">
          <w:rPr>
            <w:rStyle w:val="Hipervnculo"/>
            <w:noProof/>
          </w:rPr>
          <w:t>4.2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Grupo de procesos de Planificación</w:t>
        </w:r>
        <w:r w:rsidR="007138B9">
          <w:rPr>
            <w:noProof/>
            <w:webHidden/>
          </w:rPr>
          <w:tab/>
        </w:r>
        <w:r w:rsidR="007138B9">
          <w:rPr>
            <w:noProof/>
            <w:webHidden/>
          </w:rPr>
          <w:fldChar w:fldCharType="begin"/>
        </w:r>
        <w:r w:rsidR="007138B9">
          <w:rPr>
            <w:noProof/>
            <w:webHidden/>
          </w:rPr>
          <w:instrText xml:space="preserve"> PAGEREF _Toc168644675 \h </w:instrText>
        </w:r>
        <w:r w:rsidR="007138B9">
          <w:rPr>
            <w:noProof/>
            <w:webHidden/>
          </w:rPr>
        </w:r>
        <w:r w:rsidR="007138B9">
          <w:rPr>
            <w:noProof/>
            <w:webHidden/>
          </w:rPr>
          <w:fldChar w:fldCharType="separate"/>
        </w:r>
        <w:r w:rsidR="00852CD4">
          <w:rPr>
            <w:noProof/>
            <w:webHidden/>
          </w:rPr>
          <w:t>106</w:t>
        </w:r>
        <w:r w:rsidR="007138B9">
          <w:rPr>
            <w:noProof/>
            <w:webHidden/>
          </w:rPr>
          <w:fldChar w:fldCharType="end"/>
        </w:r>
      </w:hyperlink>
    </w:p>
    <w:p w14:paraId="7341A30B" w14:textId="189E4FA8"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6" w:history="1">
        <w:r w:rsidR="007138B9" w:rsidRPr="00E7613F">
          <w:rPr>
            <w:rStyle w:val="Hipervnculo"/>
            <w:noProof/>
          </w:rPr>
          <w:t>4.2.1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Desarrollar el Plan para la Dirección del Proyecto</w:t>
        </w:r>
        <w:r w:rsidR="007138B9">
          <w:rPr>
            <w:noProof/>
            <w:webHidden/>
          </w:rPr>
          <w:tab/>
        </w:r>
        <w:r w:rsidR="007138B9">
          <w:rPr>
            <w:noProof/>
            <w:webHidden/>
          </w:rPr>
          <w:fldChar w:fldCharType="begin"/>
        </w:r>
        <w:r w:rsidR="007138B9">
          <w:rPr>
            <w:noProof/>
            <w:webHidden/>
          </w:rPr>
          <w:instrText xml:space="preserve"> PAGEREF _Toc168644676 \h </w:instrText>
        </w:r>
        <w:r w:rsidR="007138B9">
          <w:rPr>
            <w:noProof/>
            <w:webHidden/>
          </w:rPr>
        </w:r>
        <w:r w:rsidR="007138B9">
          <w:rPr>
            <w:noProof/>
            <w:webHidden/>
          </w:rPr>
          <w:fldChar w:fldCharType="separate"/>
        </w:r>
        <w:r w:rsidR="00852CD4">
          <w:rPr>
            <w:noProof/>
            <w:webHidden/>
          </w:rPr>
          <w:t>106</w:t>
        </w:r>
        <w:r w:rsidR="007138B9">
          <w:rPr>
            <w:noProof/>
            <w:webHidden/>
          </w:rPr>
          <w:fldChar w:fldCharType="end"/>
        </w:r>
      </w:hyperlink>
    </w:p>
    <w:p w14:paraId="3818E1EB" w14:textId="2CDC7AF7"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7" w:history="1">
        <w:r w:rsidR="007138B9" w:rsidRPr="00E7613F">
          <w:rPr>
            <w:rStyle w:val="Hipervnculo"/>
            <w:noProof/>
          </w:rPr>
          <w:t>4.2.2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Planificar la Gestión del Alcance</w:t>
        </w:r>
        <w:r w:rsidR="007138B9">
          <w:rPr>
            <w:noProof/>
            <w:webHidden/>
          </w:rPr>
          <w:tab/>
        </w:r>
        <w:r w:rsidR="007138B9">
          <w:rPr>
            <w:noProof/>
            <w:webHidden/>
          </w:rPr>
          <w:fldChar w:fldCharType="begin"/>
        </w:r>
        <w:r w:rsidR="007138B9">
          <w:rPr>
            <w:noProof/>
            <w:webHidden/>
          </w:rPr>
          <w:instrText xml:space="preserve"> PAGEREF _Toc168644677 \h </w:instrText>
        </w:r>
        <w:r w:rsidR="007138B9">
          <w:rPr>
            <w:noProof/>
            <w:webHidden/>
          </w:rPr>
        </w:r>
        <w:r w:rsidR="007138B9">
          <w:rPr>
            <w:noProof/>
            <w:webHidden/>
          </w:rPr>
          <w:fldChar w:fldCharType="separate"/>
        </w:r>
        <w:r w:rsidR="00852CD4">
          <w:rPr>
            <w:noProof/>
            <w:webHidden/>
          </w:rPr>
          <w:t>108</w:t>
        </w:r>
        <w:r w:rsidR="007138B9">
          <w:rPr>
            <w:noProof/>
            <w:webHidden/>
          </w:rPr>
          <w:fldChar w:fldCharType="end"/>
        </w:r>
      </w:hyperlink>
    </w:p>
    <w:p w14:paraId="2D9FD734" w14:textId="20620DB2"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8" w:history="1">
        <w:r w:rsidR="007138B9" w:rsidRPr="00E7613F">
          <w:rPr>
            <w:rStyle w:val="Hipervnculo"/>
            <w:noProof/>
          </w:rPr>
          <w:t>4.2.3</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Planificar la Gestión del Cronograma.</w:t>
        </w:r>
        <w:r w:rsidR="007138B9">
          <w:rPr>
            <w:noProof/>
            <w:webHidden/>
          </w:rPr>
          <w:tab/>
        </w:r>
        <w:r w:rsidR="007138B9">
          <w:rPr>
            <w:noProof/>
            <w:webHidden/>
          </w:rPr>
          <w:fldChar w:fldCharType="begin"/>
        </w:r>
        <w:r w:rsidR="007138B9">
          <w:rPr>
            <w:noProof/>
            <w:webHidden/>
          </w:rPr>
          <w:instrText xml:space="preserve"> PAGEREF _Toc168644678 \h </w:instrText>
        </w:r>
        <w:r w:rsidR="007138B9">
          <w:rPr>
            <w:noProof/>
            <w:webHidden/>
          </w:rPr>
        </w:r>
        <w:r w:rsidR="007138B9">
          <w:rPr>
            <w:noProof/>
            <w:webHidden/>
          </w:rPr>
          <w:fldChar w:fldCharType="separate"/>
        </w:r>
        <w:r w:rsidR="00852CD4">
          <w:rPr>
            <w:noProof/>
            <w:webHidden/>
          </w:rPr>
          <w:t>119</w:t>
        </w:r>
        <w:r w:rsidR="007138B9">
          <w:rPr>
            <w:noProof/>
            <w:webHidden/>
          </w:rPr>
          <w:fldChar w:fldCharType="end"/>
        </w:r>
      </w:hyperlink>
    </w:p>
    <w:p w14:paraId="680FAFC5" w14:textId="4972F4D8"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79" w:history="1">
        <w:r w:rsidR="007138B9" w:rsidRPr="00E7613F">
          <w:rPr>
            <w:rStyle w:val="Hipervnculo"/>
            <w:noProof/>
          </w:rPr>
          <w:t>4.2.4</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Planificar la Gestión de los Costos</w:t>
        </w:r>
        <w:r w:rsidR="007138B9">
          <w:rPr>
            <w:noProof/>
            <w:webHidden/>
          </w:rPr>
          <w:tab/>
        </w:r>
        <w:r w:rsidR="007138B9">
          <w:rPr>
            <w:noProof/>
            <w:webHidden/>
          </w:rPr>
          <w:fldChar w:fldCharType="begin"/>
        </w:r>
        <w:r w:rsidR="007138B9">
          <w:rPr>
            <w:noProof/>
            <w:webHidden/>
          </w:rPr>
          <w:instrText xml:space="preserve"> PAGEREF _Toc168644679 \h </w:instrText>
        </w:r>
        <w:r w:rsidR="007138B9">
          <w:rPr>
            <w:noProof/>
            <w:webHidden/>
          </w:rPr>
        </w:r>
        <w:r w:rsidR="007138B9">
          <w:rPr>
            <w:noProof/>
            <w:webHidden/>
          </w:rPr>
          <w:fldChar w:fldCharType="separate"/>
        </w:r>
        <w:r w:rsidR="00852CD4">
          <w:rPr>
            <w:noProof/>
            <w:webHidden/>
          </w:rPr>
          <w:t>125</w:t>
        </w:r>
        <w:r w:rsidR="007138B9">
          <w:rPr>
            <w:noProof/>
            <w:webHidden/>
          </w:rPr>
          <w:fldChar w:fldCharType="end"/>
        </w:r>
      </w:hyperlink>
    </w:p>
    <w:p w14:paraId="3CD6F627" w14:textId="3B1F7D0D"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0" w:history="1">
        <w:r w:rsidR="007138B9" w:rsidRPr="00E7613F">
          <w:rPr>
            <w:rStyle w:val="Hipervnculo"/>
            <w:rFonts w:cs="Arial"/>
            <w:noProof/>
          </w:rPr>
          <w:t>4.2.5</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Planificar la gestión de la calidad</w:t>
        </w:r>
        <w:r w:rsidR="007138B9">
          <w:rPr>
            <w:noProof/>
            <w:webHidden/>
          </w:rPr>
          <w:tab/>
        </w:r>
        <w:r w:rsidR="007138B9">
          <w:rPr>
            <w:noProof/>
            <w:webHidden/>
          </w:rPr>
          <w:fldChar w:fldCharType="begin"/>
        </w:r>
        <w:r w:rsidR="007138B9">
          <w:rPr>
            <w:noProof/>
            <w:webHidden/>
          </w:rPr>
          <w:instrText xml:space="preserve"> PAGEREF _Toc168644680 \h </w:instrText>
        </w:r>
        <w:r w:rsidR="007138B9">
          <w:rPr>
            <w:noProof/>
            <w:webHidden/>
          </w:rPr>
        </w:r>
        <w:r w:rsidR="007138B9">
          <w:rPr>
            <w:noProof/>
            <w:webHidden/>
          </w:rPr>
          <w:fldChar w:fldCharType="separate"/>
        </w:r>
        <w:r w:rsidR="00852CD4">
          <w:rPr>
            <w:noProof/>
            <w:webHidden/>
          </w:rPr>
          <w:t>133</w:t>
        </w:r>
        <w:r w:rsidR="007138B9">
          <w:rPr>
            <w:noProof/>
            <w:webHidden/>
          </w:rPr>
          <w:fldChar w:fldCharType="end"/>
        </w:r>
      </w:hyperlink>
    </w:p>
    <w:p w14:paraId="1DAE0AFD" w14:textId="29CB6493"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1" w:history="1">
        <w:r w:rsidR="007138B9" w:rsidRPr="00E7613F">
          <w:rPr>
            <w:rStyle w:val="Hipervnculo"/>
            <w:noProof/>
          </w:rPr>
          <w:t>4.2.6</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Planificar la gestión de los Recursos</w:t>
        </w:r>
        <w:r w:rsidR="007138B9">
          <w:rPr>
            <w:noProof/>
            <w:webHidden/>
          </w:rPr>
          <w:tab/>
        </w:r>
        <w:r w:rsidR="007138B9">
          <w:rPr>
            <w:noProof/>
            <w:webHidden/>
          </w:rPr>
          <w:fldChar w:fldCharType="begin"/>
        </w:r>
        <w:r w:rsidR="007138B9">
          <w:rPr>
            <w:noProof/>
            <w:webHidden/>
          </w:rPr>
          <w:instrText xml:space="preserve"> PAGEREF _Toc168644681 \h </w:instrText>
        </w:r>
        <w:r w:rsidR="007138B9">
          <w:rPr>
            <w:noProof/>
            <w:webHidden/>
          </w:rPr>
        </w:r>
        <w:r w:rsidR="007138B9">
          <w:rPr>
            <w:noProof/>
            <w:webHidden/>
          </w:rPr>
          <w:fldChar w:fldCharType="separate"/>
        </w:r>
        <w:r w:rsidR="00852CD4">
          <w:rPr>
            <w:noProof/>
            <w:webHidden/>
          </w:rPr>
          <w:t>142</w:t>
        </w:r>
        <w:r w:rsidR="007138B9">
          <w:rPr>
            <w:noProof/>
            <w:webHidden/>
          </w:rPr>
          <w:fldChar w:fldCharType="end"/>
        </w:r>
      </w:hyperlink>
    </w:p>
    <w:p w14:paraId="38E85710" w14:textId="15B18D4C"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2" w:history="1">
        <w:r w:rsidR="007138B9" w:rsidRPr="00E7613F">
          <w:rPr>
            <w:rStyle w:val="Hipervnculo"/>
            <w:rFonts w:cs="Arial"/>
            <w:noProof/>
          </w:rPr>
          <w:t>4.2.7</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Planificar la gestión de las comunicaciones</w:t>
        </w:r>
        <w:r w:rsidR="007138B9">
          <w:rPr>
            <w:noProof/>
            <w:webHidden/>
          </w:rPr>
          <w:tab/>
        </w:r>
        <w:r w:rsidR="007138B9">
          <w:rPr>
            <w:noProof/>
            <w:webHidden/>
          </w:rPr>
          <w:fldChar w:fldCharType="begin"/>
        </w:r>
        <w:r w:rsidR="007138B9">
          <w:rPr>
            <w:noProof/>
            <w:webHidden/>
          </w:rPr>
          <w:instrText xml:space="preserve"> PAGEREF _Toc168644682 \h </w:instrText>
        </w:r>
        <w:r w:rsidR="007138B9">
          <w:rPr>
            <w:noProof/>
            <w:webHidden/>
          </w:rPr>
        </w:r>
        <w:r w:rsidR="007138B9">
          <w:rPr>
            <w:noProof/>
            <w:webHidden/>
          </w:rPr>
          <w:fldChar w:fldCharType="separate"/>
        </w:r>
        <w:r w:rsidR="00852CD4">
          <w:rPr>
            <w:noProof/>
            <w:webHidden/>
          </w:rPr>
          <w:t>147</w:t>
        </w:r>
        <w:r w:rsidR="007138B9">
          <w:rPr>
            <w:noProof/>
            <w:webHidden/>
          </w:rPr>
          <w:fldChar w:fldCharType="end"/>
        </w:r>
      </w:hyperlink>
    </w:p>
    <w:p w14:paraId="4460E1C5" w14:textId="3D064EB9"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3" w:history="1">
        <w:r w:rsidR="007138B9" w:rsidRPr="00E7613F">
          <w:rPr>
            <w:rStyle w:val="Hipervnculo"/>
            <w:rFonts w:cs="Arial"/>
            <w:noProof/>
          </w:rPr>
          <w:t>4.2.8</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rFonts w:cs="Arial"/>
            <w:noProof/>
          </w:rPr>
          <w:t>Planificar la gestión de los riesgos</w:t>
        </w:r>
        <w:r w:rsidR="007138B9">
          <w:rPr>
            <w:noProof/>
            <w:webHidden/>
          </w:rPr>
          <w:tab/>
        </w:r>
        <w:r w:rsidR="007138B9">
          <w:rPr>
            <w:noProof/>
            <w:webHidden/>
          </w:rPr>
          <w:fldChar w:fldCharType="begin"/>
        </w:r>
        <w:r w:rsidR="007138B9">
          <w:rPr>
            <w:noProof/>
            <w:webHidden/>
          </w:rPr>
          <w:instrText xml:space="preserve"> PAGEREF _Toc168644683 \h </w:instrText>
        </w:r>
        <w:r w:rsidR="007138B9">
          <w:rPr>
            <w:noProof/>
            <w:webHidden/>
          </w:rPr>
        </w:r>
        <w:r w:rsidR="007138B9">
          <w:rPr>
            <w:noProof/>
            <w:webHidden/>
          </w:rPr>
          <w:fldChar w:fldCharType="separate"/>
        </w:r>
        <w:r w:rsidR="00852CD4">
          <w:rPr>
            <w:noProof/>
            <w:webHidden/>
          </w:rPr>
          <w:t>150</w:t>
        </w:r>
        <w:r w:rsidR="007138B9">
          <w:rPr>
            <w:noProof/>
            <w:webHidden/>
          </w:rPr>
          <w:fldChar w:fldCharType="end"/>
        </w:r>
      </w:hyperlink>
    </w:p>
    <w:p w14:paraId="53C21E0E" w14:textId="58FA67FC"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4" w:history="1">
        <w:r w:rsidR="007138B9" w:rsidRPr="00E7613F">
          <w:rPr>
            <w:rStyle w:val="Hipervnculo"/>
            <w:noProof/>
          </w:rPr>
          <w:t>4.2.9</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Planificar el involucramiento de los interesados</w:t>
        </w:r>
        <w:r w:rsidR="007138B9">
          <w:rPr>
            <w:noProof/>
            <w:webHidden/>
          </w:rPr>
          <w:tab/>
        </w:r>
        <w:r w:rsidR="007138B9">
          <w:rPr>
            <w:noProof/>
            <w:webHidden/>
          </w:rPr>
          <w:fldChar w:fldCharType="begin"/>
        </w:r>
        <w:r w:rsidR="007138B9">
          <w:rPr>
            <w:noProof/>
            <w:webHidden/>
          </w:rPr>
          <w:instrText xml:space="preserve"> PAGEREF _Toc168644684 \h </w:instrText>
        </w:r>
        <w:r w:rsidR="007138B9">
          <w:rPr>
            <w:noProof/>
            <w:webHidden/>
          </w:rPr>
        </w:r>
        <w:r w:rsidR="007138B9">
          <w:rPr>
            <w:noProof/>
            <w:webHidden/>
          </w:rPr>
          <w:fldChar w:fldCharType="separate"/>
        </w:r>
        <w:r w:rsidR="00852CD4">
          <w:rPr>
            <w:noProof/>
            <w:webHidden/>
          </w:rPr>
          <w:t>162</w:t>
        </w:r>
        <w:r w:rsidR="007138B9">
          <w:rPr>
            <w:noProof/>
            <w:webHidden/>
          </w:rPr>
          <w:fldChar w:fldCharType="end"/>
        </w:r>
      </w:hyperlink>
    </w:p>
    <w:p w14:paraId="5907D09B" w14:textId="5C8091D9"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5" w:history="1">
        <w:r w:rsidR="007138B9" w:rsidRPr="00E7613F">
          <w:rPr>
            <w:rStyle w:val="Hipervnculo"/>
            <w:noProof/>
          </w:rPr>
          <w:t>4.3 Recomendaciones sobre Técnicas y Herramientas para los Grupos de Procesos de Ejecución</w:t>
        </w:r>
        <w:r w:rsidR="007138B9">
          <w:rPr>
            <w:noProof/>
            <w:webHidden/>
          </w:rPr>
          <w:tab/>
        </w:r>
        <w:r w:rsidR="007138B9">
          <w:rPr>
            <w:noProof/>
            <w:webHidden/>
          </w:rPr>
          <w:fldChar w:fldCharType="begin"/>
        </w:r>
        <w:r w:rsidR="007138B9">
          <w:rPr>
            <w:noProof/>
            <w:webHidden/>
          </w:rPr>
          <w:instrText xml:space="preserve"> PAGEREF _Toc168644685 \h </w:instrText>
        </w:r>
        <w:r w:rsidR="007138B9">
          <w:rPr>
            <w:noProof/>
            <w:webHidden/>
          </w:rPr>
        </w:r>
        <w:r w:rsidR="007138B9">
          <w:rPr>
            <w:noProof/>
            <w:webHidden/>
          </w:rPr>
          <w:fldChar w:fldCharType="separate"/>
        </w:r>
        <w:r w:rsidR="00852CD4">
          <w:rPr>
            <w:noProof/>
            <w:webHidden/>
          </w:rPr>
          <w:t>165</w:t>
        </w:r>
        <w:r w:rsidR="007138B9">
          <w:rPr>
            <w:noProof/>
            <w:webHidden/>
          </w:rPr>
          <w:fldChar w:fldCharType="end"/>
        </w:r>
      </w:hyperlink>
    </w:p>
    <w:p w14:paraId="1BDABC21" w14:textId="7157B0C3"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6" w:history="1">
        <w:r w:rsidR="007138B9" w:rsidRPr="00E7613F">
          <w:rPr>
            <w:rStyle w:val="Hipervnculo"/>
            <w:noProof/>
          </w:rPr>
          <w:t>4.3.1 Procesos de ejecución para la gestión de la integración</w:t>
        </w:r>
        <w:r w:rsidR="007138B9">
          <w:rPr>
            <w:noProof/>
            <w:webHidden/>
          </w:rPr>
          <w:tab/>
        </w:r>
        <w:r w:rsidR="007138B9">
          <w:rPr>
            <w:noProof/>
            <w:webHidden/>
          </w:rPr>
          <w:fldChar w:fldCharType="begin"/>
        </w:r>
        <w:r w:rsidR="007138B9">
          <w:rPr>
            <w:noProof/>
            <w:webHidden/>
          </w:rPr>
          <w:instrText xml:space="preserve"> PAGEREF _Toc168644686 \h </w:instrText>
        </w:r>
        <w:r w:rsidR="007138B9">
          <w:rPr>
            <w:noProof/>
            <w:webHidden/>
          </w:rPr>
        </w:r>
        <w:r w:rsidR="007138B9">
          <w:rPr>
            <w:noProof/>
            <w:webHidden/>
          </w:rPr>
          <w:fldChar w:fldCharType="separate"/>
        </w:r>
        <w:r w:rsidR="00852CD4">
          <w:rPr>
            <w:noProof/>
            <w:webHidden/>
          </w:rPr>
          <w:t>166</w:t>
        </w:r>
        <w:r w:rsidR="007138B9">
          <w:rPr>
            <w:noProof/>
            <w:webHidden/>
          </w:rPr>
          <w:fldChar w:fldCharType="end"/>
        </w:r>
      </w:hyperlink>
    </w:p>
    <w:p w14:paraId="316FEE18" w14:textId="4AA951AA"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7" w:history="1">
        <w:r w:rsidR="007138B9" w:rsidRPr="00E7613F">
          <w:rPr>
            <w:rStyle w:val="Hipervnculo"/>
            <w:noProof/>
          </w:rPr>
          <w:t>4.3.2 Procesos de ejecución para la gestión de la calidad</w:t>
        </w:r>
        <w:r w:rsidR="007138B9">
          <w:rPr>
            <w:noProof/>
            <w:webHidden/>
          </w:rPr>
          <w:tab/>
        </w:r>
        <w:r w:rsidR="007138B9">
          <w:rPr>
            <w:noProof/>
            <w:webHidden/>
          </w:rPr>
          <w:fldChar w:fldCharType="begin"/>
        </w:r>
        <w:r w:rsidR="007138B9">
          <w:rPr>
            <w:noProof/>
            <w:webHidden/>
          </w:rPr>
          <w:instrText xml:space="preserve"> PAGEREF _Toc168644687 \h </w:instrText>
        </w:r>
        <w:r w:rsidR="007138B9">
          <w:rPr>
            <w:noProof/>
            <w:webHidden/>
          </w:rPr>
        </w:r>
        <w:r w:rsidR="007138B9">
          <w:rPr>
            <w:noProof/>
            <w:webHidden/>
          </w:rPr>
          <w:fldChar w:fldCharType="separate"/>
        </w:r>
        <w:r w:rsidR="00852CD4">
          <w:rPr>
            <w:noProof/>
            <w:webHidden/>
          </w:rPr>
          <w:t>171</w:t>
        </w:r>
        <w:r w:rsidR="007138B9">
          <w:rPr>
            <w:noProof/>
            <w:webHidden/>
          </w:rPr>
          <w:fldChar w:fldCharType="end"/>
        </w:r>
      </w:hyperlink>
    </w:p>
    <w:p w14:paraId="2E0DD9B9" w14:textId="63452B11"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8" w:history="1">
        <w:r w:rsidR="007138B9" w:rsidRPr="00E7613F">
          <w:rPr>
            <w:rStyle w:val="Hipervnculo"/>
            <w:noProof/>
          </w:rPr>
          <w:t>4.3.3 Procesos de ejecución para la gestión de los recursos</w:t>
        </w:r>
        <w:r w:rsidR="007138B9">
          <w:rPr>
            <w:noProof/>
            <w:webHidden/>
          </w:rPr>
          <w:tab/>
        </w:r>
        <w:r w:rsidR="007138B9">
          <w:rPr>
            <w:noProof/>
            <w:webHidden/>
          </w:rPr>
          <w:fldChar w:fldCharType="begin"/>
        </w:r>
        <w:r w:rsidR="007138B9">
          <w:rPr>
            <w:noProof/>
            <w:webHidden/>
          </w:rPr>
          <w:instrText xml:space="preserve"> PAGEREF _Toc168644688 \h </w:instrText>
        </w:r>
        <w:r w:rsidR="007138B9">
          <w:rPr>
            <w:noProof/>
            <w:webHidden/>
          </w:rPr>
        </w:r>
        <w:r w:rsidR="007138B9">
          <w:rPr>
            <w:noProof/>
            <w:webHidden/>
          </w:rPr>
          <w:fldChar w:fldCharType="separate"/>
        </w:r>
        <w:r w:rsidR="00852CD4">
          <w:rPr>
            <w:noProof/>
            <w:webHidden/>
          </w:rPr>
          <w:t>172</w:t>
        </w:r>
        <w:r w:rsidR="007138B9">
          <w:rPr>
            <w:noProof/>
            <w:webHidden/>
          </w:rPr>
          <w:fldChar w:fldCharType="end"/>
        </w:r>
      </w:hyperlink>
    </w:p>
    <w:p w14:paraId="6466613A" w14:textId="4C674A0F"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89" w:history="1">
        <w:r w:rsidR="007138B9" w:rsidRPr="00E7613F">
          <w:rPr>
            <w:rStyle w:val="Hipervnculo"/>
            <w:noProof/>
          </w:rPr>
          <w:t>4.3.4 Procesos de ejecución para la gestión de las comunicaciones</w:t>
        </w:r>
        <w:r w:rsidR="007138B9">
          <w:rPr>
            <w:noProof/>
            <w:webHidden/>
          </w:rPr>
          <w:tab/>
        </w:r>
        <w:r w:rsidR="007138B9">
          <w:rPr>
            <w:noProof/>
            <w:webHidden/>
          </w:rPr>
          <w:fldChar w:fldCharType="begin"/>
        </w:r>
        <w:r w:rsidR="007138B9">
          <w:rPr>
            <w:noProof/>
            <w:webHidden/>
          </w:rPr>
          <w:instrText xml:space="preserve"> PAGEREF _Toc168644689 \h </w:instrText>
        </w:r>
        <w:r w:rsidR="007138B9">
          <w:rPr>
            <w:noProof/>
            <w:webHidden/>
          </w:rPr>
        </w:r>
        <w:r w:rsidR="007138B9">
          <w:rPr>
            <w:noProof/>
            <w:webHidden/>
          </w:rPr>
          <w:fldChar w:fldCharType="separate"/>
        </w:r>
        <w:r w:rsidR="00852CD4">
          <w:rPr>
            <w:noProof/>
            <w:webHidden/>
          </w:rPr>
          <w:t>173</w:t>
        </w:r>
        <w:r w:rsidR="007138B9">
          <w:rPr>
            <w:noProof/>
            <w:webHidden/>
          </w:rPr>
          <w:fldChar w:fldCharType="end"/>
        </w:r>
      </w:hyperlink>
    </w:p>
    <w:p w14:paraId="46ACD1CD" w14:textId="3D310C6A"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0" w:history="1">
        <w:r w:rsidR="007138B9" w:rsidRPr="00E7613F">
          <w:rPr>
            <w:rStyle w:val="Hipervnculo"/>
            <w:noProof/>
          </w:rPr>
          <w:t>4.3.5 Procesos de ejecución para la gestión de los riesgos</w:t>
        </w:r>
        <w:r w:rsidR="007138B9">
          <w:rPr>
            <w:noProof/>
            <w:webHidden/>
          </w:rPr>
          <w:tab/>
        </w:r>
        <w:r w:rsidR="007138B9">
          <w:rPr>
            <w:noProof/>
            <w:webHidden/>
          </w:rPr>
          <w:fldChar w:fldCharType="begin"/>
        </w:r>
        <w:r w:rsidR="007138B9">
          <w:rPr>
            <w:noProof/>
            <w:webHidden/>
          </w:rPr>
          <w:instrText xml:space="preserve"> PAGEREF _Toc168644690 \h </w:instrText>
        </w:r>
        <w:r w:rsidR="007138B9">
          <w:rPr>
            <w:noProof/>
            <w:webHidden/>
          </w:rPr>
        </w:r>
        <w:r w:rsidR="007138B9">
          <w:rPr>
            <w:noProof/>
            <w:webHidden/>
          </w:rPr>
          <w:fldChar w:fldCharType="separate"/>
        </w:r>
        <w:r w:rsidR="00852CD4">
          <w:rPr>
            <w:noProof/>
            <w:webHidden/>
          </w:rPr>
          <w:t>174</w:t>
        </w:r>
        <w:r w:rsidR="007138B9">
          <w:rPr>
            <w:noProof/>
            <w:webHidden/>
          </w:rPr>
          <w:fldChar w:fldCharType="end"/>
        </w:r>
      </w:hyperlink>
    </w:p>
    <w:p w14:paraId="6EF9763E" w14:textId="30FF0995"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1" w:history="1">
        <w:r w:rsidR="007138B9" w:rsidRPr="00E7613F">
          <w:rPr>
            <w:rStyle w:val="Hipervnculo"/>
            <w:noProof/>
          </w:rPr>
          <w:t>4.3.6 Procesos de ejecución para la gestión de los interesados</w:t>
        </w:r>
        <w:r w:rsidR="007138B9">
          <w:rPr>
            <w:noProof/>
            <w:webHidden/>
          </w:rPr>
          <w:tab/>
        </w:r>
        <w:r w:rsidR="007138B9">
          <w:rPr>
            <w:noProof/>
            <w:webHidden/>
          </w:rPr>
          <w:fldChar w:fldCharType="begin"/>
        </w:r>
        <w:r w:rsidR="007138B9">
          <w:rPr>
            <w:noProof/>
            <w:webHidden/>
          </w:rPr>
          <w:instrText xml:space="preserve"> PAGEREF _Toc168644691 \h </w:instrText>
        </w:r>
        <w:r w:rsidR="007138B9">
          <w:rPr>
            <w:noProof/>
            <w:webHidden/>
          </w:rPr>
        </w:r>
        <w:r w:rsidR="007138B9">
          <w:rPr>
            <w:noProof/>
            <w:webHidden/>
          </w:rPr>
          <w:fldChar w:fldCharType="separate"/>
        </w:r>
        <w:r w:rsidR="00852CD4">
          <w:rPr>
            <w:noProof/>
            <w:webHidden/>
          </w:rPr>
          <w:t>175</w:t>
        </w:r>
        <w:r w:rsidR="007138B9">
          <w:rPr>
            <w:noProof/>
            <w:webHidden/>
          </w:rPr>
          <w:fldChar w:fldCharType="end"/>
        </w:r>
      </w:hyperlink>
    </w:p>
    <w:p w14:paraId="733A2161" w14:textId="07310277"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2" w:history="1">
        <w:r w:rsidR="007138B9" w:rsidRPr="00E7613F">
          <w:rPr>
            <w:rStyle w:val="Hipervnculo"/>
            <w:noProof/>
          </w:rPr>
          <w:t>4.4 Recomendaciones sobre Técnicas y Herramientas para los Grupos de procesos de monitoreo y control; y cierre</w:t>
        </w:r>
        <w:r w:rsidR="007138B9">
          <w:rPr>
            <w:noProof/>
            <w:webHidden/>
          </w:rPr>
          <w:tab/>
        </w:r>
        <w:r w:rsidR="007138B9">
          <w:rPr>
            <w:noProof/>
            <w:webHidden/>
          </w:rPr>
          <w:fldChar w:fldCharType="begin"/>
        </w:r>
        <w:r w:rsidR="007138B9">
          <w:rPr>
            <w:noProof/>
            <w:webHidden/>
          </w:rPr>
          <w:instrText xml:space="preserve"> PAGEREF _Toc168644692 \h </w:instrText>
        </w:r>
        <w:r w:rsidR="007138B9">
          <w:rPr>
            <w:noProof/>
            <w:webHidden/>
          </w:rPr>
        </w:r>
        <w:r w:rsidR="007138B9">
          <w:rPr>
            <w:noProof/>
            <w:webHidden/>
          </w:rPr>
          <w:fldChar w:fldCharType="separate"/>
        </w:r>
        <w:r w:rsidR="00852CD4">
          <w:rPr>
            <w:noProof/>
            <w:webHidden/>
          </w:rPr>
          <w:t>176</w:t>
        </w:r>
        <w:r w:rsidR="007138B9">
          <w:rPr>
            <w:noProof/>
            <w:webHidden/>
          </w:rPr>
          <w:fldChar w:fldCharType="end"/>
        </w:r>
      </w:hyperlink>
    </w:p>
    <w:p w14:paraId="181F85FE" w14:textId="308EA840"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3" w:history="1">
        <w:r w:rsidR="007138B9" w:rsidRPr="00E7613F">
          <w:rPr>
            <w:rStyle w:val="Hipervnculo"/>
            <w:noProof/>
          </w:rPr>
          <w:t>4.4.1 Procesos de monitoreo y control para la gestión de la integración.</w:t>
        </w:r>
        <w:r w:rsidR="007138B9">
          <w:rPr>
            <w:noProof/>
            <w:webHidden/>
          </w:rPr>
          <w:tab/>
        </w:r>
        <w:r w:rsidR="007138B9">
          <w:rPr>
            <w:noProof/>
            <w:webHidden/>
          </w:rPr>
          <w:fldChar w:fldCharType="begin"/>
        </w:r>
        <w:r w:rsidR="007138B9">
          <w:rPr>
            <w:noProof/>
            <w:webHidden/>
          </w:rPr>
          <w:instrText xml:space="preserve"> PAGEREF _Toc168644693 \h </w:instrText>
        </w:r>
        <w:r w:rsidR="007138B9">
          <w:rPr>
            <w:noProof/>
            <w:webHidden/>
          </w:rPr>
        </w:r>
        <w:r w:rsidR="007138B9">
          <w:rPr>
            <w:noProof/>
            <w:webHidden/>
          </w:rPr>
          <w:fldChar w:fldCharType="separate"/>
        </w:r>
        <w:r w:rsidR="00852CD4">
          <w:rPr>
            <w:noProof/>
            <w:webHidden/>
          </w:rPr>
          <w:t>177</w:t>
        </w:r>
        <w:r w:rsidR="007138B9">
          <w:rPr>
            <w:noProof/>
            <w:webHidden/>
          </w:rPr>
          <w:fldChar w:fldCharType="end"/>
        </w:r>
      </w:hyperlink>
    </w:p>
    <w:p w14:paraId="0C642F94" w14:textId="559E827C"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4" w:history="1">
        <w:r w:rsidR="007138B9" w:rsidRPr="00E7613F">
          <w:rPr>
            <w:rStyle w:val="Hipervnculo"/>
            <w:noProof/>
          </w:rPr>
          <w:t>4.4.2 Proceso de monitoreo y control para la gestión del Alcance</w:t>
        </w:r>
        <w:r w:rsidR="007138B9">
          <w:rPr>
            <w:noProof/>
            <w:webHidden/>
          </w:rPr>
          <w:tab/>
        </w:r>
        <w:r w:rsidR="007138B9">
          <w:rPr>
            <w:noProof/>
            <w:webHidden/>
          </w:rPr>
          <w:fldChar w:fldCharType="begin"/>
        </w:r>
        <w:r w:rsidR="007138B9">
          <w:rPr>
            <w:noProof/>
            <w:webHidden/>
          </w:rPr>
          <w:instrText xml:space="preserve"> PAGEREF _Toc168644694 \h </w:instrText>
        </w:r>
        <w:r w:rsidR="007138B9">
          <w:rPr>
            <w:noProof/>
            <w:webHidden/>
          </w:rPr>
        </w:r>
        <w:r w:rsidR="007138B9">
          <w:rPr>
            <w:noProof/>
            <w:webHidden/>
          </w:rPr>
          <w:fldChar w:fldCharType="separate"/>
        </w:r>
        <w:r w:rsidR="00852CD4">
          <w:rPr>
            <w:noProof/>
            <w:webHidden/>
          </w:rPr>
          <w:t>182</w:t>
        </w:r>
        <w:r w:rsidR="007138B9">
          <w:rPr>
            <w:noProof/>
            <w:webHidden/>
          </w:rPr>
          <w:fldChar w:fldCharType="end"/>
        </w:r>
      </w:hyperlink>
    </w:p>
    <w:p w14:paraId="7A81ED1F" w14:textId="40E94CAE"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5" w:history="1">
        <w:r w:rsidR="007138B9" w:rsidRPr="00E7613F">
          <w:rPr>
            <w:rStyle w:val="Hipervnculo"/>
            <w:noProof/>
            <w:lang w:val="es-CR"/>
          </w:rPr>
          <w:t>4.4.3 Procesos de monitoreo y control para la gestión del cronograma</w:t>
        </w:r>
        <w:r w:rsidR="007138B9">
          <w:rPr>
            <w:noProof/>
            <w:webHidden/>
          </w:rPr>
          <w:tab/>
        </w:r>
        <w:r w:rsidR="007138B9">
          <w:rPr>
            <w:noProof/>
            <w:webHidden/>
          </w:rPr>
          <w:fldChar w:fldCharType="begin"/>
        </w:r>
        <w:r w:rsidR="007138B9">
          <w:rPr>
            <w:noProof/>
            <w:webHidden/>
          </w:rPr>
          <w:instrText xml:space="preserve"> PAGEREF _Toc168644695 \h </w:instrText>
        </w:r>
        <w:r w:rsidR="007138B9">
          <w:rPr>
            <w:noProof/>
            <w:webHidden/>
          </w:rPr>
        </w:r>
        <w:r w:rsidR="007138B9">
          <w:rPr>
            <w:noProof/>
            <w:webHidden/>
          </w:rPr>
          <w:fldChar w:fldCharType="separate"/>
        </w:r>
        <w:r w:rsidR="00852CD4">
          <w:rPr>
            <w:noProof/>
            <w:webHidden/>
          </w:rPr>
          <w:t>184</w:t>
        </w:r>
        <w:r w:rsidR="007138B9">
          <w:rPr>
            <w:noProof/>
            <w:webHidden/>
          </w:rPr>
          <w:fldChar w:fldCharType="end"/>
        </w:r>
      </w:hyperlink>
    </w:p>
    <w:p w14:paraId="6572AC7B" w14:textId="375A0A5E"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6" w:history="1">
        <w:r w:rsidR="007138B9" w:rsidRPr="00E7613F">
          <w:rPr>
            <w:rStyle w:val="Hipervnculo"/>
            <w:noProof/>
            <w:lang w:val="es-CR"/>
          </w:rPr>
          <w:t>4.4.4 Procesos de monitoreo y control para la gestión de los costos</w:t>
        </w:r>
        <w:r w:rsidR="007138B9">
          <w:rPr>
            <w:noProof/>
            <w:webHidden/>
          </w:rPr>
          <w:tab/>
        </w:r>
        <w:r w:rsidR="007138B9">
          <w:rPr>
            <w:noProof/>
            <w:webHidden/>
          </w:rPr>
          <w:fldChar w:fldCharType="begin"/>
        </w:r>
        <w:r w:rsidR="007138B9">
          <w:rPr>
            <w:noProof/>
            <w:webHidden/>
          </w:rPr>
          <w:instrText xml:space="preserve"> PAGEREF _Toc168644696 \h </w:instrText>
        </w:r>
        <w:r w:rsidR="007138B9">
          <w:rPr>
            <w:noProof/>
            <w:webHidden/>
          </w:rPr>
        </w:r>
        <w:r w:rsidR="007138B9">
          <w:rPr>
            <w:noProof/>
            <w:webHidden/>
          </w:rPr>
          <w:fldChar w:fldCharType="separate"/>
        </w:r>
        <w:r w:rsidR="00852CD4">
          <w:rPr>
            <w:noProof/>
            <w:webHidden/>
          </w:rPr>
          <w:t>185</w:t>
        </w:r>
        <w:r w:rsidR="007138B9">
          <w:rPr>
            <w:noProof/>
            <w:webHidden/>
          </w:rPr>
          <w:fldChar w:fldCharType="end"/>
        </w:r>
      </w:hyperlink>
    </w:p>
    <w:p w14:paraId="7B4FCC03" w14:textId="67ABD0EE"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7" w:history="1">
        <w:r w:rsidR="007138B9" w:rsidRPr="00E7613F">
          <w:rPr>
            <w:rStyle w:val="Hipervnculo"/>
            <w:noProof/>
            <w:lang w:val="es-CR"/>
          </w:rPr>
          <w:t>4.4.5 Procesos de monitoreo y control para la gestión de la calidad</w:t>
        </w:r>
        <w:r w:rsidR="007138B9">
          <w:rPr>
            <w:noProof/>
            <w:webHidden/>
          </w:rPr>
          <w:tab/>
        </w:r>
        <w:r w:rsidR="007138B9">
          <w:rPr>
            <w:noProof/>
            <w:webHidden/>
          </w:rPr>
          <w:fldChar w:fldCharType="begin"/>
        </w:r>
        <w:r w:rsidR="007138B9">
          <w:rPr>
            <w:noProof/>
            <w:webHidden/>
          </w:rPr>
          <w:instrText xml:space="preserve"> PAGEREF _Toc168644697 \h </w:instrText>
        </w:r>
        <w:r w:rsidR="007138B9">
          <w:rPr>
            <w:noProof/>
            <w:webHidden/>
          </w:rPr>
        </w:r>
        <w:r w:rsidR="007138B9">
          <w:rPr>
            <w:noProof/>
            <w:webHidden/>
          </w:rPr>
          <w:fldChar w:fldCharType="separate"/>
        </w:r>
        <w:r w:rsidR="00852CD4">
          <w:rPr>
            <w:noProof/>
            <w:webHidden/>
          </w:rPr>
          <w:t>188</w:t>
        </w:r>
        <w:r w:rsidR="007138B9">
          <w:rPr>
            <w:noProof/>
            <w:webHidden/>
          </w:rPr>
          <w:fldChar w:fldCharType="end"/>
        </w:r>
      </w:hyperlink>
    </w:p>
    <w:p w14:paraId="3F528D6B" w14:textId="274C9F14"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8" w:history="1">
        <w:r w:rsidR="007138B9" w:rsidRPr="00E7613F">
          <w:rPr>
            <w:rStyle w:val="Hipervnculo"/>
            <w:noProof/>
            <w:lang w:val="es-CR"/>
          </w:rPr>
          <w:t>4.4.6 Procesos de monitoreo y control para la gestión de los recursos</w:t>
        </w:r>
        <w:r w:rsidR="007138B9">
          <w:rPr>
            <w:noProof/>
            <w:webHidden/>
          </w:rPr>
          <w:tab/>
        </w:r>
        <w:r w:rsidR="007138B9">
          <w:rPr>
            <w:noProof/>
            <w:webHidden/>
          </w:rPr>
          <w:fldChar w:fldCharType="begin"/>
        </w:r>
        <w:r w:rsidR="007138B9">
          <w:rPr>
            <w:noProof/>
            <w:webHidden/>
          </w:rPr>
          <w:instrText xml:space="preserve"> PAGEREF _Toc168644698 \h </w:instrText>
        </w:r>
        <w:r w:rsidR="007138B9">
          <w:rPr>
            <w:noProof/>
            <w:webHidden/>
          </w:rPr>
        </w:r>
        <w:r w:rsidR="007138B9">
          <w:rPr>
            <w:noProof/>
            <w:webHidden/>
          </w:rPr>
          <w:fldChar w:fldCharType="separate"/>
        </w:r>
        <w:r w:rsidR="00852CD4">
          <w:rPr>
            <w:noProof/>
            <w:webHidden/>
          </w:rPr>
          <w:t>189</w:t>
        </w:r>
        <w:r w:rsidR="007138B9">
          <w:rPr>
            <w:noProof/>
            <w:webHidden/>
          </w:rPr>
          <w:fldChar w:fldCharType="end"/>
        </w:r>
      </w:hyperlink>
    </w:p>
    <w:p w14:paraId="5D08254D" w14:textId="55C3021E"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699" w:history="1">
        <w:r w:rsidR="007138B9" w:rsidRPr="00E7613F">
          <w:rPr>
            <w:rStyle w:val="Hipervnculo"/>
            <w:noProof/>
            <w:lang w:val="es-CR"/>
          </w:rPr>
          <w:t>4.4.7 Procesos de monitoreo y control para la gestión de las comunicaciones</w:t>
        </w:r>
        <w:r w:rsidR="007138B9">
          <w:rPr>
            <w:noProof/>
            <w:webHidden/>
          </w:rPr>
          <w:tab/>
        </w:r>
        <w:r w:rsidR="007138B9">
          <w:rPr>
            <w:noProof/>
            <w:webHidden/>
          </w:rPr>
          <w:fldChar w:fldCharType="begin"/>
        </w:r>
        <w:r w:rsidR="007138B9">
          <w:rPr>
            <w:noProof/>
            <w:webHidden/>
          </w:rPr>
          <w:instrText xml:space="preserve"> PAGEREF _Toc168644699 \h </w:instrText>
        </w:r>
        <w:r w:rsidR="007138B9">
          <w:rPr>
            <w:noProof/>
            <w:webHidden/>
          </w:rPr>
        </w:r>
        <w:r w:rsidR="007138B9">
          <w:rPr>
            <w:noProof/>
            <w:webHidden/>
          </w:rPr>
          <w:fldChar w:fldCharType="separate"/>
        </w:r>
        <w:r w:rsidR="00852CD4">
          <w:rPr>
            <w:noProof/>
            <w:webHidden/>
          </w:rPr>
          <w:t>190</w:t>
        </w:r>
        <w:r w:rsidR="007138B9">
          <w:rPr>
            <w:noProof/>
            <w:webHidden/>
          </w:rPr>
          <w:fldChar w:fldCharType="end"/>
        </w:r>
      </w:hyperlink>
    </w:p>
    <w:p w14:paraId="1C8BD63D" w14:textId="16045801"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0" w:history="1">
        <w:r w:rsidR="007138B9" w:rsidRPr="00E7613F">
          <w:rPr>
            <w:rStyle w:val="Hipervnculo"/>
            <w:noProof/>
            <w:lang w:val="es-CR"/>
          </w:rPr>
          <w:t>4.4.8 Proceso de monitoreo y control para la gestión de los riesgos</w:t>
        </w:r>
        <w:r w:rsidR="007138B9">
          <w:rPr>
            <w:noProof/>
            <w:webHidden/>
          </w:rPr>
          <w:tab/>
        </w:r>
        <w:r w:rsidR="007138B9">
          <w:rPr>
            <w:noProof/>
            <w:webHidden/>
          </w:rPr>
          <w:fldChar w:fldCharType="begin"/>
        </w:r>
        <w:r w:rsidR="007138B9">
          <w:rPr>
            <w:noProof/>
            <w:webHidden/>
          </w:rPr>
          <w:instrText xml:space="preserve"> PAGEREF _Toc168644700 \h </w:instrText>
        </w:r>
        <w:r w:rsidR="007138B9">
          <w:rPr>
            <w:noProof/>
            <w:webHidden/>
          </w:rPr>
        </w:r>
        <w:r w:rsidR="007138B9">
          <w:rPr>
            <w:noProof/>
            <w:webHidden/>
          </w:rPr>
          <w:fldChar w:fldCharType="separate"/>
        </w:r>
        <w:r w:rsidR="00852CD4">
          <w:rPr>
            <w:noProof/>
            <w:webHidden/>
          </w:rPr>
          <w:t>191</w:t>
        </w:r>
        <w:r w:rsidR="007138B9">
          <w:rPr>
            <w:noProof/>
            <w:webHidden/>
          </w:rPr>
          <w:fldChar w:fldCharType="end"/>
        </w:r>
      </w:hyperlink>
    </w:p>
    <w:p w14:paraId="3BA69EC7" w14:textId="126EB160"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1" w:history="1">
        <w:r w:rsidR="007138B9" w:rsidRPr="00E7613F">
          <w:rPr>
            <w:rStyle w:val="Hipervnculo"/>
            <w:noProof/>
            <w:lang w:val="es-CR"/>
          </w:rPr>
          <w:t>4.4.9 Proceso de monitoreo y control para la gestión de los interesados</w:t>
        </w:r>
        <w:r w:rsidR="007138B9">
          <w:rPr>
            <w:noProof/>
            <w:webHidden/>
          </w:rPr>
          <w:tab/>
        </w:r>
        <w:r w:rsidR="007138B9">
          <w:rPr>
            <w:noProof/>
            <w:webHidden/>
          </w:rPr>
          <w:fldChar w:fldCharType="begin"/>
        </w:r>
        <w:r w:rsidR="007138B9">
          <w:rPr>
            <w:noProof/>
            <w:webHidden/>
          </w:rPr>
          <w:instrText xml:space="preserve"> PAGEREF _Toc168644701 \h </w:instrText>
        </w:r>
        <w:r w:rsidR="007138B9">
          <w:rPr>
            <w:noProof/>
            <w:webHidden/>
          </w:rPr>
        </w:r>
        <w:r w:rsidR="007138B9">
          <w:rPr>
            <w:noProof/>
            <w:webHidden/>
          </w:rPr>
          <w:fldChar w:fldCharType="separate"/>
        </w:r>
        <w:r w:rsidR="00852CD4">
          <w:rPr>
            <w:noProof/>
            <w:webHidden/>
          </w:rPr>
          <w:t>192</w:t>
        </w:r>
        <w:r w:rsidR="007138B9">
          <w:rPr>
            <w:noProof/>
            <w:webHidden/>
          </w:rPr>
          <w:fldChar w:fldCharType="end"/>
        </w:r>
      </w:hyperlink>
    </w:p>
    <w:p w14:paraId="0226101D" w14:textId="4C592A92" w:rsidR="007138B9" w:rsidRDefault="00000000">
      <w:pPr>
        <w:pStyle w:val="TD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2" w:history="1">
        <w:r w:rsidR="007138B9" w:rsidRPr="00E7613F">
          <w:rPr>
            <w:rStyle w:val="Hipervnculo"/>
            <w:noProof/>
            <w:lang w:val="es-CR"/>
          </w:rPr>
          <w:t>4.4.10 Proceso de cierre para la gestión de la integración</w:t>
        </w:r>
        <w:r w:rsidR="007138B9">
          <w:rPr>
            <w:noProof/>
            <w:webHidden/>
          </w:rPr>
          <w:tab/>
        </w:r>
        <w:r w:rsidR="007138B9">
          <w:rPr>
            <w:noProof/>
            <w:webHidden/>
          </w:rPr>
          <w:fldChar w:fldCharType="begin"/>
        </w:r>
        <w:r w:rsidR="007138B9">
          <w:rPr>
            <w:noProof/>
            <w:webHidden/>
          </w:rPr>
          <w:instrText xml:space="preserve"> PAGEREF _Toc168644702 \h </w:instrText>
        </w:r>
        <w:r w:rsidR="007138B9">
          <w:rPr>
            <w:noProof/>
            <w:webHidden/>
          </w:rPr>
        </w:r>
        <w:r w:rsidR="007138B9">
          <w:rPr>
            <w:noProof/>
            <w:webHidden/>
          </w:rPr>
          <w:fldChar w:fldCharType="separate"/>
        </w:r>
        <w:r w:rsidR="00852CD4">
          <w:rPr>
            <w:noProof/>
            <w:webHidden/>
          </w:rPr>
          <w:t>193</w:t>
        </w:r>
        <w:r w:rsidR="007138B9">
          <w:rPr>
            <w:noProof/>
            <w:webHidden/>
          </w:rPr>
          <w:fldChar w:fldCharType="end"/>
        </w:r>
      </w:hyperlink>
    </w:p>
    <w:p w14:paraId="0944D785" w14:textId="3F700F89"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703" w:history="1">
        <w:r w:rsidR="007138B9" w:rsidRPr="00E7613F">
          <w:rPr>
            <w:rStyle w:val="Hipervnculo"/>
            <w:rFonts w:cs="Arial"/>
            <w:noProof/>
          </w:rPr>
          <w:t>5</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CONCLUSIONES</w:t>
        </w:r>
        <w:r w:rsidR="007138B9">
          <w:rPr>
            <w:noProof/>
            <w:webHidden/>
          </w:rPr>
          <w:tab/>
        </w:r>
        <w:r w:rsidR="007138B9">
          <w:rPr>
            <w:noProof/>
            <w:webHidden/>
          </w:rPr>
          <w:fldChar w:fldCharType="begin"/>
        </w:r>
        <w:r w:rsidR="007138B9">
          <w:rPr>
            <w:noProof/>
            <w:webHidden/>
          </w:rPr>
          <w:instrText xml:space="preserve"> PAGEREF _Toc168644703 \h </w:instrText>
        </w:r>
        <w:r w:rsidR="007138B9">
          <w:rPr>
            <w:noProof/>
            <w:webHidden/>
          </w:rPr>
        </w:r>
        <w:r w:rsidR="007138B9">
          <w:rPr>
            <w:noProof/>
            <w:webHidden/>
          </w:rPr>
          <w:fldChar w:fldCharType="separate"/>
        </w:r>
        <w:r w:rsidR="00852CD4">
          <w:rPr>
            <w:noProof/>
            <w:webHidden/>
          </w:rPr>
          <w:t>197</w:t>
        </w:r>
        <w:r w:rsidR="007138B9">
          <w:rPr>
            <w:noProof/>
            <w:webHidden/>
          </w:rPr>
          <w:fldChar w:fldCharType="end"/>
        </w:r>
      </w:hyperlink>
    </w:p>
    <w:p w14:paraId="310CB886" w14:textId="2B1F7E8E"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704" w:history="1">
        <w:r w:rsidR="007138B9" w:rsidRPr="00E7613F">
          <w:rPr>
            <w:rStyle w:val="Hipervnculo"/>
            <w:rFonts w:cs="Arial"/>
            <w:noProof/>
          </w:rPr>
          <w:t>6</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RECOMENDACIONES</w:t>
        </w:r>
        <w:r w:rsidR="007138B9">
          <w:rPr>
            <w:noProof/>
            <w:webHidden/>
          </w:rPr>
          <w:tab/>
        </w:r>
        <w:r w:rsidR="007138B9">
          <w:rPr>
            <w:noProof/>
            <w:webHidden/>
          </w:rPr>
          <w:fldChar w:fldCharType="begin"/>
        </w:r>
        <w:r w:rsidR="007138B9">
          <w:rPr>
            <w:noProof/>
            <w:webHidden/>
          </w:rPr>
          <w:instrText xml:space="preserve"> PAGEREF _Toc168644704 \h </w:instrText>
        </w:r>
        <w:r w:rsidR="007138B9">
          <w:rPr>
            <w:noProof/>
            <w:webHidden/>
          </w:rPr>
        </w:r>
        <w:r w:rsidR="007138B9">
          <w:rPr>
            <w:noProof/>
            <w:webHidden/>
          </w:rPr>
          <w:fldChar w:fldCharType="separate"/>
        </w:r>
        <w:r w:rsidR="00852CD4">
          <w:rPr>
            <w:noProof/>
            <w:webHidden/>
          </w:rPr>
          <w:t>201</w:t>
        </w:r>
        <w:r w:rsidR="007138B9">
          <w:rPr>
            <w:noProof/>
            <w:webHidden/>
          </w:rPr>
          <w:fldChar w:fldCharType="end"/>
        </w:r>
      </w:hyperlink>
    </w:p>
    <w:p w14:paraId="500FC7C8" w14:textId="230785E4" w:rsidR="007138B9" w:rsidRDefault="00000000">
      <w:pPr>
        <w:pStyle w:val="TDC1"/>
        <w:rPr>
          <w:rFonts w:asciiTheme="minorHAnsi" w:eastAsiaTheme="minorEastAsia" w:hAnsiTheme="minorHAnsi" w:cstheme="minorBidi"/>
          <w:bCs w:val="0"/>
          <w:caps w:val="0"/>
          <w:noProof/>
          <w:kern w:val="2"/>
          <w:sz w:val="24"/>
          <w:lang w:val="en-US" w:eastAsia="en-US"/>
          <w14:ligatures w14:val="standardContextual"/>
        </w:rPr>
      </w:pPr>
      <w:hyperlink w:anchor="_Toc168644705" w:history="1">
        <w:r w:rsidR="007138B9" w:rsidRPr="00E7613F">
          <w:rPr>
            <w:rStyle w:val="Hipervnculo"/>
            <w:rFonts w:cs="Arial"/>
            <w:noProof/>
          </w:rPr>
          <w:t>7</w:t>
        </w:r>
        <w:r w:rsidR="007138B9">
          <w:rPr>
            <w:rFonts w:asciiTheme="minorHAnsi" w:eastAsiaTheme="minorEastAsia" w:hAnsiTheme="minorHAnsi" w:cstheme="minorBidi"/>
            <w:bCs w:val="0"/>
            <w:caps w:val="0"/>
            <w:noProof/>
            <w:kern w:val="2"/>
            <w:sz w:val="24"/>
            <w:lang w:val="en-US" w:eastAsia="en-US"/>
            <w14:ligatures w14:val="standardContextual"/>
          </w:rPr>
          <w:tab/>
        </w:r>
        <w:r w:rsidR="007138B9" w:rsidRPr="00E7613F">
          <w:rPr>
            <w:rStyle w:val="Hipervnculo"/>
            <w:rFonts w:cs="Arial"/>
            <w:noProof/>
          </w:rPr>
          <w:t>VALIDACIÓN DEL TRABAJO EN EL CAMPO DEL DESARROLLO REGENERATIVO Y/O SOSTENIBLE</w:t>
        </w:r>
        <w:r w:rsidR="007138B9">
          <w:rPr>
            <w:noProof/>
            <w:webHidden/>
          </w:rPr>
          <w:tab/>
        </w:r>
        <w:r w:rsidR="007138B9">
          <w:rPr>
            <w:noProof/>
            <w:webHidden/>
          </w:rPr>
          <w:fldChar w:fldCharType="begin"/>
        </w:r>
        <w:r w:rsidR="007138B9">
          <w:rPr>
            <w:noProof/>
            <w:webHidden/>
          </w:rPr>
          <w:instrText xml:space="preserve"> PAGEREF _Toc168644705 \h </w:instrText>
        </w:r>
        <w:r w:rsidR="007138B9">
          <w:rPr>
            <w:noProof/>
            <w:webHidden/>
          </w:rPr>
        </w:r>
        <w:r w:rsidR="007138B9">
          <w:rPr>
            <w:noProof/>
            <w:webHidden/>
          </w:rPr>
          <w:fldChar w:fldCharType="separate"/>
        </w:r>
        <w:r w:rsidR="00852CD4">
          <w:rPr>
            <w:noProof/>
            <w:webHidden/>
          </w:rPr>
          <w:t>203</w:t>
        </w:r>
        <w:r w:rsidR="007138B9">
          <w:rPr>
            <w:noProof/>
            <w:webHidden/>
          </w:rPr>
          <w:fldChar w:fldCharType="end"/>
        </w:r>
      </w:hyperlink>
    </w:p>
    <w:p w14:paraId="08702FD2" w14:textId="2BD0576D"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6" w:history="1">
        <w:r w:rsidR="007138B9" w:rsidRPr="00E7613F">
          <w:rPr>
            <w:rStyle w:val="Hipervnculo"/>
            <w:noProof/>
          </w:rPr>
          <w:t>7.1 Relación del proyecto con los objetivos de Desarrollo Sostenible</w:t>
        </w:r>
        <w:r w:rsidR="007138B9">
          <w:rPr>
            <w:noProof/>
            <w:webHidden/>
          </w:rPr>
          <w:tab/>
        </w:r>
        <w:r w:rsidR="007138B9">
          <w:rPr>
            <w:noProof/>
            <w:webHidden/>
          </w:rPr>
          <w:fldChar w:fldCharType="begin"/>
        </w:r>
        <w:r w:rsidR="007138B9">
          <w:rPr>
            <w:noProof/>
            <w:webHidden/>
          </w:rPr>
          <w:instrText xml:space="preserve"> PAGEREF _Toc168644706 \h </w:instrText>
        </w:r>
        <w:r w:rsidR="007138B9">
          <w:rPr>
            <w:noProof/>
            <w:webHidden/>
          </w:rPr>
        </w:r>
        <w:r w:rsidR="007138B9">
          <w:rPr>
            <w:noProof/>
            <w:webHidden/>
          </w:rPr>
          <w:fldChar w:fldCharType="separate"/>
        </w:r>
        <w:r w:rsidR="00852CD4">
          <w:rPr>
            <w:noProof/>
            <w:webHidden/>
          </w:rPr>
          <w:t>204</w:t>
        </w:r>
        <w:r w:rsidR="007138B9">
          <w:rPr>
            <w:noProof/>
            <w:webHidden/>
          </w:rPr>
          <w:fldChar w:fldCharType="end"/>
        </w:r>
      </w:hyperlink>
    </w:p>
    <w:p w14:paraId="52E73326" w14:textId="1C1C9AAA"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7" w:history="1">
        <w:r w:rsidR="007138B9" w:rsidRPr="00E7613F">
          <w:rPr>
            <w:rStyle w:val="Hipervnculo"/>
            <w:noProof/>
          </w:rPr>
          <w:t>7.2 Análisis del proyecto de acuerdo con el Estándar P5</w:t>
        </w:r>
        <w:r w:rsidR="007138B9">
          <w:rPr>
            <w:noProof/>
            <w:webHidden/>
          </w:rPr>
          <w:tab/>
        </w:r>
        <w:r w:rsidR="007138B9">
          <w:rPr>
            <w:noProof/>
            <w:webHidden/>
          </w:rPr>
          <w:fldChar w:fldCharType="begin"/>
        </w:r>
        <w:r w:rsidR="007138B9">
          <w:rPr>
            <w:noProof/>
            <w:webHidden/>
          </w:rPr>
          <w:instrText xml:space="preserve"> PAGEREF _Toc168644707 \h </w:instrText>
        </w:r>
        <w:r w:rsidR="007138B9">
          <w:rPr>
            <w:noProof/>
            <w:webHidden/>
          </w:rPr>
        </w:r>
        <w:r w:rsidR="007138B9">
          <w:rPr>
            <w:noProof/>
            <w:webHidden/>
          </w:rPr>
          <w:fldChar w:fldCharType="separate"/>
        </w:r>
        <w:r w:rsidR="00852CD4">
          <w:rPr>
            <w:noProof/>
            <w:webHidden/>
          </w:rPr>
          <w:t>208</w:t>
        </w:r>
        <w:r w:rsidR="007138B9">
          <w:rPr>
            <w:noProof/>
            <w:webHidden/>
          </w:rPr>
          <w:fldChar w:fldCharType="end"/>
        </w:r>
      </w:hyperlink>
    </w:p>
    <w:p w14:paraId="0AA22AED" w14:textId="015C5EBF"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8" w:history="1">
        <w:r w:rsidR="007138B9" w:rsidRPr="00E7613F">
          <w:rPr>
            <w:rStyle w:val="Hipervnculo"/>
            <w:noProof/>
          </w:rPr>
          <w:t>7.3 Relación del proyecto con las dimensiones del Desarrollo Regenerativo</w:t>
        </w:r>
        <w:r w:rsidR="007138B9">
          <w:rPr>
            <w:noProof/>
            <w:webHidden/>
          </w:rPr>
          <w:tab/>
        </w:r>
        <w:r w:rsidR="007138B9">
          <w:rPr>
            <w:noProof/>
            <w:webHidden/>
          </w:rPr>
          <w:fldChar w:fldCharType="begin"/>
        </w:r>
        <w:r w:rsidR="007138B9">
          <w:rPr>
            <w:noProof/>
            <w:webHidden/>
          </w:rPr>
          <w:instrText xml:space="preserve"> PAGEREF _Toc168644708 \h </w:instrText>
        </w:r>
        <w:r w:rsidR="007138B9">
          <w:rPr>
            <w:noProof/>
            <w:webHidden/>
          </w:rPr>
        </w:r>
        <w:r w:rsidR="007138B9">
          <w:rPr>
            <w:noProof/>
            <w:webHidden/>
          </w:rPr>
          <w:fldChar w:fldCharType="separate"/>
        </w:r>
        <w:r w:rsidR="00852CD4">
          <w:rPr>
            <w:noProof/>
            <w:webHidden/>
          </w:rPr>
          <w:t>215</w:t>
        </w:r>
        <w:r w:rsidR="007138B9">
          <w:rPr>
            <w:noProof/>
            <w:webHidden/>
          </w:rPr>
          <w:fldChar w:fldCharType="end"/>
        </w:r>
      </w:hyperlink>
    </w:p>
    <w:p w14:paraId="0A556BB7" w14:textId="111A78A1"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09" w:history="1">
        <w:r w:rsidR="007138B9" w:rsidRPr="00E7613F">
          <w:rPr>
            <w:rStyle w:val="Hipervnculo"/>
            <w:noProof/>
          </w:rPr>
          <w:t>7.3.1</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Ambiental</w:t>
        </w:r>
        <w:r w:rsidR="007138B9">
          <w:rPr>
            <w:noProof/>
            <w:webHidden/>
          </w:rPr>
          <w:tab/>
        </w:r>
        <w:r w:rsidR="007138B9">
          <w:rPr>
            <w:noProof/>
            <w:webHidden/>
          </w:rPr>
          <w:fldChar w:fldCharType="begin"/>
        </w:r>
        <w:r w:rsidR="007138B9">
          <w:rPr>
            <w:noProof/>
            <w:webHidden/>
          </w:rPr>
          <w:instrText xml:space="preserve"> PAGEREF _Toc168644709 \h </w:instrText>
        </w:r>
        <w:r w:rsidR="007138B9">
          <w:rPr>
            <w:noProof/>
            <w:webHidden/>
          </w:rPr>
        </w:r>
        <w:r w:rsidR="007138B9">
          <w:rPr>
            <w:noProof/>
            <w:webHidden/>
          </w:rPr>
          <w:fldChar w:fldCharType="separate"/>
        </w:r>
        <w:r w:rsidR="00852CD4">
          <w:rPr>
            <w:noProof/>
            <w:webHidden/>
          </w:rPr>
          <w:t>215</w:t>
        </w:r>
        <w:r w:rsidR="007138B9">
          <w:rPr>
            <w:noProof/>
            <w:webHidden/>
          </w:rPr>
          <w:fldChar w:fldCharType="end"/>
        </w:r>
      </w:hyperlink>
    </w:p>
    <w:p w14:paraId="0A120601" w14:textId="6C5DB4C0"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0" w:history="1">
        <w:r w:rsidR="007138B9" w:rsidRPr="00E7613F">
          <w:rPr>
            <w:rStyle w:val="Hipervnculo"/>
            <w:noProof/>
          </w:rPr>
          <w:t>7.3.2</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Social</w:t>
        </w:r>
        <w:r w:rsidR="007138B9">
          <w:rPr>
            <w:noProof/>
            <w:webHidden/>
          </w:rPr>
          <w:tab/>
        </w:r>
        <w:r w:rsidR="007138B9">
          <w:rPr>
            <w:noProof/>
            <w:webHidden/>
          </w:rPr>
          <w:fldChar w:fldCharType="begin"/>
        </w:r>
        <w:r w:rsidR="007138B9">
          <w:rPr>
            <w:noProof/>
            <w:webHidden/>
          </w:rPr>
          <w:instrText xml:space="preserve"> PAGEREF _Toc168644710 \h </w:instrText>
        </w:r>
        <w:r w:rsidR="007138B9">
          <w:rPr>
            <w:noProof/>
            <w:webHidden/>
          </w:rPr>
        </w:r>
        <w:r w:rsidR="007138B9">
          <w:rPr>
            <w:noProof/>
            <w:webHidden/>
          </w:rPr>
          <w:fldChar w:fldCharType="separate"/>
        </w:r>
        <w:r w:rsidR="00852CD4">
          <w:rPr>
            <w:noProof/>
            <w:webHidden/>
          </w:rPr>
          <w:t>217</w:t>
        </w:r>
        <w:r w:rsidR="007138B9">
          <w:rPr>
            <w:noProof/>
            <w:webHidden/>
          </w:rPr>
          <w:fldChar w:fldCharType="end"/>
        </w:r>
      </w:hyperlink>
    </w:p>
    <w:p w14:paraId="707D0284" w14:textId="446BBC3A"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1" w:history="1">
        <w:r w:rsidR="007138B9" w:rsidRPr="00E7613F">
          <w:rPr>
            <w:rStyle w:val="Hipervnculo"/>
            <w:noProof/>
          </w:rPr>
          <w:t>7.3.3</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Económica</w:t>
        </w:r>
        <w:r w:rsidR="007138B9">
          <w:rPr>
            <w:noProof/>
            <w:webHidden/>
          </w:rPr>
          <w:tab/>
        </w:r>
        <w:r w:rsidR="007138B9">
          <w:rPr>
            <w:noProof/>
            <w:webHidden/>
          </w:rPr>
          <w:fldChar w:fldCharType="begin"/>
        </w:r>
        <w:r w:rsidR="007138B9">
          <w:rPr>
            <w:noProof/>
            <w:webHidden/>
          </w:rPr>
          <w:instrText xml:space="preserve"> PAGEREF _Toc168644711 \h </w:instrText>
        </w:r>
        <w:r w:rsidR="007138B9">
          <w:rPr>
            <w:noProof/>
            <w:webHidden/>
          </w:rPr>
        </w:r>
        <w:r w:rsidR="007138B9">
          <w:rPr>
            <w:noProof/>
            <w:webHidden/>
          </w:rPr>
          <w:fldChar w:fldCharType="separate"/>
        </w:r>
        <w:r w:rsidR="00852CD4">
          <w:rPr>
            <w:noProof/>
            <w:webHidden/>
          </w:rPr>
          <w:t>218</w:t>
        </w:r>
        <w:r w:rsidR="007138B9">
          <w:rPr>
            <w:noProof/>
            <w:webHidden/>
          </w:rPr>
          <w:fldChar w:fldCharType="end"/>
        </w:r>
      </w:hyperlink>
    </w:p>
    <w:p w14:paraId="06D67DF7" w14:textId="4072FDAC"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2" w:history="1">
        <w:r w:rsidR="007138B9" w:rsidRPr="00E7613F">
          <w:rPr>
            <w:rStyle w:val="Hipervnculo"/>
            <w:noProof/>
          </w:rPr>
          <w:t>7.3.4</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Espiritual</w:t>
        </w:r>
        <w:r w:rsidR="007138B9">
          <w:rPr>
            <w:noProof/>
            <w:webHidden/>
          </w:rPr>
          <w:tab/>
        </w:r>
        <w:r w:rsidR="007138B9">
          <w:rPr>
            <w:noProof/>
            <w:webHidden/>
          </w:rPr>
          <w:fldChar w:fldCharType="begin"/>
        </w:r>
        <w:r w:rsidR="007138B9">
          <w:rPr>
            <w:noProof/>
            <w:webHidden/>
          </w:rPr>
          <w:instrText xml:space="preserve"> PAGEREF _Toc168644712 \h </w:instrText>
        </w:r>
        <w:r w:rsidR="007138B9">
          <w:rPr>
            <w:noProof/>
            <w:webHidden/>
          </w:rPr>
        </w:r>
        <w:r w:rsidR="007138B9">
          <w:rPr>
            <w:noProof/>
            <w:webHidden/>
          </w:rPr>
          <w:fldChar w:fldCharType="separate"/>
        </w:r>
        <w:r w:rsidR="00852CD4">
          <w:rPr>
            <w:noProof/>
            <w:webHidden/>
          </w:rPr>
          <w:t>220</w:t>
        </w:r>
        <w:r w:rsidR="007138B9">
          <w:rPr>
            <w:noProof/>
            <w:webHidden/>
          </w:rPr>
          <w:fldChar w:fldCharType="end"/>
        </w:r>
      </w:hyperlink>
    </w:p>
    <w:p w14:paraId="6DAB1185" w14:textId="3E432D35"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3" w:history="1">
        <w:r w:rsidR="007138B9" w:rsidRPr="00E7613F">
          <w:rPr>
            <w:rStyle w:val="Hipervnculo"/>
            <w:noProof/>
          </w:rPr>
          <w:t>7.3.5</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Cultural</w:t>
        </w:r>
        <w:r w:rsidR="007138B9">
          <w:rPr>
            <w:noProof/>
            <w:webHidden/>
          </w:rPr>
          <w:tab/>
        </w:r>
        <w:r w:rsidR="007138B9">
          <w:rPr>
            <w:noProof/>
            <w:webHidden/>
          </w:rPr>
          <w:fldChar w:fldCharType="begin"/>
        </w:r>
        <w:r w:rsidR="007138B9">
          <w:rPr>
            <w:noProof/>
            <w:webHidden/>
          </w:rPr>
          <w:instrText xml:space="preserve"> PAGEREF _Toc168644713 \h </w:instrText>
        </w:r>
        <w:r w:rsidR="007138B9">
          <w:rPr>
            <w:noProof/>
            <w:webHidden/>
          </w:rPr>
        </w:r>
        <w:r w:rsidR="007138B9">
          <w:rPr>
            <w:noProof/>
            <w:webHidden/>
          </w:rPr>
          <w:fldChar w:fldCharType="separate"/>
        </w:r>
        <w:r w:rsidR="00852CD4">
          <w:rPr>
            <w:noProof/>
            <w:webHidden/>
          </w:rPr>
          <w:t>221</w:t>
        </w:r>
        <w:r w:rsidR="007138B9">
          <w:rPr>
            <w:noProof/>
            <w:webHidden/>
          </w:rPr>
          <w:fldChar w:fldCharType="end"/>
        </w:r>
      </w:hyperlink>
    </w:p>
    <w:p w14:paraId="56CBFC46" w14:textId="7F20A594" w:rsidR="007138B9" w:rsidRDefault="00000000">
      <w:pPr>
        <w:pStyle w:val="TD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4" w:history="1">
        <w:r w:rsidR="007138B9" w:rsidRPr="00E7613F">
          <w:rPr>
            <w:rStyle w:val="Hipervnculo"/>
            <w:noProof/>
          </w:rPr>
          <w:t>7.3.6</w:t>
        </w:r>
        <w:r w:rsidR="007138B9">
          <w:rPr>
            <w:rFonts w:asciiTheme="minorHAnsi" w:eastAsiaTheme="minorEastAsia" w:hAnsiTheme="minorHAnsi" w:cstheme="minorBidi"/>
            <w:noProof/>
            <w:kern w:val="2"/>
            <w:sz w:val="24"/>
            <w:szCs w:val="24"/>
            <w:lang w:val="en-US" w:eastAsia="en-US"/>
            <w14:ligatures w14:val="standardContextual"/>
          </w:rPr>
          <w:tab/>
        </w:r>
        <w:r w:rsidR="007138B9" w:rsidRPr="00E7613F">
          <w:rPr>
            <w:rStyle w:val="Hipervnculo"/>
            <w:noProof/>
          </w:rPr>
          <w:t>Dimensión Política</w:t>
        </w:r>
        <w:r w:rsidR="007138B9">
          <w:rPr>
            <w:noProof/>
            <w:webHidden/>
          </w:rPr>
          <w:tab/>
        </w:r>
        <w:r w:rsidR="007138B9">
          <w:rPr>
            <w:noProof/>
            <w:webHidden/>
          </w:rPr>
          <w:fldChar w:fldCharType="begin"/>
        </w:r>
        <w:r w:rsidR="007138B9">
          <w:rPr>
            <w:noProof/>
            <w:webHidden/>
          </w:rPr>
          <w:instrText xml:space="preserve"> PAGEREF _Toc168644714 \h </w:instrText>
        </w:r>
        <w:r w:rsidR="007138B9">
          <w:rPr>
            <w:noProof/>
            <w:webHidden/>
          </w:rPr>
        </w:r>
        <w:r w:rsidR="007138B9">
          <w:rPr>
            <w:noProof/>
            <w:webHidden/>
          </w:rPr>
          <w:fldChar w:fldCharType="separate"/>
        </w:r>
        <w:r w:rsidR="00852CD4">
          <w:rPr>
            <w:noProof/>
            <w:webHidden/>
          </w:rPr>
          <w:t>222</w:t>
        </w:r>
        <w:r w:rsidR="007138B9">
          <w:rPr>
            <w:noProof/>
            <w:webHidden/>
          </w:rPr>
          <w:fldChar w:fldCharType="end"/>
        </w:r>
      </w:hyperlink>
    </w:p>
    <w:p w14:paraId="6A99E511" w14:textId="0C6F3C3F"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715" w:history="1">
        <w:r w:rsidR="007138B9" w:rsidRPr="00E7613F">
          <w:rPr>
            <w:rStyle w:val="Hipervnculo"/>
            <w:noProof/>
            <w:lang w:val="es-CR"/>
          </w:rPr>
          <w:t>LISTA DE REFERENCIAS</w:t>
        </w:r>
        <w:r w:rsidR="007138B9">
          <w:rPr>
            <w:noProof/>
            <w:webHidden/>
          </w:rPr>
          <w:tab/>
        </w:r>
        <w:r w:rsidR="007138B9">
          <w:rPr>
            <w:noProof/>
            <w:webHidden/>
          </w:rPr>
          <w:fldChar w:fldCharType="begin"/>
        </w:r>
        <w:r w:rsidR="007138B9">
          <w:rPr>
            <w:noProof/>
            <w:webHidden/>
          </w:rPr>
          <w:instrText xml:space="preserve"> PAGEREF _Toc168644715 \h </w:instrText>
        </w:r>
        <w:r w:rsidR="007138B9">
          <w:rPr>
            <w:noProof/>
            <w:webHidden/>
          </w:rPr>
        </w:r>
        <w:r w:rsidR="007138B9">
          <w:rPr>
            <w:noProof/>
            <w:webHidden/>
          </w:rPr>
          <w:fldChar w:fldCharType="separate"/>
        </w:r>
        <w:r w:rsidR="00852CD4">
          <w:rPr>
            <w:noProof/>
            <w:webHidden/>
          </w:rPr>
          <w:t>224</w:t>
        </w:r>
        <w:r w:rsidR="007138B9">
          <w:rPr>
            <w:noProof/>
            <w:webHidden/>
          </w:rPr>
          <w:fldChar w:fldCharType="end"/>
        </w:r>
      </w:hyperlink>
    </w:p>
    <w:p w14:paraId="2CF59CA3" w14:textId="48F0C397" w:rsidR="007138B9" w:rsidRDefault="00000000">
      <w:pPr>
        <w:pStyle w:val="TD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68644716" w:history="1">
        <w:r w:rsidR="007138B9" w:rsidRPr="00E7613F">
          <w:rPr>
            <w:rStyle w:val="Hipervnculo"/>
            <w:rFonts w:cs="Arial"/>
            <w:noProof/>
            <w:lang w:val="es-CR"/>
          </w:rPr>
          <w:t>ANEXOS</w:t>
        </w:r>
        <w:r w:rsidR="007138B9">
          <w:rPr>
            <w:noProof/>
            <w:webHidden/>
          </w:rPr>
          <w:tab/>
        </w:r>
        <w:r w:rsidR="007138B9">
          <w:rPr>
            <w:noProof/>
            <w:webHidden/>
          </w:rPr>
          <w:fldChar w:fldCharType="begin"/>
        </w:r>
        <w:r w:rsidR="007138B9">
          <w:rPr>
            <w:noProof/>
            <w:webHidden/>
          </w:rPr>
          <w:instrText xml:space="preserve"> PAGEREF _Toc168644716 \h </w:instrText>
        </w:r>
        <w:r w:rsidR="007138B9">
          <w:rPr>
            <w:noProof/>
            <w:webHidden/>
          </w:rPr>
        </w:r>
        <w:r w:rsidR="007138B9">
          <w:rPr>
            <w:noProof/>
            <w:webHidden/>
          </w:rPr>
          <w:fldChar w:fldCharType="separate"/>
        </w:r>
        <w:r w:rsidR="00852CD4">
          <w:rPr>
            <w:noProof/>
            <w:webHidden/>
          </w:rPr>
          <w:t>228</w:t>
        </w:r>
        <w:r w:rsidR="007138B9">
          <w:rPr>
            <w:noProof/>
            <w:webHidden/>
          </w:rPr>
          <w:fldChar w:fldCharType="end"/>
        </w:r>
      </w:hyperlink>
    </w:p>
    <w:p w14:paraId="6586DC6C" w14:textId="608183BA"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7" w:history="1">
        <w:r w:rsidR="007138B9" w:rsidRPr="00E7613F">
          <w:rPr>
            <w:rStyle w:val="Hipervnculo"/>
            <w:noProof/>
            <w:lang w:val="es-CR"/>
          </w:rPr>
          <w:t>Anexo 1: ACTA (CHÁRTER) DEL PFG</w:t>
        </w:r>
        <w:r w:rsidR="007138B9">
          <w:rPr>
            <w:noProof/>
            <w:webHidden/>
          </w:rPr>
          <w:tab/>
        </w:r>
        <w:r w:rsidR="007138B9">
          <w:rPr>
            <w:noProof/>
            <w:webHidden/>
          </w:rPr>
          <w:fldChar w:fldCharType="begin"/>
        </w:r>
        <w:r w:rsidR="007138B9">
          <w:rPr>
            <w:noProof/>
            <w:webHidden/>
          </w:rPr>
          <w:instrText xml:space="preserve"> PAGEREF _Toc168644717 \h </w:instrText>
        </w:r>
        <w:r w:rsidR="007138B9">
          <w:rPr>
            <w:noProof/>
            <w:webHidden/>
          </w:rPr>
        </w:r>
        <w:r w:rsidR="007138B9">
          <w:rPr>
            <w:noProof/>
            <w:webHidden/>
          </w:rPr>
          <w:fldChar w:fldCharType="separate"/>
        </w:r>
        <w:r w:rsidR="00852CD4">
          <w:rPr>
            <w:noProof/>
            <w:webHidden/>
          </w:rPr>
          <w:t>228</w:t>
        </w:r>
        <w:r w:rsidR="007138B9">
          <w:rPr>
            <w:noProof/>
            <w:webHidden/>
          </w:rPr>
          <w:fldChar w:fldCharType="end"/>
        </w:r>
      </w:hyperlink>
    </w:p>
    <w:p w14:paraId="01C318D1" w14:textId="180C8BF0"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8" w:history="1">
        <w:r w:rsidR="007138B9" w:rsidRPr="00E7613F">
          <w:rPr>
            <w:rStyle w:val="Hipervnculo"/>
            <w:noProof/>
          </w:rPr>
          <w:t>Anexo 2: EDT DEL PFG</w:t>
        </w:r>
        <w:r w:rsidR="007138B9">
          <w:rPr>
            <w:noProof/>
            <w:webHidden/>
          </w:rPr>
          <w:tab/>
        </w:r>
        <w:r w:rsidR="007138B9">
          <w:rPr>
            <w:noProof/>
            <w:webHidden/>
          </w:rPr>
          <w:fldChar w:fldCharType="begin"/>
        </w:r>
        <w:r w:rsidR="007138B9">
          <w:rPr>
            <w:noProof/>
            <w:webHidden/>
          </w:rPr>
          <w:instrText xml:space="preserve"> PAGEREF _Toc168644718 \h </w:instrText>
        </w:r>
        <w:r w:rsidR="007138B9">
          <w:rPr>
            <w:noProof/>
            <w:webHidden/>
          </w:rPr>
        </w:r>
        <w:r w:rsidR="007138B9">
          <w:rPr>
            <w:noProof/>
            <w:webHidden/>
          </w:rPr>
          <w:fldChar w:fldCharType="separate"/>
        </w:r>
        <w:r w:rsidR="00852CD4">
          <w:rPr>
            <w:noProof/>
            <w:webHidden/>
          </w:rPr>
          <w:t>237</w:t>
        </w:r>
        <w:r w:rsidR="007138B9">
          <w:rPr>
            <w:noProof/>
            <w:webHidden/>
          </w:rPr>
          <w:fldChar w:fldCharType="end"/>
        </w:r>
      </w:hyperlink>
    </w:p>
    <w:p w14:paraId="349BCDE3" w14:textId="64189BDA"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19" w:history="1">
        <w:r w:rsidR="007138B9" w:rsidRPr="00E7613F">
          <w:rPr>
            <w:rStyle w:val="Hipervnculo"/>
            <w:noProof/>
          </w:rPr>
          <w:t>Anexo 3: CRONOGRAMA del PFG</w:t>
        </w:r>
        <w:r w:rsidR="007138B9">
          <w:rPr>
            <w:noProof/>
            <w:webHidden/>
          </w:rPr>
          <w:tab/>
        </w:r>
        <w:r w:rsidR="007138B9">
          <w:rPr>
            <w:noProof/>
            <w:webHidden/>
          </w:rPr>
          <w:fldChar w:fldCharType="begin"/>
        </w:r>
        <w:r w:rsidR="007138B9">
          <w:rPr>
            <w:noProof/>
            <w:webHidden/>
          </w:rPr>
          <w:instrText xml:space="preserve"> PAGEREF _Toc168644719 \h </w:instrText>
        </w:r>
        <w:r w:rsidR="007138B9">
          <w:rPr>
            <w:noProof/>
            <w:webHidden/>
          </w:rPr>
        </w:r>
        <w:r w:rsidR="007138B9">
          <w:rPr>
            <w:noProof/>
            <w:webHidden/>
          </w:rPr>
          <w:fldChar w:fldCharType="separate"/>
        </w:r>
        <w:r w:rsidR="00852CD4">
          <w:rPr>
            <w:noProof/>
            <w:webHidden/>
          </w:rPr>
          <w:t>238</w:t>
        </w:r>
        <w:r w:rsidR="007138B9">
          <w:rPr>
            <w:noProof/>
            <w:webHidden/>
          </w:rPr>
          <w:fldChar w:fldCharType="end"/>
        </w:r>
      </w:hyperlink>
    </w:p>
    <w:p w14:paraId="58364DA4" w14:textId="703F491F"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20" w:history="1">
        <w:r w:rsidR="007138B9" w:rsidRPr="00E7613F">
          <w:rPr>
            <w:rStyle w:val="Hipervnculo"/>
            <w:noProof/>
          </w:rPr>
          <w:t>Anexo 4: INVESTIGACIÓN BIBLIOGRÁFICA PRELIMINAR</w:t>
        </w:r>
        <w:r w:rsidR="007138B9">
          <w:rPr>
            <w:noProof/>
            <w:webHidden/>
          </w:rPr>
          <w:tab/>
        </w:r>
        <w:r w:rsidR="007138B9">
          <w:rPr>
            <w:noProof/>
            <w:webHidden/>
          </w:rPr>
          <w:fldChar w:fldCharType="begin"/>
        </w:r>
        <w:r w:rsidR="007138B9">
          <w:rPr>
            <w:noProof/>
            <w:webHidden/>
          </w:rPr>
          <w:instrText xml:space="preserve"> PAGEREF _Toc168644720 \h </w:instrText>
        </w:r>
        <w:r w:rsidR="007138B9">
          <w:rPr>
            <w:noProof/>
            <w:webHidden/>
          </w:rPr>
        </w:r>
        <w:r w:rsidR="007138B9">
          <w:rPr>
            <w:noProof/>
            <w:webHidden/>
          </w:rPr>
          <w:fldChar w:fldCharType="separate"/>
        </w:r>
        <w:r w:rsidR="00852CD4">
          <w:rPr>
            <w:noProof/>
            <w:webHidden/>
          </w:rPr>
          <w:t>239</w:t>
        </w:r>
        <w:r w:rsidR="007138B9">
          <w:rPr>
            <w:noProof/>
            <w:webHidden/>
          </w:rPr>
          <w:fldChar w:fldCharType="end"/>
        </w:r>
      </w:hyperlink>
    </w:p>
    <w:p w14:paraId="364D64B2" w14:textId="4C088209" w:rsidR="007138B9" w:rsidRDefault="00000000">
      <w:pPr>
        <w:pStyle w:val="TD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68644721" w:history="1">
        <w:r w:rsidR="007138B9" w:rsidRPr="00E7613F">
          <w:rPr>
            <w:rStyle w:val="Hipervnculo"/>
            <w:noProof/>
          </w:rPr>
          <w:t>Anexo 5: ACTA DE CONSTITUCIÓN DEL PROYECTO DE TURISMO REGENERATIVO EN TAMARINDO DE GUANACASTE.</w:t>
        </w:r>
        <w:r w:rsidR="007138B9">
          <w:rPr>
            <w:noProof/>
            <w:webHidden/>
          </w:rPr>
          <w:tab/>
        </w:r>
        <w:r w:rsidR="007138B9">
          <w:rPr>
            <w:noProof/>
            <w:webHidden/>
          </w:rPr>
          <w:fldChar w:fldCharType="begin"/>
        </w:r>
        <w:r w:rsidR="007138B9">
          <w:rPr>
            <w:noProof/>
            <w:webHidden/>
          </w:rPr>
          <w:instrText xml:space="preserve"> PAGEREF _Toc168644721 \h </w:instrText>
        </w:r>
        <w:r w:rsidR="007138B9">
          <w:rPr>
            <w:noProof/>
            <w:webHidden/>
          </w:rPr>
        </w:r>
        <w:r w:rsidR="007138B9">
          <w:rPr>
            <w:noProof/>
            <w:webHidden/>
          </w:rPr>
          <w:fldChar w:fldCharType="separate"/>
        </w:r>
        <w:r w:rsidR="00852CD4">
          <w:rPr>
            <w:noProof/>
            <w:webHidden/>
          </w:rPr>
          <w:t>244</w:t>
        </w:r>
        <w:r w:rsidR="007138B9">
          <w:rPr>
            <w:noProof/>
            <w:webHidden/>
          </w:rPr>
          <w:fldChar w:fldCharType="end"/>
        </w:r>
      </w:hyperlink>
    </w:p>
    <w:p w14:paraId="3245794E" w14:textId="521CCB84" w:rsidR="00264EEB" w:rsidRDefault="00264EEB" w:rsidP="003D160F">
      <w:pPr>
        <w:pStyle w:val="Ttulo2"/>
      </w:pPr>
      <w:r w:rsidRPr="007529AA">
        <w:rPr>
          <w:bCs/>
          <w:szCs w:val="20"/>
        </w:rPr>
        <w:fldChar w:fldCharType="end"/>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948EF33" w14:textId="77777777" w:rsidR="003F003A" w:rsidRDefault="003F003A">
      <w:pPr>
        <w:spacing w:line="240" w:lineRule="auto"/>
        <w:ind w:firstLine="0"/>
        <w:rPr>
          <w:b/>
        </w:rPr>
      </w:pPr>
      <w:bookmarkStart w:id="45" w:name="_Toc139009064"/>
      <w:r>
        <w:br w:type="page"/>
      </w:r>
    </w:p>
    <w:p w14:paraId="3B887660" w14:textId="23EAFF18" w:rsidR="00853C77" w:rsidRDefault="00853C77" w:rsidP="00853C77">
      <w:pPr>
        <w:pStyle w:val="Ttulo2"/>
      </w:pPr>
      <w:bookmarkStart w:id="46" w:name="_Toc168644632"/>
      <w:r>
        <w:lastRenderedPageBreak/>
        <w:t>LISTA DE FIGURAS</w:t>
      </w:r>
      <w:bookmarkEnd w:id="45"/>
      <w:bookmarkEnd w:id="46"/>
    </w:p>
    <w:tbl>
      <w:tblPr>
        <w:tblStyle w:val="Tabla1"/>
        <w:tblW w:w="0" w:type="auto"/>
        <w:tblLook w:val="04A0" w:firstRow="1" w:lastRow="0" w:firstColumn="1" w:lastColumn="0" w:noHBand="0" w:noVBand="1"/>
      </w:tblPr>
      <w:tblGrid>
        <w:gridCol w:w="8778"/>
        <w:gridCol w:w="584"/>
      </w:tblGrid>
      <w:tr w:rsidR="00C41B16" w:rsidRPr="000A6B35" w14:paraId="651F5BC7" w14:textId="77777777" w:rsidTr="000A6B35">
        <w:tc>
          <w:tcPr>
            <w:tcW w:w="8778" w:type="dxa"/>
          </w:tcPr>
          <w:p w14:paraId="4FC6175A" w14:textId="77777777" w:rsidR="009E0A8E" w:rsidRPr="000A6B35" w:rsidRDefault="009E0A8E" w:rsidP="006D41E9">
            <w:pPr>
              <w:pStyle w:val="Figura1"/>
              <w:ind w:firstLine="0"/>
              <w:rPr>
                <w:rFonts w:cs="Arial"/>
                <w:b w:val="0"/>
                <w:bCs/>
                <w:szCs w:val="22"/>
              </w:rPr>
            </w:pPr>
            <w:r w:rsidRPr="000A6B35">
              <w:rPr>
                <w:rFonts w:cs="Arial"/>
                <w:b w:val="0"/>
                <w:bCs/>
                <w:szCs w:val="22"/>
              </w:rPr>
              <w:t xml:space="preserve">Figura 1 Estructura Organizativa del Proyecto de Turismo Regenerativo en Tamarindo de Guanacaste </w:t>
            </w:r>
          </w:p>
        </w:tc>
        <w:tc>
          <w:tcPr>
            <w:tcW w:w="584" w:type="dxa"/>
          </w:tcPr>
          <w:p w14:paraId="7D7AA52B" w14:textId="7418A230" w:rsidR="009E0A8E" w:rsidRPr="000A6B35" w:rsidRDefault="00765796" w:rsidP="006D41E9">
            <w:pPr>
              <w:pStyle w:val="Figura1"/>
              <w:ind w:firstLine="0"/>
              <w:rPr>
                <w:rFonts w:cs="Arial"/>
                <w:b w:val="0"/>
                <w:bCs/>
                <w:szCs w:val="22"/>
              </w:rPr>
            </w:pPr>
            <w:r w:rsidRPr="000A6B35">
              <w:rPr>
                <w:rFonts w:cs="Arial"/>
                <w:b w:val="0"/>
                <w:bCs/>
                <w:szCs w:val="22"/>
              </w:rPr>
              <w:t>3</w:t>
            </w:r>
            <w:r w:rsidR="00790089">
              <w:rPr>
                <w:rFonts w:cs="Arial"/>
                <w:b w:val="0"/>
                <w:bCs/>
                <w:szCs w:val="22"/>
              </w:rPr>
              <w:t>1</w:t>
            </w:r>
          </w:p>
        </w:tc>
      </w:tr>
      <w:tr w:rsidR="00790089" w:rsidRPr="000A6B35" w14:paraId="6528F88D" w14:textId="77777777" w:rsidTr="000A6B35">
        <w:tc>
          <w:tcPr>
            <w:tcW w:w="8778" w:type="dxa"/>
          </w:tcPr>
          <w:p w14:paraId="7F10D68D" w14:textId="77777777" w:rsidR="009E0A8E" w:rsidRPr="000A6B35" w:rsidRDefault="009E0A8E" w:rsidP="006D41E9">
            <w:pPr>
              <w:ind w:firstLine="0"/>
              <w:contextualSpacing/>
              <w:rPr>
                <w:rFonts w:cs="Arial"/>
                <w:bCs/>
                <w:szCs w:val="22"/>
              </w:rPr>
            </w:pPr>
            <w:r w:rsidRPr="000A6B35">
              <w:rPr>
                <w:rFonts w:cs="Arial"/>
                <w:bCs/>
                <w:szCs w:val="22"/>
              </w:rPr>
              <w:t>Figura 2 Principios de la dirección de proyectos</w:t>
            </w:r>
          </w:p>
        </w:tc>
        <w:tc>
          <w:tcPr>
            <w:tcW w:w="584" w:type="dxa"/>
          </w:tcPr>
          <w:p w14:paraId="4403E9B1" w14:textId="215CD63F" w:rsidR="009E0A8E" w:rsidRPr="000A6B35" w:rsidRDefault="00765796" w:rsidP="006D41E9">
            <w:pPr>
              <w:pStyle w:val="Figura1"/>
              <w:ind w:firstLine="0"/>
              <w:rPr>
                <w:rFonts w:cs="Arial"/>
                <w:b w:val="0"/>
                <w:bCs/>
                <w:szCs w:val="22"/>
              </w:rPr>
            </w:pPr>
            <w:r w:rsidRPr="000A6B35">
              <w:rPr>
                <w:rFonts w:cs="Arial"/>
                <w:b w:val="0"/>
                <w:bCs/>
                <w:szCs w:val="22"/>
              </w:rPr>
              <w:t>3</w:t>
            </w:r>
            <w:r w:rsidR="00790089">
              <w:rPr>
                <w:rFonts w:cs="Arial"/>
                <w:b w:val="0"/>
                <w:bCs/>
                <w:szCs w:val="22"/>
              </w:rPr>
              <w:t>5</w:t>
            </w:r>
          </w:p>
        </w:tc>
      </w:tr>
      <w:tr w:rsidR="00C41B16" w:rsidRPr="000A6B35" w14:paraId="1E95D351" w14:textId="77777777" w:rsidTr="000A6B35">
        <w:tc>
          <w:tcPr>
            <w:tcW w:w="8778" w:type="dxa"/>
          </w:tcPr>
          <w:p w14:paraId="6FD41D79" w14:textId="77777777" w:rsidR="009E0A8E" w:rsidRPr="000A6B35" w:rsidRDefault="009E0A8E" w:rsidP="006D41E9">
            <w:pPr>
              <w:ind w:firstLine="0"/>
              <w:contextualSpacing/>
              <w:rPr>
                <w:rFonts w:cs="Arial"/>
                <w:bCs/>
                <w:szCs w:val="22"/>
              </w:rPr>
            </w:pPr>
            <w:r w:rsidRPr="000A6B35">
              <w:rPr>
                <w:rFonts w:cs="Arial"/>
                <w:bCs/>
                <w:szCs w:val="22"/>
              </w:rPr>
              <w:t>Figura 3 Dominios de desempeño de los proyectos y abordaje dentro del proyecto</w:t>
            </w:r>
          </w:p>
        </w:tc>
        <w:tc>
          <w:tcPr>
            <w:tcW w:w="584" w:type="dxa"/>
          </w:tcPr>
          <w:p w14:paraId="377BAC82" w14:textId="2508F14C" w:rsidR="009E0A8E" w:rsidRPr="000A6B35" w:rsidRDefault="00765796" w:rsidP="006D41E9">
            <w:pPr>
              <w:pStyle w:val="Figura1"/>
              <w:ind w:firstLine="0"/>
              <w:rPr>
                <w:rFonts w:cs="Arial"/>
                <w:b w:val="0"/>
                <w:bCs/>
                <w:szCs w:val="22"/>
              </w:rPr>
            </w:pPr>
            <w:r w:rsidRPr="000A6B35">
              <w:rPr>
                <w:rFonts w:cs="Arial"/>
                <w:b w:val="0"/>
                <w:bCs/>
                <w:szCs w:val="22"/>
              </w:rPr>
              <w:t>4</w:t>
            </w:r>
            <w:r w:rsidR="00790089">
              <w:rPr>
                <w:rFonts w:cs="Arial"/>
                <w:b w:val="0"/>
                <w:bCs/>
                <w:szCs w:val="22"/>
              </w:rPr>
              <w:t>3</w:t>
            </w:r>
          </w:p>
        </w:tc>
      </w:tr>
      <w:tr w:rsidR="00790089" w:rsidRPr="000A6B35" w14:paraId="7A63FF16" w14:textId="77777777" w:rsidTr="000A6B35">
        <w:tc>
          <w:tcPr>
            <w:tcW w:w="8778" w:type="dxa"/>
          </w:tcPr>
          <w:p w14:paraId="74D886F7" w14:textId="77777777" w:rsidR="009E0A8E" w:rsidRPr="000A6B35" w:rsidRDefault="009E0A8E" w:rsidP="006D41E9">
            <w:pPr>
              <w:ind w:firstLine="0"/>
              <w:rPr>
                <w:rFonts w:cs="Arial"/>
                <w:bCs/>
                <w:szCs w:val="22"/>
              </w:rPr>
            </w:pPr>
            <w:r w:rsidRPr="000A6B35">
              <w:rPr>
                <w:rFonts w:cs="Arial"/>
                <w:bCs/>
                <w:szCs w:val="22"/>
              </w:rPr>
              <w:t xml:space="preserve">Figura 4 Áreas del conocimiento para la Dirección de Proyectos </w:t>
            </w:r>
          </w:p>
        </w:tc>
        <w:tc>
          <w:tcPr>
            <w:tcW w:w="584" w:type="dxa"/>
          </w:tcPr>
          <w:p w14:paraId="31BEA8F1" w14:textId="08BE7D06" w:rsidR="009E0A8E" w:rsidRPr="000A6B35" w:rsidRDefault="00765796" w:rsidP="006D41E9">
            <w:pPr>
              <w:pStyle w:val="Figura1"/>
              <w:ind w:firstLine="0"/>
              <w:rPr>
                <w:rFonts w:cs="Arial"/>
                <w:b w:val="0"/>
                <w:bCs/>
                <w:szCs w:val="22"/>
              </w:rPr>
            </w:pPr>
            <w:r w:rsidRPr="000A6B35">
              <w:rPr>
                <w:rFonts w:cs="Arial"/>
                <w:b w:val="0"/>
                <w:bCs/>
                <w:szCs w:val="22"/>
              </w:rPr>
              <w:t>5</w:t>
            </w:r>
            <w:r w:rsidR="00790089">
              <w:rPr>
                <w:rFonts w:cs="Arial"/>
                <w:b w:val="0"/>
                <w:bCs/>
                <w:szCs w:val="22"/>
              </w:rPr>
              <w:t>3</w:t>
            </w:r>
          </w:p>
        </w:tc>
      </w:tr>
      <w:tr w:rsidR="00C41B16" w:rsidRPr="000A6B35" w14:paraId="7BE7D77B" w14:textId="77777777" w:rsidTr="000A6B35">
        <w:tc>
          <w:tcPr>
            <w:tcW w:w="8778" w:type="dxa"/>
          </w:tcPr>
          <w:p w14:paraId="693DF184" w14:textId="77777777" w:rsidR="009E0A8E" w:rsidRPr="000A6B35" w:rsidRDefault="009E0A8E" w:rsidP="006D41E9">
            <w:pPr>
              <w:pStyle w:val="Figura1"/>
              <w:ind w:firstLine="0"/>
              <w:rPr>
                <w:rFonts w:cs="Arial"/>
                <w:b w:val="0"/>
                <w:bCs/>
                <w:szCs w:val="22"/>
              </w:rPr>
            </w:pPr>
            <w:r w:rsidRPr="000A6B35">
              <w:rPr>
                <w:rFonts w:cs="Arial"/>
                <w:b w:val="0"/>
                <w:bCs/>
                <w:szCs w:val="22"/>
              </w:rPr>
              <w:t>Figura 5 Representación genérica del ciclo de vida de un proyecto</w:t>
            </w:r>
          </w:p>
        </w:tc>
        <w:tc>
          <w:tcPr>
            <w:tcW w:w="584" w:type="dxa"/>
          </w:tcPr>
          <w:p w14:paraId="08673EFB" w14:textId="372712E2" w:rsidR="009E0A8E" w:rsidRPr="000A6B35" w:rsidRDefault="009E0A8E" w:rsidP="006D41E9">
            <w:pPr>
              <w:pStyle w:val="Figura1"/>
              <w:ind w:firstLine="0"/>
              <w:rPr>
                <w:rFonts w:cs="Arial"/>
                <w:b w:val="0"/>
                <w:bCs/>
                <w:szCs w:val="22"/>
              </w:rPr>
            </w:pPr>
            <w:r w:rsidRPr="000A6B35">
              <w:rPr>
                <w:rFonts w:cs="Arial"/>
                <w:b w:val="0"/>
                <w:bCs/>
                <w:szCs w:val="22"/>
              </w:rPr>
              <w:t>5</w:t>
            </w:r>
            <w:r w:rsidR="00790089">
              <w:rPr>
                <w:rFonts w:cs="Arial"/>
                <w:b w:val="0"/>
                <w:bCs/>
                <w:szCs w:val="22"/>
              </w:rPr>
              <w:t>9</w:t>
            </w:r>
          </w:p>
        </w:tc>
      </w:tr>
      <w:tr w:rsidR="00790089" w:rsidRPr="000A6B35" w14:paraId="5EFDC700" w14:textId="77777777" w:rsidTr="000A6B35">
        <w:tc>
          <w:tcPr>
            <w:tcW w:w="8778" w:type="dxa"/>
          </w:tcPr>
          <w:p w14:paraId="084281A6" w14:textId="77777777" w:rsidR="009E0A8E" w:rsidRPr="000A6B35" w:rsidRDefault="009E0A8E" w:rsidP="006D41E9">
            <w:pPr>
              <w:ind w:firstLine="0"/>
              <w:contextualSpacing/>
              <w:rPr>
                <w:rFonts w:cs="Arial"/>
                <w:bCs/>
                <w:szCs w:val="22"/>
                <w:lang w:val="es-CR"/>
              </w:rPr>
            </w:pPr>
            <w:r w:rsidRPr="000A6B35">
              <w:rPr>
                <w:rFonts w:cs="Arial"/>
                <w:bCs/>
                <w:szCs w:val="22"/>
              </w:rPr>
              <w:t>Figura 6 Relación entre los componentes de un proyecto según la Guía del PMBOK.</w:t>
            </w:r>
          </w:p>
        </w:tc>
        <w:tc>
          <w:tcPr>
            <w:tcW w:w="584" w:type="dxa"/>
          </w:tcPr>
          <w:p w14:paraId="7A74696F" w14:textId="49216D45" w:rsidR="009E0A8E" w:rsidRPr="000A6B35" w:rsidRDefault="00790089" w:rsidP="006D41E9">
            <w:pPr>
              <w:pStyle w:val="Figura1"/>
              <w:ind w:firstLine="0"/>
              <w:rPr>
                <w:rFonts w:cs="Arial"/>
                <w:b w:val="0"/>
                <w:bCs/>
                <w:szCs w:val="22"/>
              </w:rPr>
            </w:pPr>
            <w:r>
              <w:rPr>
                <w:rFonts w:cs="Arial"/>
                <w:b w:val="0"/>
                <w:bCs/>
                <w:szCs w:val="22"/>
              </w:rPr>
              <w:t>60</w:t>
            </w:r>
          </w:p>
        </w:tc>
      </w:tr>
      <w:tr w:rsidR="00C41B16" w:rsidRPr="000A6B35" w14:paraId="263267D2" w14:textId="77777777" w:rsidTr="000A6B35">
        <w:tc>
          <w:tcPr>
            <w:tcW w:w="8778" w:type="dxa"/>
          </w:tcPr>
          <w:p w14:paraId="48C8389F" w14:textId="77777777" w:rsidR="009E0A8E" w:rsidRPr="000A6B35" w:rsidRDefault="009E0A8E" w:rsidP="006D41E9">
            <w:pPr>
              <w:ind w:firstLine="0"/>
              <w:contextualSpacing/>
              <w:rPr>
                <w:rFonts w:cs="Arial"/>
                <w:bCs/>
                <w:szCs w:val="22"/>
                <w:lang w:val="es-CR"/>
              </w:rPr>
            </w:pPr>
            <w:r w:rsidRPr="000A6B35">
              <w:rPr>
                <w:rFonts w:cs="Arial"/>
                <w:bCs/>
                <w:szCs w:val="22"/>
                <w:lang w:val="es-CR"/>
              </w:rPr>
              <w:t>Figura 7Ciclo de vida del Proyecto de Turismo Regenerativo en Tamarindo de Guanacaste</w:t>
            </w:r>
          </w:p>
        </w:tc>
        <w:tc>
          <w:tcPr>
            <w:tcW w:w="584" w:type="dxa"/>
          </w:tcPr>
          <w:p w14:paraId="4430FBA3" w14:textId="52115CD2" w:rsidR="009E0A8E" w:rsidRPr="000A6B35" w:rsidRDefault="00765796" w:rsidP="006D41E9">
            <w:pPr>
              <w:pStyle w:val="Figura1"/>
              <w:ind w:firstLine="0"/>
              <w:rPr>
                <w:rFonts w:cs="Arial"/>
                <w:b w:val="0"/>
                <w:bCs/>
                <w:szCs w:val="22"/>
              </w:rPr>
            </w:pPr>
            <w:r w:rsidRPr="000A6B35">
              <w:rPr>
                <w:rFonts w:cs="Arial"/>
                <w:b w:val="0"/>
                <w:bCs/>
                <w:szCs w:val="22"/>
              </w:rPr>
              <w:t>6</w:t>
            </w:r>
            <w:r w:rsidR="00790089">
              <w:rPr>
                <w:rFonts w:cs="Arial"/>
                <w:b w:val="0"/>
                <w:bCs/>
                <w:szCs w:val="22"/>
              </w:rPr>
              <w:t>1</w:t>
            </w:r>
          </w:p>
        </w:tc>
      </w:tr>
      <w:tr w:rsidR="00790089" w:rsidRPr="000A6B35" w14:paraId="044AF36D" w14:textId="77777777" w:rsidTr="000A6B35">
        <w:tc>
          <w:tcPr>
            <w:tcW w:w="8778" w:type="dxa"/>
          </w:tcPr>
          <w:p w14:paraId="76C5A154" w14:textId="77777777" w:rsidR="009E0A8E" w:rsidRPr="000A6B35" w:rsidRDefault="009E0A8E" w:rsidP="006D41E9">
            <w:pPr>
              <w:pStyle w:val="Figura1"/>
              <w:ind w:firstLine="0"/>
              <w:rPr>
                <w:rFonts w:cs="Arial"/>
                <w:b w:val="0"/>
                <w:bCs/>
                <w:szCs w:val="22"/>
              </w:rPr>
            </w:pPr>
            <w:r w:rsidRPr="000A6B35">
              <w:rPr>
                <w:rFonts w:cs="Arial"/>
                <w:b w:val="0"/>
                <w:bCs/>
                <w:szCs w:val="22"/>
              </w:rPr>
              <w:t>Figura 8 Relaciones entre la Dirección de Proyectos, la Dirección de Programas y la Dirección de Portafolios.</w:t>
            </w:r>
          </w:p>
        </w:tc>
        <w:tc>
          <w:tcPr>
            <w:tcW w:w="584" w:type="dxa"/>
          </w:tcPr>
          <w:p w14:paraId="16CAFCA5" w14:textId="72A86C60" w:rsidR="009E0A8E" w:rsidRPr="000A6B35" w:rsidRDefault="00765796" w:rsidP="006D41E9">
            <w:pPr>
              <w:pStyle w:val="Figura1"/>
              <w:ind w:firstLine="0"/>
              <w:rPr>
                <w:rFonts w:cs="Arial"/>
                <w:b w:val="0"/>
                <w:bCs/>
                <w:szCs w:val="22"/>
              </w:rPr>
            </w:pPr>
            <w:r w:rsidRPr="000A6B35">
              <w:rPr>
                <w:rFonts w:cs="Arial"/>
                <w:b w:val="0"/>
                <w:bCs/>
                <w:szCs w:val="22"/>
              </w:rPr>
              <w:t>6</w:t>
            </w:r>
            <w:r w:rsidR="00790089">
              <w:rPr>
                <w:rFonts w:cs="Arial"/>
                <w:b w:val="0"/>
                <w:bCs/>
                <w:szCs w:val="22"/>
              </w:rPr>
              <w:t>3</w:t>
            </w:r>
          </w:p>
        </w:tc>
      </w:tr>
      <w:tr w:rsidR="00C41B16" w:rsidRPr="000A6B35" w14:paraId="0DD7A279" w14:textId="77777777" w:rsidTr="000A6B35">
        <w:tc>
          <w:tcPr>
            <w:tcW w:w="8778" w:type="dxa"/>
          </w:tcPr>
          <w:p w14:paraId="4A6959E4" w14:textId="77777777" w:rsidR="009E0A8E" w:rsidRPr="000A6B35" w:rsidRDefault="009E0A8E" w:rsidP="006D41E9">
            <w:pPr>
              <w:ind w:firstLine="0"/>
              <w:rPr>
                <w:rFonts w:cs="Arial"/>
                <w:bCs/>
                <w:szCs w:val="22"/>
              </w:rPr>
            </w:pPr>
            <w:r w:rsidRPr="000A6B35">
              <w:rPr>
                <w:rFonts w:cs="Arial"/>
                <w:bCs/>
                <w:szCs w:val="22"/>
              </w:rPr>
              <w:t>Figura 9 Casa de habitación comprada por la Familia Cambronero Valverde, como paso previo a convertirse en un negocio de turismo</w:t>
            </w:r>
          </w:p>
        </w:tc>
        <w:tc>
          <w:tcPr>
            <w:tcW w:w="584" w:type="dxa"/>
          </w:tcPr>
          <w:p w14:paraId="46AA49A2" w14:textId="725805EE" w:rsidR="009E0A8E" w:rsidRPr="000A6B35" w:rsidRDefault="00765796" w:rsidP="006D41E9">
            <w:pPr>
              <w:pStyle w:val="Figura1"/>
              <w:ind w:firstLine="0"/>
              <w:rPr>
                <w:rFonts w:cs="Arial"/>
                <w:b w:val="0"/>
                <w:bCs/>
                <w:szCs w:val="22"/>
              </w:rPr>
            </w:pPr>
            <w:r w:rsidRPr="000A6B35">
              <w:rPr>
                <w:rFonts w:cs="Arial"/>
                <w:b w:val="0"/>
                <w:bCs/>
                <w:szCs w:val="22"/>
              </w:rPr>
              <w:t>6</w:t>
            </w:r>
            <w:r w:rsidR="00790089">
              <w:rPr>
                <w:rFonts w:cs="Arial"/>
                <w:b w:val="0"/>
                <w:bCs/>
                <w:szCs w:val="22"/>
              </w:rPr>
              <w:t>6</w:t>
            </w:r>
          </w:p>
        </w:tc>
      </w:tr>
      <w:tr w:rsidR="00790089" w:rsidRPr="000A6B35" w14:paraId="63E74756" w14:textId="77777777" w:rsidTr="000A6B35">
        <w:tc>
          <w:tcPr>
            <w:tcW w:w="8778" w:type="dxa"/>
          </w:tcPr>
          <w:p w14:paraId="2480AE89" w14:textId="77777777" w:rsidR="009E0A8E" w:rsidRPr="000A6B35" w:rsidRDefault="009E0A8E" w:rsidP="006D41E9">
            <w:pPr>
              <w:ind w:firstLine="0"/>
              <w:rPr>
                <w:rFonts w:cs="Arial"/>
                <w:bCs/>
                <w:szCs w:val="22"/>
              </w:rPr>
            </w:pPr>
            <w:r w:rsidRPr="000A6B35">
              <w:rPr>
                <w:rFonts w:cs="Arial"/>
                <w:bCs/>
                <w:szCs w:val="22"/>
              </w:rPr>
              <w:t>Figura 10 Ubicación de la vivienda con potencial para convertirse en un proyecto de Turismo</w:t>
            </w:r>
          </w:p>
        </w:tc>
        <w:tc>
          <w:tcPr>
            <w:tcW w:w="584" w:type="dxa"/>
          </w:tcPr>
          <w:p w14:paraId="77B4888B" w14:textId="30C3729D" w:rsidR="009E0A8E" w:rsidRPr="000A6B35" w:rsidRDefault="009E0A8E" w:rsidP="006D41E9">
            <w:pPr>
              <w:pStyle w:val="Figura1"/>
              <w:ind w:firstLine="0"/>
              <w:rPr>
                <w:rFonts w:cs="Arial"/>
                <w:b w:val="0"/>
                <w:bCs/>
                <w:szCs w:val="22"/>
              </w:rPr>
            </w:pPr>
            <w:r w:rsidRPr="000A6B35">
              <w:rPr>
                <w:rFonts w:cs="Arial"/>
                <w:b w:val="0"/>
                <w:bCs/>
                <w:szCs w:val="22"/>
              </w:rPr>
              <w:t>6</w:t>
            </w:r>
            <w:r w:rsidR="00790089">
              <w:rPr>
                <w:rFonts w:cs="Arial"/>
                <w:b w:val="0"/>
                <w:bCs/>
                <w:szCs w:val="22"/>
              </w:rPr>
              <w:t>7</w:t>
            </w:r>
          </w:p>
        </w:tc>
      </w:tr>
      <w:tr w:rsidR="00C41B16" w:rsidRPr="000A6B35" w14:paraId="1F4129C8" w14:textId="77777777" w:rsidTr="000A6B35">
        <w:tc>
          <w:tcPr>
            <w:tcW w:w="8778" w:type="dxa"/>
          </w:tcPr>
          <w:p w14:paraId="3AA89E69" w14:textId="77777777" w:rsidR="009E0A8E" w:rsidRPr="000A6B35" w:rsidRDefault="009E0A8E" w:rsidP="006D41E9">
            <w:pPr>
              <w:spacing w:after="160"/>
              <w:ind w:firstLine="0"/>
              <w:contextualSpacing/>
              <w:rPr>
                <w:rFonts w:cs="Arial"/>
                <w:bCs/>
                <w:szCs w:val="22"/>
              </w:rPr>
            </w:pPr>
            <w:r w:rsidRPr="000A6B35">
              <w:rPr>
                <w:rFonts w:cs="Arial"/>
                <w:bCs/>
                <w:szCs w:val="22"/>
              </w:rPr>
              <w:t>Figura 11 Fotografías de la comunidad de El Llanito, ubicación del proyecto de Turismo Regenerativo.</w:t>
            </w:r>
          </w:p>
        </w:tc>
        <w:tc>
          <w:tcPr>
            <w:tcW w:w="584" w:type="dxa"/>
          </w:tcPr>
          <w:p w14:paraId="71D1F8C2" w14:textId="00B3E002" w:rsidR="009E0A8E" w:rsidRPr="000A6B35" w:rsidRDefault="009E0A8E" w:rsidP="006D41E9">
            <w:pPr>
              <w:pStyle w:val="Figura1"/>
              <w:ind w:firstLine="0"/>
              <w:rPr>
                <w:rFonts w:cs="Arial"/>
                <w:b w:val="0"/>
                <w:bCs/>
                <w:szCs w:val="22"/>
              </w:rPr>
            </w:pPr>
            <w:r w:rsidRPr="000A6B35">
              <w:rPr>
                <w:rFonts w:cs="Arial"/>
                <w:b w:val="0"/>
                <w:bCs/>
                <w:szCs w:val="22"/>
              </w:rPr>
              <w:t>6</w:t>
            </w:r>
            <w:r w:rsidR="00790089">
              <w:rPr>
                <w:rFonts w:cs="Arial"/>
                <w:b w:val="0"/>
                <w:bCs/>
                <w:szCs w:val="22"/>
              </w:rPr>
              <w:t>9</w:t>
            </w:r>
          </w:p>
        </w:tc>
      </w:tr>
      <w:tr w:rsidR="00790089" w:rsidRPr="000A6B35" w14:paraId="77E7A874" w14:textId="77777777" w:rsidTr="000A6B35">
        <w:tc>
          <w:tcPr>
            <w:tcW w:w="8778" w:type="dxa"/>
          </w:tcPr>
          <w:p w14:paraId="21ECA883" w14:textId="77777777" w:rsidR="009E0A8E" w:rsidRPr="000A6B35" w:rsidRDefault="009E0A8E" w:rsidP="006D41E9">
            <w:pPr>
              <w:pBdr>
                <w:top w:val="nil"/>
                <w:left w:val="nil"/>
                <w:bottom w:val="nil"/>
                <w:right w:val="nil"/>
                <w:between w:val="nil"/>
              </w:pBdr>
              <w:ind w:firstLine="0"/>
              <w:rPr>
                <w:rFonts w:eastAsia="Belleza" w:cs="Arial"/>
                <w:bCs/>
                <w:szCs w:val="22"/>
                <w:lang w:val="es-CR"/>
              </w:rPr>
            </w:pPr>
            <w:r w:rsidRPr="000A6B35">
              <w:rPr>
                <w:rFonts w:eastAsia="Belleza" w:cs="Arial"/>
                <w:bCs/>
                <w:szCs w:val="22"/>
                <w:lang w:val="pt-PT"/>
              </w:rPr>
              <w:t xml:space="preserve">Figura 12 </w:t>
            </w:r>
            <w:r w:rsidRPr="000A6B35">
              <w:rPr>
                <w:rFonts w:eastAsia="Belleza" w:cs="Arial"/>
                <w:bCs/>
                <w:szCs w:val="22"/>
                <w:lang w:val="es-CR"/>
              </w:rPr>
              <w:t>Matriz de análisis P5 de Proyecto de Turismo Regenerativo en Tamarindo de Guanacaste</w:t>
            </w:r>
          </w:p>
        </w:tc>
        <w:tc>
          <w:tcPr>
            <w:tcW w:w="584" w:type="dxa"/>
          </w:tcPr>
          <w:p w14:paraId="0F096EAD" w14:textId="554069E2" w:rsidR="009E0A8E" w:rsidRPr="000A6B35" w:rsidRDefault="009E0A8E" w:rsidP="006D41E9">
            <w:pPr>
              <w:pStyle w:val="Figura1"/>
              <w:ind w:firstLine="0"/>
              <w:rPr>
                <w:rFonts w:cs="Arial"/>
                <w:b w:val="0"/>
                <w:bCs/>
                <w:szCs w:val="22"/>
              </w:rPr>
            </w:pPr>
            <w:r w:rsidRPr="000A6B35">
              <w:rPr>
                <w:rFonts w:cs="Arial"/>
                <w:b w:val="0"/>
                <w:bCs/>
                <w:szCs w:val="22"/>
              </w:rPr>
              <w:t>10</w:t>
            </w:r>
            <w:r w:rsidR="00790089">
              <w:rPr>
                <w:rFonts w:cs="Arial"/>
                <w:b w:val="0"/>
                <w:bCs/>
                <w:szCs w:val="22"/>
              </w:rPr>
              <w:t>2</w:t>
            </w:r>
          </w:p>
        </w:tc>
      </w:tr>
      <w:tr w:rsidR="00C41B16" w:rsidRPr="000A6B35" w14:paraId="03B0D44B" w14:textId="77777777" w:rsidTr="000A6B35">
        <w:tc>
          <w:tcPr>
            <w:tcW w:w="8778" w:type="dxa"/>
          </w:tcPr>
          <w:p w14:paraId="0D366088" w14:textId="77777777" w:rsidR="009E0A8E" w:rsidRPr="000A6B35" w:rsidRDefault="009E0A8E" w:rsidP="006D41E9">
            <w:pPr>
              <w:ind w:firstLine="0"/>
              <w:rPr>
                <w:rFonts w:eastAsia="Arial" w:cs="Arial"/>
                <w:bCs/>
                <w:szCs w:val="22"/>
              </w:rPr>
            </w:pPr>
            <w:r w:rsidRPr="000A6B35">
              <w:rPr>
                <w:rFonts w:eastAsia="Belleza" w:cs="Arial"/>
                <w:bCs/>
                <w:szCs w:val="22"/>
                <w:lang w:val="es-CR"/>
              </w:rPr>
              <w:t xml:space="preserve">Figura 13 </w:t>
            </w:r>
            <w:r w:rsidRPr="000A6B35">
              <w:rPr>
                <w:rFonts w:eastAsia="Arial" w:cs="Arial"/>
                <w:bCs/>
                <w:szCs w:val="22"/>
              </w:rPr>
              <w:t>Registro y clasificación de interesados del Proyecto de Turismo Regenerativo en Tamarindo de Guanacaste</w:t>
            </w:r>
          </w:p>
        </w:tc>
        <w:tc>
          <w:tcPr>
            <w:tcW w:w="584" w:type="dxa"/>
          </w:tcPr>
          <w:p w14:paraId="7A21F494" w14:textId="4071B3D8" w:rsidR="009E0A8E" w:rsidRPr="000A6B35" w:rsidRDefault="008028E1" w:rsidP="006D41E9">
            <w:pPr>
              <w:pStyle w:val="Figura1"/>
              <w:ind w:firstLine="0"/>
              <w:rPr>
                <w:rFonts w:cs="Arial"/>
                <w:b w:val="0"/>
                <w:bCs/>
                <w:szCs w:val="22"/>
              </w:rPr>
            </w:pPr>
            <w:r w:rsidRPr="000A6B35">
              <w:rPr>
                <w:rFonts w:cs="Arial"/>
                <w:b w:val="0"/>
                <w:bCs/>
                <w:szCs w:val="22"/>
              </w:rPr>
              <w:t>10</w:t>
            </w:r>
            <w:r w:rsidR="00790089">
              <w:rPr>
                <w:rFonts w:cs="Arial"/>
                <w:b w:val="0"/>
                <w:bCs/>
                <w:szCs w:val="22"/>
              </w:rPr>
              <w:t>5</w:t>
            </w:r>
          </w:p>
        </w:tc>
      </w:tr>
      <w:tr w:rsidR="00790089" w:rsidRPr="000A6B35" w14:paraId="7EDD9F82" w14:textId="77777777" w:rsidTr="000A6B35">
        <w:tc>
          <w:tcPr>
            <w:tcW w:w="8778" w:type="dxa"/>
          </w:tcPr>
          <w:p w14:paraId="31CD04E8" w14:textId="77777777" w:rsidR="009E0A8E" w:rsidRPr="000A6B35" w:rsidRDefault="009E0A8E" w:rsidP="006D41E9">
            <w:pPr>
              <w:pBdr>
                <w:top w:val="nil"/>
                <w:left w:val="nil"/>
                <w:bottom w:val="nil"/>
                <w:right w:val="nil"/>
                <w:between w:val="nil"/>
              </w:pBdr>
              <w:ind w:firstLine="0"/>
              <w:rPr>
                <w:rFonts w:eastAsia="Belleza" w:cs="Arial"/>
                <w:bCs/>
                <w:szCs w:val="22"/>
                <w:lang w:val="es-CR"/>
              </w:rPr>
            </w:pPr>
            <w:r w:rsidRPr="000A6B35">
              <w:rPr>
                <w:rFonts w:eastAsia="Belleza" w:cs="Arial"/>
                <w:bCs/>
                <w:szCs w:val="22"/>
                <w:lang w:val="es-CR"/>
              </w:rPr>
              <w:t xml:space="preserve">Figura 14 </w:t>
            </w:r>
            <w:r w:rsidRPr="000A6B35">
              <w:rPr>
                <w:rFonts w:cs="Arial"/>
                <w:bCs/>
                <w:szCs w:val="22"/>
              </w:rPr>
              <w:t>Matriz de trazabilidad de requisitos del Proyecto de Turismo Regenerativo en Tamarindo de Guanacaste</w:t>
            </w:r>
          </w:p>
        </w:tc>
        <w:tc>
          <w:tcPr>
            <w:tcW w:w="584" w:type="dxa"/>
          </w:tcPr>
          <w:p w14:paraId="214212F2" w14:textId="456E2BF6" w:rsidR="009E0A8E" w:rsidRPr="000A6B35" w:rsidRDefault="008028E1" w:rsidP="006D41E9">
            <w:pPr>
              <w:pStyle w:val="Figura1"/>
              <w:ind w:firstLine="0"/>
              <w:rPr>
                <w:rFonts w:cs="Arial"/>
                <w:b w:val="0"/>
                <w:bCs/>
                <w:szCs w:val="22"/>
              </w:rPr>
            </w:pPr>
            <w:r w:rsidRPr="000A6B35">
              <w:rPr>
                <w:rFonts w:cs="Arial"/>
                <w:b w:val="0"/>
                <w:bCs/>
                <w:szCs w:val="22"/>
              </w:rPr>
              <w:t>11</w:t>
            </w:r>
            <w:r w:rsidR="00790089">
              <w:rPr>
                <w:rFonts w:cs="Arial"/>
                <w:b w:val="0"/>
                <w:bCs/>
                <w:szCs w:val="22"/>
              </w:rPr>
              <w:t>4</w:t>
            </w:r>
          </w:p>
        </w:tc>
      </w:tr>
      <w:tr w:rsidR="00C41B16" w:rsidRPr="000A6B35" w14:paraId="60D8D410" w14:textId="77777777" w:rsidTr="000A6B35">
        <w:tc>
          <w:tcPr>
            <w:tcW w:w="8778" w:type="dxa"/>
          </w:tcPr>
          <w:p w14:paraId="173D3704" w14:textId="77777777" w:rsidR="009E0A8E" w:rsidRPr="000A6B35" w:rsidRDefault="009E0A8E" w:rsidP="006D41E9">
            <w:pPr>
              <w:ind w:firstLine="0"/>
              <w:rPr>
                <w:rFonts w:cs="Arial"/>
                <w:bCs/>
                <w:szCs w:val="22"/>
              </w:rPr>
            </w:pPr>
            <w:r w:rsidRPr="000A6B35">
              <w:rPr>
                <w:rFonts w:eastAsia="Belleza" w:cs="Arial"/>
                <w:bCs/>
                <w:szCs w:val="22"/>
                <w:lang w:val="es-CR"/>
              </w:rPr>
              <w:lastRenderedPageBreak/>
              <w:t xml:space="preserve">Figura 15 </w:t>
            </w:r>
            <w:r w:rsidRPr="000A6B35">
              <w:rPr>
                <w:rFonts w:cs="Arial"/>
                <w:bCs/>
                <w:szCs w:val="22"/>
              </w:rPr>
              <w:t>Enunciado del Alcance del Proyecto de Turismo Regenerativo en Tamarindo de Guanacaste</w:t>
            </w:r>
          </w:p>
        </w:tc>
        <w:tc>
          <w:tcPr>
            <w:tcW w:w="584" w:type="dxa"/>
          </w:tcPr>
          <w:p w14:paraId="22744070" w14:textId="4BE33D0C" w:rsidR="009E0A8E" w:rsidRPr="000A6B35" w:rsidRDefault="008028E1" w:rsidP="006D41E9">
            <w:pPr>
              <w:pStyle w:val="Figura1"/>
              <w:ind w:firstLine="0"/>
              <w:rPr>
                <w:rFonts w:cs="Arial"/>
                <w:b w:val="0"/>
                <w:bCs/>
                <w:szCs w:val="22"/>
              </w:rPr>
            </w:pPr>
            <w:r w:rsidRPr="000A6B35">
              <w:rPr>
                <w:rFonts w:cs="Arial"/>
                <w:b w:val="0"/>
                <w:bCs/>
                <w:szCs w:val="22"/>
              </w:rPr>
              <w:t>11</w:t>
            </w:r>
            <w:r w:rsidR="00790089">
              <w:rPr>
                <w:rFonts w:cs="Arial"/>
                <w:b w:val="0"/>
                <w:bCs/>
                <w:szCs w:val="22"/>
              </w:rPr>
              <w:t>5</w:t>
            </w:r>
          </w:p>
        </w:tc>
      </w:tr>
      <w:tr w:rsidR="00790089" w:rsidRPr="000A6B35" w14:paraId="381FA91B" w14:textId="77777777" w:rsidTr="000A6B35">
        <w:tc>
          <w:tcPr>
            <w:tcW w:w="8778" w:type="dxa"/>
          </w:tcPr>
          <w:p w14:paraId="794C5FAC" w14:textId="77777777" w:rsidR="009E0A8E" w:rsidRPr="000A6B35" w:rsidRDefault="009E0A8E" w:rsidP="006D41E9">
            <w:pPr>
              <w:ind w:firstLine="0"/>
              <w:rPr>
                <w:rFonts w:cs="Arial"/>
                <w:bCs/>
                <w:szCs w:val="22"/>
              </w:rPr>
            </w:pPr>
            <w:r w:rsidRPr="000A6B35">
              <w:rPr>
                <w:rFonts w:eastAsia="Belleza" w:cs="Arial"/>
                <w:bCs/>
                <w:szCs w:val="22"/>
                <w:lang w:val="es-CR"/>
              </w:rPr>
              <w:t xml:space="preserve">Figura 16 </w:t>
            </w:r>
            <w:r w:rsidRPr="000A6B35">
              <w:rPr>
                <w:rFonts w:cs="Arial"/>
                <w:bCs/>
                <w:szCs w:val="22"/>
              </w:rPr>
              <w:t>EDT/WBS del proyecto de Turismo Regenerativo en Tamarindo de Guanacaste</w:t>
            </w:r>
          </w:p>
        </w:tc>
        <w:tc>
          <w:tcPr>
            <w:tcW w:w="584" w:type="dxa"/>
          </w:tcPr>
          <w:p w14:paraId="01FF3EFA" w14:textId="7725B8B7" w:rsidR="009E0A8E" w:rsidRPr="000A6B35" w:rsidRDefault="008028E1" w:rsidP="006D41E9">
            <w:pPr>
              <w:pStyle w:val="Figura1"/>
              <w:ind w:firstLine="0"/>
              <w:rPr>
                <w:rFonts w:cs="Arial"/>
                <w:b w:val="0"/>
                <w:bCs/>
                <w:szCs w:val="22"/>
              </w:rPr>
            </w:pPr>
            <w:r w:rsidRPr="000A6B35">
              <w:rPr>
                <w:rFonts w:cs="Arial"/>
                <w:b w:val="0"/>
                <w:bCs/>
                <w:szCs w:val="22"/>
              </w:rPr>
              <w:t>11</w:t>
            </w:r>
            <w:r w:rsidR="00790089">
              <w:rPr>
                <w:rFonts w:cs="Arial"/>
                <w:b w:val="0"/>
                <w:bCs/>
                <w:szCs w:val="22"/>
              </w:rPr>
              <w:t>7</w:t>
            </w:r>
          </w:p>
        </w:tc>
      </w:tr>
      <w:tr w:rsidR="00C41B16" w:rsidRPr="000A6B35" w14:paraId="55FF71EA" w14:textId="77777777" w:rsidTr="000A6B35">
        <w:tc>
          <w:tcPr>
            <w:tcW w:w="8778" w:type="dxa"/>
          </w:tcPr>
          <w:p w14:paraId="31A731B3" w14:textId="77777777" w:rsidR="009E0A8E" w:rsidRPr="000A6B35" w:rsidRDefault="009E0A8E" w:rsidP="006D41E9">
            <w:pPr>
              <w:ind w:firstLine="0"/>
              <w:rPr>
                <w:rFonts w:cs="Arial"/>
                <w:bCs/>
                <w:szCs w:val="22"/>
              </w:rPr>
            </w:pPr>
            <w:r w:rsidRPr="000A6B35">
              <w:rPr>
                <w:rFonts w:eastAsia="Belleza" w:cs="Arial"/>
                <w:bCs/>
                <w:szCs w:val="22"/>
                <w:lang w:val="es-CR"/>
              </w:rPr>
              <w:t xml:space="preserve">Figura 17 </w:t>
            </w:r>
            <w:r w:rsidRPr="000A6B35">
              <w:rPr>
                <w:rFonts w:cs="Arial"/>
                <w:bCs/>
                <w:szCs w:val="22"/>
              </w:rPr>
              <w:t>Diccionario de la EDT Proyecto de Turismo Regenerativo en Tamarindo de Guanacaste</w:t>
            </w:r>
          </w:p>
        </w:tc>
        <w:tc>
          <w:tcPr>
            <w:tcW w:w="584" w:type="dxa"/>
          </w:tcPr>
          <w:p w14:paraId="762A760B" w14:textId="25A18757" w:rsidR="009E0A8E" w:rsidRPr="000A6B35" w:rsidRDefault="008028E1" w:rsidP="006D41E9">
            <w:pPr>
              <w:pStyle w:val="Figura1"/>
              <w:ind w:firstLine="0"/>
              <w:rPr>
                <w:rFonts w:cs="Arial"/>
                <w:b w:val="0"/>
                <w:bCs/>
                <w:szCs w:val="22"/>
              </w:rPr>
            </w:pPr>
            <w:r w:rsidRPr="000A6B35">
              <w:rPr>
                <w:rFonts w:cs="Arial"/>
                <w:b w:val="0"/>
                <w:bCs/>
                <w:szCs w:val="22"/>
              </w:rPr>
              <w:t>11</w:t>
            </w:r>
            <w:r w:rsidR="00790089">
              <w:rPr>
                <w:rFonts w:cs="Arial"/>
                <w:b w:val="0"/>
                <w:bCs/>
                <w:szCs w:val="22"/>
              </w:rPr>
              <w:t>8</w:t>
            </w:r>
          </w:p>
        </w:tc>
      </w:tr>
      <w:tr w:rsidR="00790089" w:rsidRPr="000A6B35" w14:paraId="784E7E71" w14:textId="77777777" w:rsidTr="000A6B35">
        <w:tc>
          <w:tcPr>
            <w:tcW w:w="8778" w:type="dxa"/>
          </w:tcPr>
          <w:p w14:paraId="3DFECB81" w14:textId="1C72858C" w:rsidR="009E0A8E" w:rsidRPr="000A6B35" w:rsidRDefault="009E0A8E" w:rsidP="006D41E9">
            <w:pPr>
              <w:pBdr>
                <w:top w:val="nil"/>
                <w:left w:val="nil"/>
                <w:bottom w:val="nil"/>
                <w:right w:val="nil"/>
                <w:between w:val="nil"/>
              </w:pBdr>
              <w:ind w:firstLine="0"/>
              <w:rPr>
                <w:rFonts w:eastAsia="Belleza" w:cs="Arial"/>
                <w:bCs/>
                <w:szCs w:val="22"/>
                <w:lang w:val="es-CR"/>
              </w:rPr>
            </w:pPr>
            <w:r w:rsidRPr="000A6B35">
              <w:rPr>
                <w:rFonts w:eastAsia="Belleza" w:cs="Arial"/>
                <w:bCs/>
                <w:szCs w:val="22"/>
                <w:lang w:val="es-CR"/>
              </w:rPr>
              <w:t>Figura 1</w:t>
            </w:r>
            <w:r w:rsidR="007A7575" w:rsidRPr="000A6B35">
              <w:rPr>
                <w:rFonts w:eastAsia="Belleza" w:cs="Arial"/>
                <w:bCs/>
                <w:szCs w:val="22"/>
                <w:lang w:val="es-CR"/>
              </w:rPr>
              <w:t>8</w:t>
            </w:r>
            <w:r w:rsidRPr="000A6B35">
              <w:rPr>
                <w:rFonts w:eastAsia="Belleza" w:cs="Arial"/>
                <w:bCs/>
                <w:szCs w:val="22"/>
                <w:lang w:val="es-CR"/>
              </w:rPr>
              <w:t xml:space="preserve"> </w:t>
            </w:r>
            <w:r w:rsidRPr="000A6B35">
              <w:rPr>
                <w:rFonts w:cs="Arial"/>
                <w:bCs/>
                <w:szCs w:val="22"/>
              </w:rPr>
              <w:t>Definición, lista, secuencia y estimación de las actividades del proyecto</w:t>
            </w:r>
          </w:p>
        </w:tc>
        <w:tc>
          <w:tcPr>
            <w:tcW w:w="584" w:type="dxa"/>
          </w:tcPr>
          <w:p w14:paraId="72D1DE6A" w14:textId="4FBE2835" w:rsidR="009E0A8E" w:rsidRPr="000A6B35" w:rsidRDefault="003D2FC1" w:rsidP="006D41E9">
            <w:pPr>
              <w:pStyle w:val="Figura1"/>
              <w:ind w:firstLine="0"/>
              <w:rPr>
                <w:rFonts w:cs="Arial"/>
                <w:b w:val="0"/>
                <w:bCs/>
                <w:szCs w:val="22"/>
              </w:rPr>
            </w:pPr>
            <w:r w:rsidRPr="000A6B35">
              <w:rPr>
                <w:rFonts w:cs="Arial"/>
                <w:b w:val="0"/>
                <w:bCs/>
                <w:szCs w:val="22"/>
              </w:rPr>
              <w:t>12</w:t>
            </w:r>
            <w:r w:rsidR="00790089">
              <w:rPr>
                <w:rFonts w:cs="Arial"/>
                <w:b w:val="0"/>
                <w:bCs/>
                <w:szCs w:val="22"/>
              </w:rPr>
              <w:t>1</w:t>
            </w:r>
          </w:p>
        </w:tc>
      </w:tr>
      <w:tr w:rsidR="00C41B16" w:rsidRPr="000A6B35" w14:paraId="593EDF1A" w14:textId="77777777" w:rsidTr="000A6B35">
        <w:tc>
          <w:tcPr>
            <w:tcW w:w="8778" w:type="dxa"/>
          </w:tcPr>
          <w:p w14:paraId="7655B1A7" w14:textId="0A69BA75" w:rsidR="009E0A8E" w:rsidRPr="000A6B35" w:rsidRDefault="009E0A8E" w:rsidP="006D41E9">
            <w:pPr>
              <w:ind w:firstLine="0"/>
              <w:rPr>
                <w:rFonts w:cs="Arial"/>
                <w:bCs/>
                <w:szCs w:val="22"/>
              </w:rPr>
            </w:pPr>
            <w:r w:rsidRPr="000A6B35">
              <w:rPr>
                <w:rFonts w:eastAsia="Belleza" w:cs="Arial"/>
                <w:bCs/>
                <w:szCs w:val="22"/>
                <w:lang w:val="es-CR"/>
              </w:rPr>
              <w:t xml:space="preserve">Figura </w:t>
            </w:r>
            <w:r w:rsidR="007A7575" w:rsidRPr="000A6B35">
              <w:rPr>
                <w:rFonts w:eastAsia="Belleza" w:cs="Arial"/>
                <w:bCs/>
                <w:szCs w:val="22"/>
                <w:lang w:val="es-CR"/>
              </w:rPr>
              <w:t>19</w:t>
            </w:r>
            <w:r w:rsidRPr="000A6B35">
              <w:rPr>
                <w:rFonts w:eastAsia="Belleza" w:cs="Arial"/>
                <w:bCs/>
                <w:szCs w:val="22"/>
                <w:lang w:val="es-CR"/>
              </w:rPr>
              <w:t xml:space="preserve"> </w:t>
            </w:r>
            <w:r w:rsidRPr="000A6B35">
              <w:rPr>
                <w:rFonts w:cs="Arial"/>
                <w:bCs/>
                <w:szCs w:val="22"/>
              </w:rPr>
              <w:t>Cronograma del Proyecto de Turismo Regenerativo en Tamarindo de Guanacaste</w:t>
            </w:r>
          </w:p>
        </w:tc>
        <w:tc>
          <w:tcPr>
            <w:tcW w:w="584" w:type="dxa"/>
          </w:tcPr>
          <w:p w14:paraId="508D5691" w14:textId="60E30263" w:rsidR="009E0A8E" w:rsidRPr="000A6B35" w:rsidRDefault="003D2FC1" w:rsidP="006D41E9">
            <w:pPr>
              <w:pStyle w:val="Figura1"/>
              <w:ind w:firstLine="0"/>
              <w:rPr>
                <w:rFonts w:cs="Arial"/>
                <w:b w:val="0"/>
                <w:bCs/>
                <w:szCs w:val="22"/>
              </w:rPr>
            </w:pPr>
            <w:r w:rsidRPr="000A6B35">
              <w:rPr>
                <w:rFonts w:cs="Arial"/>
                <w:b w:val="0"/>
                <w:bCs/>
                <w:szCs w:val="22"/>
              </w:rPr>
              <w:t>12</w:t>
            </w:r>
            <w:r w:rsidR="00790089">
              <w:rPr>
                <w:rFonts w:cs="Arial"/>
                <w:b w:val="0"/>
                <w:bCs/>
                <w:szCs w:val="22"/>
              </w:rPr>
              <w:t>4</w:t>
            </w:r>
          </w:p>
        </w:tc>
      </w:tr>
      <w:tr w:rsidR="00790089" w:rsidRPr="000A6B35" w14:paraId="05BF1A3F" w14:textId="77777777" w:rsidTr="000A6B35">
        <w:tc>
          <w:tcPr>
            <w:tcW w:w="8778" w:type="dxa"/>
          </w:tcPr>
          <w:p w14:paraId="5C01CDE6" w14:textId="7630463A"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0</w:t>
            </w:r>
            <w:r w:rsidRPr="000A6B35">
              <w:rPr>
                <w:rFonts w:eastAsia="Belleza" w:cs="Arial"/>
                <w:bCs/>
                <w:szCs w:val="22"/>
                <w:lang w:val="es-CR"/>
              </w:rPr>
              <w:t xml:space="preserve"> </w:t>
            </w:r>
            <w:r w:rsidRPr="000A6B35">
              <w:rPr>
                <w:rFonts w:cs="Arial"/>
                <w:bCs/>
                <w:szCs w:val="22"/>
              </w:rPr>
              <w:t>Presupuesto del proyecto de Turismo Regenerativo en Tamarindo de Guanacaste</w:t>
            </w:r>
          </w:p>
        </w:tc>
        <w:tc>
          <w:tcPr>
            <w:tcW w:w="584" w:type="dxa"/>
          </w:tcPr>
          <w:p w14:paraId="4C44C825" w14:textId="3BF2F297" w:rsidR="009E0A8E" w:rsidRPr="000A6B35" w:rsidRDefault="003D2FC1" w:rsidP="006D41E9">
            <w:pPr>
              <w:pStyle w:val="Figura1"/>
              <w:ind w:firstLine="0"/>
              <w:rPr>
                <w:rFonts w:cs="Arial"/>
                <w:b w:val="0"/>
                <w:bCs/>
                <w:szCs w:val="22"/>
              </w:rPr>
            </w:pPr>
            <w:r w:rsidRPr="000A6B35">
              <w:rPr>
                <w:rFonts w:cs="Arial"/>
                <w:b w:val="0"/>
                <w:bCs/>
                <w:szCs w:val="22"/>
              </w:rPr>
              <w:t>12</w:t>
            </w:r>
            <w:r w:rsidR="00790089">
              <w:rPr>
                <w:rFonts w:cs="Arial"/>
                <w:b w:val="0"/>
                <w:bCs/>
                <w:szCs w:val="22"/>
              </w:rPr>
              <w:t>9</w:t>
            </w:r>
          </w:p>
        </w:tc>
      </w:tr>
      <w:tr w:rsidR="00C41B16" w:rsidRPr="000A6B35" w14:paraId="4232F116" w14:textId="77777777" w:rsidTr="000A6B35">
        <w:tc>
          <w:tcPr>
            <w:tcW w:w="8778" w:type="dxa"/>
          </w:tcPr>
          <w:p w14:paraId="0F5E9E75" w14:textId="5429CE4C"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1</w:t>
            </w:r>
            <w:r w:rsidRPr="000A6B35">
              <w:rPr>
                <w:rFonts w:eastAsia="Belleza" w:cs="Arial"/>
                <w:bCs/>
                <w:szCs w:val="22"/>
                <w:lang w:val="es-CR"/>
              </w:rPr>
              <w:t xml:space="preserve"> </w:t>
            </w:r>
            <w:r w:rsidRPr="000A6B35">
              <w:rPr>
                <w:rFonts w:cs="Arial"/>
                <w:bCs/>
                <w:szCs w:val="22"/>
              </w:rPr>
              <w:t>Detalle de costos del mobiliario y equipos del proyecto</w:t>
            </w:r>
          </w:p>
        </w:tc>
        <w:tc>
          <w:tcPr>
            <w:tcW w:w="584" w:type="dxa"/>
          </w:tcPr>
          <w:p w14:paraId="3BF1B17E" w14:textId="3779D35F" w:rsidR="009E0A8E" w:rsidRPr="000A6B35" w:rsidRDefault="003D2FC1" w:rsidP="006D41E9">
            <w:pPr>
              <w:pStyle w:val="Figura1"/>
              <w:ind w:firstLine="0"/>
              <w:rPr>
                <w:rFonts w:cs="Arial"/>
                <w:b w:val="0"/>
                <w:bCs/>
                <w:szCs w:val="22"/>
              </w:rPr>
            </w:pPr>
            <w:r w:rsidRPr="000A6B35">
              <w:rPr>
                <w:rFonts w:cs="Arial"/>
                <w:b w:val="0"/>
                <w:bCs/>
                <w:szCs w:val="22"/>
              </w:rPr>
              <w:t>13</w:t>
            </w:r>
            <w:r w:rsidR="00790089">
              <w:rPr>
                <w:rFonts w:cs="Arial"/>
                <w:b w:val="0"/>
                <w:bCs/>
                <w:szCs w:val="22"/>
              </w:rPr>
              <w:t>1</w:t>
            </w:r>
          </w:p>
        </w:tc>
      </w:tr>
      <w:tr w:rsidR="00790089" w:rsidRPr="000A6B35" w14:paraId="69B3AEFF" w14:textId="77777777" w:rsidTr="000A6B35">
        <w:tc>
          <w:tcPr>
            <w:tcW w:w="8778" w:type="dxa"/>
          </w:tcPr>
          <w:p w14:paraId="3757A951" w14:textId="2F9557F1"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2</w:t>
            </w:r>
            <w:r w:rsidRPr="000A6B35">
              <w:rPr>
                <w:rFonts w:eastAsia="Belleza" w:cs="Arial"/>
                <w:bCs/>
                <w:szCs w:val="22"/>
                <w:lang w:val="es-CR"/>
              </w:rPr>
              <w:t xml:space="preserve"> </w:t>
            </w:r>
            <w:r w:rsidRPr="000A6B35">
              <w:rPr>
                <w:rFonts w:cs="Arial"/>
                <w:bCs/>
                <w:szCs w:val="22"/>
              </w:rPr>
              <w:t>Flujo de caja del presupuesto del proyecto de Turismo Regenerativo en Tamarindo de Guanacaste, por quincenas, en dólares</w:t>
            </w:r>
          </w:p>
        </w:tc>
        <w:tc>
          <w:tcPr>
            <w:tcW w:w="584" w:type="dxa"/>
          </w:tcPr>
          <w:p w14:paraId="3907577A" w14:textId="64C88132" w:rsidR="009E0A8E" w:rsidRPr="000A6B35" w:rsidRDefault="003D2FC1" w:rsidP="006D41E9">
            <w:pPr>
              <w:pStyle w:val="Figura1"/>
              <w:ind w:firstLine="0"/>
              <w:rPr>
                <w:rFonts w:cs="Arial"/>
                <w:b w:val="0"/>
                <w:bCs/>
                <w:szCs w:val="22"/>
              </w:rPr>
            </w:pPr>
            <w:r w:rsidRPr="000A6B35">
              <w:rPr>
                <w:rFonts w:cs="Arial"/>
                <w:b w:val="0"/>
                <w:bCs/>
                <w:szCs w:val="22"/>
              </w:rPr>
              <w:t>13</w:t>
            </w:r>
            <w:r w:rsidR="00790089">
              <w:rPr>
                <w:rFonts w:cs="Arial"/>
                <w:b w:val="0"/>
                <w:bCs/>
                <w:szCs w:val="22"/>
              </w:rPr>
              <w:t>2</w:t>
            </w:r>
          </w:p>
        </w:tc>
      </w:tr>
      <w:tr w:rsidR="00C41B16" w:rsidRPr="000A6B35" w14:paraId="37EBBF14" w14:textId="77777777" w:rsidTr="000A6B35">
        <w:tc>
          <w:tcPr>
            <w:tcW w:w="8778" w:type="dxa"/>
          </w:tcPr>
          <w:p w14:paraId="2D4D5803" w14:textId="4667FF5F" w:rsidR="009E0A8E" w:rsidRPr="000A6B35" w:rsidRDefault="009E0A8E" w:rsidP="006D41E9">
            <w:pPr>
              <w:ind w:firstLine="0"/>
              <w:rPr>
                <w:rFonts w:cs="Arial"/>
                <w:bCs/>
                <w:szCs w:val="22"/>
                <w:lang w:val="es-CR" w:eastAsia="es-CR"/>
              </w:rPr>
            </w:pPr>
            <w:r w:rsidRPr="000A6B35">
              <w:rPr>
                <w:rFonts w:eastAsia="Belleza" w:cs="Arial"/>
                <w:bCs/>
                <w:szCs w:val="22"/>
                <w:lang w:val="es-CR"/>
              </w:rPr>
              <w:t>Figura 2</w:t>
            </w:r>
            <w:r w:rsidR="007A7575" w:rsidRPr="000A6B35">
              <w:rPr>
                <w:rFonts w:eastAsia="Belleza" w:cs="Arial"/>
                <w:bCs/>
                <w:szCs w:val="22"/>
                <w:lang w:val="es-CR"/>
              </w:rPr>
              <w:t>3</w:t>
            </w:r>
            <w:r w:rsidRPr="000A6B35">
              <w:rPr>
                <w:rFonts w:eastAsia="Belleza" w:cs="Arial"/>
                <w:bCs/>
                <w:szCs w:val="22"/>
                <w:lang w:val="es-CR"/>
              </w:rPr>
              <w:t xml:space="preserve"> </w:t>
            </w:r>
            <w:r w:rsidRPr="000A6B35">
              <w:rPr>
                <w:rFonts w:cs="Arial"/>
                <w:bCs/>
                <w:szCs w:val="22"/>
              </w:rPr>
              <w:t>Matriz de requerimientos del proyecto del Proyecto de Turismo Regenerativo en Tamarindo de Guanacaste</w:t>
            </w:r>
          </w:p>
        </w:tc>
        <w:tc>
          <w:tcPr>
            <w:tcW w:w="584" w:type="dxa"/>
          </w:tcPr>
          <w:p w14:paraId="0B3629BC" w14:textId="5F0B6EF2" w:rsidR="009E0A8E" w:rsidRPr="000A6B35" w:rsidRDefault="003D2FC1" w:rsidP="006D41E9">
            <w:pPr>
              <w:pStyle w:val="Figura1"/>
              <w:ind w:firstLine="0"/>
              <w:rPr>
                <w:rFonts w:cs="Arial"/>
                <w:b w:val="0"/>
                <w:bCs/>
                <w:szCs w:val="22"/>
              </w:rPr>
            </w:pPr>
            <w:r w:rsidRPr="000A6B35">
              <w:rPr>
                <w:rFonts w:cs="Arial"/>
                <w:b w:val="0"/>
                <w:bCs/>
                <w:szCs w:val="22"/>
              </w:rPr>
              <w:t>13</w:t>
            </w:r>
            <w:r w:rsidR="00790089">
              <w:rPr>
                <w:rFonts w:cs="Arial"/>
                <w:b w:val="0"/>
                <w:bCs/>
                <w:szCs w:val="22"/>
              </w:rPr>
              <w:t>5</w:t>
            </w:r>
          </w:p>
        </w:tc>
      </w:tr>
      <w:tr w:rsidR="00790089" w:rsidRPr="000A6B35" w14:paraId="1C0CF40F" w14:textId="77777777" w:rsidTr="000A6B35">
        <w:tc>
          <w:tcPr>
            <w:tcW w:w="8778" w:type="dxa"/>
          </w:tcPr>
          <w:p w14:paraId="6A0E3B6E" w14:textId="49C35BFF"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4</w:t>
            </w:r>
            <w:r w:rsidRPr="000A6B35">
              <w:rPr>
                <w:rFonts w:eastAsia="Belleza" w:cs="Arial"/>
                <w:bCs/>
                <w:szCs w:val="22"/>
                <w:lang w:val="es-CR"/>
              </w:rPr>
              <w:t xml:space="preserve"> </w:t>
            </w:r>
            <w:r w:rsidRPr="000A6B35">
              <w:rPr>
                <w:rFonts w:cs="Arial"/>
                <w:bCs/>
                <w:szCs w:val="22"/>
              </w:rPr>
              <w:t>Estándares de calidad del Proyecto de Turismo Regenerativo en Tamarindo de Guanacaste</w:t>
            </w:r>
          </w:p>
        </w:tc>
        <w:tc>
          <w:tcPr>
            <w:tcW w:w="584" w:type="dxa"/>
          </w:tcPr>
          <w:p w14:paraId="3F0ACAA5" w14:textId="6BFF7C6F" w:rsidR="009E0A8E" w:rsidRPr="000A6B35" w:rsidRDefault="003D2FC1" w:rsidP="006D41E9">
            <w:pPr>
              <w:pStyle w:val="Figura1"/>
              <w:ind w:firstLine="0"/>
              <w:rPr>
                <w:rFonts w:cs="Arial"/>
                <w:b w:val="0"/>
                <w:bCs/>
                <w:szCs w:val="22"/>
              </w:rPr>
            </w:pPr>
            <w:r w:rsidRPr="000A6B35">
              <w:rPr>
                <w:rFonts w:cs="Arial"/>
                <w:b w:val="0"/>
                <w:bCs/>
                <w:szCs w:val="22"/>
              </w:rPr>
              <w:t>13</w:t>
            </w:r>
            <w:r w:rsidR="00790089">
              <w:rPr>
                <w:rFonts w:cs="Arial"/>
                <w:b w:val="0"/>
                <w:bCs/>
                <w:szCs w:val="22"/>
              </w:rPr>
              <w:t>7</w:t>
            </w:r>
          </w:p>
        </w:tc>
      </w:tr>
      <w:tr w:rsidR="00C41B16" w:rsidRPr="000A6B35" w14:paraId="2A6F13D8" w14:textId="77777777" w:rsidTr="000A6B35">
        <w:tc>
          <w:tcPr>
            <w:tcW w:w="8778" w:type="dxa"/>
          </w:tcPr>
          <w:p w14:paraId="37FBAE4E" w14:textId="19D705EB"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5</w:t>
            </w:r>
            <w:r w:rsidRPr="000A6B35">
              <w:rPr>
                <w:rFonts w:eastAsia="Belleza" w:cs="Arial"/>
                <w:bCs/>
                <w:szCs w:val="22"/>
                <w:lang w:val="es-CR"/>
              </w:rPr>
              <w:t xml:space="preserve"> </w:t>
            </w:r>
            <w:r w:rsidRPr="000A6B35">
              <w:rPr>
                <w:rFonts w:cs="Arial"/>
                <w:bCs/>
                <w:szCs w:val="22"/>
              </w:rPr>
              <w:t>Estructura de Desglose de Recursos del proyecto de Turismo Regenerativo en Tamarindo de Guanacaste</w:t>
            </w:r>
          </w:p>
        </w:tc>
        <w:tc>
          <w:tcPr>
            <w:tcW w:w="584" w:type="dxa"/>
          </w:tcPr>
          <w:p w14:paraId="4D5AAB6B" w14:textId="460D25B5" w:rsidR="009E0A8E" w:rsidRPr="000A6B35" w:rsidRDefault="003D2FC1" w:rsidP="006D41E9">
            <w:pPr>
              <w:pStyle w:val="Figura1"/>
              <w:ind w:firstLine="0"/>
              <w:rPr>
                <w:rFonts w:cs="Arial"/>
                <w:b w:val="0"/>
                <w:bCs/>
                <w:szCs w:val="22"/>
              </w:rPr>
            </w:pPr>
            <w:r w:rsidRPr="000A6B35">
              <w:rPr>
                <w:rFonts w:cs="Arial"/>
                <w:b w:val="0"/>
                <w:bCs/>
                <w:szCs w:val="22"/>
              </w:rPr>
              <w:t>14</w:t>
            </w:r>
            <w:r w:rsidR="00790089">
              <w:rPr>
                <w:rFonts w:cs="Arial"/>
                <w:b w:val="0"/>
                <w:bCs/>
                <w:szCs w:val="22"/>
              </w:rPr>
              <w:t>4</w:t>
            </w:r>
          </w:p>
        </w:tc>
      </w:tr>
      <w:tr w:rsidR="00790089" w:rsidRPr="000A6B35" w14:paraId="72D44539" w14:textId="77777777" w:rsidTr="000A6B35">
        <w:tc>
          <w:tcPr>
            <w:tcW w:w="8778" w:type="dxa"/>
          </w:tcPr>
          <w:p w14:paraId="0259157F" w14:textId="5E228AFE" w:rsidR="009E0A8E" w:rsidRPr="000A6B35" w:rsidRDefault="009E0A8E" w:rsidP="006D41E9">
            <w:pPr>
              <w:pBdr>
                <w:top w:val="nil"/>
                <w:left w:val="nil"/>
                <w:bottom w:val="nil"/>
                <w:right w:val="nil"/>
                <w:between w:val="nil"/>
              </w:pBdr>
              <w:ind w:firstLine="0"/>
              <w:rPr>
                <w:rFonts w:eastAsia="Belleza" w:cs="Arial"/>
                <w:bCs/>
                <w:szCs w:val="22"/>
                <w:lang w:val="es-CR"/>
              </w:rPr>
            </w:pPr>
            <w:r w:rsidRPr="000A6B35">
              <w:rPr>
                <w:rFonts w:eastAsia="Belleza" w:cs="Arial"/>
                <w:bCs/>
                <w:szCs w:val="22"/>
                <w:lang w:val="es-CR"/>
              </w:rPr>
              <w:t>Figura 2</w:t>
            </w:r>
            <w:r w:rsidR="007A7575" w:rsidRPr="000A6B35">
              <w:rPr>
                <w:rFonts w:eastAsia="Belleza" w:cs="Arial"/>
                <w:bCs/>
                <w:szCs w:val="22"/>
                <w:lang w:val="es-CR"/>
              </w:rPr>
              <w:t>6</w:t>
            </w:r>
            <w:r w:rsidRPr="000A6B35">
              <w:rPr>
                <w:rFonts w:eastAsia="Belleza" w:cs="Arial"/>
                <w:bCs/>
                <w:szCs w:val="22"/>
                <w:lang w:val="es-CR"/>
              </w:rPr>
              <w:t xml:space="preserve"> </w:t>
            </w:r>
            <w:r w:rsidRPr="000A6B35">
              <w:rPr>
                <w:rFonts w:cs="Arial"/>
                <w:bCs/>
                <w:szCs w:val="22"/>
              </w:rPr>
              <w:t>Matriz de la identificación de estrategias de comunicación según interesados del Proyecto de Turismo Regenerativo en Tamarindo de Guanacaste</w:t>
            </w:r>
          </w:p>
        </w:tc>
        <w:tc>
          <w:tcPr>
            <w:tcW w:w="584" w:type="dxa"/>
          </w:tcPr>
          <w:p w14:paraId="2E9A5C50" w14:textId="3841EF62" w:rsidR="009E0A8E" w:rsidRPr="000A6B35" w:rsidRDefault="003D2FC1" w:rsidP="006D41E9">
            <w:pPr>
              <w:pStyle w:val="Figura1"/>
              <w:ind w:firstLine="0"/>
              <w:rPr>
                <w:rFonts w:cs="Arial"/>
                <w:b w:val="0"/>
                <w:bCs/>
                <w:szCs w:val="22"/>
              </w:rPr>
            </w:pPr>
            <w:r w:rsidRPr="000A6B35">
              <w:rPr>
                <w:rFonts w:cs="Arial"/>
                <w:b w:val="0"/>
                <w:bCs/>
                <w:szCs w:val="22"/>
              </w:rPr>
              <w:t>14</w:t>
            </w:r>
            <w:r w:rsidR="00790089">
              <w:rPr>
                <w:rFonts w:cs="Arial"/>
                <w:b w:val="0"/>
                <w:bCs/>
                <w:szCs w:val="22"/>
              </w:rPr>
              <w:t>8</w:t>
            </w:r>
          </w:p>
        </w:tc>
      </w:tr>
      <w:tr w:rsidR="00C41B16" w:rsidRPr="000A6B35" w14:paraId="05AAB4D6" w14:textId="77777777" w:rsidTr="000A6B35">
        <w:tc>
          <w:tcPr>
            <w:tcW w:w="8778" w:type="dxa"/>
          </w:tcPr>
          <w:p w14:paraId="54709C95" w14:textId="6A1BA867" w:rsidR="009E0A8E" w:rsidRPr="000A6B35" w:rsidRDefault="009E0A8E" w:rsidP="006D41E9">
            <w:pPr>
              <w:ind w:firstLine="0"/>
              <w:rPr>
                <w:rFonts w:cs="Arial"/>
                <w:bCs/>
                <w:szCs w:val="22"/>
              </w:rPr>
            </w:pPr>
            <w:r w:rsidRPr="000A6B35">
              <w:rPr>
                <w:rFonts w:eastAsia="Belleza" w:cs="Arial"/>
                <w:bCs/>
                <w:szCs w:val="22"/>
                <w:lang w:val="es-CR"/>
              </w:rPr>
              <w:t>Figura 2</w:t>
            </w:r>
            <w:r w:rsidR="007A7575" w:rsidRPr="000A6B35">
              <w:rPr>
                <w:rFonts w:eastAsia="Belleza" w:cs="Arial"/>
                <w:bCs/>
                <w:szCs w:val="22"/>
                <w:lang w:val="es-CR"/>
              </w:rPr>
              <w:t>7</w:t>
            </w:r>
            <w:r w:rsidRPr="000A6B35">
              <w:rPr>
                <w:rFonts w:eastAsia="Belleza" w:cs="Arial"/>
                <w:bCs/>
                <w:szCs w:val="22"/>
                <w:lang w:val="es-CR"/>
              </w:rPr>
              <w:t xml:space="preserve"> </w:t>
            </w:r>
            <w:r w:rsidRPr="000A6B35">
              <w:rPr>
                <w:rFonts w:cs="Arial"/>
                <w:bCs/>
                <w:szCs w:val="22"/>
              </w:rPr>
              <w:t>Matriz de comunicaciones del Proyecto de Turismo Regenerativo en Tamarindo de Guanacaste</w:t>
            </w:r>
          </w:p>
        </w:tc>
        <w:tc>
          <w:tcPr>
            <w:tcW w:w="584" w:type="dxa"/>
          </w:tcPr>
          <w:p w14:paraId="7F33EA26" w14:textId="3161FE15" w:rsidR="009E0A8E" w:rsidRPr="000A6B35" w:rsidRDefault="003D2FC1" w:rsidP="006D41E9">
            <w:pPr>
              <w:pStyle w:val="Figura1"/>
              <w:ind w:firstLine="0"/>
              <w:rPr>
                <w:rFonts w:cs="Arial"/>
                <w:b w:val="0"/>
                <w:bCs/>
                <w:szCs w:val="22"/>
              </w:rPr>
            </w:pPr>
            <w:r w:rsidRPr="000A6B35">
              <w:rPr>
                <w:rFonts w:cs="Arial"/>
                <w:b w:val="0"/>
                <w:bCs/>
                <w:szCs w:val="22"/>
              </w:rPr>
              <w:t>14</w:t>
            </w:r>
            <w:r w:rsidR="00790089">
              <w:rPr>
                <w:rFonts w:cs="Arial"/>
                <w:b w:val="0"/>
                <w:bCs/>
                <w:szCs w:val="22"/>
              </w:rPr>
              <w:t>9</w:t>
            </w:r>
          </w:p>
        </w:tc>
      </w:tr>
      <w:tr w:rsidR="00790089" w:rsidRPr="000A6B35" w14:paraId="6FDFFF42" w14:textId="77777777" w:rsidTr="000A6B35">
        <w:tc>
          <w:tcPr>
            <w:tcW w:w="8778" w:type="dxa"/>
          </w:tcPr>
          <w:p w14:paraId="644BA8FB" w14:textId="182CC7FC" w:rsidR="009E0A8E" w:rsidRPr="000A6B35" w:rsidRDefault="009E0A8E" w:rsidP="003D2FC1">
            <w:pPr>
              <w:ind w:firstLine="0"/>
              <w:rPr>
                <w:rFonts w:cs="Arial"/>
                <w:bCs/>
                <w:szCs w:val="22"/>
              </w:rPr>
            </w:pPr>
            <w:r w:rsidRPr="000A6B35">
              <w:rPr>
                <w:rFonts w:eastAsia="Belleza" w:cs="Arial"/>
                <w:bCs/>
                <w:szCs w:val="22"/>
                <w:lang w:val="es-CR"/>
              </w:rPr>
              <w:lastRenderedPageBreak/>
              <w:t>Figura 2</w:t>
            </w:r>
            <w:r w:rsidR="007A7575" w:rsidRPr="000A6B35">
              <w:rPr>
                <w:rFonts w:eastAsia="Belleza" w:cs="Arial"/>
                <w:bCs/>
                <w:szCs w:val="22"/>
                <w:lang w:val="es-CR"/>
              </w:rPr>
              <w:t>8</w:t>
            </w:r>
            <w:r w:rsidRPr="000A6B35">
              <w:rPr>
                <w:rFonts w:eastAsia="Belleza" w:cs="Arial"/>
                <w:bCs/>
                <w:szCs w:val="22"/>
                <w:lang w:val="es-CR"/>
              </w:rPr>
              <w:t xml:space="preserve"> </w:t>
            </w:r>
            <w:r w:rsidRPr="000A6B35">
              <w:rPr>
                <w:rFonts w:cs="Arial"/>
                <w:bCs/>
                <w:szCs w:val="22"/>
              </w:rPr>
              <w:t>Registro de Riesgos del Proyecto de Turismo Regenerativo en Tamarindo de Guanacaste</w:t>
            </w:r>
          </w:p>
        </w:tc>
        <w:tc>
          <w:tcPr>
            <w:tcW w:w="584" w:type="dxa"/>
          </w:tcPr>
          <w:p w14:paraId="459E95A7" w14:textId="6BF4CFAA" w:rsidR="009E0A8E" w:rsidRPr="000A6B35" w:rsidRDefault="003D2FC1" w:rsidP="006D41E9">
            <w:pPr>
              <w:pStyle w:val="Figura1"/>
              <w:ind w:firstLine="0"/>
              <w:rPr>
                <w:rFonts w:cs="Arial"/>
                <w:b w:val="0"/>
                <w:bCs/>
                <w:szCs w:val="22"/>
              </w:rPr>
            </w:pPr>
            <w:r w:rsidRPr="000A6B35">
              <w:rPr>
                <w:rFonts w:cs="Arial"/>
                <w:b w:val="0"/>
                <w:bCs/>
                <w:szCs w:val="22"/>
              </w:rPr>
              <w:t>15</w:t>
            </w:r>
            <w:r w:rsidR="00790089">
              <w:rPr>
                <w:rFonts w:cs="Arial"/>
                <w:b w:val="0"/>
                <w:bCs/>
                <w:szCs w:val="22"/>
              </w:rPr>
              <w:t>1</w:t>
            </w:r>
          </w:p>
        </w:tc>
      </w:tr>
      <w:tr w:rsidR="00C41B16" w:rsidRPr="000A6B35" w14:paraId="34658D04" w14:textId="77777777" w:rsidTr="000A6B35">
        <w:tc>
          <w:tcPr>
            <w:tcW w:w="8778" w:type="dxa"/>
          </w:tcPr>
          <w:p w14:paraId="45EEB38E" w14:textId="7C7058FA" w:rsidR="003D2FC1" w:rsidRPr="000A6B35" w:rsidRDefault="003D2FC1" w:rsidP="006D41E9">
            <w:pPr>
              <w:ind w:firstLine="0"/>
              <w:rPr>
                <w:bCs/>
              </w:rPr>
            </w:pPr>
            <w:r w:rsidRPr="000A6B35">
              <w:rPr>
                <w:bCs/>
              </w:rPr>
              <w:t>Figura 29 Escalas para la estimación del valor de la probabilidad y el impacto de los riesgos del Proyecto de Turismo Regenerativo en Tamarindo de Guanacaste</w:t>
            </w:r>
          </w:p>
        </w:tc>
        <w:tc>
          <w:tcPr>
            <w:tcW w:w="584" w:type="dxa"/>
          </w:tcPr>
          <w:p w14:paraId="716B1730" w14:textId="1F4DA990" w:rsidR="003D2FC1" w:rsidRPr="000A6B35" w:rsidRDefault="001641E1" w:rsidP="006D41E9">
            <w:pPr>
              <w:pStyle w:val="Figura1"/>
              <w:ind w:firstLine="0"/>
              <w:rPr>
                <w:rFonts w:cs="Arial"/>
                <w:b w:val="0"/>
                <w:bCs/>
                <w:szCs w:val="22"/>
              </w:rPr>
            </w:pPr>
            <w:r w:rsidRPr="000A6B35">
              <w:rPr>
                <w:rFonts w:cs="Arial"/>
                <w:b w:val="0"/>
                <w:bCs/>
                <w:szCs w:val="22"/>
              </w:rPr>
              <w:t>15</w:t>
            </w:r>
            <w:r w:rsidR="00790089">
              <w:rPr>
                <w:rFonts w:cs="Arial"/>
                <w:b w:val="0"/>
                <w:bCs/>
                <w:szCs w:val="22"/>
              </w:rPr>
              <w:t>4</w:t>
            </w:r>
          </w:p>
        </w:tc>
      </w:tr>
      <w:tr w:rsidR="00790089" w:rsidRPr="000A6B35" w14:paraId="55C42409" w14:textId="77777777" w:rsidTr="000A6B35">
        <w:tc>
          <w:tcPr>
            <w:tcW w:w="8778" w:type="dxa"/>
          </w:tcPr>
          <w:p w14:paraId="6EED2309" w14:textId="12C4C1B3" w:rsidR="001641E1" w:rsidRPr="000A6B35" w:rsidRDefault="001641E1" w:rsidP="006D41E9">
            <w:pPr>
              <w:ind w:firstLine="0"/>
              <w:rPr>
                <w:bCs/>
              </w:rPr>
            </w:pPr>
            <w:r w:rsidRPr="000A6B35">
              <w:rPr>
                <w:bCs/>
              </w:rPr>
              <w:t>Figura 30 Escalas para la estimación del valor total del riesgo del Proyecto de Turismo Regenerativo en Tamarindo de Guanacaste</w:t>
            </w:r>
          </w:p>
        </w:tc>
        <w:tc>
          <w:tcPr>
            <w:tcW w:w="584" w:type="dxa"/>
          </w:tcPr>
          <w:p w14:paraId="1A65FDBE" w14:textId="12F7F8BB" w:rsidR="001641E1" w:rsidRPr="000A6B35" w:rsidRDefault="001641E1" w:rsidP="006D41E9">
            <w:pPr>
              <w:pStyle w:val="Figura1"/>
              <w:ind w:firstLine="0"/>
              <w:rPr>
                <w:rFonts w:cs="Arial"/>
                <w:b w:val="0"/>
                <w:bCs/>
                <w:szCs w:val="22"/>
              </w:rPr>
            </w:pPr>
            <w:r w:rsidRPr="000A6B35">
              <w:rPr>
                <w:rFonts w:cs="Arial"/>
                <w:b w:val="0"/>
                <w:bCs/>
                <w:szCs w:val="22"/>
              </w:rPr>
              <w:t>15</w:t>
            </w:r>
            <w:r w:rsidR="00790089">
              <w:rPr>
                <w:rFonts w:cs="Arial"/>
                <w:b w:val="0"/>
                <w:bCs/>
                <w:szCs w:val="22"/>
              </w:rPr>
              <w:t>4</w:t>
            </w:r>
          </w:p>
        </w:tc>
      </w:tr>
      <w:tr w:rsidR="00C41B16" w:rsidRPr="000A6B35" w14:paraId="79EF6D21" w14:textId="77777777" w:rsidTr="000A6B35">
        <w:tc>
          <w:tcPr>
            <w:tcW w:w="8778" w:type="dxa"/>
          </w:tcPr>
          <w:p w14:paraId="7F506DC6" w14:textId="360628A9" w:rsidR="009E0A8E" w:rsidRPr="000A6B35" w:rsidRDefault="009E0A8E" w:rsidP="006D41E9">
            <w:pPr>
              <w:ind w:firstLine="0"/>
              <w:rPr>
                <w:rFonts w:cs="Arial"/>
                <w:bCs/>
                <w:szCs w:val="22"/>
              </w:rPr>
            </w:pPr>
            <w:r w:rsidRPr="000A6B35">
              <w:rPr>
                <w:rFonts w:eastAsia="Belleza" w:cs="Arial"/>
                <w:bCs/>
                <w:szCs w:val="22"/>
                <w:lang w:val="es-CR"/>
              </w:rPr>
              <w:t>Figura 3</w:t>
            </w:r>
            <w:r w:rsidR="001641E1" w:rsidRPr="000A6B35">
              <w:rPr>
                <w:rFonts w:eastAsia="Belleza" w:cs="Arial"/>
                <w:bCs/>
                <w:szCs w:val="22"/>
                <w:lang w:val="es-CR"/>
              </w:rPr>
              <w:t>1</w:t>
            </w:r>
            <w:r w:rsidRPr="000A6B35">
              <w:rPr>
                <w:rFonts w:eastAsia="Belleza" w:cs="Arial"/>
                <w:bCs/>
                <w:szCs w:val="22"/>
                <w:lang w:val="es-CR"/>
              </w:rPr>
              <w:t xml:space="preserve"> </w:t>
            </w:r>
            <w:r w:rsidRPr="000A6B35">
              <w:rPr>
                <w:rFonts w:cs="Arial"/>
                <w:bCs/>
                <w:szCs w:val="22"/>
              </w:rPr>
              <w:t>Evaluación de riesgos del Proyecto de Turismo Regenerativo en Tamarindo de Guanacaste</w:t>
            </w:r>
          </w:p>
        </w:tc>
        <w:tc>
          <w:tcPr>
            <w:tcW w:w="584" w:type="dxa"/>
          </w:tcPr>
          <w:p w14:paraId="4B904D39" w14:textId="0643C280" w:rsidR="009E0A8E" w:rsidRPr="000A6B35" w:rsidRDefault="001641E1" w:rsidP="006D41E9">
            <w:pPr>
              <w:pStyle w:val="Figura1"/>
              <w:ind w:firstLine="0"/>
              <w:rPr>
                <w:rFonts w:cs="Arial"/>
                <w:b w:val="0"/>
                <w:bCs/>
                <w:szCs w:val="22"/>
              </w:rPr>
            </w:pPr>
            <w:r w:rsidRPr="000A6B35">
              <w:rPr>
                <w:rFonts w:cs="Arial"/>
                <w:b w:val="0"/>
                <w:bCs/>
                <w:szCs w:val="22"/>
              </w:rPr>
              <w:t>15</w:t>
            </w:r>
            <w:r w:rsidR="00790089">
              <w:rPr>
                <w:rFonts w:cs="Arial"/>
                <w:b w:val="0"/>
                <w:bCs/>
                <w:szCs w:val="22"/>
              </w:rPr>
              <w:t>5</w:t>
            </w:r>
          </w:p>
        </w:tc>
      </w:tr>
      <w:tr w:rsidR="00790089" w:rsidRPr="000A6B35" w14:paraId="115A5954" w14:textId="77777777" w:rsidTr="000A6B35">
        <w:tc>
          <w:tcPr>
            <w:tcW w:w="8778" w:type="dxa"/>
          </w:tcPr>
          <w:p w14:paraId="713A7AA1" w14:textId="6E4DAF81" w:rsidR="009E0A8E" w:rsidRPr="000A6B35" w:rsidRDefault="009E0A8E" w:rsidP="006D41E9">
            <w:pPr>
              <w:ind w:firstLine="0"/>
              <w:rPr>
                <w:rFonts w:cs="Arial"/>
                <w:bCs/>
                <w:szCs w:val="22"/>
              </w:rPr>
            </w:pPr>
            <w:r w:rsidRPr="000A6B35">
              <w:rPr>
                <w:rFonts w:eastAsia="Belleza" w:cs="Arial"/>
                <w:bCs/>
                <w:szCs w:val="22"/>
                <w:lang w:val="es-CR"/>
              </w:rPr>
              <w:t>Figura 3</w:t>
            </w:r>
            <w:r w:rsidR="001641E1" w:rsidRPr="000A6B35">
              <w:rPr>
                <w:rFonts w:eastAsia="Belleza" w:cs="Arial"/>
                <w:bCs/>
                <w:szCs w:val="22"/>
                <w:lang w:val="es-CR"/>
              </w:rPr>
              <w:t>2</w:t>
            </w:r>
            <w:r w:rsidRPr="000A6B35">
              <w:rPr>
                <w:rFonts w:eastAsia="Belleza" w:cs="Arial"/>
                <w:bCs/>
                <w:szCs w:val="22"/>
                <w:lang w:val="es-CR"/>
              </w:rPr>
              <w:t xml:space="preserve"> </w:t>
            </w:r>
            <w:r w:rsidRPr="000A6B35">
              <w:rPr>
                <w:rFonts w:cs="Arial"/>
                <w:bCs/>
                <w:szCs w:val="22"/>
              </w:rPr>
              <w:t>Planificación de la respuesta a los riesgos del Proyecto de Turismo Regenerativo en Tamarindo de Guanacaste</w:t>
            </w:r>
          </w:p>
        </w:tc>
        <w:tc>
          <w:tcPr>
            <w:tcW w:w="584" w:type="dxa"/>
          </w:tcPr>
          <w:p w14:paraId="6B7F6534" w14:textId="766877AB" w:rsidR="009E0A8E" w:rsidRPr="000A6B35" w:rsidRDefault="001641E1" w:rsidP="006D41E9">
            <w:pPr>
              <w:pStyle w:val="Figura1"/>
              <w:ind w:firstLine="0"/>
              <w:rPr>
                <w:rFonts w:cs="Arial"/>
                <w:b w:val="0"/>
                <w:bCs/>
                <w:szCs w:val="22"/>
              </w:rPr>
            </w:pPr>
            <w:r w:rsidRPr="000A6B35">
              <w:rPr>
                <w:rFonts w:cs="Arial"/>
                <w:b w:val="0"/>
                <w:bCs/>
                <w:szCs w:val="22"/>
              </w:rPr>
              <w:t>15</w:t>
            </w:r>
            <w:r w:rsidR="00C41B16">
              <w:rPr>
                <w:rFonts w:cs="Arial"/>
                <w:b w:val="0"/>
                <w:bCs/>
                <w:szCs w:val="22"/>
              </w:rPr>
              <w:t>8</w:t>
            </w:r>
          </w:p>
        </w:tc>
      </w:tr>
      <w:tr w:rsidR="00C41B16" w:rsidRPr="000A6B35" w14:paraId="39A173E0" w14:textId="77777777" w:rsidTr="000A6B35">
        <w:tc>
          <w:tcPr>
            <w:tcW w:w="8778" w:type="dxa"/>
          </w:tcPr>
          <w:p w14:paraId="5221B279" w14:textId="474A752F" w:rsidR="009E0A8E" w:rsidRPr="000A6B35" w:rsidRDefault="009E0A8E" w:rsidP="006D41E9">
            <w:pPr>
              <w:ind w:firstLine="0"/>
              <w:rPr>
                <w:rFonts w:eastAsia="Arial" w:cs="Arial"/>
                <w:bCs/>
                <w:szCs w:val="22"/>
              </w:rPr>
            </w:pPr>
            <w:r w:rsidRPr="000A6B35">
              <w:rPr>
                <w:rFonts w:eastAsia="Belleza" w:cs="Arial"/>
                <w:bCs/>
                <w:szCs w:val="22"/>
                <w:lang w:val="es-CR"/>
              </w:rPr>
              <w:t>Figura 3</w:t>
            </w:r>
            <w:r w:rsidR="001641E1" w:rsidRPr="000A6B35">
              <w:rPr>
                <w:rFonts w:eastAsia="Belleza" w:cs="Arial"/>
                <w:bCs/>
                <w:szCs w:val="22"/>
                <w:lang w:val="es-CR"/>
              </w:rPr>
              <w:t>3</w:t>
            </w:r>
            <w:r w:rsidRPr="000A6B35">
              <w:rPr>
                <w:rFonts w:eastAsia="Belleza" w:cs="Arial"/>
                <w:bCs/>
                <w:szCs w:val="22"/>
                <w:lang w:val="es-CR"/>
              </w:rPr>
              <w:t xml:space="preserve"> </w:t>
            </w:r>
            <w:r w:rsidRPr="000A6B35">
              <w:rPr>
                <w:rFonts w:eastAsia="Arial" w:cs="Arial"/>
                <w:bCs/>
                <w:szCs w:val="22"/>
              </w:rPr>
              <w:t>Clasificación de la estrategia de gestión de los interesados según el poder e interés en el Proyecto de Turismo Regenerativo en Tamarindo de Guanacaste</w:t>
            </w:r>
          </w:p>
        </w:tc>
        <w:tc>
          <w:tcPr>
            <w:tcW w:w="584" w:type="dxa"/>
          </w:tcPr>
          <w:p w14:paraId="71C8A651" w14:textId="109760CF" w:rsidR="009E0A8E" w:rsidRPr="000A6B35" w:rsidRDefault="001641E1" w:rsidP="006D41E9">
            <w:pPr>
              <w:pStyle w:val="Figura1"/>
              <w:ind w:firstLine="0"/>
              <w:rPr>
                <w:rFonts w:cs="Arial"/>
                <w:b w:val="0"/>
                <w:bCs/>
                <w:szCs w:val="22"/>
              </w:rPr>
            </w:pPr>
            <w:r w:rsidRPr="000A6B35">
              <w:rPr>
                <w:rFonts w:cs="Arial"/>
                <w:b w:val="0"/>
                <w:bCs/>
                <w:szCs w:val="22"/>
              </w:rPr>
              <w:t>16</w:t>
            </w:r>
            <w:r w:rsidR="00C41B16">
              <w:rPr>
                <w:rFonts w:cs="Arial"/>
                <w:b w:val="0"/>
                <w:bCs/>
                <w:szCs w:val="22"/>
              </w:rPr>
              <w:t>3</w:t>
            </w:r>
          </w:p>
        </w:tc>
      </w:tr>
      <w:tr w:rsidR="00790089" w:rsidRPr="000A6B35" w14:paraId="1C050BB9" w14:textId="77777777" w:rsidTr="000A6B35">
        <w:trPr>
          <w:trHeight w:val="1295"/>
        </w:trPr>
        <w:tc>
          <w:tcPr>
            <w:tcW w:w="8778" w:type="dxa"/>
          </w:tcPr>
          <w:p w14:paraId="01E73B5C" w14:textId="21357DE6" w:rsidR="009E0A8E" w:rsidRPr="000A6B35" w:rsidRDefault="009E0A8E" w:rsidP="00044AFD">
            <w:pPr>
              <w:shd w:val="clear" w:color="auto" w:fill="FFFFFF"/>
              <w:spacing w:before="240" w:after="240"/>
              <w:ind w:firstLine="0"/>
              <w:rPr>
                <w:rFonts w:eastAsia="Arial" w:cs="Arial"/>
                <w:bCs/>
                <w:szCs w:val="22"/>
              </w:rPr>
            </w:pPr>
            <w:r w:rsidRPr="000A6B35">
              <w:rPr>
                <w:rFonts w:eastAsia="Belleza" w:cs="Arial"/>
                <w:bCs/>
                <w:szCs w:val="22"/>
                <w:lang w:val="es-CR"/>
              </w:rPr>
              <w:t>Figura 3</w:t>
            </w:r>
            <w:r w:rsidR="001641E1" w:rsidRPr="000A6B35">
              <w:rPr>
                <w:rFonts w:eastAsia="Belleza" w:cs="Arial"/>
                <w:bCs/>
                <w:szCs w:val="22"/>
                <w:lang w:val="es-CR"/>
              </w:rPr>
              <w:t>4</w:t>
            </w:r>
            <w:r w:rsidRPr="000A6B35">
              <w:rPr>
                <w:rFonts w:eastAsia="Belleza" w:cs="Arial"/>
                <w:bCs/>
                <w:szCs w:val="22"/>
                <w:lang w:val="es-CR"/>
              </w:rPr>
              <w:t xml:space="preserve"> </w:t>
            </w:r>
            <w:r w:rsidRPr="000A6B35">
              <w:rPr>
                <w:rFonts w:eastAsia="Arial" w:cs="Arial"/>
                <w:bCs/>
                <w:szCs w:val="22"/>
              </w:rPr>
              <w:t>Matriz para la gestión de interesados clave del proyecto de Turismo Regenerativo en Tamarindo de Guanacaste</w:t>
            </w:r>
          </w:p>
        </w:tc>
        <w:tc>
          <w:tcPr>
            <w:tcW w:w="584" w:type="dxa"/>
          </w:tcPr>
          <w:p w14:paraId="1EDCE9E0" w14:textId="5F2A20FE" w:rsidR="009E0A8E" w:rsidRPr="000A6B35" w:rsidRDefault="001641E1" w:rsidP="006D41E9">
            <w:pPr>
              <w:pStyle w:val="Figura1"/>
              <w:ind w:firstLine="0"/>
              <w:rPr>
                <w:rFonts w:cs="Arial"/>
                <w:b w:val="0"/>
                <w:bCs/>
                <w:szCs w:val="22"/>
              </w:rPr>
            </w:pPr>
            <w:r w:rsidRPr="000A6B35">
              <w:rPr>
                <w:rFonts w:cs="Arial"/>
                <w:b w:val="0"/>
                <w:bCs/>
                <w:szCs w:val="22"/>
              </w:rPr>
              <w:t>16</w:t>
            </w:r>
            <w:r w:rsidR="00C41B16">
              <w:rPr>
                <w:rFonts w:cs="Arial"/>
                <w:b w:val="0"/>
                <w:bCs/>
                <w:szCs w:val="22"/>
              </w:rPr>
              <w:t>4</w:t>
            </w:r>
          </w:p>
        </w:tc>
      </w:tr>
      <w:tr w:rsidR="00C41B16" w:rsidRPr="000A6B35" w14:paraId="40D4B4F1" w14:textId="77777777" w:rsidTr="000A6B35">
        <w:tc>
          <w:tcPr>
            <w:tcW w:w="8778" w:type="dxa"/>
          </w:tcPr>
          <w:p w14:paraId="089F7E6B" w14:textId="51954927" w:rsidR="009E0A8E" w:rsidRPr="000A6B35" w:rsidRDefault="00044AFD" w:rsidP="00044AFD">
            <w:pPr>
              <w:ind w:firstLine="0"/>
              <w:rPr>
                <w:bCs/>
              </w:rPr>
            </w:pPr>
            <w:r w:rsidRPr="000A6B35">
              <w:rPr>
                <w:bCs/>
              </w:rPr>
              <w:t>Figura 3</w:t>
            </w:r>
            <w:r w:rsidR="001641E1" w:rsidRPr="000A6B35">
              <w:rPr>
                <w:bCs/>
              </w:rPr>
              <w:t>5</w:t>
            </w:r>
            <w:r w:rsidRPr="000A6B35">
              <w:rPr>
                <w:bCs/>
              </w:rPr>
              <w:t xml:space="preserve"> Registro de lecciones aprendidas en el Proyecto de Turismo Regenerativo en Tamarindo de Guanacaste</w:t>
            </w:r>
          </w:p>
        </w:tc>
        <w:tc>
          <w:tcPr>
            <w:tcW w:w="584" w:type="dxa"/>
          </w:tcPr>
          <w:p w14:paraId="69C189EA" w14:textId="277B0D9E" w:rsidR="009E0A8E" w:rsidRPr="000A6B35" w:rsidRDefault="001641E1" w:rsidP="006D41E9">
            <w:pPr>
              <w:pStyle w:val="Figura1"/>
              <w:ind w:firstLine="0"/>
              <w:rPr>
                <w:rFonts w:cs="Arial"/>
                <w:b w:val="0"/>
                <w:bCs/>
                <w:szCs w:val="22"/>
              </w:rPr>
            </w:pPr>
            <w:r w:rsidRPr="000A6B35">
              <w:rPr>
                <w:rFonts w:cs="Arial"/>
                <w:b w:val="0"/>
                <w:bCs/>
                <w:szCs w:val="22"/>
              </w:rPr>
              <w:t>1</w:t>
            </w:r>
            <w:r w:rsidR="00C41B16">
              <w:rPr>
                <w:rFonts w:cs="Arial"/>
                <w:b w:val="0"/>
                <w:bCs/>
                <w:szCs w:val="22"/>
              </w:rPr>
              <w:t>70</w:t>
            </w:r>
          </w:p>
        </w:tc>
      </w:tr>
      <w:tr w:rsidR="00790089" w:rsidRPr="000A6B35" w14:paraId="4BD7465C" w14:textId="77777777" w:rsidTr="000A6B35">
        <w:tc>
          <w:tcPr>
            <w:tcW w:w="8778" w:type="dxa"/>
          </w:tcPr>
          <w:p w14:paraId="245165F5" w14:textId="72B58107" w:rsidR="00044AFD" w:rsidRPr="000A6B35" w:rsidRDefault="00044AFD" w:rsidP="00044AFD">
            <w:pPr>
              <w:ind w:firstLine="0"/>
              <w:rPr>
                <w:bCs/>
                <w:lang w:val="es-CR"/>
              </w:rPr>
            </w:pPr>
            <w:r w:rsidRPr="000A6B35">
              <w:rPr>
                <w:bCs/>
                <w:lang w:val="es-CR"/>
              </w:rPr>
              <w:t>Figura 3</w:t>
            </w:r>
            <w:r w:rsidR="001641E1" w:rsidRPr="000A6B35">
              <w:rPr>
                <w:bCs/>
                <w:lang w:val="es-CR"/>
              </w:rPr>
              <w:t>6</w:t>
            </w:r>
            <w:r w:rsidRPr="000A6B35">
              <w:rPr>
                <w:bCs/>
                <w:lang w:val="es-CR"/>
              </w:rPr>
              <w:t xml:space="preserve"> Plantilla para la solicitud de cambios del Proyecto de Turismo Regenerativo en Tamarindo de Guanacaste</w:t>
            </w:r>
          </w:p>
        </w:tc>
        <w:tc>
          <w:tcPr>
            <w:tcW w:w="584" w:type="dxa"/>
          </w:tcPr>
          <w:p w14:paraId="61C1333B" w14:textId="698DB007" w:rsidR="00044AFD" w:rsidRPr="000A6B35" w:rsidRDefault="001641E1" w:rsidP="006D41E9">
            <w:pPr>
              <w:pStyle w:val="Figura1"/>
              <w:ind w:firstLine="0"/>
              <w:rPr>
                <w:rFonts w:cs="Arial"/>
                <w:b w:val="0"/>
                <w:bCs/>
                <w:szCs w:val="22"/>
              </w:rPr>
            </w:pPr>
            <w:r w:rsidRPr="000A6B35">
              <w:rPr>
                <w:rFonts w:cs="Arial"/>
                <w:b w:val="0"/>
                <w:bCs/>
                <w:szCs w:val="22"/>
              </w:rPr>
              <w:t>17</w:t>
            </w:r>
            <w:r w:rsidR="00C41B16">
              <w:rPr>
                <w:rFonts w:cs="Arial"/>
                <w:b w:val="0"/>
                <w:bCs/>
                <w:szCs w:val="22"/>
              </w:rPr>
              <w:t>9</w:t>
            </w:r>
          </w:p>
        </w:tc>
      </w:tr>
      <w:tr w:rsidR="00C41B16" w:rsidRPr="000A6B35" w14:paraId="488243AF" w14:textId="77777777" w:rsidTr="000A6B35">
        <w:tc>
          <w:tcPr>
            <w:tcW w:w="8778" w:type="dxa"/>
          </w:tcPr>
          <w:p w14:paraId="72C410FB" w14:textId="62670E3E" w:rsidR="007F5AF0" w:rsidRPr="000A6B35" w:rsidRDefault="007F5AF0" w:rsidP="00044AFD">
            <w:pPr>
              <w:ind w:firstLine="0"/>
              <w:rPr>
                <w:bCs/>
                <w:lang w:val="es-CR"/>
              </w:rPr>
            </w:pPr>
            <w:r w:rsidRPr="000A6B35">
              <w:rPr>
                <w:bCs/>
                <w:lang w:val="es-CR"/>
              </w:rPr>
              <w:t>Figura 37 Plantilla del control integrado de cambios del proyecto de Turismo Regenerativo en Tamarindo de Guanacaste</w:t>
            </w:r>
          </w:p>
        </w:tc>
        <w:tc>
          <w:tcPr>
            <w:tcW w:w="584" w:type="dxa"/>
          </w:tcPr>
          <w:p w14:paraId="66CC5914" w14:textId="4C5E298C" w:rsidR="007F5AF0" w:rsidRPr="000A6B35" w:rsidRDefault="007F5AF0" w:rsidP="006D41E9">
            <w:pPr>
              <w:pStyle w:val="Figura1"/>
              <w:ind w:firstLine="0"/>
              <w:rPr>
                <w:rFonts w:cs="Arial"/>
                <w:b w:val="0"/>
                <w:bCs/>
                <w:szCs w:val="22"/>
              </w:rPr>
            </w:pPr>
            <w:r w:rsidRPr="000A6B35">
              <w:rPr>
                <w:rFonts w:cs="Arial"/>
                <w:b w:val="0"/>
                <w:bCs/>
                <w:szCs w:val="22"/>
              </w:rPr>
              <w:t>18</w:t>
            </w:r>
            <w:r w:rsidR="00C41B16">
              <w:rPr>
                <w:rFonts w:cs="Arial"/>
                <w:b w:val="0"/>
                <w:bCs/>
                <w:szCs w:val="22"/>
              </w:rPr>
              <w:t>1</w:t>
            </w:r>
          </w:p>
        </w:tc>
      </w:tr>
      <w:tr w:rsidR="00790089" w:rsidRPr="000A6B35" w14:paraId="46FBB0AE" w14:textId="77777777" w:rsidTr="000A6B35">
        <w:tc>
          <w:tcPr>
            <w:tcW w:w="8778" w:type="dxa"/>
          </w:tcPr>
          <w:p w14:paraId="3E3481CC" w14:textId="05D1F28E" w:rsidR="00044AFD" w:rsidRPr="000A6B35" w:rsidRDefault="00044AFD" w:rsidP="00044AFD">
            <w:pPr>
              <w:ind w:firstLine="0"/>
              <w:rPr>
                <w:bCs/>
                <w:lang w:val="es-CR"/>
              </w:rPr>
            </w:pPr>
            <w:r w:rsidRPr="000A6B35">
              <w:rPr>
                <w:bCs/>
                <w:lang w:val="es-CR"/>
              </w:rPr>
              <w:t>Figura 3</w:t>
            </w:r>
            <w:r w:rsidR="007F5AF0" w:rsidRPr="000A6B35">
              <w:rPr>
                <w:bCs/>
                <w:lang w:val="es-CR"/>
              </w:rPr>
              <w:t>8</w:t>
            </w:r>
            <w:r w:rsidRPr="000A6B35">
              <w:rPr>
                <w:bCs/>
                <w:lang w:val="es-CR"/>
              </w:rPr>
              <w:t xml:space="preserve"> Plantilla para la validación del Alcance de proyecto de Turismo Regenerativo en Tamarindo de Guanacaste</w:t>
            </w:r>
          </w:p>
        </w:tc>
        <w:tc>
          <w:tcPr>
            <w:tcW w:w="584" w:type="dxa"/>
          </w:tcPr>
          <w:p w14:paraId="7F64541C" w14:textId="0CCC5D53" w:rsidR="00044AFD" w:rsidRPr="000A6B35" w:rsidRDefault="001641E1" w:rsidP="006D41E9">
            <w:pPr>
              <w:pStyle w:val="Figura1"/>
              <w:ind w:firstLine="0"/>
              <w:rPr>
                <w:rFonts w:cs="Arial"/>
                <w:b w:val="0"/>
                <w:bCs/>
                <w:szCs w:val="22"/>
              </w:rPr>
            </w:pPr>
            <w:r w:rsidRPr="000A6B35">
              <w:rPr>
                <w:rFonts w:cs="Arial"/>
                <w:b w:val="0"/>
                <w:bCs/>
                <w:szCs w:val="22"/>
              </w:rPr>
              <w:t>18</w:t>
            </w:r>
            <w:r w:rsidR="00C41B16">
              <w:rPr>
                <w:rFonts w:cs="Arial"/>
                <w:b w:val="0"/>
                <w:bCs/>
                <w:szCs w:val="22"/>
              </w:rPr>
              <w:t>3</w:t>
            </w:r>
          </w:p>
        </w:tc>
      </w:tr>
      <w:tr w:rsidR="001D624A" w:rsidRPr="000A6B35" w14:paraId="4E544430" w14:textId="77777777" w:rsidTr="000A6B35">
        <w:tc>
          <w:tcPr>
            <w:tcW w:w="8778" w:type="dxa"/>
          </w:tcPr>
          <w:p w14:paraId="696C4D22" w14:textId="4DC94C60" w:rsidR="001D624A" w:rsidRPr="001D624A" w:rsidRDefault="001D624A" w:rsidP="001D624A">
            <w:pPr>
              <w:ind w:firstLine="0"/>
              <w:rPr>
                <w:lang w:val="es-CR"/>
              </w:rPr>
            </w:pPr>
            <w:r w:rsidRPr="001D624A">
              <w:rPr>
                <w:lang w:val="es-CR"/>
              </w:rPr>
              <w:lastRenderedPageBreak/>
              <w:t>Figura 39 Diagrama de Valor Ganado, Valor Planificado y Costos Reales sugerido para el seguimiento del cronograma y los costos en el Proyecto de Turismo Regenerativo</w:t>
            </w:r>
          </w:p>
        </w:tc>
        <w:tc>
          <w:tcPr>
            <w:tcW w:w="584" w:type="dxa"/>
          </w:tcPr>
          <w:p w14:paraId="7AD812C0" w14:textId="7EA0D213" w:rsidR="001D624A" w:rsidRPr="000A6B35" w:rsidRDefault="001D624A" w:rsidP="006D41E9">
            <w:pPr>
              <w:pStyle w:val="Figura1"/>
              <w:ind w:firstLine="0"/>
              <w:rPr>
                <w:rFonts w:cs="Arial"/>
                <w:b w:val="0"/>
                <w:bCs/>
                <w:szCs w:val="22"/>
              </w:rPr>
            </w:pPr>
            <w:r>
              <w:rPr>
                <w:rFonts w:cs="Arial"/>
                <w:b w:val="0"/>
                <w:bCs/>
                <w:szCs w:val="22"/>
              </w:rPr>
              <w:t>187</w:t>
            </w:r>
          </w:p>
        </w:tc>
      </w:tr>
      <w:tr w:rsidR="00C41B16" w:rsidRPr="000A6B35" w14:paraId="79E1AEEC" w14:textId="77777777" w:rsidTr="000A6B35">
        <w:tc>
          <w:tcPr>
            <w:tcW w:w="8778" w:type="dxa"/>
          </w:tcPr>
          <w:p w14:paraId="535D3E1A" w14:textId="51815877" w:rsidR="007A7575" w:rsidRPr="000A6B35" w:rsidRDefault="007A7575" w:rsidP="00044AFD">
            <w:pPr>
              <w:ind w:firstLine="0"/>
              <w:rPr>
                <w:bCs/>
                <w:lang w:val="es-CR"/>
              </w:rPr>
            </w:pPr>
            <w:r w:rsidRPr="000A6B35">
              <w:rPr>
                <w:bCs/>
                <w:lang w:val="es-CR"/>
              </w:rPr>
              <w:t xml:space="preserve">Figura </w:t>
            </w:r>
            <w:r w:rsidR="001D624A">
              <w:rPr>
                <w:bCs/>
                <w:lang w:val="es-CR"/>
              </w:rPr>
              <w:t>40</w:t>
            </w:r>
            <w:r w:rsidRPr="000A6B35">
              <w:rPr>
                <w:bCs/>
                <w:lang w:val="es-CR"/>
              </w:rPr>
              <w:t xml:space="preserve"> Informe de cierre del Proyecto de Turismo Regenerativo en Tamarindo de Guanacaste</w:t>
            </w:r>
          </w:p>
        </w:tc>
        <w:tc>
          <w:tcPr>
            <w:tcW w:w="584" w:type="dxa"/>
          </w:tcPr>
          <w:p w14:paraId="3B2447C2" w14:textId="6A9DE1D5" w:rsidR="007A7575" w:rsidRPr="000A6B35" w:rsidRDefault="001641E1" w:rsidP="006D41E9">
            <w:pPr>
              <w:pStyle w:val="Figura1"/>
              <w:ind w:firstLine="0"/>
              <w:rPr>
                <w:rFonts w:cs="Arial"/>
                <w:b w:val="0"/>
                <w:bCs/>
                <w:szCs w:val="22"/>
              </w:rPr>
            </w:pPr>
            <w:r w:rsidRPr="000A6B35">
              <w:rPr>
                <w:rFonts w:cs="Arial"/>
                <w:b w:val="0"/>
                <w:bCs/>
                <w:szCs w:val="22"/>
              </w:rPr>
              <w:t>1</w:t>
            </w:r>
            <w:r w:rsidR="00765796" w:rsidRPr="000A6B35">
              <w:rPr>
                <w:rFonts w:cs="Arial"/>
                <w:b w:val="0"/>
                <w:bCs/>
                <w:szCs w:val="22"/>
              </w:rPr>
              <w:t>9</w:t>
            </w:r>
            <w:r w:rsidR="00852CD4">
              <w:rPr>
                <w:rFonts w:cs="Arial"/>
                <w:b w:val="0"/>
                <w:bCs/>
                <w:szCs w:val="22"/>
              </w:rPr>
              <w:t>5</w:t>
            </w:r>
          </w:p>
        </w:tc>
      </w:tr>
      <w:tr w:rsidR="00790089" w:rsidRPr="000A6B35" w14:paraId="5A6E63F2" w14:textId="77777777" w:rsidTr="000A6B35">
        <w:tc>
          <w:tcPr>
            <w:tcW w:w="8778" w:type="dxa"/>
          </w:tcPr>
          <w:p w14:paraId="3EC027D5" w14:textId="77777777" w:rsidR="007A7575" w:rsidRPr="000A6B35" w:rsidRDefault="007A7575" w:rsidP="00044AFD">
            <w:pPr>
              <w:ind w:firstLine="0"/>
              <w:rPr>
                <w:bCs/>
                <w:lang w:val="es-CR"/>
              </w:rPr>
            </w:pPr>
          </w:p>
        </w:tc>
        <w:tc>
          <w:tcPr>
            <w:tcW w:w="584" w:type="dxa"/>
          </w:tcPr>
          <w:p w14:paraId="6CC4F16A" w14:textId="77777777" w:rsidR="007A7575" w:rsidRPr="000A6B35" w:rsidRDefault="007A7575" w:rsidP="006D41E9">
            <w:pPr>
              <w:pStyle w:val="Figura1"/>
              <w:ind w:firstLine="0"/>
              <w:rPr>
                <w:rFonts w:cs="Arial"/>
                <w:b w:val="0"/>
                <w:bCs/>
                <w:szCs w:val="22"/>
              </w:rPr>
            </w:pPr>
          </w:p>
        </w:tc>
      </w:tr>
    </w:tbl>
    <w:p w14:paraId="46BD1A47" w14:textId="77777777" w:rsidR="009E0A8E" w:rsidRDefault="009E0A8E" w:rsidP="009E0A8E">
      <w:pPr>
        <w:ind w:firstLine="0"/>
      </w:pPr>
    </w:p>
    <w:p w14:paraId="2DA919A3" w14:textId="77777777" w:rsidR="00EB1691" w:rsidRDefault="00EB1691">
      <w:pPr>
        <w:spacing w:line="240" w:lineRule="auto"/>
        <w:ind w:firstLine="0"/>
        <w:rPr>
          <w:b/>
        </w:rPr>
      </w:pPr>
      <w:r>
        <w:br w:type="page"/>
      </w:r>
    </w:p>
    <w:p w14:paraId="3B6D8504" w14:textId="7E3E0DEC" w:rsidR="00C05D86" w:rsidRDefault="00264EEB" w:rsidP="003D160F">
      <w:pPr>
        <w:pStyle w:val="Ttulo2"/>
      </w:pPr>
      <w:bookmarkStart w:id="47" w:name="_Toc168644633"/>
      <w:r w:rsidRPr="003D160F">
        <w:lastRenderedPageBreak/>
        <w:t>LISTA</w:t>
      </w:r>
      <w:r w:rsidRPr="007529AA">
        <w:t xml:space="preserve"> DE TABLAS</w:t>
      </w:r>
      <w:bookmarkEnd w:id="47"/>
    </w:p>
    <w:tbl>
      <w:tblPr>
        <w:tblStyle w:val="Tabla1"/>
        <w:tblW w:w="0" w:type="auto"/>
        <w:tblLook w:val="04A0" w:firstRow="1" w:lastRow="0" w:firstColumn="1" w:lastColumn="0" w:noHBand="0" w:noVBand="1"/>
      </w:tblPr>
      <w:tblGrid>
        <w:gridCol w:w="8192"/>
        <w:gridCol w:w="1170"/>
      </w:tblGrid>
      <w:tr w:rsidR="003F003A" w:rsidRPr="000A6B35" w14:paraId="2B5373C7" w14:textId="77777777" w:rsidTr="000A6B35">
        <w:tc>
          <w:tcPr>
            <w:tcW w:w="8642" w:type="dxa"/>
          </w:tcPr>
          <w:p w14:paraId="6ACF2798" w14:textId="7AF21A2B" w:rsidR="00C05D86" w:rsidRPr="000A6B35" w:rsidRDefault="00C05D86" w:rsidP="00C05D86">
            <w:pPr>
              <w:ind w:firstLine="0"/>
              <w:rPr>
                <w:rFonts w:cs="Arial"/>
                <w:szCs w:val="22"/>
              </w:rPr>
            </w:pPr>
            <w:r w:rsidRPr="000A6B35">
              <w:rPr>
                <w:rFonts w:cs="Arial"/>
                <w:szCs w:val="22"/>
                <w:lang w:val="es-CR"/>
              </w:rPr>
              <w:t xml:space="preserve">Tabla 1 </w:t>
            </w:r>
            <w:r w:rsidRPr="000A6B35">
              <w:rPr>
                <w:rFonts w:cs="Arial"/>
                <w:szCs w:val="22"/>
              </w:rPr>
              <w:t>Áreas del Conocimiento según Grupos de Procesos del PMI</w:t>
            </w:r>
          </w:p>
        </w:tc>
        <w:tc>
          <w:tcPr>
            <w:tcW w:w="710" w:type="dxa"/>
          </w:tcPr>
          <w:p w14:paraId="282EED54" w14:textId="7E90EE6A" w:rsidR="00C05D86" w:rsidRPr="000A6B35" w:rsidRDefault="00821ACE" w:rsidP="00F9622E">
            <w:r w:rsidRPr="000A6B35">
              <w:t>5</w:t>
            </w:r>
            <w:r w:rsidR="00C41B16">
              <w:t>6</w:t>
            </w:r>
          </w:p>
        </w:tc>
      </w:tr>
      <w:tr w:rsidR="003F003A" w:rsidRPr="000A6B35" w14:paraId="3644C7FB" w14:textId="77777777" w:rsidTr="000A6B35">
        <w:trPr>
          <w:trHeight w:val="1068"/>
        </w:trPr>
        <w:tc>
          <w:tcPr>
            <w:tcW w:w="8642" w:type="dxa"/>
          </w:tcPr>
          <w:p w14:paraId="3B8D5EFA" w14:textId="3D8AE82B" w:rsidR="00C05D86" w:rsidRPr="000A6B35" w:rsidRDefault="003F003A" w:rsidP="003F003A">
            <w:pPr>
              <w:pStyle w:val="Descripcin"/>
              <w:ind w:firstLine="0"/>
              <w:rPr>
                <w:rFonts w:cs="Arial"/>
                <w:b w:val="0"/>
                <w:bCs w:val="0"/>
                <w:color w:val="auto"/>
                <w:sz w:val="22"/>
                <w:szCs w:val="22"/>
              </w:rPr>
            </w:pPr>
            <w:r w:rsidRPr="000A6B35">
              <w:rPr>
                <w:rFonts w:cs="Arial"/>
                <w:b w:val="0"/>
                <w:bCs w:val="0"/>
                <w:color w:val="auto"/>
                <w:sz w:val="22"/>
                <w:szCs w:val="22"/>
              </w:rPr>
              <w:t>Tabla 2 Fuentes de Información Utilizadas en el Proyecto de Turismo Regenerativo en Tamarindo de Guanacaste</w:t>
            </w:r>
          </w:p>
        </w:tc>
        <w:tc>
          <w:tcPr>
            <w:tcW w:w="710" w:type="dxa"/>
          </w:tcPr>
          <w:p w14:paraId="398173D0" w14:textId="30DE026A" w:rsidR="00C05D86" w:rsidRPr="000A6B35" w:rsidRDefault="00821ACE" w:rsidP="00F9622E">
            <w:r w:rsidRPr="000A6B35">
              <w:t>8</w:t>
            </w:r>
            <w:r w:rsidR="00C41B16">
              <w:t>7</w:t>
            </w:r>
          </w:p>
        </w:tc>
      </w:tr>
      <w:tr w:rsidR="003F003A" w:rsidRPr="000A6B35" w14:paraId="2F8435A6" w14:textId="77777777" w:rsidTr="000A6B35">
        <w:trPr>
          <w:trHeight w:val="1003"/>
        </w:trPr>
        <w:tc>
          <w:tcPr>
            <w:tcW w:w="8642" w:type="dxa"/>
          </w:tcPr>
          <w:p w14:paraId="07B8C4B9" w14:textId="60F04333" w:rsidR="00C05D86" w:rsidRPr="000A6B35" w:rsidRDefault="003F003A" w:rsidP="003F003A">
            <w:pPr>
              <w:pStyle w:val="Descripcin"/>
              <w:ind w:firstLine="0"/>
              <w:rPr>
                <w:rFonts w:cs="Arial"/>
                <w:b w:val="0"/>
                <w:bCs w:val="0"/>
                <w:color w:val="auto"/>
                <w:sz w:val="22"/>
                <w:szCs w:val="22"/>
              </w:rPr>
            </w:pPr>
            <w:r w:rsidRPr="000A6B35">
              <w:rPr>
                <w:rFonts w:cs="Arial"/>
                <w:b w:val="0"/>
                <w:bCs w:val="0"/>
                <w:color w:val="auto"/>
                <w:sz w:val="22"/>
                <w:szCs w:val="22"/>
              </w:rPr>
              <w:t>Tabla 3 Métodos de Investigación Utilizados en el Proyecto de Turismo Regenerativo en Tamarindo de Guanacaste</w:t>
            </w:r>
          </w:p>
        </w:tc>
        <w:tc>
          <w:tcPr>
            <w:tcW w:w="710" w:type="dxa"/>
          </w:tcPr>
          <w:p w14:paraId="565FAD32" w14:textId="7C392621" w:rsidR="00821ACE" w:rsidRPr="000A6B35" w:rsidRDefault="00765796" w:rsidP="00F9622E">
            <w:r w:rsidRPr="000A6B35">
              <w:t>9</w:t>
            </w:r>
            <w:r w:rsidR="00C41B16">
              <w:t>1</w:t>
            </w:r>
          </w:p>
        </w:tc>
      </w:tr>
      <w:tr w:rsidR="00821ACE" w:rsidRPr="000A6B35" w14:paraId="11B15F89" w14:textId="77777777" w:rsidTr="000A6B35">
        <w:tc>
          <w:tcPr>
            <w:tcW w:w="8642" w:type="dxa"/>
          </w:tcPr>
          <w:p w14:paraId="1B04B665" w14:textId="12D06CF2" w:rsidR="00821ACE" w:rsidRPr="000A6B35" w:rsidRDefault="00821ACE" w:rsidP="003F003A">
            <w:pPr>
              <w:pStyle w:val="Descripcin"/>
              <w:ind w:firstLine="0"/>
              <w:rPr>
                <w:rFonts w:cs="Arial"/>
                <w:b w:val="0"/>
                <w:bCs w:val="0"/>
                <w:color w:val="auto"/>
                <w:sz w:val="22"/>
                <w:szCs w:val="22"/>
              </w:rPr>
            </w:pPr>
            <w:r w:rsidRPr="000A6B35">
              <w:rPr>
                <w:rFonts w:cs="Arial"/>
                <w:b w:val="0"/>
                <w:bCs w:val="0"/>
                <w:color w:val="auto"/>
                <w:sz w:val="22"/>
                <w:szCs w:val="22"/>
              </w:rPr>
              <w:t>Tabla 4 Herramientas Utilizadas en la elaboración del Plan de Gestión del PFG</w:t>
            </w:r>
          </w:p>
        </w:tc>
        <w:tc>
          <w:tcPr>
            <w:tcW w:w="710" w:type="dxa"/>
          </w:tcPr>
          <w:p w14:paraId="1ED5F8AA" w14:textId="2EFEC323" w:rsidR="00821ACE" w:rsidRPr="000A6B35" w:rsidRDefault="00765796" w:rsidP="00F9622E">
            <w:r w:rsidRPr="000A6B35">
              <w:t>9</w:t>
            </w:r>
            <w:r w:rsidR="00C41B16">
              <w:t>5</w:t>
            </w:r>
          </w:p>
        </w:tc>
      </w:tr>
      <w:tr w:rsidR="003F003A" w:rsidRPr="000A6B35" w14:paraId="46596544" w14:textId="77777777" w:rsidTr="000A6B35">
        <w:tc>
          <w:tcPr>
            <w:tcW w:w="8642" w:type="dxa"/>
          </w:tcPr>
          <w:p w14:paraId="7E0AFD03" w14:textId="585C2FF6" w:rsidR="00C05D86" w:rsidRPr="000A6B35" w:rsidRDefault="003F003A" w:rsidP="003F003A">
            <w:pPr>
              <w:pStyle w:val="Descripcin"/>
              <w:ind w:firstLine="0"/>
              <w:rPr>
                <w:rFonts w:cs="Arial"/>
                <w:b w:val="0"/>
                <w:bCs w:val="0"/>
                <w:color w:val="auto"/>
                <w:sz w:val="22"/>
                <w:szCs w:val="22"/>
              </w:rPr>
            </w:pPr>
            <w:r w:rsidRPr="000A6B35">
              <w:rPr>
                <w:rFonts w:cs="Arial"/>
                <w:b w:val="0"/>
                <w:bCs w:val="0"/>
                <w:color w:val="auto"/>
                <w:sz w:val="22"/>
                <w:szCs w:val="22"/>
              </w:rPr>
              <w:t>Tabla 5 Supuestos y restricciones del proyecto de Turismo Regenerativo en Tamarindo de Guanacaste</w:t>
            </w:r>
          </w:p>
        </w:tc>
        <w:tc>
          <w:tcPr>
            <w:tcW w:w="710" w:type="dxa"/>
          </w:tcPr>
          <w:p w14:paraId="069968E2" w14:textId="17AD9E7F" w:rsidR="00C05D86" w:rsidRPr="000A6B35" w:rsidRDefault="00765796" w:rsidP="00F9622E">
            <w:r w:rsidRPr="000A6B35">
              <w:t>9</w:t>
            </w:r>
            <w:r w:rsidR="00C41B16">
              <w:t>6</w:t>
            </w:r>
          </w:p>
        </w:tc>
      </w:tr>
      <w:tr w:rsidR="003F003A" w:rsidRPr="000A6B35" w14:paraId="4B647B32" w14:textId="77777777" w:rsidTr="000A6B35">
        <w:tc>
          <w:tcPr>
            <w:tcW w:w="8642" w:type="dxa"/>
          </w:tcPr>
          <w:p w14:paraId="6E8EC043" w14:textId="1C7426EB" w:rsidR="00C05D86" w:rsidRPr="000A6B35" w:rsidRDefault="003F003A" w:rsidP="003F003A">
            <w:pPr>
              <w:pStyle w:val="Descripcin"/>
              <w:ind w:firstLine="0"/>
              <w:rPr>
                <w:rFonts w:cs="Arial"/>
                <w:b w:val="0"/>
                <w:bCs w:val="0"/>
                <w:color w:val="auto"/>
                <w:sz w:val="22"/>
                <w:szCs w:val="22"/>
              </w:rPr>
            </w:pPr>
            <w:r w:rsidRPr="000A6B35">
              <w:rPr>
                <w:rFonts w:cs="Arial"/>
                <w:b w:val="0"/>
                <w:bCs w:val="0"/>
                <w:color w:val="auto"/>
                <w:sz w:val="22"/>
                <w:szCs w:val="22"/>
              </w:rPr>
              <w:t>Tabla 6 Entregables del Plan de Gestión del proyecto de Turismo Regenerativo en tamarindo de Guanacaste.</w:t>
            </w:r>
          </w:p>
        </w:tc>
        <w:tc>
          <w:tcPr>
            <w:tcW w:w="710" w:type="dxa"/>
          </w:tcPr>
          <w:p w14:paraId="7572AD04" w14:textId="532D8CA7" w:rsidR="00C05D86" w:rsidRPr="000A6B35" w:rsidRDefault="00821ACE" w:rsidP="00F9622E">
            <w:r w:rsidRPr="000A6B35">
              <w:t>9</w:t>
            </w:r>
            <w:r w:rsidR="00C41B16">
              <w:t>8</w:t>
            </w:r>
          </w:p>
        </w:tc>
      </w:tr>
      <w:tr w:rsidR="003F003A" w:rsidRPr="000A6B35" w14:paraId="0F70D9E4" w14:textId="77777777" w:rsidTr="000A6B35">
        <w:tc>
          <w:tcPr>
            <w:tcW w:w="8642" w:type="dxa"/>
          </w:tcPr>
          <w:p w14:paraId="68D71A08" w14:textId="77777777" w:rsidR="00C05D86" w:rsidRPr="000A6B35" w:rsidRDefault="00C05D86" w:rsidP="003D160F">
            <w:pPr>
              <w:pStyle w:val="Ttulo2"/>
              <w:rPr>
                <w:rFonts w:cs="Arial"/>
                <w:b w:val="0"/>
                <w:szCs w:val="22"/>
              </w:rPr>
            </w:pPr>
          </w:p>
        </w:tc>
        <w:tc>
          <w:tcPr>
            <w:tcW w:w="710" w:type="dxa"/>
          </w:tcPr>
          <w:p w14:paraId="1F0EA230" w14:textId="77777777" w:rsidR="00C05D86" w:rsidRPr="000A6B35" w:rsidRDefault="00C05D86" w:rsidP="003D160F">
            <w:pPr>
              <w:pStyle w:val="Ttulo2"/>
              <w:rPr>
                <w:rFonts w:cs="Arial"/>
                <w:b w:val="0"/>
                <w:szCs w:val="22"/>
              </w:rPr>
            </w:pPr>
          </w:p>
        </w:tc>
      </w:tr>
    </w:tbl>
    <w:p w14:paraId="1C779D5C" w14:textId="77777777" w:rsidR="00264EEB" w:rsidRPr="007529AA" w:rsidRDefault="00264EEB" w:rsidP="009E0A8E">
      <w:pPr>
        <w:pStyle w:val="Ttulo2"/>
      </w:pPr>
      <w:r w:rsidRPr="007529AA">
        <w:br w:type="column"/>
      </w:r>
      <w:bookmarkStart w:id="48" w:name="_Toc168644634"/>
      <w:r w:rsidRPr="007529AA">
        <w:lastRenderedPageBreak/>
        <w:t>ÍNDICE DE ACRÓNIMOS Y ABREVIACIONES</w:t>
      </w:r>
      <w:bookmarkEnd w:id="48"/>
    </w:p>
    <w:tbl>
      <w:tblPr>
        <w:tblStyle w:val="Tabla1"/>
        <w:tblW w:w="0" w:type="auto"/>
        <w:tblLook w:val="04A0" w:firstRow="1" w:lastRow="0" w:firstColumn="1" w:lastColumn="0" w:noHBand="0" w:noVBand="1"/>
      </w:tblPr>
      <w:tblGrid>
        <w:gridCol w:w="1838"/>
        <w:gridCol w:w="7514"/>
      </w:tblGrid>
      <w:tr w:rsidR="009E0A8E" w:rsidRPr="000A6B35" w14:paraId="7DC833B0" w14:textId="77777777" w:rsidTr="000A6B35">
        <w:tc>
          <w:tcPr>
            <w:tcW w:w="1838" w:type="dxa"/>
          </w:tcPr>
          <w:p w14:paraId="629E1830" w14:textId="7AD00DB9" w:rsidR="009E0A8E" w:rsidRPr="00EB1691" w:rsidRDefault="009E0A8E" w:rsidP="007529AA">
            <w:pPr>
              <w:spacing w:line="360" w:lineRule="auto"/>
              <w:ind w:firstLine="0"/>
              <w:jc w:val="both"/>
              <w:rPr>
                <w:rFonts w:cs="Arial"/>
                <w:b/>
                <w:bCs/>
                <w:szCs w:val="22"/>
              </w:rPr>
            </w:pPr>
            <w:r w:rsidRPr="00EB1691">
              <w:rPr>
                <w:rFonts w:cs="Arial"/>
                <w:b/>
                <w:bCs/>
                <w:szCs w:val="22"/>
              </w:rPr>
              <w:t>ADI</w:t>
            </w:r>
          </w:p>
        </w:tc>
        <w:tc>
          <w:tcPr>
            <w:tcW w:w="7514" w:type="dxa"/>
          </w:tcPr>
          <w:p w14:paraId="6612E42B" w14:textId="7E872985" w:rsidR="009E0A8E" w:rsidRPr="000A6B35" w:rsidRDefault="009E0A8E" w:rsidP="007529AA">
            <w:pPr>
              <w:spacing w:line="360" w:lineRule="auto"/>
              <w:ind w:firstLine="0"/>
              <w:jc w:val="both"/>
              <w:rPr>
                <w:rFonts w:cs="Arial"/>
                <w:b/>
                <w:szCs w:val="22"/>
              </w:rPr>
            </w:pPr>
            <w:r w:rsidRPr="000A6B35">
              <w:rPr>
                <w:rFonts w:cs="Arial"/>
                <w:szCs w:val="22"/>
              </w:rPr>
              <w:t>Asociación de Desarrollo Integral</w:t>
            </w:r>
          </w:p>
        </w:tc>
      </w:tr>
      <w:tr w:rsidR="009B4B80" w:rsidRPr="000A6B35" w14:paraId="50AAA271" w14:textId="77777777" w:rsidTr="000A6B35">
        <w:tc>
          <w:tcPr>
            <w:tcW w:w="1838" w:type="dxa"/>
          </w:tcPr>
          <w:p w14:paraId="65A0FE67" w14:textId="60CF3BAE" w:rsidR="009B4B80" w:rsidRPr="00EB1691" w:rsidRDefault="00821ACE" w:rsidP="007529AA">
            <w:pPr>
              <w:spacing w:line="360" w:lineRule="auto"/>
              <w:ind w:firstLine="0"/>
              <w:jc w:val="both"/>
              <w:rPr>
                <w:rFonts w:cs="Arial"/>
                <w:b/>
                <w:bCs/>
                <w:szCs w:val="22"/>
              </w:rPr>
            </w:pPr>
            <w:r w:rsidRPr="00EB1691">
              <w:rPr>
                <w:rFonts w:cs="Arial"/>
                <w:b/>
                <w:bCs/>
                <w:szCs w:val="22"/>
              </w:rPr>
              <w:t>EBAIS</w:t>
            </w:r>
          </w:p>
        </w:tc>
        <w:tc>
          <w:tcPr>
            <w:tcW w:w="7514" w:type="dxa"/>
          </w:tcPr>
          <w:p w14:paraId="6C4C92DA" w14:textId="5E6D3B94" w:rsidR="009B4B80" w:rsidRPr="000A6B35" w:rsidRDefault="00821ACE" w:rsidP="007529AA">
            <w:pPr>
              <w:spacing w:line="360" w:lineRule="auto"/>
              <w:ind w:firstLine="0"/>
              <w:jc w:val="both"/>
              <w:rPr>
                <w:rFonts w:cs="Arial"/>
                <w:bCs/>
                <w:szCs w:val="22"/>
              </w:rPr>
            </w:pPr>
            <w:r w:rsidRPr="000A6B35">
              <w:rPr>
                <w:rFonts w:cs="Arial"/>
                <w:bCs/>
                <w:szCs w:val="22"/>
              </w:rPr>
              <w:t>Equipos Básicos de Atención Integral en Salud</w:t>
            </w:r>
          </w:p>
        </w:tc>
      </w:tr>
      <w:tr w:rsidR="009E0A8E" w:rsidRPr="000A6B35" w14:paraId="6E9037A6" w14:textId="77777777" w:rsidTr="000A6B35">
        <w:tc>
          <w:tcPr>
            <w:tcW w:w="1838" w:type="dxa"/>
          </w:tcPr>
          <w:p w14:paraId="5212AE87" w14:textId="0E498621" w:rsidR="009E0A8E" w:rsidRPr="00EB1691" w:rsidRDefault="009E0A8E" w:rsidP="007529AA">
            <w:pPr>
              <w:spacing w:line="360" w:lineRule="auto"/>
              <w:ind w:firstLine="0"/>
              <w:jc w:val="both"/>
              <w:rPr>
                <w:rFonts w:cs="Arial"/>
                <w:b/>
                <w:bCs/>
                <w:szCs w:val="22"/>
              </w:rPr>
            </w:pPr>
            <w:r w:rsidRPr="00EB1691">
              <w:rPr>
                <w:rFonts w:cs="Arial"/>
                <w:b/>
                <w:bCs/>
                <w:szCs w:val="22"/>
              </w:rPr>
              <w:t>EDT/WPS</w:t>
            </w:r>
          </w:p>
        </w:tc>
        <w:tc>
          <w:tcPr>
            <w:tcW w:w="7514" w:type="dxa"/>
          </w:tcPr>
          <w:p w14:paraId="31BE5A05" w14:textId="012F4682" w:rsidR="009E0A8E" w:rsidRPr="000A6B35" w:rsidRDefault="009E0A8E" w:rsidP="007529AA">
            <w:pPr>
              <w:spacing w:line="360" w:lineRule="auto"/>
              <w:ind w:firstLine="0"/>
              <w:jc w:val="both"/>
              <w:rPr>
                <w:rFonts w:cs="Arial"/>
                <w:bCs/>
                <w:szCs w:val="22"/>
              </w:rPr>
            </w:pPr>
            <w:r w:rsidRPr="000A6B35">
              <w:rPr>
                <w:rFonts w:cs="Arial"/>
                <w:bCs/>
                <w:szCs w:val="22"/>
              </w:rPr>
              <w:t>Estructura de Desglose del Trabajo</w:t>
            </w:r>
          </w:p>
        </w:tc>
      </w:tr>
      <w:tr w:rsidR="008D5F64" w:rsidRPr="000A6B35" w14:paraId="362CB082" w14:textId="77777777" w:rsidTr="000A6B35">
        <w:tc>
          <w:tcPr>
            <w:tcW w:w="1838" w:type="dxa"/>
          </w:tcPr>
          <w:p w14:paraId="67CC100C" w14:textId="63D0F865" w:rsidR="008D5F64" w:rsidRPr="00EB1691" w:rsidRDefault="008D5F64" w:rsidP="007529AA">
            <w:pPr>
              <w:spacing w:line="360" w:lineRule="auto"/>
              <w:ind w:firstLine="0"/>
              <w:jc w:val="both"/>
              <w:rPr>
                <w:rFonts w:cs="Arial"/>
                <w:b/>
                <w:bCs/>
                <w:szCs w:val="22"/>
              </w:rPr>
            </w:pPr>
            <w:r w:rsidRPr="00EB1691">
              <w:rPr>
                <w:rFonts w:cs="Arial"/>
                <w:b/>
                <w:bCs/>
                <w:szCs w:val="22"/>
              </w:rPr>
              <w:t>FODA</w:t>
            </w:r>
          </w:p>
        </w:tc>
        <w:tc>
          <w:tcPr>
            <w:tcW w:w="7514" w:type="dxa"/>
          </w:tcPr>
          <w:p w14:paraId="1A908AE2" w14:textId="0A2C7C55" w:rsidR="008D5F64" w:rsidRPr="000A6B35" w:rsidRDefault="008D5F64" w:rsidP="007529AA">
            <w:pPr>
              <w:spacing w:line="360" w:lineRule="auto"/>
              <w:ind w:firstLine="0"/>
              <w:jc w:val="both"/>
              <w:rPr>
                <w:rFonts w:cs="Arial"/>
                <w:bCs/>
                <w:szCs w:val="22"/>
              </w:rPr>
            </w:pPr>
            <w:r w:rsidRPr="000A6B35">
              <w:rPr>
                <w:rFonts w:cs="Arial"/>
                <w:bCs/>
                <w:szCs w:val="22"/>
              </w:rPr>
              <w:t>Fortalezas, Oportunidades, Debilidades y Amenazas</w:t>
            </w:r>
          </w:p>
        </w:tc>
      </w:tr>
      <w:tr w:rsidR="00C51988" w:rsidRPr="000A6B35" w14:paraId="753A86A1" w14:textId="77777777" w:rsidTr="000A6B35">
        <w:tc>
          <w:tcPr>
            <w:tcW w:w="1838" w:type="dxa"/>
          </w:tcPr>
          <w:p w14:paraId="7A8A1BEB" w14:textId="6B0A0087" w:rsidR="00C51988" w:rsidRPr="00EB1691" w:rsidRDefault="00C51988" w:rsidP="007529AA">
            <w:pPr>
              <w:spacing w:line="360" w:lineRule="auto"/>
              <w:ind w:firstLine="0"/>
              <w:jc w:val="both"/>
              <w:rPr>
                <w:rFonts w:cs="Arial"/>
                <w:b/>
                <w:bCs/>
                <w:szCs w:val="22"/>
              </w:rPr>
            </w:pPr>
            <w:r w:rsidRPr="00EB1691">
              <w:rPr>
                <w:rFonts w:cs="Arial"/>
                <w:b/>
                <w:bCs/>
                <w:szCs w:val="22"/>
              </w:rPr>
              <w:t>GPM</w:t>
            </w:r>
          </w:p>
        </w:tc>
        <w:tc>
          <w:tcPr>
            <w:tcW w:w="7514" w:type="dxa"/>
          </w:tcPr>
          <w:p w14:paraId="1F5E06E0" w14:textId="067012A1" w:rsidR="00C51988" w:rsidRPr="000A6B35" w:rsidRDefault="00C51988" w:rsidP="007529AA">
            <w:pPr>
              <w:spacing w:line="360" w:lineRule="auto"/>
              <w:ind w:firstLine="0"/>
              <w:jc w:val="both"/>
              <w:rPr>
                <w:rFonts w:cs="Arial"/>
                <w:bCs/>
                <w:szCs w:val="22"/>
              </w:rPr>
            </w:pPr>
            <w:r w:rsidRPr="000A6B35">
              <w:rPr>
                <w:rFonts w:cs="Arial"/>
                <w:bCs/>
                <w:szCs w:val="22"/>
              </w:rPr>
              <w:t xml:space="preserve">Green Project Management </w:t>
            </w:r>
          </w:p>
        </w:tc>
      </w:tr>
      <w:tr w:rsidR="008D5F64" w:rsidRPr="000A6B35" w14:paraId="6C38FF75" w14:textId="77777777" w:rsidTr="000A6B35">
        <w:tc>
          <w:tcPr>
            <w:tcW w:w="1838" w:type="dxa"/>
          </w:tcPr>
          <w:p w14:paraId="16BC19BC" w14:textId="6B8786B7" w:rsidR="008D5F64" w:rsidRPr="00EB1691" w:rsidRDefault="008D5F64" w:rsidP="007529AA">
            <w:pPr>
              <w:spacing w:line="360" w:lineRule="auto"/>
              <w:ind w:firstLine="0"/>
              <w:jc w:val="both"/>
              <w:rPr>
                <w:rFonts w:cs="Arial"/>
                <w:b/>
                <w:bCs/>
                <w:szCs w:val="22"/>
              </w:rPr>
            </w:pPr>
            <w:r w:rsidRPr="00EB1691">
              <w:rPr>
                <w:rFonts w:cs="Arial"/>
                <w:b/>
                <w:bCs/>
                <w:szCs w:val="22"/>
              </w:rPr>
              <w:t>ICEA</w:t>
            </w:r>
          </w:p>
        </w:tc>
        <w:tc>
          <w:tcPr>
            <w:tcW w:w="7514" w:type="dxa"/>
          </w:tcPr>
          <w:p w14:paraId="4934088E" w14:textId="1F8432BB" w:rsidR="008D5F64" w:rsidRPr="000A6B35" w:rsidRDefault="008D5F64" w:rsidP="007529AA">
            <w:pPr>
              <w:spacing w:line="360" w:lineRule="auto"/>
              <w:ind w:firstLine="0"/>
              <w:jc w:val="both"/>
              <w:rPr>
                <w:rFonts w:cs="Arial"/>
                <w:bCs/>
                <w:szCs w:val="22"/>
              </w:rPr>
            </w:pPr>
            <w:r w:rsidRPr="000A6B35">
              <w:rPr>
                <w:rFonts w:cs="Arial"/>
                <w:bCs/>
                <w:szCs w:val="22"/>
              </w:rPr>
              <w:t>Instituto de Ciencias Económicas y Administrativas</w:t>
            </w:r>
          </w:p>
        </w:tc>
      </w:tr>
      <w:tr w:rsidR="009B4B80" w:rsidRPr="000A6B35" w14:paraId="2C6E0713" w14:textId="77777777" w:rsidTr="000A6B35">
        <w:tc>
          <w:tcPr>
            <w:tcW w:w="1838" w:type="dxa"/>
          </w:tcPr>
          <w:p w14:paraId="3D269C99" w14:textId="46356012" w:rsidR="009B4B80" w:rsidRPr="00EB1691" w:rsidRDefault="009B4B80" w:rsidP="007529AA">
            <w:pPr>
              <w:spacing w:line="360" w:lineRule="auto"/>
              <w:ind w:firstLine="0"/>
              <w:jc w:val="both"/>
              <w:rPr>
                <w:rFonts w:cs="Arial"/>
                <w:b/>
                <w:bCs/>
                <w:szCs w:val="22"/>
              </w:rPr>
            </w:pPr>
            <w:r w:rsidRPr="00EB1691">
              <w:rPr>
                <w:rFonts w:cs="Arial"/>
                <w:b/>
                <w:bCs/>
                <w:szCs w:val="22"/>
              </w:rPr>
              <w:t>ICT</w:t>
            </w:r>
          </w:p>
        </w:tc>
        <w:tc>
          <w:tcPr>
            <w:tcW w:w="7514" w:type="dxa"/>
          </w:tcPr>
          <w:p w14:paraId="0D52615E" w14:textId="5FDC1771" w:rsidR="009B4B80" w:rsidRPr="000A6B35" w:rsidRDefault="009B4B80" w:rsidP="007529AA">
            <w:pPr>
              <w:spacing w:line="360" w:lineRule="auto"/>
              <w:ind w:firstLine="0"/>
              <w:jc w:val="both"/>
              <w:rPr>
                <w:rFonts w:cs="Arial"/>
                <w:bCs/>
                <w:szCs w:val="22"/>
              </w:rPr>
            </w:pPr>
            <w:r w:rsidRPr="000A6B35">
              <w:rPr>
                <w:rFonts w:cs="Arial"/>
                <w:bCs/>
                <w:szCs w:val="22"/>
              </w:rPr>
              <w:t>Instituto Costarricense de Turismo</w:t>
            </w:r>
          </w:p>
        </w:tc>
      </w:tr>
      <w:tr w:rsidR="0082795D" w:rsidRPr="000A6B35" w14:paraId="65848796" w14:textId="77777777" w:rsidTr="000A6B35">
        <w:tc>
          <w:tcPr>
            <w:tcW w:w="1838" w:type="dxa"/>
          </w:tcPr>
          <w:p w14:paraId="3D482F73" w14:textId="472AAC37" w:rsidR="0082795D" w:rsidRPr="00EB1691" w:rsidRDefault="0082795D" w:rsidP="007529AA">
            <w:pPr>
              <w:spacing w:line="360" w:lineRule="auto"/>
              <w:ind w:firstLine="0"/>
              <w:jc w:val="both"/>
              <w:rPr>
                <w:rFonts w:cs="Arial"/>
                <w:b/>
                <w:bCs/>
                <w:szCs w:val="22"/>
              </w:rPr>
            </w:pPr>
            <w:r w:rsidRPr="00EB1691">
              <w:rPr>
                <w:rFonts w:cs="Arial"/>
                <w:b/>
                <w:bCs/>
                <w:szCs w:val="22"/>
              </w:rPr>
              <w:t>IDH</w:t>
            </w:r>
          </w:p>
        </w:tc>
        <w:tc>
          <w:tcPr>
            <w:tcW w:w="7514" w:type="dxa"/>
          </w:tcPr>
          <w:p w14:paraId="15512852" w14:textId="3A0C4486" w:rsidR="0082795D" w:rsidRPr="000A6B35" w:rsidRDefault="0082795D" w:rsidP="007529AA">
            <w:pPr>
              <w:spacing w:line="360" w:lineRule="auto"/>
              <w:ind w:firstLine="0"/>
              <w:jc w:val="both"/>
              <w:rPr>
                <w:rFonts w:cs="Arial"/>
                <w:bCs/>
                <w:szCs w:val="22"/>
              </w:rPr>
            </w:pPr>
            <w:r w:rsidRPr="000A6B35">
              <w:rPr>
                <w:rFonts w:cs="Arial"/>
                <w:bCs/>
                <w:szCs w:val="22"/>
              </w:rPr>
              <w:t>Índice de Desarrollo Humano</w:t>
            </w:r>
          </w:p>
        </w:tc>
      </w:tr>
      <w:tr w:rsidR="007F5AF0" w:rsidRPr="000A6B35" w14:paraId="6BB0804C" w14:textId="77777777" w:rsidTr="000A6B35">
        <w:tc>
          <w:tcPr>
            <w:tcW w:w="1838" w:type="dxa"/>
          </w:tcPr>
          <w:p w14:paraId="37FECE0E" w14:textId="2F95800D" w:rsidR="007F5AF0" w:rsidRPr="00EB1691" w:rsidRDefault="007F5AF0" w:rsidP="007529AA">
            <w:pPr>
              <w:spacing w:line="360" w:lineRule="auto"/>
              <w:ind w:firstLine="0"/>
              <w:jc w:val="both"/>
              <w:rPr>
                <w:rFonts w:cs="Arial"/>
                <w:b/>
                <w:bCs/>
                <w:szCs w:val="22"/>
              </w:rPr>
            </w:pPr>
            <w:r w:rsidRPr="00EB1691">
              <w:rPr>
                <w:rFonts w:cs="Arial"/>
                <w:b/>
                <w:bCs/>
                <w:szCs w:val="22"/>
              </w:rPr>
              <w:t>INEC</w:t>
            </w:r>
          </w:p>
        </w:tc>
        <w:tc>
          <w:tcPr>
            <w:tcW w:w="7514" w:type="dxa"/>
          </w:tcPr>
          <w:p w14:paraId="4533B4EB" w14:textId="4C1E18AB" w:rsidR="007F5AF0" w:rsidRPr="000A6B35" w:rsidRDefault="007F5AF0" w:rsidP="007529AA">
            <w:pPr>
              <w:spacing w:line="360" w:lineRule="auto"/>
              <w:ind w:firstLine="0"/>
              <w:jc w:val="both"/>
              <w:rPr>
                <w:rFonts w:cs="Arial"/>
                <w:bCs/>
                <w:szCs w:val="22"/>
              </w:rPr>
            </w:pPr>
            <w:r w:rsidRPr="000A6B35">
              <w:rPr>
                <w:rFonts w:cs="Arial"/>
                <w:bCs/>
                <w:szCs w:val="22"/>
              </w:rPr>
              <w:t>Instituto Nacional de Estadísticas y Censos</w:t>
            </w:r>
          </w:p>
        </w:tc>
      </w:tr>
      <w:tr w:rsidR="009B4B80" w:rsidRPr="000A6B35" w14:paraId="6BCD5BA7" w14:textId="77777777" w:rsidTr="000A6B35">
        <w:tc>
          <w:tcPr>
            <w:tcW w:w="1838" w:type="dxa"/>
          </w:tcPr>
          <w:p w14:paraId="25602612" w14:textId="08B35A06" w:rsidR="009B4B80" w:rsidRPr="00EB1691" w:rsidRDefault="009B4B80" w:rsidP="007529AA">
            <w:pPr>
              <w:spacing w:line="360" w:lineRule="auto"/>
              <w:ind w:firstLine="0"/>
              <w:jc w:val="both"/>
              <w:rPr>
                <w:rFonts w:cs="Arial"/>
                <w:b/>
                <w:bCs/>
                <w:szCs w:val="22"/>
              </w:rPr>
            </w:pPr>
            <w:r w:rsidRPr="00EB1691">
              <w:rPr>
                <w:rFonts w:cs="Arial"/>
                <w:b/>
                <w:bCs/>
                <w:szCs w:val="22"/>
              </w:rPr>
              <w:t>PIB</w:t>
            </w:r>
          </w:p>
        </w:tc>
        <w:tc>
          <w:tcPr>
            <w:tcW w:w="7514" w:type="dxa"/>
          </w:tcPr>
          <w:p w14:paraId="74A151D5" w14:textId="42DAD782" w:rsidR="009B4B80" w:rsidRPr="000A6B35" w:rsidRDefault="009B4B80" w:rsidP="007529AA">
            <w:pPr>
              <w:spacing w:line="360" w:lineRule="auto"/>
              <w:ind w:firstLine="0"/>
              <w:jc w:val="both"/>
              <w:rPr>
                <w:rFonts w:cs="Arial"/>
                <w:bCs/>
                <w:szCs w:val="22"/>
              </w:rPr>
            </w:pPr>
            <w:r w:rsidRPr="000A6B35">
              <w:rPr>
                <w:rFonts w:cs="Arial"/>
                <w:bCs/>
                <w:szCs w:val="22"/>
              </w:rPr>
              <w:t>Producto Interno Bruto</w:t>
            </w:r>
          </w:p>
        </w:tc>
      </w:tr>
      <w:tr w:rsidR="00821ACE" w:rsidRPr="000A6B35" w14:paraId="548E7D91" w14:textId="77777777" w:rsidTr="000A6B35">
        <w:tc>
          <w:tcPr>
            <w:tcW w:w="1838" w:type="dxa"/>
          </w:tcPr>
          <w:p w14:paraId="5605C8F3" w14:textId="7EEAC3C8" w:rsidR="00821ACE" w:rsidRPr="00EB1691" w:rsidRDefault="00821ACE" w:rsidP="007529AA">
            <w:pPr>
              <w:spacing w:line="360" w:lineRule="auto"/>
              <w:ind w:firstLine="0"/>
              <w:jc w:val="both"/>
              <w:rPr>
                <w:rFonts w:cs="Arial"/>
                <w:b/>
                <w:bCs/>
                <w:szCs w:val="22"/>
              </w:rPr>
            </w:pPr>
            <w:r w:rsidRPr="00EB1691">
              <w:rPr>
                <w:rFonts w:cs="Arial"/>
                <w:b/>
                <w:bCs/>
                <w:szCs w:val="22"/>
              </w:rPr>
              <w:t>PFG</w:t>
            </w:r>
          </w:p>
        </w:tc>
        <w:tc>
          <w:tcPr>
            <w:tcW w:w="7514" w:type="dxa"/>
          </w:tcPr>
          <w:p w14:paraId="36FAF4CF" w14:textId="30B823AE" w:rsidR="00821ACE" w:rsidRPr="000A6B35" w:rsidRDefault="00821ACE" w:rsidP="007529AA">
            <w:pPr>
              <w:spacing w:line="360" w:lineRule="auto"/>
              <w:ind w:firstLine="0"/>
              <w:jc w:val="both"/>
              <w:rPr>
                <w:rFonts w:cs="Arial"/>
                <w:bCs/>
                <w:szCs w:val="22"/>
              </w:rPr>
            </w:pPr>
            <w:r w:rsidRPr="000A6B35">
              <w:rPr>
                <w:rFonts w:cs="Arial"/>
                <w:bCs/>
                <w:szCs w:val="22"/>
              </w:rPr>
              <w:t>Proyecto Final de Graduación</w:t>
            </w:r>
          </w:p>
        </w:tc>
      </w:tr>
      <w:tr w:rsidR="008D5F64" w:rsidRPr="000A6B35" w14:paraId="49857F31" w14:textId="77777777" w:rsidTr="000A6B35">
        <w:tc>
          <w:tcPr>
            <w:tcW w:w="1838" w:type="dxa"/>
          </w:tcPr>
          <w:p w14:paraId="4A5B171D" w14:textId="477259A5" w:rsidR="008D5F64" w:rsidRPr="00EB1691" w:rsidRDefault="008D5F64" w:rsidP="007529AA">
            <w:pPr>
              <w:spacing w:line="360" w:lineRule="auto"/>
              <w:ind w:firstLine="0"/>
              <w:jc w:val="both"/>
              <w:rPr>
                <w:rFonts w:cs="Arial"/>
                <w:b/>
                <w:bCs/>
                <w:szCs w:val="22"/>
              </w:rPr>
            </w:pPr>
            <w:r w:rsidRPr="00EB1691">
              <w:rPr>
                <w:rFonts w:cs="Arial"/>
                <w:b/>
                <w:bCs/>
                <w:szCs w:val="22"/>
              </w:rPr>
              <w:t>PNUD</w:t>
            </w:r>
          </w:p>
        </w:tc>
        <w:tc>
          <w:tcPr>
            <w:tcW w:w="7514" w:type="dxa"/>
          </w:tcPr>
          <w:p w14:paraId="239295B1" w14:textId="2F4C342A" w:rsidR="008D5F64" w:rsidRPr="000A6B35" w:rsidRDefault="008D5F64" w:rsidP="007529AA">
            <w:pPr>
              <w:spacing w:line="360" w:lineRule="auto"/>
              <w:ind w:firstLine="0"/>
              <w:jc w:val="both"/>
              <w:rPr>
                <w:rFonts w:cs="Arial"/>
                <w:bCs/>
                <w:szCs w:val="22"/>
              </w:rPr>
            </w:pPr>
            <w:r w:rsidRPr="000A6B35">
              <w:rPr>
                <w:rFonts w:cs="Arial"/>
                <w:bCs/>
                <w:szCs w:val="22"/>
              </w:rPr>
              <w:t>Programa de las Naciones Unidas para el Desarrollo</w:t>
            </w:r>
          </w:p>
        </w:tc>
      </w:tr>
      <w:tr w:rsidR="00821ACE" w:rsidRPr="000A6B35" w14:paraId="4E2F88F5" w14:textId="77777777" w:rsidTr="000A6B35">
        <w:tc>
          <w:tcPr>
            <w:tcW w:w="1838" w:type="dxa"/>
          </w:tcPr>
          <w:p w14:paraId="0F5A9111" w14:textId="4A1F540E" w:rsidR="00821ACE" w:rsidRPr="00EB1691" w:rsidRDefault="00821ACE" w:rsidP="007529AA">
            <w:pPr>
              <w:spacing w:line="360" w:lineRule="auto"/>
              <w:ind w:firstLine="0"/>
              <w:jc w:val="both"/>
              <w:rPr>
                <w:rFonts w:cs="Arial"/>
                <w:b/>
                <w:bCs/>
                <w:szCs w:val="22"/>
              </w:rPr>
            </w:pPr>
            <w:r w:rsidRPr="00EB1691">
              <w:rPr>
                <w:rFonts w:cs="Arial"/>
                <w:b/>
                <w:bCs/>
                <w:szCs w:val="22"/>
              </w:rPr>
              <w:t>PMI</w:t>
            </w:r>
          </w:p>
        </w:tc>
        <w:tc>
          <w:tcPr>
            <w:tcW w:w="7514" w:type="dxa"/>
          </w:tcPr>
          <w:p w14:paraId="207BF33F" w14:textId="7A5A5D6D" w:rsidR="00821ACE" w:rsidRPr="000A6B35" w:rsidRDefault="00821ACE" w:rsidP="007529AA">
            <w:pPr>
              <w:spacing w:line="360" w:lineRule="auto"/>
              <w:ind w:firstLine="0"/>
              <w:jc w:val="both"/>
              <w:rPr>
                <w:rFonts w:cs="Arial"/>
                <w:bCs/>
                <w:szCs w:val="22"/>
                <w:lang w:val="pt-PT"/>
              </w:rPr>
            </w:pPr>
            <w:r w:rsidRPr="000A6B35">
              <w:rPr>
                <w:rFonts w:cs="Arial"/>
                <w:bCs/>
                <w:szCs w:val="22"/>
                <w:lang w:val="pt-PT"/>
              </w:rPr>
              <w:t>Project Management Institute</w:t>
            </w:r>
            <w:r w:rsidR="008A4A3F" w:rsidRPr="000A6B35">
              <w:rPr>
                <w:rFonts w:cs="Arial"/>
                <w:bCs/>
                <w:szCs w:val="22"/>
                <w:lang w:val="pt-PT"/>
              </w:rPr>
              <w:t xml:space="preserve">  (Instituto de administración de proyectos)</w:t>
            </w:r>
          </w:p>
        </w:tc>
      </w:tr>
      <w:tr w:rsidR="00821ACE" w:rsidRPr="000A6B35" w14:paraId="2CCFDEA2" w14:textId="77777777" w:rsidTr="000A6B35">
        <w:tc>
          <w:tcPr>
            <w:tcW w:w="1838" w:type="dxa"/>
          </w:tcPr>
          <w:p w14:paraId="0D5C23BC" w14:textId="49388300" w:rsidR="00821ACE" w:rsidRPr="00EB1691" w:rsidRDefault="00821ACE" w:rsidP="007529AA">
            <w:pPr>
              <w:spacing w:line="360" w:lineRule="auto"/>
              <w:ind w:firstLine="0"/>
              <w:jc w:val="both"/>
              <w:rPr>
                <w:rFonts w:cs="Arial"/>
                <w:b/>
                <w:bCs/>
                <w:szCs w:val="22"/>
              </w:rPr>
            </w:pPr>
            <w:r w:rsidRPr="00EB1691">
              <w:rPr>
                <w:rFonts w:cs="Arial"/>
                <w:b/>
                <w:bCs/>
                <w:szCs w:val="22"/>
              </w:rPr>
              <w:t>PMO</w:t>
            </w:r>
          </w:p>
        </w:tc>
        <w:tc>
          <w:tcPr>
            <w:tcW w:w="7514" w:type="dxa"/>
          </w:tcPr>
          <w:p w14:paraId="22D3A78F" w14:textId="363C6682" w:rsidR="00821ACE" w:rsidRPr="000A6B35" w:rsidRDefault="00821ACE" w:rsidP="007529AA">
            <w:pPr>
              <w:spacing w:line="360" w:lineRule="auto"/>
              <w:ind w:firstLine="0"/>
              <w:jc w:val="both"/>
              <w:rPr>
                <w:rFonts w:cs="Arial"/>
                <w:bCs/>
                <w:szCs w:val="22"/>
                <w:lang w:val="pt-PT"/>
              </w:rPr>
            </w:pPr>
            <w:r w:rsidRPr="000A6B35">
              <w:rPr>
                <w:rFonts w:cs="Arial"/>
                <w:bCs/>
                <w:szCs w:val="22"/>
                <w:lang w:val="pt-PT"/>
              </w:rPr>
              <w:t>Project Management Office</w:t>
            </w:r>
            <w:r w:rsidR="008A4A3F" w:rsidRPr="000A6B35">
              <w:rPr>
                <w:rFonts w:cs="Arial"/>
                <w:bCs/>
                <w:szCs w:val="22"/>
                <w:lang w:val="pt-PT"/>
              </w:rPr>
              <w:t xml:space="preserve"> (Oficina de administración de proyectos)</w:t>
            </w:r>
          </w:p>
        </w:tc>
      </w:tr>
      <w:tr w:rsidR="003C28E1" w:rsidRPr="000A6B35" w14:paraId="7A1E1A21" w14:textId="77777777" w:rsidTr="000A6B35">
        <w:tc>
          <w:tcPr>
            <w:tcW w:w="1838" w:type="dxa"/>
          </w:tcPr>
          <w:p w14:paraId="15CCFA35" w14:textId="2FFD524A" w:rsidR="003C28E1" w:rsidRPr="00EB1691" w:rsidRDefault="003C28E1" w:rsidP="007529AA">
            <w:pPr>
              <w:spacing w:line="360" w:lineRule="auto"/>
              <w:ind w:firstLine="0"/>
              <w:jc w:val="both"/>
              <w:rPr>
                <w:rFonts w:cs="Arial"/>
                <w:b/>
                <w:bCs/>
                <w:szCs w:val="22"/>
              </w:rPr>
            </w:pPr>
            <w:proofErr w:type="spellStart"/>
            <w:r w:rsidRPr="00EB1691">
              <w:rPr>
                <w:rFonts w:cs="Arial"/>
                <w:b/>
                <w:bCs/>
                <w:szCs w:val="22"/>
              </w:rPr>
              <w:t>PxI</w:t>
            </w:r>
            <w:proofErr w:type="spellEnd"/>
          </w:p>
        </w:tc>
        <w:tc>
          <w:tcPr>
            <w:tcW w:w="7514" w:type="dxa"/>
          </w:tcPr>
          <w:p w14:paraId="73A7741B" w14:textId="1FFBD94C" w:rsidR="003C28E1" w:rsidRPr="000A6B35" w:rsidRDefault="003C28E1" w:rsidP="007529AA">
            <w:pPr>
              <w:spacing w:line="360" w:lineRule="auto"/>
              <w:ind w:firstLine="0"/>
              <w:jc w:val="both"/>
              <w:rPr>
                <w:rFonts w:cs="Arial"/>
                <w:bCs/>
                <w:szCs w:val="22"/>
                <w:lang w:val="pt-PT"/>
              </w:rPr>
            </w:pPr>
            <w:r w:rsidRPr="000A6B35">
              <w:rPr>
                <w:rFonts w:cs="Arial"/>
                <w:bCs/>
                <w:szCs w:val="22"/>
                <w:lang w:val="pt-PT"/>
              </w:rPr>
              <w:t>Probabilidad por impacto</w:t>
            </w:r>
          </w:p>
        </w:tc>
      </w:tr>
      <w:tr w:rsidR="00821ACE" w:rsidRPr="000A6B35" w14:paraId="5E19E225" w14:textId="77777777" w:rsidTr="000A6B35">
        <w:tc>
          <w:tcPr>
            <w:tcW w:w="1838" w:type="dxa"/>
          </w:tcPr>
          <w:p w14:paraId="5961BC82" w14:textId="37B392CE" w:rsidR="00821ACE" w:rsidRPr="00EB1691" w:rsidRDefault="00821ACE" w:rsidP="007529AA">
            <w:pPr>
              <w:spacing w:line="360" w:lineRule="auto"/>
              <w:ind w:firstLine="0"/>
              <w:jc w:val="both"/>
              <w:rPr>
                <w:rFonts w:cs="Arial"/>
                <w:b/>
                <w:bCs/>
                <w:szCs w:val="22"/>
              </w:rPr>
            </w:pPr>
            <w:r w:rsidRPr="00EB1691">
              <w:rPr>
                <w:rFonts w:cs="Arial"/>
                <w:b/>
                <w:bCs/>
                <w:szCs w:val="22"/>
              </w:rPr>
              <w:t>Pymes</w:t>
            </w:r>
          </w:p>
        </w:tc>
        <w:tc>
          <w:tcPr>
            <w:tcW w:w="7514" w:type="dxa"/>
          </w:tcPr>
          <w:p w14:paraId="1589AF61" w14:textId="1E942D88" w:rsidR="00821ACE" w:rsidRPr="000A6B35" w:rsidRDefault="00821ACE" w:rsidP="007529AA">
            <w:pPr>
              <w:spacing w:line="360" w:lineRule="auto"/>
              <w:ind w:firstLine="0"/>
              <w:jc w:val="both"/>
              <w:rPr>
                <w:rFonts w:cs="Arial"/>
                <w:bCs/>
                <w:szCs w:val="22"/>
              </w:rPr>
            </w:pPr>
            <w:r w:rsidRPr="000A6B35">
              <w:rPr>
                <w:rFonts w:cs="Arial"/>
                <w:bCs/>
                <w:szCs w:val="22"/>
              </w:rPr>
              <w:t>Pequeñas y Medianas Empresas</w:t>
            </w:r>
          </w:p>
        </w:tc>
      </w:tr>
      <w:tr w:rsidR="008D5F64" w:rsidRPr="000A6B35" w14:paraId="214BEAE0" w14:textId="77777777" w:rsidTr="000A6B35">
        <w:tc>
          <w:tcPr>
            <w:tcW w:w="1838" w:type="dxa"/>
          </w:tcPr>
          <w:p w14:paraId="5B4C00F4" w14:textId="7159CA68" w:rsidR="008D5F64" w:rsidRPr="00EB1691" w:rsidRDefault="008D5F64" w:rsidP="007529AA">
            <w:pPr>
              <w:spacing w:line="360" w:lineRule="auto"/>
              <w:ind w:firstLine="0"/>
              <w:jc w:val="both"/>
              <w:rPr>
                <w:rFonts w:cs="Arial"/>
                <w:b/>
                <w:bCs/>
                <w:szCs w:val="22"/>
              </w:rPr>
            </w:pPr>
            <w:r w:rsidRPr="00EB1691">
              <w:rPr>
                <w:rFonts w:cs="Arial"/>
                <w:b/>
                <w:bCs/>
                <w:szCs w:val="22"/>
              </w:rPr>
              <w:t>SRC</w:t>
            </w:r>
          </w:p>
        </w:tc>
        <w:tc>
          <w:tcPr>
            <w:tcW w:w="7514" w:type="dxa"/>
          </w:tcPr>
          <w:p w14:paraId="0DCD8AA1" w14:textId="16EF3186" w:rsidR="008D5F64" w:rsidRPr="000A6B35" w:rsidRDefault="008D5F64" w:rsidP="007529AA">
            <w:pPr>
              <w:spacing w:line="360" w:lineRule="auto"/>
              <w:ind w:firstLine="0"/>
              <w:jc w:val="both"/>
              <w:rPr>
                <w:rFonts w:cs="Arial"/>
                <w:bCs/>
                <w:szCs w:val="22"/>
              </w:rPr>
            </w:pPr>
            <w:proofErr w:type="spellStart"/>
            <w:r w:rsidRPr="000A6B35">
              <w:rPr>
                <w:rFonts w:cs="Arial"/>
                <w:bCs/>
                <w:szCs w:val="22"/>
              </w:rPr>
              <w:t>Stockholm</w:t>
            </w:r>
            <w:proofErr w:type="spellEnd"/>
            <w:r w:rsidRPr="000A6B35">
              <w:rPr>
                <w:rFonts w:cs="Arial"/>
                <w:bCs/>
                <w:szCs w:val="22"/>
              </w:rPr>
              <w:t xml:space="preserve"> </w:t>
            </w:r>
            <w:proofErr w:type="spellStart"/>
            <w:r w:rsidRPr="000A6B35">
              <w:rPr>
                <w:rFonts w:cs="Arial"/>
                <w:bCs/>
                <w:szCs w:val="22"/>
              </w:rPr>
              <w:t>Resilence</w:t>
            </w:r>
            <w:proofErr w:type="spellEnd"/>
            <w:r w:rsidRPr="000A6B35">
              <w:rPr>
                <w:rFonts w:cs="Arial"/>
                <w:bCs/>
                <w:szCs w:val="22"/>
              </w:rPr>
              <w:t xml:space="preserve"> Centre</w:t>
            </w:r>
          </w:p>
        </w:tc>
      </w:tr>
      <w:tr w:rsidR="009B4B80" w:rsidRPr="000A6B35" w14:paraId="646F16B1" w14:textId="77777777" w:rsidTr="000A6B35">
        <w:tc>
          <w:tcPr>
            <w:tcW w:w="1838" w:type="dxa"/>
          </w:tcPr>
          <w:p w14:paraId="4041F880" w14:textId="63915698" w:rsidR="009B4B80" w:rsidRPr="00EB1691" w:rsidRDefault="009B4B80" w:rsidP="007529AA">
            <w:pPr>
              <w:spacing w:line="360" w:lineRule="auto"/>
              <w:ind w:firstLine="0"/>
              <w:jc w:val="both"/>
              <w:rPr>
                <w:rFonts w:cs="Arial"/>
                <w:b/>
                <w:bCs/>
                <w:szCs w:val="22"/>
              </w:rPr>
            </w:pPr>
            <w:r w:rsidRPr="00EB1691">
              <w:rPr>
                <w:rFonts w:cs="Arial"/>
                <w:b/>
                <w:bCs/>
                <w:szCs w:val="22"/>
              </w:rPr>
              <w:t>UCI</w:t>
            </w:r>
          </w:p>
        </w:tc>
        <w:tc>
          <w:tcPr>
            <w:tcW w:w="7514" w:type="dxa"/>
          </w:tcPr>
          <w:p w14:paraId="3DE71074" w14:textId="2482EE46" w:rsidR="009B4B80" w:rsidRPr="000A6B35" w:rsidRDefault="009B4B80" w:rsidP="007529AA">
            <w:pPr>
              <w:spacing w:line="360" w:lineRule="auto"/>
              <w:ind w:firstLine="0"/>
              <w:jc w:val="both"/>
              <w:rPr>
                <w:rFonts w:cs="Arial"/>
                <w:bCs/>
                <w:szCs w:val="22"/>
              </w:rPr>
            </w:pPr>
            <w:r w:rsidRPr="000A6B35">
              <w:rPr>
                <w:rFonts w:cs="Arial"/>
                <w:bCs/>
                <w:szCs w:val="22"/>
              </w:rPr>
              <w:t>Universidad para la Cooperación Internacional</w:t>
            </w:r>
          </w:p>
        </w:tc>
      </w:tr>
      <w:tr w:rsidR="008D5F64" w14:paraId="63B2FFF7" w14:textId="77777777" w:rsidTr="000A6B35">
        <w:tc>
          <w:tcPr>
            <w:tcW w:w="1838" w:type="dxa"/>
          </w:tcPr>
          <w:p w14:paraId="206883FF" w14:textId="195B7F0A" w:rsidR="008D5F64" w:rsidRPr="00EB1691" w:rsidRDefault="008D5F64" w:rsidP="007529AA">
            <w:pPr>
              <w:spacing w:line="360" w:lineRule="auto"/>
              <w:ind w:firstLine="0"/>
              <w:jc w:val="both"/>
              <w:rPr>
                <w:rFonts w:cs="Arial"/>
                <w:b/>
                <w:bCs/>
                <w:szCs w:val="22"/>
              </w:rPr>
            </w:pPr>
            <w:r w:rsidRPr="00EB1691">
              <w:rPr>
                <w:rFonts w:cs="Arial"/>
                <w:b/>
                <w:bCs/>
                <w:szCs w:val="22"/>
              </w:rPr>
              <w:t>WRI</w:t>
            </w:r>
          </w:p>
        </w:tc>
        <w:tc>
          <w:tcPr>
            <w:tcW w:w="7514" w:type="dxa"/>
          </w:tcPr>
          <w:p w14:paraId="649C854E" w14:textId="18EAA950" w:rsidR="008D5F64" w:rsidRDefault="008D5F64" w:rsidP="007529AA">
            <w:pPr>
              <w:spacing w:line="360" w:lineRule="auto"/>
              <w:ind w:firstLine="0"/>
              <w:jc w:val="both"/>
              <w:rPr>
                <w:rFonts w:cs="Arial"/>
                <w:bCs/>
                <w:szCs w:val="22"/>
              </w:rPr>
            </w:pPr>
            <w:proofErr w:type="spellStart"/>
            <w:r w:rsidRPr="000A6B35">
              <w:rPr>
                <w:rFonts w:cs="Arial"/>
                <w:bCs/>
                <w:szCs w:val="22"/>
              </w:rPr>
              <w:t>World</w:t>
            </w:r>
            <w:proofErr w:type="spellEnd"/>
            <w:r w:rsidRPr="000A6B35">
              <w:rPr>
                <w:rFonts w:cs="Arial"/>
                <w:bCs/>
                <w:szCs w:val="22"/>
              </w:rPr>
              <w:t xml:space="preserve"> </w:t>
            </w:r>
            <w:proofErr w:type="spellStart"/>
            <w:r w:rsidRPr="000A6B35">
              <w:rPr>
                <w:rFonts w:cs="Arial"/>
                <w:bCs/>
                <w:szCs w:val="22"/>
              </w:rPr>
              <w:t>Resources</w:t>
            </w:r>
            <w:proofErr w:type="spellEnd"/>
            <w:r w:rsidRPr="000A6B35">
              <w:rPr>
                <w:rFonts w:cs="Arial"/>
                <w:bCs/>
                <w:szCs w:val="22"/>
              </w:rPr>
              <w:t xml:space="preserve"> </w:t>
            </w:r>
            <w:proofErr w:type="spellStart"/>
            <w:r w:rsidRPr="000A6B35">
              <w:rPr>
                <w:rFonts w:cs="Arial"/>
                <w:bCs/>
                <w:szCs w:val="22"/>
              </w:rPr>
              <w:t>Institute</w:t>
            </w:r>
            <w:proofErr w:type="spellEnd"/>
          </w:p>
        </w:tc>
      </w:tr>
    </w:tbl>
    <w:p w14:paraId="453DE09D" w14:textId="77777777" w:rsidR="00264EEB" w:rsidRPr="007529AA" w:rsidRDefault="00264EEB" w:rsidP="007529AA">
      <w:pPr>
        <w:spacing w:line="360" w:lineRule="auto"/>
        <w:ind w:firstLine="0"/>
        <w:jc w:val="both"/>
        <w:rPr>
          <w:rFonts w:cs="Arial"/>
          <w:b/>
          <w:szCs w:val="22"/>
        </w:rPr>
      </w:pPr>
    </w:p>
    <w:p w14:paraId="71DEC046" w14:textId="77777777" w:rsidR="00264EEB" w:rsidRPr="007529AA" w:rsidRDefault="00264EEB">
      <w:pPr>
        <w:spacing w:line="360" w:lineRule="auto"/>
        <w:jc w:val="both"/>
        <w:rPr>
          <w:rFonts w:cs="Arial"/>
          <w:b/>
          <w:szCs w:val="22"/>
        </w:rPr>
      </w:pPr>
    </w:p>
    <w:p w14:paraId="757FD82C" w14:textId="77777777" w:rsidR="00264EEB" w:rsidRPr="007529AA" w:rsidRDefault="00264EEB">
      <w:pPr>
        <w:spacing w:line="360" w:lineRule="auto"/>
        <w:ind w:firstLine="0"/>
        <w:jc w:val="both"/>
        <w:rPr>
          <w:rFonts w:cs="Arial"/>
          <w:b/>
          <w:szCs w:val="22"/>
        </w:rPr>
      </w:pPr>
    </w:p>
    <w:p w14:paraId="02DA8861" w14:textId="77777777" w:rsidR="009B4B80" w:rsidRDefault="009B4B80">
      <w:pPr>
        <w:spacing w:line="240" w:lineRule="auto"/>
        <w:ind w:firstLine="0"/>
        <w:rPr>
          <w:rFonts w:cs="Arial"/>
          <w:b/>
        </w:rPr>
      </w:pPr>
      <w:r>
        <w:rPr>
          <w:rFonts w:cs="Arial"/>
        </w:rPr>
        <w:br w:type="page"/>
      </w:r>
    </w:p>
    <w:p w14:paraId="5387CBC9" w14:textId="3FE30243" w:rsidR="00932A95" w:rsidRDefault="00264EEB" w:rsidP="00932A95">
      <w:pPr>
        <w:pStyle w:val="Ttulo2"/>
        <w:rPr>
          <w:rFonts w:cs="Arial"/>
        </w:rPr>
      </w:pPr>
      <w:bookmarkStart w:id="49" w:name="_Toc168644635"/>
      <w:r w:rsidRPr="007529AA">
        <w:rPr>
          <w:rFonts w:cs="Arial"/>
        </w:rPr>
        <w:lastRenderedPageBreak/>
        <w:t>RESUMEN EJECUTIVO</w:t>
      </w:r>
      <w:bookmarkEnd w:id="49"/>
    </w:p>
    <w:p w14:paraId="210DDDA7" w14:textId="1CA59C63" w:rsidR="00932A95" w:rsidRDefault="00932A95" w:rsidP="00784799">
      <w:pPr>
        <w:spacing w:line="240" w:lineRule="auto"/>
        <w:ind w:firstLine="0"/>
      </w:pPr>
      <w:r>
        <w:t>En el año 2022 la familia Cambronero Valverde compró una casa en la comunidad de El Llanito, a 5 kilómetros de Tamarindo</w:t>
      </w:r>
      <w:r w:rsidR="00784799">
        <w:t xml:space="preserve"> en Gua</w:t>
      </w:r>
      <w:r>
        <w:t>nacaste,</w:t>
      </w:r>
      <w:r w:rsidR="00784799">
        <w:t xml:space="preserve"> a bajo precio,</w:t>
      </w:r>
      <w:r>
        <w:t xml:space="preserve"> </w:t>
      </w:r>
      <w:r w:rsidR="00784799">
        <w:t xml:space="preserve">con condiciones básicas de infraestructura y una ubicación estratégica. Estos aspectos perfilaron una oportunidad de negocios en turismo para la familia, la cual </w:t>
      </w:r>
      <w:r w:rsidR="00BD6BB2">
        <w:t>cobra mayor viabilidad</w:t>
      </w:r>
      <w:r w:rsidR="00784799">
        <w:t xml:space="preserve"> con la existencia de una amplia oferta de servicios gastronómicos y de recreación, comercio, playas de gran belleza y servicios complementarios en los alrededores de la propiedad. </w:t>
      </w:r>
    </w:p>
    <w:p w14:paraId="23B5EE4A" w14:textId="23C86D07" w:rsidR="00B274D4" w:rsidRDefault="00784799" w:rsidP="00784799">
      <w:pPr>
        <w:spacing w:line="240" w:lineRule="auto"/>
        <w:ind w:firstLine="0"/>
      </w:pPr>
      <w:r>
        <w:t>La realización de inversiones adicionales para remodelar el inmueble, equiparlo e iniciar operaciones present</w:t>
      </w:r>
      <w:r w:rsidR="006A1DED">
        <w:t>a</w:t>
      </w:r>
      <w:r>
        <w:t xml:space="preserve"> retos</w:t>
      </w:r>
      <w:r w:rsidR="006A1DED">
        <w:t xml:space="preserve"> y riesgos para la familia patrocinadora, pues constituye una ex</w:t>
      </w:r>
      <w:r>
        <w:t>periencia emprendedora</w:t>
      </w:r>
      <w:r w:rsidR="006A1DED">
        <w:t xml:space="preserve"> que se lleva a cabo por primera vez y que compromete el patrimonio familiar</w:t>
      </w:r>
      <w:r w:rsidR="004C3C6C">
        <w:t xml:space="preserve">. </w:t>
      </w:r>
      <w:r w:rsidR="00B274D4">
        <w:t>Es así como en el año 2024 inicia la elaboración del Plan de Gestión del Proyecto de Turismo Regenerativo en Tamarindo de Guanacaste</w:t>
      </w:r>
      <w:r w:rsidR="004C3C6C">
        <w:t xml:space="preserve">, el </w:t>
      </w:r>
      <w:r w:rsidR="00334999">
        <w:t xml:space="preserve">cual fue </w:t>
      </w:r>
      <w:r w:rsidR="00B274D4">
        <w:t>un requisito para optar por el grado de maestría</w:t>
      </w:r>
      <w:r w:rsidR="004C3C6C">
        <w:t xml:space="preserve"> en administración de proyectos, pero sobre todo un </w:t>
      </w:r>
      <w:r w:rsidR="00B274D4">
        <w:t>instrumento</w:t>
      </w:r>
      <w:r w:rsidR="004C3C6C">
        <w:t xml:space="preserve"> para guiar la </w:t>
      </w:r>
      <w:r w:rsidR="00B274D4">
        <w:t xml:space="preserve">gestión. </w:t>
      </w:r>
      <w:r w:rsidR="00334999">
        <w:t>El proyecto se ubica en una región de gran auge turístico, pero los frutos de ese desarrollo no han llegado a las comunidades locales. Es por</w:t>
      </w:r>
      <w:r w:rsidR="00BD6BB2">
        <w:t xml:space="preserve"> esto </w:t>
      </w:r>
      <w:proofErr w:type="gramStart"/>
      <w:r w:rsidR="00BD6BB2">
        <w:t>que</w:t>
      </w:r>
      <w:proofErr w:type="gramEnd"/>
      <w:r w:rsidR="00BD6BB2">
        <w:t xml:space="preserve"> </w:t>
      </w:r>
      <w:r w:rsidR="00B274D4">
        <w:t xml:space="preserve">los patrocinadores </w:t>
      </w:r>
      <w:r w:rsidR="00545077">
        <w:t>introduc</w:t>
      </w:r>
      <w:r w:rsidR="00334999">
        <w:t xml:space="preserve">en </w:t>
      </w:r>
      <w:r w:rsidR="00545077">
        <w:t xml:space="preserve">un enfoque de negocios distinto, capaz de </w:t>
      </w:r>
      <w:r w:rsidR="00B274D4">
        <w:t>conservar los recursos naturales</w:t>
      </w:r>
      <w:r w:rsidR="00545077">
        <w:t xml:space="preserve"> del sitio, involucrar a la comunidad e impactar positivamente a los involucrados</w:t>
      </w:r>
      <w:r w:rsidR="00334999">
        <w:t xml:space="preserve">; para lo cual se </w:t>
      </w:r>
      <w:r w:rsidR="00B274D4">
        <w:t>diseñaron políticas, procesos y mecanismos para llevar a la práctica el desarrollo regenerativo.</w:t>
      </w:r>
    </w:p>
    <w:p w14:paraId="12ABF92B" w14:textId="7174ECF7" w:rsidR="00B274D4" w:rsidRPr="00E977E1" w:rsidRDefault="00B274D4" w:rsidP="00B274D4">
      <w:pPr>
        <w:spacing w:line="240" w:lineRule="auto"/>
        <w:ind w:firstLine="0"/>
        <w:jc w:val="both"/>
        <w:rPr>
          <w:rFonts w:eastAsia="Calibri" w:cs="Arial"/>
          <w:szCs w:val="22"/>
        </w:rPr>
      </w:pPr>
      <w:r>
        <w:t>El objetivo general fue e</w:t>
      </w:r>
      <w:r w:rsidRPr="00B274D4">
        <w:rPr>
          <w:rFonts w:eastAsia="Calibri" w:cs="Arial"/>
          <w:szCs w:val="22"/>
        </w:rPr>
        <w:t xml:space="preserve">laborar un plan de gestión de proyecto con el fin de convertir una vivienda rural en un proyecto de turismo regenerativo en Tamarindo de Guanacaste. Los objetivos específicos fueron: </w:t>
      </w:r>
      <w:r>
        <w:rPr>
          <w:rFonts w:eastAsia="Calibri" w:cs="Arial"/>
          <w:szCs w:val="22"/>
        </w:rPr>
        <w:t>di</w:t>
      </w:r>
      <w:r w:rsidRPr="00B274D4">
        <w:rPr>
          <w:rFonts w:eastAsia="Calibri" w:cs="Arial"/>
          <w:szCs w:val="22"/>
        </w:rPr>
        <w:t>señar el grupo de procesos de iniciación con el fin de clarificar las características principales del proyecto de turismo regenerativo en Tamarindo de Guanacaste</w:t>
      </w:r>
      <w:r>
        <w:rPr>
          <w:rFonts w:eastAsia="Calibri" w:cs="Arial"/>
          <w:szCs w:val="22"/>
        </w:rPr>
        <w:t>; e</w:t>
      </w:r>
      <w:r w:rsidRPr="00E977E1">
        <w:rPr>
          <w:rFonts w:eastAsia="Calibri" w:cs="Arial"/>
          <w:szCs w:val="22"/>
        </w:rPr>
        <w:t>laborar los procesos de planificación que permitan identificar los pasos adecuados con el fin de transformar una vivienda rural en un proyecto de turismo regenerativo</w:t>
      </w:r>
      <w:r>
        <w:rPr>
          <w:rFonts w:eastAsia="Calibri" w:cs="Arial"/>
          <w:szCs w:val="22"/>
        </w:rPr>
        <w:t>, y b</w:t>
      </w:r>
      <w:r w:rsidRPr="00E977E1">
        <w:rPr>
          <w:rFonts w:eastAsia="Calibri" w:cs="Arial"/>
          <w:szCs w:val="22"/>
        </w:rPr>
        <w:t>rindar recomendaciones y procedimientos para los procesos de ejecución, monitoreo y control y cierre, con el fin de tomar las previsiones para la etapa de ejecución del proyecto de turismo regenerativo.</w:t>
      </w:r>
    </w:p>
    <w:p w14:paraId="33CF2958" w14:textId="5FF528DF" w:rsidR="00784799" w:rsidRDefault="00971A43" w:rsidP="00784799">
      <w:pPr>
        <w:spacing w:line="240" w:lineRule="auto"/>
        <w:ind w:firstLine="0"/>
      </w:pPr>
      <w:r>
        <w:t>La metodología de ese proyecto combina los métodos analístico-sintético, inductivo y deductivo, ya que recopila información de fuentes primarias en la comunidad, grupos locales e instituciones, para luego organizarla y presentarla de acuerdo con las buenas prácticas y herramientas de</w:t>
      </w:r>
      <w:r w:rsidR="009B4B80">
        <w:t xml:space="preserve"> la Guía del</w:t>
      </w:r>
      <w:r>
        <w:t xml:space="preserve"> PMBOK</w:t>
      </w:r>
      <w:r w:rsidR="009B4B80">
        <w:t xml:space="preserve"> (PMI, 2017)</w:t>
      </w:r>
      <w:r>
        <w:t>, ordenados de conformidad con los grupos de procesos de inicio y planificación</w:t>
      </w:r>
      <w:r w:rsidR="00BD6BB2">
        <w:t>;</w:t>
      </w:r>
      <w:r>
        <w:t xml:space="preserve"> con los demás grupos</w:t>
      </w:r>
      <w:r w:rsidR="008A4A3F">
        <w:t xml:space="preserve"> de procesos</w:t>
      </w:r>
      <w:r>
        <w:t xml:space="preserve"> se elaboraron recomendaciones.</w:t>
      </w:r>
    </w:p>
    <w:p w14:paraId="780BE24F" w14:textId="2155D334" w:rsidR="00971A43" w:rsidRPr="007138B9" w:rsidRDefault="00971A43" w:rsidP="00784799">
      <w:pPr>
        <w:spacing w:line="240" w:lineRule="auto"/>
        <w:ind w:firstLine="0"/>
      </w:pPr>
      <w:r w:rsidRPr="007138B9">
        <w:t xml:space="preserve">Como conclusión </w:t>
      </w:r>
      <w:r w:rsidR="00BD6BB2" w:rsidRPr="007138B9">
        <w:t>se evidencia que el Plan de Gestión es un instrumento para optimizar el uso de los recursos del proyecto y guiar los pasos para concretar una idea en una propuesta de turismo viable con criterios de desarrollo regenerativo. Este plan evidencia las virtudes de las buenas prácticas de la Guía del PMBOK y minimiza los riesgos asociados a la inversión de recursos en una actividad novedosa, además muestra las virtudes del realizar negocios en forma conjunta con la comunidad, generando valor económico, social y ambiental.</w:t>
      </w:r>
    </w:p>
    <w:p w14:paraId="4A6D9433" w14:textId="13588D1C" w:rsidR="00932A95" w:rsidRPr="00932A95" w:rsidRDefault="00971A43" w:rsidP="00BD6BB2">
      <w:pPr>
        <w:spacing w:line="240" w:lineRule="auto"/>
        <w:ind w:firstLine="0"/>
        <w:sectPr w:rsidR="00932A95" w:rsidRPr="00932A95" w:rsidSect="008633C2">
          <w:headerReference w:type="even" r:id="rId9"/>
          <w:headerReference w:type="default" r:id="rId10"/>
          <w:footerReference w:type="even" r:id="rId11"/>
          <w:footerReference w:type="default" r:id="rId12"/>
          <w:type w:val="continuous"/>
          <w:pgSz w:w="12242" w:h="15842"/>
          <w:pgMar w:top="1440" w:right="1440" w:bottom="1440" w:left="1440" w:header="709" w:footer="709" w:gutter="0"/>
          <w:cols w:space="720"/>
          <w:titlePg/>
          <w:docGrid w:linePitch="360"/>
        </w:sectPr>
      </w:pPr>
      <w:r w:rsidRPr="007138B9">
        <w:t xml:space="preserve">Se recomienda </w:t>
      </w:r>
      <w:r w:rsidR="00BD6BB2" w:rsidRPr="007138B9">
        <w:t xml:space="preserve">  a la familia patrocinadora la aplicación rigurosa </w:t>
      </w:r>
      <w:proofErr w:type="gramStart"/>
      <w:r w:rsidR="00BD6BB2" w:rsidRPr="007138B9">
        <w:t>de  todos</w:t>
      </w:r>
      <w:proofErr w:type="gramEnd"/>
      <w:r w:rsidR="00BD6BB2" w:rsidRPr="007138B9">
        <w:t xml:space="preserve"> los planes</w:t>
      </w:r>
      <w:r w:rsidR="005F0CDC" w:rsidRPr="007138B9">
        <w:t xml:space="preserve"> individuales</w:t>
      </w:r>
      <w:r w:rsidR="00BD6BB2" w:rsidRPr="007138B9">
        <w:t xml:space="preserve"> que componen el plan de gestión, el uso de las herramientas </w:t>
      </w:r>
      <w:r w:rsidR="005F0CDC" w:rsidRPr="007138B9">
        <w:t xml:space="preserve">y técnicas </w:t>
      </w:r>
      <w:r w:rsidR="00BD6BB2" w:rsidRPr="007138B9">
        <w:t xml:space="preserve">recomendadas </w:t>
      </w:r>
      <w:r w:rsidR="005F0CDC" w:rsidRPr="007138B9">
        <w:t>,   lo cual permitirá  lograr los objetivos del proyecto.</w:t>
      </w:r>
    </w:p>
    <w:p w14:paraId="68DB4C8E" w14:textId="5F41C615" w:rsidR="00264EEB" w:rsidRPr="007529AA" w:rsidRDefault="00EB1691">
      <w:pPr>
        <w:pStyle w:val="Ttulo1"/>
        <w:rPr>
          <w:rFonts w:cs="Arial"/>
        </w:rPr>
      </w:pPr>
      <w:bookmarkStart w:id="50" w:name="_Toc168644636"/>
      <w:r>
        <w:rPr>
          <w:rFonts w:cs="Arial"/>
        </w:rPr>
        <w:lastRenderedPageBreak/>
        <w:t>INTRODUCCIÓN</w:t>
      </w:r>
      <w:bookmarkEnd w:id="50"/>
    </w:p>
    <w:p w14:paraId="6F337378" w14:textId="54CDAACF" w:rsidR="00AE67C5" w:rsidRDefault="00AE67C5" w:rsidP="00AE67C5">
      <w:pPr>
        <w:ind w:firstLine="432"/>
        <w:jc w:val="both"/>
        <w:rPr>
          <w:rFonts w:cs="Arial"/>
          <w:szCs w:val="22"/>
        </w:rPr>
      </w:pPr>
      <w:r w:rsidRPr="00680D80">
        <w:rPr>
          <w:rFonts w:cs="Arial"/>
        </w:rPr>
        <w:t>El proyecto denominado “</w:t>
      </w:r>
      <w:r w:rsidRPr="00680D80">
        <w:rPr>
          <w:rFonts w:eastAsia="Calibri" w:cs="Arial"/>
          <w:szCs w:val="22"/>
        </w:rPr>
        <w:t>Desarrollo</w:t>
      </w:r>
      <w:r>
        <w:rPr>
          <w:rFonts w:eastAsia="Calibri" w:cs="Arial"/>
          <w:szCs w:val="22"/>
        </w:rPr>
        <w:t xml:space="preserve"> Regenerativo mediante el turismo: </w:t>
      </w:r>
      <w:r w:rsidRPr="007529AA">
        <w:rPr>
          <w:rFonts w:eastAsia="Calibri" w:cs="Arial"/>
          <w:szCs w:val="22"/>
        </w:rPr>
        <w:t>plan de gestión</w:t>
      </w:r>
      <w:r>
        <w:rPr>
          <w:rFonts w:eastAsia="Calibri" w:cs="Arial"/>
          <w:szCs w:val="22"/>
        </w:rPr>
        <w:t xml:space="preserve"> de proyecto</w:t>
      </w:r>
      <w:r w:rsidRPr="007529AA">
        <w:rPr>
          <w:rFonts w:eastAsia="Calibri" w:cs="Arial"/>
          <w:szCs w:val="22"/>
        </w:rPr>
        <w:t xml:space="preserve"> para la transformación de una vivienda rural</w:t>
      </w:r>
      <w:r>
        <w:rPr>
          <w:rFonts w:eastAsia="Calibri" w:cs="Arial"/>
          <w:szCs w:val="22"/>
        </w:rPr>
        <w:t xml:space="preserve"> en tamarindo, guanacaste, integrando criterios de diseño y funcionalidad sostenibles y regenerativos”</w:t>
      </w:r>
      <w:r>
        <w:rPr>
          <w:rFonts w:cs="Arial"/>
          <w:szCs w:val="22"/>
        </w:rPr>
        <w:t>, es una iniciativa real, promovida por la familia Cambronero Valverde, con el fin de concretar una idea de negocios en un proyecto viable, ejecutado de forma planificada y estructurada de acuerdo</w:t>
      </w:r>
      <w:r w:rsidR="00301290">
        <w:rPr>
          <w:rFonts w:cs="Arial"/>
          <w:szCs w:val="22"/>
        </w:rPr>
        <w:t xml:space="preserve"> con</w:t>
      </w:r>
      <w:r>
        <w:rPr>
          <w:rFonts w:cs="Arial"/>
          <w:szCs w:val="22"/>
        </w:rPr>
        <w:t xml:space="preserve"> las mejores prácticas de la administración de proyectos, en donde se integran los conceptos y las prácticas del desarrollo regenerativo.</w:t>
      </w:r>
    </w:p>
    <w:p w14:paraId="2D955EEF" w14:textId="5A20F6A9" w:rsidR="00697F94" w:rsidRDefault="00FB2BD0" w:rsidP="00FB2BD0">
      <w:pPr>
        <w:ind w:firstLine="432"/>
        <w:jc w:val="both"/>
        <w:rPr>
          <w:rFonts w:cs="Arial"/>
          <w:szCs w:val="22"/>
        </w:rPr>
      </w:pPr>
      <w:r>
        <w:rPr>
          <w:rFonts w:cs="Arial"/>
          <w:szCs w:val="22"/>
        </w:rPr>
        <w:t>El valor de este proyecto es triple, por un lado se constituye en un requisito para optar por la maestría en Administración de Proyectos en la Universidad para la Cooperación Internacional, en segundo lugar, define una estrategia para lograr concretar una oportunidad de negocios, a través de la formulación rigurosa y realista de un Plan de Gestión, que permita identificar todos los pasos para operar el proyecto turístico, y en tercer lugar, es una oportunidad para llevar a la práctica el desarrollo regenerativo.</w:t>
      </w:r>
      <w:r w:rsidR="00C72712">
        <w:rPr>
          <w:rFonts w:cs="Arial"/>
          <w:szCs w:val="22"/>
        </w:rPr>
        <w:t xml:space="preserve"> Debido a que el proyecto no se ejecutará, el trabajo de investigación brindará además recomendaciones sobre técnicas y herramientas para la ejecución, el control y el cierre.</w:t>
      </w:r>
    </w:p>
    <w:p w14:paraId="27D0B937" w14:textId="4F02D9FD" w:rsidR="00C72712" w:rsidRPr="00680D80" w:rsidRDefault="00317AA0" w:rsidP="00FB2BD0">
      <w:pPr>
        <w:ind w:firstLine="432"/>
        <w:jc w:val="both"/>
        <w:rPr>
          <w:rFonts w:cs="Arial"/>
        </w:rPr>
      </w:pPr>
      <w:r w:rsidRPr="00680D80">
        <w:rPr>
          <w:rFonts w:cs="Arial"/>
        </w:rPr>
        <w:t xml:space="preserve">La formulación del plan de gestión del Proyecto de Turismo Regenerativo en Tamarindo de Guanacaste (nombre resumido que se utilizará a lo largo de esta investigación), consiste en realizar una investigación, principalmente en la zona donde se llevará a cabo, con informantes locales y posibles socios estratégicos, para definir con certeza los grupos de procesos de inicio y planeamiento, así como las recomendaciones indicadas. </w:t>
      </w:r>
      <w:r w:rsidR="00024C4F">
        <w:rPr>
          <w:rFonts w:cs="Arial"/>
        </w:rPr>
        <w:t xml:space="preserve">La investigación aborda los grupos de procesos de inicio, y los grupos de procesos de planeación, para un total de 9 planes, excluyendo el plan de gestión de las adquisiciones, ya que el documento de orientaciones sobre el TFG elaborado por la Universidad para la Cooperación Internacional establece como requisito al </w:t>
      </w:r>
      <w:r w:rsidR="00024C4F">
        <w:rPr>
          <w:rFonts w:cs="Arial"/>
        </w:rPr>
        <w:lastRenderedPageBreak/>
        <w:t>menos 7 planes de gestión. Además, el valor agregado de este plan es bajo debido a las características del proyecto.</w:t>
      </w:r>
    </w:p>
    <w:p w14:paraId="79854FCE" w14:textId="10B7CA25" w:rsidR="00264EEB" w:rsidRPr="007529AA" w:rsidRDefault="00264EEB">
      <w:pPr>
        <w:pStyle w:val="Ttulo3"/>
      </w:pPr>
      <w:bookmarkStart w:id="51" w:name="_Toc221759810"/>
      <w:bookmarkStart w:id="52" w:name="_Toc221368065"/>
      <w:bookmarkStart w:id="53" w:name="_Toc221407340"/>
      <w:bookmarkStart w:id="54" w:name="_Toc305353854"/>
      <w:bookmarkStart w:id="55" w:name="_Toc168644637"/>
      <w:bookmarkStart w:id="56" w:name="_Toc128552731"/>
      <w:bookmarkStart w:id="57" w:name="_Toc128542842"/>
      <w:bookmarkStart w:id="58" w:name="_Toc128544766"/>
      <w:bookmarkStart w:id="59" w:name="_Toc128545223"/>
      <w:bookmarkStart w:id="60" w:name="_Toc128545505"/>
      <w:bookmarkStart w:id="61" w:name="_Toc128543682"/>
      <w:bookmarkStart w:id="62" w:name="_Toc128544070"/>
      <w:bookmarkStart w:id="63" w:name="_Toc128550241"/>
      <w:bookmarkStart w:id="64" w:name="_Toc128550363"/>
      <w:bookmarkStart w:id="65" w:name="_Toc129687588"/>
      <w:bookmarkStart w:id="66" w:name="_Toc130343276"/>
      <w:bookmarkStart w:id="67" w:name="_Toc129077951"/>
      <w:bookmarkStart w:id="68" w:name="_Toc130340802"/>
      <w:bookmarkStart w:id="69" w:name="_Toc130342519"/>
      <w:bookmarkStart w:id="70" w:name="_Toc129762553"/>
      <w:bookmarkStart w:id="71" w:name="_Toc129078481"/>
      <w:bookmarkStart w:id="72" w:name="_Toc130342095"/>
      <w:bookmarkStart w:id="73" w:name="_Toc129078347"/>
      <w:bookmarkStart w:id="74" w:name="_Toc128550548"/>
      <w:bookmarkStart w:id="75" w:name="_Toc128535180"/>
      <w:bookmarkStart w:id="76" w:name="_Toc128550681"/>
      <w:bookmarkStart w:id="77" w:name="_Toc128550815"/>
      <w:bookmarkStart w:id="78" w:name="_Toc128550977"/>
      <w:r w:rsidRPr="007529AA">
        <w:t>1.1 Antecedente</w:t>
      </w:r>
      <w:bookmarkEnd w:id="51"/>
      <w:bookmarkEnd w:id="52"/>
      <w:bookmarkEnd w:id="53"/>
      <w:r w:rsidRPr="007529AA">
        <w:t>s</w:t>
      </w:r>
      <w:bookmarkEnd w:id="54"/>
      <w:bookmarkEnd w:id="55"/>
    </w:p>
    <w:p w14:paraId="172A7559" w14:textId="4D6160F2" w:rsidR="004D3E20" w:rsidRPr="005F4DCD" w:rsidRDefault="00BE0465" w:rsidP="00BE0465">
      <w:pPr>
        <w:jc w:val="both"/>
        <w:rPr>
          <w:rFonts w:cs="Arial"/>
          <w:szCs w:val="22"/>
        </w:rPr>
      </w:pPr>
      <w:r w:rsidRPr="005F4DCD">
        <w:rPr>
          <w:rFonts w:cs="Arial"/>
          <w:szCs w:val="22"/>
        </w:rPr>
        <w:t xml:space="preserve">El Proyecto de Turismo Regenerativo en Tamarindo de Guanacaste, es una iniciativa real, impulsada por la familia Cambronero Valverde, la cual se convierte en la patrocinadora, gestora y administradora del proyecto. </w:t>
      </w:r>
      <w:r w:rsidR="004D3E20" w:rsidRPr="005F4DCD">
        <w:rPr>
          <w:rFonts w:cs="Arial"/>
          <w:szCs w:val="22"/>
        </w:rPr>
        <w:t xml:space="preserve">A nivel organizativo y administrativo, la propuesta de negocios se puede clasificar como emprendimiento de pequeña escala, pues es la primera vez que los patrocinadores llevan a cabo una iniciativa de este tipo. </w:t>
      </w:r>
      <w:r w:rsidR="005203C9" w:rsidRPr="005F4DCD">
        <w:rPr>
          <w:rFonts w:cs="Arial"/>
          <w:szCs w:val="22"/>
        </w:rPr>
        <w:t xml:space="preserve">Además, es una opción para generar ingresos adicionales para el grupo familiar, contar con un lugar para vacacionar cerca de la playa y crear un proyecto que fortaleza las relaciones familiares. </w:t>
      </w:r>
    </w:p>
    <w:p w14:paraId="5DCC2702" w14:textId="381A385E" w:rsidR="00BE0465" w:rsidRPr="005F4DCD" w:rsidRDefault="005203C9" w:rsidP="005203C9">
      <w:pPr>
        <w:jc w:val="both"/>
        <w:rPr>
          <w:rFonts w:cs="Arial"/>
          <w:szCs w:val="22"/>
        </w:rPr>
      </w:pPr>
      <w:r w:rsidRPr="005F4DCD">
        <w:rPr>
          <w:rFonts w:cs="Arial"/>
          <w:szCs w:val="22"/>
        </w:rPr>
        <w:t xml:space="preserve">El proyecto nació con la compra de </w:t>
      </w:r>
      <w:r w:rsidR="00BE0465" w:rsidRPr="005F4DCD">
        <w:rPr>
          <w:rFonts w:cs="Arial"/>
          <w:szCs w:val="22"/>
        </w:rPr>
        <w:t>una casa y lote en Tamarindo de Guanacaste, a buen precio, pero que requería inversiones adicionales para darle funcionalidad</w:t>
      </w:r>
      <w:r w:rsidRPr="005F4DCD">
        <w:rPr>
          <w:rFonts w:cs="Arial"/>
          <w:szCs w:val="22"/>
        </w:rPr>
        <w:t>. Esta oportunidad fue identificada por una persona del grupo familiar, que para el año 2022 laboraba en la región. Con la compra del inmueble vi</w:t>
      </w:r>
      <w:r w:rsidR="00B51898">
        <w:rPr>
          <w:rFonts w:cs="Arial"/>
          <w:szCs w:val="22"/>
        </w:rPr>
        <w:t>nieron</w:t>
      </w:r>
      <w:r w:rsidRPr="005F4DCD">
        <w:rPr>
          <w:rFonts w:cs="Arial"/>
          <w:szCs w:val="22"/>
        </w:rPr>
        <w:t xml:space="preserve"> las ideas iniciales para aprovecharlo comercialmente. Uno de los primeros pasos fue el involucramiento de los demás miembros de la familia, en calidad de </w:t>
      </w:r>
      <w:r w:rsidR="00BE0465" w:rsidRPr="005F4DCD">
        <w:rPr>
          <w:rFonts w:cs="Arial"/>
          <w:szCs w:val="22"/>
        </w:rPr>
        <w:t>socios</w:t>
      </w:r>
      <w:r w:rsidRPr="005F4DCD">
        <w:rPr>
          <w:rFonts w:cs="Arial"/>
          <w:szCs w:val="22"/>
        </w:rPr>
        <w:t xml:space="preserve">. </w:t>
      </w:r>
      <w:r w:rsidR="00BE0465" w:rsidRPr="005F4DCD">
        <w:rPr>
          <w:rFonts w:cs="Arial"/>
          <w:szCs w:val="22"/>
        </w:rPr>
        <w:t xml:space="preserve">Para facilitar la toma de decisiones, decidir las inversiones y estimar la participación en las utilidades, desde un inicio se conforma una Junta de Socios. </w:t>
      </w:r>
    </w:p>
    <w:p w14:paraId="2E851140" w14:textId="2CE70164" w:rsidR="00AB7F9E" w:rsidRPr="005F4DCD" w:rsidRDefault="00BE0465" w:rsidP="005203C9">
      <w:pPr>
        <w:jc w:val="both"/>
        <w:rPr>
          <w:rFonts w:cs="Arial"/>
          <w:szCs w:val="22"/>
        </w:rPr>
      </w:pPr>
      <w:r w:rsidRPr="005F4DCD">
        <w:rPr>
          <w:rFonts w:cs="Arial"/>
          <w:szCs w:val="22"/>
        </w:rPr>
        <w:t xml:space="preserve">Debido al contacto cercano de uno de los integrantes del grupo familiar con la Universidad para la Cooperación Internacional, se acordó diseñar el proyecto con un enfoque de turismo sostenible y regenerativo, para atraer un segmento de mercado nuevo, formado por familias nacionales e internacionales, interesadas en pernoctar en una casa ubicada en una zona rural, en contacto con la naturaleza y con acceso a una amplia batería de servicios turísticos en la región. Además, el hospedaje en el proyecto enlazaría a las familias de turistas con grupos organizados de tipo social o ambiental, promovería encadenamientos con otros proyectos de turismo locales y crearía opciones para el voluntariado social y ambiental en la comunidad de El </w:t>
      </w:r>
      <w:r w:rsidRPr="005F4DCD">
        <w:rPr>
          <w:rFonts w:cs="Arial"/>
          <w:szCs w:val="22"/>
        </w:rPr>
        <w:lastRenderedPageBreak/>
        <w:t>Llanito. El año 2024 marca el inicio del proceso de diseño y planeación del proyecto de turismo regenerativo</w:t>
      </w:r>
      <w:r w:rsidR="005203C9" w:rsidRPr="005F4DCD">
        <w:rPr>
          <w:rFonts w:cs="Arial"/>
          <w:szCs w:val="22"/>
        </w:rPr>
        <w:t xml:space="preserve">. </w:t>
      </w:r>
    </w:p>
    <w:p w14:paraId="72A4FAB3" w14:textId="3E8761E0" w:rsidR="006A5B28" w:rsidRPr="005F4DCD" w:rsidRDefault="006A5B28" w:rsidP="005203C9">
      <w:pPr>
        <w:jc w:val="both"/>
        <w:rPr>
          <w:rFonts w:cs="Arial"/>
          <w:szCs w:val="22"/>
        </w:rPr>
      </w:pPr>
      <w:r w:rsidRPr="005F4DCD">
        <w:rPr>
          <w:rFonts w:cs="Arial"/>
          <w:szCs w:val="22"/>
        </w:rPr>
        <w:t>La investigación se realizó debido a la necesidad de contar con información, y procedimientos claros para guiar a la familia patrocinadora, en los procesos para definir el alcance, estimar la duración, los costos y presupuestos, prever los riesgos y planificar las adquisiciones, entre otros aspectos medulares. Es decir, que el plan de gestión se convirtió en una herramienta de alto valor para la incursión en una actividad económica por primera vez.</w:t>
      </w:r>
    </w:p>
    <w:p w14:paraId="53074EDB" w14:textId="2F3DC750" w:rsidR="00BE0465" w:rsidRPr="005F4DCD" w:rsidRDefault="006A5B28">
      <w:pPr>
        <w:rPr>
          <w:rFonts w:cs="Arial"/>
          <w:szCs w:val="22"/>
        </w:rPr>
      </w:pPr>
      <w:r w:rsidRPr="005F4DCD">
        <w:rPr>
          <w:rFonts w:cs="Arial"/>
          <w:szCs w:val="22"/>
        </w:rPr>
        <w:t xml:space="preserve">La </w:t>
      </w:r>
      <w:r w:rsidR="00990A5C" w:rsidRPr="005F4DCD">
        <w:rPr>
          <w:rFonts w:cs="Arial"/>
          <w:szCs w:val="22"/>
        </w:rPr>
        <w:t>mayor parte de la información para el diseño del Plan de Gestión se obtuvo de fuentes primarias, ubicadas en la comunidad de El Llanito a 5 kilómetros del centro de Tamarindo, tales como proveedores, contratistas, grupos organizados y personas de la comunidad. Este plan es una iniciativa novedosa para proyectos de esta envergadura, pues en la región no se utiliza la gestión de proyectos para guiar procesos de remodelación y equipamiento de este tipo. Los pequeños proyectos turísticos son en general iniciativas que se lanzan al mercado como pocos estudios previos,</w:t>
      </w:r>
      <w:r w:rsidR="008E0830">
        <w:rPr>
          <w:rFonts w:cs="Arial"/>
          <w:szCs w:val="22"/>
        </w:rPr>
        <w:t xml:space="preserve"> por otra parte,</w:t>
      </w:r>
      <w:r w:rsidR="00990A5C" w:rsidRPr="005F4DCD">
        <w:rPr>
          <w:rFonts w:cs="Arial"/>
          <w:szCs w:val="22"/>
        </w:rPr>
        <w:t xml:space="preserve"> algunos incorporan el tema ambiental como parte de su oferta, sobre todo los que se ubican cerca de sitios con presencia de especies de gran valor ecológico como playa Baulas, playa </w:t>
      </w:r>
      <w:proofErr w:type="spellStart"/>
      <w:r w:rsidR="00990A5C" w:rsidRPr="005F4DCD">
        <w:rPr>
          <w:rFonts w:cs="Arial"/>
          <w:szCs w:val="22"/>
        </w:rPr>
        <w:t>Ostional</w:t>
      </w:r>
      <w:proofErr w:type="spellEnd"/>
      <w:r w:rsidR="00990A5C" w:rsidRPr="005F4DCD">
        <w:rPr>
          <w:rFonts w:cs="Arial"/>
          <w:szCs w:val="22"/>
        </w:rPr>
        <w:t xml:space="preserve"> o los parques nacionales</w:t>
      </w:r>
      <w:r w:rsidR="008E0830">
        <w:rPr>
          <w:rFonts w:cs="Arial"/>
          <w:szCs w:val="22"/>
        </w:rPr>
        <w:t>, pero el enfoque social está ausente.</w:t>
      </w:r>
    </w:p>
    <w:p w14:paraId="15376E82" w14:textId="21627661" w:rsidR="00990A5C" w:rsidRPr="005F4DCD" w:rsidRDefault="00990A5C">
      <w:pPr>
        <w:rPr>
          <w:rFonts w:cs="Arial"/>
          <w:szCs w:val="22"/>
        </w:rPr>
      </w:pPr>
      <w:r w:rsidRPr="005F4DCD">
        <w:rPr>
          <w:rFonts w:cs="Arial"/>
          <w:szCs w:val="22"/>
        </w:rPr>
        <w:t>Este proyecto se diferencia de los demás en su enfoque de desarrollo regenerativo, co</w:t>
      </w:r>
      <w:r w:rsidR="000D04F3" w:rsidRPr="005F4DCD">
        <w:rPr>
          <w:rFonts w:cs="Arial"/>
          <w:szCs w:val="22"/>
        </w:rPr>
        <w:t>n políticas, procedimientos, procesos y actividades que vinculan la generación de valor económico, social y ambiental, en un contexto turístico</w:t>
      </w:r>
      <w:r w:rsidR="008E0830">
        <w:rPr>
          <w:rFonts w:cs="Arial"/>
          <w:szCs w:val="22"/>
        </w:rPr>
        <w:t xml:space="preserve"> masivo</w:t>
      </w:r>
      <w:r w:rsidR="000D04F3" w:rsidRPr="005F4DCD">
        <w:rPr>
          <w:rFonts w:cs="Arial"/>
          <w:szCs w:val="22"/>
        </w:rPr>
        <w:t xml:space="preserve">, desigualdad económica y social y falta de oportunidades para las personas locales. </w:t>
      </w:r>
    </w:p>
    <w:p w14:paraId="6080C7BA" w14:textId="418C7453" w:rsidR="000D04F3" w:rsidRPr="005F4DCD" w:rsidRDefault="000D04F3">
      <w:pPr>
        <w:rPr>
          <w:rFonts w:cs="Arial"/>
          <w:szCs w:val="22"/>
        </w:rPr>
      </w:pPr>
      <w:r w:rsidRPr="005F4DCD">
        <w:rPr>
          <w:rFonts w:cs="Arial"/>
          <w:szCs w:val="22"/>
        </w:rPr>
        <w:t xml:space="preserve"> La revisión de fuentes secundarias evidenció la realización de planes de gestión turísticos con enfoque de desarrollo regenerativo en comunidades indígenas de Panamá</w:t>
      </w:r>
      <w:r w:rsidR="008E0830">
        <w:rPr>
          <w:rFonts w:cs="Arial"/>
          <w:szCs w:val="22"/>
        </w:rPr>
        <w:t>. P</w:t>
      </w:r>
      <w:r w:rsidRPr="005F4DCD">
        <w:rPr>
          <w:rFonts w:cs="Arial"/>
          <w:szCs w:val="22"/>
        </w:rPr>
        <w:t xml:space="preserve">ara el caso costarricense, se ubican planes de negocios y planes de desarrollo, pero en sitios diferentes, con actores sociales diversos. En este sentido, este plan de </w:t>
      </w:r>
      <w:r w:rsidR="008E0830" w:rsidRPr="005F4DCD">
        <w:rPr>
          <w:rFonts w:cs="Arial"/>
          <w:szCs w:val="22"/>
        </w:rPr>
        <w:t>gestión</w:t>
      </w:r>
      <w:r w:rsidRPr="005F4DCD">
        <w:rPr>
          <w:rFonts w:cs="Arial"/>
          <w:szCs w:val="22"/>
        </w:rPr>
        <w:t xml:space="preserve"> cuenta con </w:t>
      </w:r>
      <w:r w:rsidRPr="005F4DCD">
        <w:rPr>
          <w:rFonts w:cs="Arial"/>
          <w:szCs w:val="22"/>
        </w:rPr>
        <w:lastRenderedPageBreak/>
        <w:t>características novedosas. La mayor novedad se encuentra en la implementación del desarrollo regenerativo en la actividad turística de pequeña escala</w:t>
      </w:r>
      <w:r w:rsidR="006A5B28" w:rsidRPr="005F4DCD">
        <w:rPr>
          <w:rFonts w:cs="Arial"/>
          <w:szCs w:val="22"/>
        </w:rPr>
        <w:t>, de</w:t>
      </w:r>
      <w:r w:rsidRPr="005F4DCD">
        <w:rPr>
          <w:rFonts w:cs="Arial"/>
          <w:szCs w:val="22"/>
        </w:rPr>
        <w:t>bido a la novedad del concepto y la carencia de experiencias de operacionalización</w:t>
      </w:r>
      <w:r w:rsidR="006A5B28" w:rsidRPr="005F4DCD">
        <w:rPr>
          <w:rFonts w:cs="Arial"/>
          <w:szCs w:val="22"/>
        </w:rPr>
        <w:t>.</w:t>
      </w:r>
    </w:p>
    <w:p w14:paraId="654CF94D" w14:textId="03C72EC0" w:rsidR="00264EEB" w:rsidRPr="00680D80" w:rsidRDefault="00264EEB" w:rsidP="00A22BDE">
      <w:pPr>
        <w:pStyle w:val="Ttulo3"/>
        <w:spacing w:line="480" w:lineRule="auto"/>
      </w:pPr>
      <w:bookmarkStart w:id="79" w:name="_Toc305353855"/>
      <w:bookmarkStart w:id="80" w:name="_Toc168644638"/>
      <w:r w:rsidRPr="00680D80">
        <w:t xml:space="preserve">1.2 </w:t>
      </w:r>
      <w:r w:rsidRPr="008A4A3F">
        <w:t>Problemática</w:t>
      </w:r>
      <w:bookmarkEnd w:id="79"/>
      <w:r w:rsidR="00301290" w:rsidRPr="008A4A3F">
        <w:t xml:space="preserve"> u oportunidad</w:t>
      </w:r>
      <w:bookmarkEnd w:id="80"/>
    </w:p>
    <w:p w14:paraId="3D8D2CBD" w14:textId="7BE6679D" w:rsidR="00A22BDE" w:rsidRPr="00680D80" w:rsidRDefault="00A22BDE" w:rsidP="005F4DCD">
      <w:pPr>
        <w:ind w:firstLine="708"/>
        <w:rPr>
          <w:rFonts w:eastAsia="Calibri" w:cs="Arial"/>
          <w:szCs w:val="22"/>
        </w:rPr>
      </w:pPr>
      <w:r w:rsidRPr="00680D80">
        <w:rPr>
          <w:rFonts w:cs="Arial"/>
        </w:rPr>
        <w:t>El proyecto na</w:t>
      </w:r>
      <w:r w:rsidR="008E0830">
        <w:rPr>
          <w:rFonts w:cs="Arial"/>
        </w:rPr>
        <w:t>ció</w:t>
      </w:r>
      <w:r w:rsidR="00AE1BB5">
        <w:rPr>
          <w:rFonts w:cs="Arial"/>
        </w:rPr>
        <w:t xml:space="preserve"> </w:t>
      </w:r>
      <w:r w:rsidRPr="00680D80">
        <w:rPr>
          <w:rFonts w:cs="Arial"/>
        </w:rPr>
        <w:t>del aprovechamiento de una oportunidad</w:t>
      </w:r>
      <w:r w:rsidR="005F4DCD" w:rsidRPr="00680D80">
        <w:rPr>
          <w:rFonts w:cs="Arial"/>
        </w:rPr>
        <w:t xml:space="preserve">: </w:t>
      </w:r>
      <w:r w:rsidRPr="00680D80">
        <w:rPr>
          <w:rFonts w:cs="Arial"/>
        </w:rPr>
        <w:t xml:space="preserve">la compra de una casa rural, en malas condiciones, sencilla y de bajo precio, </w:t>
      </w:r>
      <w:r w:rsidR="005F4DCD" w:rsidRPr="00680D80">
        <w:rPr>
          <w:rFonts w:cs="Arial"/>
        </w:rPr>
        <w:t xml:space="preserve">ubicada en la periferia de uno de los polos turísticos más grandes del país; Tamarindo de Guanacaste. A partir de estas condiciones, surge la interrogante: </w:t>
      </w:r>
      <w:r w:rsidRPr="00680D80">
        <w:rPr>
          <w:rFonts w:eastAsia="Calibri" w:cs="Arial"/>
          <w:szCs w:val="22"/>
        </w:rPr>
        <w:t xml:space="preserve">¿Es posible impulsar el desarrollo regenerativo en la actividad turística, mediante la transformación de </w:t>
      </w:r>
      <w:r w:rsidR="005F4DCD" w:rsidRPr="00680D80">
        <w:rPr>
          <w:rFonts w:eastAsia="Calibri" w:cs="Arial"/>
          <w:szCs w:val="22"/>
        </w:rPr>
        <w:t xml:space="preserve">esta </w:t>
      </w:r>
      <w:r w:rsidRPr="00680D80">
        <w:rPr>
          <w:rFonts w:eastAsia="Calibri" w:cs="Arial"/>
          <w:szCs w:val="22"/>
        </w:rPr>
        <w:t>vivienda rural en un proyecto de turismo que genera valor económico, social y ambiental, en Tamarindo de Guanacaste?</w:t>
      </w:r>
    </w:p>
    <w:p w14:paraId="143FE14C" w14:textId="3DEA3E21" w:rsidR="005F4DCD" w:rsidRPr="00680D80" w:rsidRDefault="005F4DCD" w:rsidP="005F4DCD">
      <w:pPr>
        <w:ind w:firstLine="708"/>
        <w:rPr>
          <w:rFonts w:eastAsia="Calibri" w:cs="Arial"/>
          <w:szCs w:val="22"/>
        </w:rPr>
      </w:pPr>
      <w:r w:rsidRPr="00680D80">
        <w:rPr>
          <w:rFonts w:eastAsia="Calibri" w:cs="Arial"/>
          <w:szCs w:val="22"/>
        </w:rPr>
        <w:t xml:space="preserve">Indudablemente la respuesta no era sencilla. Se necesitaba información sobre el costo total de las inversiones para la remodelación y el equipamiento, la definición del concepto y características del servicio que se iba a brindar, en concordancia con los requerimientos. </w:t>
      </w:r>
      <w:r w:rsidR="00A22CC9" w:rsidRPr="00680D80">
        <w:rPr>
          <w:rFonts w:eastAsia="Calibri" w:cs="Arial"/>
          <w:szCs w:val="22"/>
        </w:rPr>
        <w:t>Además,</w:t>
      </w:r>
      <w:r w:rsidRPr="00680D80">
        <w:rPr>
          <w:rFonts w:eastAsia="Calibri" w:cs="Arial"/>
          <w:szCs w:val="22"/>
        </w:rPr>
        <w:t xml:space="preserve"> surgían preocupaciones sobre la duración, el tipo y características de los proveedores que se necesitaban, la estructura operativa y administrativa requerida, los requerimientos de calidad, acorde con el concepto de desarrollo regenerativo y los riesgos en estos procesos. Estas preocupaciones poco a poco fueron resu</w:t>
      </w:r>
      <w:r w:rsidR="00703555">
        <w:rPr>
          <w:rFonts w:eastAsia="Calibri" w:cs="Arial"/>
          <w:szCs w:val="22"/>
        </w:rPr>
        <w:t>e</w:t>
      </w:r>
      <w:r w:rsidRPr="00680D80">
        <w:rPr>
          <w:rFonts w:eastAsia="Calibri" w:cs="Arial"/>
          <w:szCs w:val="22"/>
        </w:rPr>
        <w:t xml:space="preserve">ltas con la elaboración del plan de gestión, que se convirtió en la guía para </w:t>
      </w:r>
      <w:r w:rsidR="00A22CC9" w:rsidRPr="00680D80">
        <w:rPr>
          <w:rFonts w:eastAsia="Calibri" w:cs="Arial"/>
          <w:szCs w:val="22"/>
        </w:rPr>
        <w:t>incursionar con mayor probabilidad de éxito en un nuevo negocio.</w:t>
      </w:r>
    </w:p>
    <w:p w14:paraId="3CC2884E" w14:textId="62E08A69" w:rsidR="00A22BDE" w:rsidRPr="00680D80" w:rsidRDefault="00A22CC9" w:rsidP="00A22CC9">
      <w:pPr>
        <w:rPr>
          <w:rFonts w:cs="Arial"/>
        </w:rPr>
      </w:pPr>
      <w:r w:rsidRPr="00680D80">
        <w:rPr>
          <w:rFonts w:cs="Arial"/>
        </w:rPr>
        <w:t xml:space="preserve">La investigación resaltó </w:t>
      </w:r>
      <w:r w:rsidR="00A22BDE" w:rsidRPr="00680D80">
        <w:rPr>
          <w:rFonts w:cs="Arial"/>
        </w:rPr>
        <w:t>cinco aspectos clave</w:t>
      </w:r>
      <w:r w:rsidRPr="00680D80">
        <w:rPr>
          <w:rFonts w:cs="Arial"/>
        </w:rPr>
        <w:t xml:space="preserve"> que sustentaron la oportunidad de negocios</w:t>
      </w:r>
      <w:r w:rsidR="00A22BDE" w:rsidRPr="00680D80">
        <w:rPr>
          <w:rFonts w:cs="Arial"/>
        </w:rPr>
        <w:t>: la compra del inmueble a un bajo precio, la ubicación estratégica, una relativa baja inversión de capital adicional para hacer operativo el proyecto; la existencia de condiciones para desarrollar un modelo de turismo novedoso y las facili</w:t>
      </w:r>
      <w:r w:rsidR="00703555">
        <w:rPr>
          <w:rFonts w:cs="Arial"/>
        </w:rPr>
        <w:t>d</w:t>
      </w:r>
      <w:r w:rsidR="00A22BDE" w:rsidRPr="00680D80">
        <w:rPr>
          <w:rFonts w:cs="Arial"/>
        </w:rPr>
        <w:t>ades que brinda la tecnología moderna para administrar un proyecto a distancia</w:t>
      </w:r>
      <w:r w:rsidRPr="00680D80">
        <w:rPr>
          <w:rFonts w:cs="Arial"/>
        </w:rPr>
        <w:t>, desde el Valle Central.</w:t>
      </w:r>
    </w:p>
    <w:p w14:paraId="0509BC75" w14:textId="2B7BE836" w:rsidR="00A22CC9" w:rsidRPr="008A4A3F" w:rsidRDefault="00FB5463" w:rsidP="00A22BDE">
      <w:pPr>
        <w:rPr>
          <w:rFonts w:cs="Arial"/>
        </w:rPr>
      </w:pPr>
      <w:r w:rsidRPr="00680D80">
        <w:rPr>
          <w:rFonts w:cs="Arial"/>
        </w:rPr>
        <w:lastRenderedPageBreak/>
        <w:t>Con una baja inversión inicial se obtuvo un lote y una casa</w:t>
      </w:r>
      <w:r w:rsidR="00703555">
        <w:rPr>
          <w:rFonts w:cs="Arial"/>
        </w:rPr>
        <w:t xml:space="preserve"> humilde</w:t>
      </w:r>
      <w:r w:rsidRPr="00680D80">
        <w:rPr>
          <w:rFonts w:cs="Arial"/>
        </w:rPr>
        <w:t xml:space="preserve">, pero que tenía potencial para remodelarse. La ubicación en las afueras de Tamarindo, cerca de playas de gran belleza, una alta oferta gastronómica, servicios y sitios de recreación para todos los gustos, además de la cercanía </w:t>
      </w:r>
      <w:r w:rsidR="00703555">
        <w:rPr>
          <w:rFonts w:cs="Arial"/>
        </w:rPr>
        <w:t>de</w:t>
      </w:r>
      <w:r w:rsidRPr="00680D80">
        <w:rPr>
          <w:rFonts w:cs="Arial"/>
        </w:rPr>
        <w:t xml:space="preserve"> áreas silvestres protegidas, sitios culturales y fiestas tradicionales, creaba un contexto adecuado para el proyecto. En tercer lugar, los números iniciales evidencia</w:t>
      </w:r>
      <w:r w:rsidR="00703555">
        <w:rPr>
          <w:rFonts w:cs="Arial"/>
        </w:rPr>
        <w:t>ron</w:t>
      </w:r>
      <w:r w:rsidRPr="00680D80">
        <w:rPr>
          <w:rFonts w:cs="Arial"/>
        </w:rPr>
        <w:t xml:space="preserve"> que se requerían </w:t>
      </w:r>
      <w:r w:rsidR="00703555">
        <w:rPr>
          <w:rFonts w:cs="Arial"/>
        </w:rPr>
        <w:t>r</w:t>
      </w:r>
      <w:r w:rsidRPr="00680D80">
        <w:rPr>
          <w:rFonts w:cs="Arial"/>
        </w:rPr>
        <w:t>ecursos</w:t>
      </w:r>
      <w:r w:rsidR="00703555">
        <w:rPr>
          <w:rFonts w:cs="Arial"/>
        </w:rPr>
        <w:t xml:space="preserve"> de</w:t>
      </w:r>
      <w:r w:rsidRPr="00680D80">
        <w:rPr>
          <w:rFonts w:cs="Arial"/>
        </w:rPr>
        <w:t xml:space="preserve"> baja cuantía para remodelar y equipar, sobre todo porque ya se contaba con la infraestructura. En cuarto lugar, la región atrae gran cantidad de turistas de sol y playa, pero ha venido en aumento el turismo ecológico en todo Guanacaste, impulsado por la existencia de sitios de gran valor ecológico. Estas condiciones, crearon un ambiente favorable para dar un paso adelante, ofreciendo un turismo con un valor agregado, el turismo regenerativo, que satisface las necesidades de turis</w:t>
      </w:r>
      <w:r w:rsidR="00703555">
        <w:rPr>
          <w:rFonts w:cs="Arial"/>
        </w:rPr>
        <w:t>mo ecológico</w:t>
      </w:r>
      <w:r w:rsidRPr="00680D80">
        <w:rPr>
          <w:rFonts w:cs="Arial"/>
        </w:rPr>
        <w:t xml:space="preserve">, pero va más allá, al invitar a vivir </w:t>
      </w:r>
      <w:r w:rsidRPr="008A4A3F">
        <w:rPr>
          <w:rFonts w:cs="Arial"/>
        </w:rPr>
        <w:t xml:space="preserve">una experiencia social y ambiental en la comunidad y la región. </w:t>
      </w:r>
    </w:p>
    <w:p w14:paraId="451513A6" w14:textId="1090F02C" w:rsidR="00FB5463" w:rsidRPr="008A4A3F" w:rsidRDefault="00FB5463" w:rsidP="00A22BDE">
      <w:pPr>
        <w:rPr>
          <w:rFonts w:cs="Arial"/>
        </w:rPr>
      </w:pPr>
      <w:r w:rsidRPr="008A4A3F">
        <w:rPr>
          <w:rFonts w:cs="Arial"/>
        </w:rPr>
        <w:t xml:space="preserve">Por último, el desafío de la administración y gestión del proyecto </w:t>
      </w:r>
      <w:r w:rsidR="00301290" w:rsidRPr="008A4A3F">
        <w:rPr>
          <w:rFonts w:cs="Arial"/>
        </w:rPr>
        <w:t xml:space="preserve">cuenta con una opción accesible y de uso generalizado, que consiste en suscribir los servicios de hospedaje ante la plataforma </w:t>
      </w:r>
      <w:r w:rsidRPr="008A4A3F">
        <w:rPr>
          <w:rFonts w:cs="Arial"/>
        </w:rPr>
        <w:t xml:space="preserve">Airbnb. </w:t>
      </w:r>
      <w:r w:rsidR="00301290" w:rsidRPr="008A4A3F">
        <w:rPr>
          <w:rFonts w:cs="Arial"/>
        </w:rPr>
        <w:t xml:space="preserve">Esta permite comunicar, reservar y dar alojamiento a personas de todo el mundo y cuenta con instrumentos para dar seguimiento a las opiniones de los turistas, además realiza la gestión de cobro, deduce las comisiones y deposita el saldo. </w:t>
      </w:r>
      <w:r w:rsidR="00B63586" w:rsidRPr="008A4A3F">
        <w:rPr>
          <w:rFonts w:cs="Arial"/>
        </w:rPr>
        <w:t xml:space="preserve">Es una excelente herramienta por su cobertura mundial y su posicionamiento entre los viajeros. Para el caso del proyecto, se cuenta con los requisitos para inscribirse, lo cual facilitará la administración </w:t>
      </w:r>
      <w:r w:rsidRPr="008A4A3F">
        <w:rPr>
          <w:rFonts w:cs="Arial"/>
        </w:rPr>
        <w:t>desde el Valle Central</w:t>
      </w:r>
      <w:r w:rsidR="00B63586" w:rsidRPr="008A4A3F">
        <w:rPr>
          <w:rFonts w:cs="Arial"/>
        </w:rPr>
        <w:t>, con colaboradores en la comunidad.</w:t>
      </w:r>
    </w:p>
    <w:p w14:paraId="3D896D87" w14:textId="4C807818" w:rsidR="007C5902" w:rsidRPr="00680D80" w:rsidRDefault="00B40F7E" w:rsidP="00BE0465">
      <w:pPr>
        <w:rPr>
          <w:rFonts w:cs="Arial"/>
        </w:rPr>
      </w:pPr>
      <w:r w:rsidRPr="008A4A3F">
        <w:rPr>
          <w:rFonts w:cs="Arial"/>
        </w:rPr>
        <w:t>El problema de</w:t>
      </w:r>
      <w:r w:rsidR="006E4786" w:rsidRPr="008A4A3F">
        <w:rPr>
          <w:rFonts w:cs="Arial"/>
        </w:rPr>
        <w:t>l</w:t>
      </w:r>
      <w:r w:rsidRPr="008A4A3F">
        <w:rPr>
          <w:rFonts w:cs="Arial"/>
        </w:rPr>
        <w:t xml:space="preserve"> turismo en la región de Guanacaste y</w:t>
      </w:r>
      <w:r w:rsidRPr="00680D80">
        <w:rPr>
          <w:rFonts w:cs="Arial"/>
        </w:rPr>
        <w:t xml:space="preserve"> en específico en el cantón de Santa Cruz, es que fue pensad</w:t>
      </w:r>
      <w:r w:rsidR="006E4786">
        <w:rPr>
          <w:rFonts w:cs="Arial"/>
        </w:rPr>
        <w:t>o</w:t>
      </w:r>
      <w:r w:rsidRPr="00680D80">
        <w:rPr>
          <w:rFonts w:cs="Arial"/>
        </w:rPr>
        <w:t xml:space="preserve"> como</w:t>
      </w:r>
      <w:r w:rsidR="006E4786">
        <w:rPr>
          <w:rFonts w:cs="Arial"/>
        </w:rPr>
        <w:t xml:space="preserve"> una </w:t>
      </w:r>
      <w:r w:rsidRPr="00680D80">
        <w:rPr>
          <w:rFonts w:cs="Arial"/>
        </w:rPr>
        <w:t>actividad económica dinamizadora, capa</w:t>
      </w:r>
      <w:r w:rsidR="006E4786">
        <w:rPr>
          <w:rFonts w:cs="Arial"/>
        </w:rPr>
        <w:t>z</w:t>
      </w:r>
      <w:r w:rsidRPr="00680D80">
        <w:rPr>
          <w:rFonts w:cs="Arial"/>
        </w:rPr>
        <w:t xml:space="preserve"> de generar desarrollo, sin embargo, no lo han sido. Según el Observatorio del Desarrollo de la Universidad de Costa Rica (2023), el cual analizó el informe de Desarrollo Humano Cantonal del año 2023, indica que Santa Cruz se ubicaba en la posición número 59 de 82 cantones, con </w:t>
      </w:r>
      <w:r w:rsidRPr="00680D80">
        <w:rPr>
          <w:rFonts w:cs="Arial"/>
        </w:rPr>
        <w:lastRenderedPageBreak/>
        <w:t xml:space="preserve">un índice de 0,639, lo cual lo ubica con rezagos en cuanto a bienestar económico, salud y educación respeto </w:t>
      </w:r>
      <w:r w:rsidR="006E4786">
        <w:rPr>
          <w:rFonts w:cs="Arial"/>
        </w:rPr>
        <w:t>al</w:t>
      </w:r>
      <w:r w:rsidRPr="00680D80">
        <w:rPr>
          <w:rFonts w:cs="Arial"/>
        </w:rPr>
        <w:t xml:space="preserve"> resto.</w:t>
      </w:r>
    </w:p>
    <w:p w14:paraId="3DF3E6B6" w14:textId="5C3BB107" w:rsidR="00A22BDE" w:rsidRPr="00680D80" w:rsidRDefault="00BE0465" w:rsidP="00BE0465">
      <w:pPr>
        <w:rPr>
          <w:rFonts w:cs="Arial"/>
        </w:rPr>
      </w:pPr>
      <w:r w:rsidRPr="00680D80">
        <w:rPr>
          <w:rFonts w:cs="Arial"/>
        </w:rPr>
        <w:t>En la zona es evidente el contraste y la división económica y social profunda. Conviven los grandes condominios y hoteles de lujo, con comunidades rurales como El Llanito, donde las oportunidades de empleo son limitadas, las calles son de lastre y tierra y los empleos son de mala calidad. En este contexto, repensar el turismo en función de impulsar el desarrollo económico, social y ambiental es urgente</w:t>
      </w:r>
    </w:p>
    <w:p w14:paraId="3ABB7EA9" w14:textId="0EF5C0BF" w:rsidR="00264EEB" w:rsidRPr="00CB302C" w:rsidRDefault="00264EEB" w:rsidP="00A22BDE">
      <w:pPr>
        <w:pStyle w:val="Ttulo3"/>
        <w:spacing w:line="480" w:lineRule="auto"/>
      </w:pPr>
      <w:bookmarkStart w:id="81" w:name="_Toc221407342"/>
      <w:bookmarkStart w:id="82" w:name="_Toc221368067"/>
      <w:bookmarkStart w:id="83" w:name="_Toc221759812"/>
      <w:bookmarkStart w:id="84" w:name="_Toc305353856"/>
      <w:bookmarkStart w:id="85" w:name="_Toc168644639"/>
      <w:r w:rsidRPr="007529AA">
        <w:t xml:space="preserve">1.3 </w:t>
      </w:r>
      <w:r w:rsidRPr="00CB302C">
        <w:t xml:space="preserve">Justificación del </w:t>
      </w:r>
      <w:bookmarkEnd w:id="81"/>
      <w:bookmarkEnd w:id="82"/>
      <w:bookmarkEnd w:id="83"/>
      <w:bookmarkEnd w:id="84"/>
      <w:r w:rsidRPr="00CB302C">
        <w:t>proyecto</w:t>
      </w:r>
      <w:bookmarkEnd w:id="85"/>
    </w:p>
    <w:p w14:paraId="4C5AF313" w14:textId="3E6EA209" w:rsidR="007C5902" w:rsidRPr="00CB302C" w:rsidRDefault="002514F3" w:rsidP="00D97AC1">
      <w:pPr>
        <w:rPr>
          <w:rFonts w:eastAsia="Calibri" w:cs="Arial"/>
          <w:szCs w:val="22"/>
        </w:rPr>
      </w:pPr>
      <w:r w:rsidRPr="00CB302C">
        <w:rPr>
          <w:rFonts w:cs="Arial"/>
          <w:lang w:val="es-CR" w:eastAsia="es-MX"/>
        </w:rPr>
        <w:t xml:space="preserve">La investigación que da sustento a este proyecto final de graduación se justifica porque responde a una necesidad real </w:t>
      </w:r>
      <w:r w:rsidR="00AB04C4" w:rsidRPr="00CB302C">
        <w:rPr>
          <w:rFonts w:cs="Arial"/>
          <w:lang w:val="es-CR" w:eastAsia="es-MX"/>
        </w:rPr>
        <w:t xml:space="preserve">de la Familia Cambronero Valverde, para optimizar el uso de los recursos propios, mediante la puesta en marcha de un proyecto de turismo, en Tamarindo de Guanacaste.  La familia compró recientemente la propiedad y ahora </w:t>
      </w:r>
      <w:r w:rsidR="00C54BB9" w:rsidRPr="00CB302C">
        <w:rPr>
          <w:rFonts w:cs="Arial"/>
          <w:lang w:val="es-CR" w:eastAsia="es-MX"/>
        </w:rPr>
        <w:t>debe decidir el uso futuro de este inmueble. En este sentido, part</w:t>
      </w:r>
      <w:r w:rsidR="000E089C">
        <w:rPr>
          <w:rFonts w:cs="Arial"/>
          <w:lang w:val="es-CR" w:eastAsia="es-MX"/>
        </w:rPr>
        <w:t>ió</w:t>
      </w:r>
      <w:r w:rsidR="00C54BB9" w:rsidRPr="00CB302C">
        <w:rPr>
          <w:rFonts w:cs="Arial"/>
          <w:lang w:val="es-CR" w:eastAsia="es-MX"/>
        </w:rPr>
        <w:t xml:space="preserve"> del supuesto de que </w:t>
      </w:r>
      <w:r w:rsidR="00C54BB9" w:rsidRPr="00CB302C">
        <w:rPr>
          <w:rFonts w:eastAsia="Calibri" w:cs="Arial"/>
          <w:szCs w:val="22"/>
        </w:rPr>
        <w:t>una vivienda rural, ubicada en un contexto turístico, se puede transformar en un proyecto turístico, con impactos económicos, sociales y ambientales.</w:t>
      </w:r>
    </w:p>
    <w:p w14:paraId="219B4218" w14:textId="6F97F272" w:rsidR="00C54BB9" w:rsidRPr="00CB302C" w:rsidRDefault="00C54BB9" w:rsidP="00D97AC1">
      <w:pPr>
        <w:rPr>
          <w:rFonts w:eastAsia="Calibri" w:cs="Arial"/>
          <w:szCs w:val="22"/>
        </w:rPr>
      </w:pPr>
      <w:r w:rsidRPr="00CB302C">
        <w:rPr>
          <w:rFonts w:eastAsia="Calibri" w:cs="Arial"/>
          <w:szCs w:val="22"/>
        </w:rPr>
        <w:t xml:space="preserve">El uso de recursos familiares y la obtención de rendimientos sobre el capital propio, responde a un proceso de análisis económico y financiero, sobre las mejores </w:t>
      </w:r>
      <w:proofErr w:type="gramStart"/>
      <w:r w:rsidRPr="00CB302C">
        <w:rPr>
          <w:rFonts w:eastAsia="Calibri" w:cs="Arial"/>
          <w:szCs w:val="22"/>
        </w:rPr>
        <w:t>opciones alternativas</w:t>
      </w:r>
      <w:proofErr w:type="gramEnd"/>
      <w:r w:rsidRPr="00CB302C">
        <w:rPr>
          <w:rFonts w:eastAsia="Calibri" w:cs="Arial"/>
          <w:szCs w:val="22"/>
        </w:rPr>
        <w:t xml:space="preserve"> de inversión. En este caso, los recursos se invirtieron en un inmueble, por lo que la optimización de</w:t>
      </w:r>
      <w:r w:rsidR="000E089C">
        <w:rPr>
          <w:rFonts w:eastAsia="Calibri" w:cs="Arial"/>
          <w:szCs w:val="22"/>
        </w:rPr>
        <w:t xml:space="preserve"> la inversión </w:t>
      </w:r>
      <w:r w:rsidRPr="00CB302C">
        <w:rPr>
          <w:rFonts w:eastAsia="Calibri" w:cs="Arial"/>
          <w:szCs w:val="22"/>
        </w:rPr>
        <w:t xml:space="preserve">depende de los siguientes pasos: diseñar un concepto de turismo, remodelar, equipar y amueblar la casa, acorde al concepto, </w:t>
      </w:r>
      <w:r w:rsidR="00B63586" w:rsidRPr="00CB302C">
        <w:rPr>
          <w:rFonts w:eastAsia="Calibri" w:cs="Arial"/>
          <w:szCs w:val="22"/>
        </w:rPr>
        <w:t>pero,</w:t>
      </w:r>
      <w:r w:rsidRPr="00CB302C">
        <w:rPr>
          <w:rFonts w:eastAsia="Calibri" w:cs="Arial"/>
          <w:szCs w:val="22"/>
        </w:rPr>
        <w:t xml:space="preserve"> sobre todo, articular estos aspectos en función de </w:t>
      </w:r>
      <w:r w:rsidR="000E089C">
        <w:rPr>
          <w:rFonts w:eastAsia="Calibri" w:cs="Arial"/>
          <w:szCs w:val="22"/>
        </w:rPr>
        <w:t>los objetivos del proyecto de negocios</w:t>
      </w:r>
      <w:r w:rsidRPr="00CB302C">
        <w:rPr>
          <w:rFonts w:eastAsia="Calibri" w:cs="Arial"/>
          <w:szCs w:val="22"/>
        </w:rPr>
        <w:t xml:space="preserve">. Es aquí, donde la elaboración del plan de gestión cobra relevancia. </w:t>
      </w:r>
    </w:p>
    <w:p w14:paraId="391C6712" w14:textId="74E561CE" w:rsidR="00C54BB9" w:rsidRPr="00CB302C" w:rsidRDefault="00C54BB9" w:rsidP="00D97AC1">
      <w:pPr>
        <w:rPr>
          <w:rFonts w:eastAsia="Calibri" w:cs="Arial"/>
          <w:szCs w:val="22"/>
        </w:rPr>
      </w:pPr>
      <w:r w:rsidRPr="00CB302C">
        <w:rPr>
          <w:rFonts w:eastAsia="Calibri" w:cs="Arial"/>
          <w:szCs w:val="22"/>
        </w:rPr>
        <w:t xml:space="preserve">La obtención de una demanda suficiente, que genere un flujo de ingresos capaz de recuperar la inversión y generar un rendimiento neto positivo, es una de las metas </w:t>
      </w:r>
      <w:r w:rsidRPr="00CB302C">
        <w:rPr>
          <w:rFonts w:eastAsia="Calibri" w:cs="Arial"/>
          <w:szCs w:val="22"/>
        </w:rPr>
        <w:lastRenderedPageBreak/>
        <w:t xml:space="preserve">empresariales </w:t>
      </w:r>
      <w:r w:rsidR="00D86E56" w:rsidRPr="00CB302C">
        <w:rPr>
          <w:rFonts w:eastAsia="Calibri" w:cs="Arial"/>
          <w:szCs w:val="22"/>
        </w:rPr>
        <w:t>de</w:t>
      </w:r>
      <w:r w:rsidR="00A13A92">
        <w:rPr>
          <w:rFonts w:eastAsia="Calibri" w:cs="Arial"/>
          <w:szCs w:val="22"/>
        </w:rPr>
        <w:t>l</w:t>
      </w:r>
      <w:r w:rsidR="00D86E56" w:rsidRPr="00CB302C">
        <w:rPr>
          <w:rFonts w:eastAsia="Calibri" w:cs="Arial"/>
          <w:szCs w:val="22"/>
        </w:rPr>
        <w:t xml:space="preserve"> proyecto. Pero esto, se vuelve complejo </w:t>
      </w:r>
      <w:r w:rsidR="00556437" w:rsidRPr="00CB302C">
        <w:rPr>
          <w:rFonts w:eastAsia="Calibri" w:cs="Arial"/>
          <w:szCs w:val="22"/>
        </w:rPr>
        <w:t xml:space="preserve">debido al perfil de turista que el proyecto busca atraer: familias nacionales o internacionales, de ingresos medios, interesadas en vivir una experiencia social y ambiental, en contacto con la naturaleza y la comunidad local. </w:t>
      </w:r>
    </w:p>
    <w:p w14:paraId="2D2A6BDB" w14:textId="74A0DE25" w:rsidR="00556437" w:rsidRPr="00CB302C" w:rsidRDefault="00556437" w:rsidP="00D97AC1">
      <w:pPr>
        <w:rPr>
          <w:rFonts w:eastAsia="Calibri" w:cs="Arial"/>
          <w:szCs w:val="22"/>
          <w:lang w:val="es-CR"/>
        </w:rPr>
      </w:pPr>
      <w:r w:rsidRPr="00CB302C">
        <w:rPr>
          <w:rFonts w:eastAsia="Calibri" w:cs="Arial"/>
          <w:szCs w:val="22"/>
          <w:lang w:val="es-CR"/>
        </w:rPr>
        <w:t>Tamarindo de Guanacaste se encuentra posicionado en el sector de turismo de sol y arena</w:t>
      </w:r>
      <w:r w:rsidR="0082056D" w:rsidRPr="00CB302C">
        <w:rPr>
          <w:rFonts w:eastAsia="Calibri" w:cs="Arial"/>
          <w:szCs w:val="22"/>
          <w:lang w:val="es-CR"/>
        </w:rPr>
        <w:t xml:space="preserve">, con grandes complejos hoteleros y alta oferta gastronómica, </w:t>
      </w:r>
      <w:r w:rsidR="00D265A4">
        <w:rPr>
          <w:rFonts w:eastAsia="Calibri" w:cs="Arial"/>
          <w:szCs w:val="22"/>
          <w:lang w:val="es-CR"/>
        </w:rPr>
        <w:t>de</w:t>
      </w:r>
      <w:r w:rsidR="0082056D" w:rsidRPr="00CB302C">
        <w:rPr>
          <w:rFonts w:eastAsia="Calibri" w:cs="Arial"/>
          <w:szCs w:val="22"/>
          <w:lang w:val="es-CR"/>
        </w:rPr>
        <w:t xml:space="preserve"> servicios y comercio.  En este contexto, ofrecer una alternativa de hospedaje para familias, a precios razonables y bajo un novedoso concepto, es una de las metas del proyecto, lo cual justica la elaboración</w:t>
      </w:r>
      <w:r w:rsidR="004C7E81" w:rsidRPr="00CB302C">
        <w:rPr>
          <w:rFonts w:eastAsia="Calibri" w:cs="Arial"/>
          <w:szCs w:val="22"/>
          <w:lang w:val="es-CR"/>
        </w:rPr>
        <w:t xml:space="preserve"> rigurosa de un plan para la dirección del proyecto y la definición precisa del alcance. Guiar este proceso en forma técnica, minimizando los riesgos y optimizando el uso de los recursos financieros, </w:t>
      </w:r>
      <w:r w:rsidR="005A5B7A" w:rsidRPr="00CB302C">
        <w:rPr>
          <w:rFonts w:eastAsia="Calibri" w:cs="Arial"/>
          <w:szCs w:val="22"/>
          <w:lang w:val="es-CR"/>
        </w:rPr>
        <w:t>es uno de los mayores aportes del plan de gestión del Proyecto de Turismo Regenerativo, el cual retoma las buenas prácticas en gestión de proyectos a nivel mundial.</w:t>
      </w:r>
    </w:p>
    <w:p w14:paraId="7AA67DCD" w14:textId="2540BE8C" w:rsidR="00556437" w:rsidRPr="00CB302C" w:rsidRDefault="004C7E81" w:rsidP="00D97AC1">
      <w:pPr>
        <w:rPr>
          <w:rFonts w:eastAsia="Calibri" w:cs="Arial"/>
          <w:szCs w:val="22"/>
          <w:lang w:val="es-CR"/>
        </w:rPr>
      </w:pPr>
      <w:r w:rsidRPr="00CB302C">
        <w:rPr>
          <w:rFonts w:eastAsia="Calibri" w:cs="Arial"/>
          <w:szCs w:val="22"/>
          <w:lang w:val="es-CR"/>
        </w:rPr>
        <w:t xml:space="preserve">La decisión de la inversión debe estar sustentada en presupuestos realistas, que cubran adecuadamente las actividades de remodelación y equipamiento. Es </w:t>
      </w:r>
      <w:r w:rsidR="00D265A4" w:rsidRPr="00CB302C">
        <w:rPr>
          <w:rFonts w:eastAsia="Calibri" w:cs="Arial"/>
          <w:szCs w:val="22"/>
          <w:lang w:val="es-CR"/>
        </w:rPr>
        <w:t>por lo que</w:t>
      </w:r>
      <w:r w:rsidRPr="00CB302C">
        <w:rPr>
          <w:rFonts w:eastAsia="Calibri" w:cs="Arial"/>
          <w:szCs w:val="22"/>
          <w:lang w:val="es-CR"/>
        </w:rPr>
        <w:t xml:space="preserve"> esta investigación analizó con rigurosidad los recursos necesarios, los proveedores y la calidad de los entregables. En fin, el plan de gestión se constituyó en una herramienta de gran valor para los procesos previos al inicio de operaciones.</w:t>
      </w:r>
    </w:p>
    <w:p w14:paraId="1FA2F533" w14:textId="02801494" w:rsidR="00CB302C" w:rsidRPr="00CB302C" w:rsidRDefault="00CB302C" w:rsidP="00D97AC1">
      <w:pPr>
        <w:rPr>
          <w:rFonts w:eastAsia="Calibri" w:cs="Arial"/>
          <w:szCs w:val="22"/>
          <w:lang w:val="es-CR"/>
        </w:rPr>
      </w:pPr>
      <w:r w:rsidRPr="00CB302C">
        <w:rPr>
          <w:rFonts w:eastAsia="Calibri" w:cs="Arial"/>
          <w:szCs w:val="22"/>
          <w:lang w:val="es-CR"/>
        </w:rPr>
        <w:t xml:space="preserve">Bajo las condiciones anotadas, el plan de gestión es una herramienta de gestión de proyectos acorde a las mejores prácticas </w:t>
      </w:r>
      <w:r w:rsidRPr="008A4A3F">
        <w:rPr>
          <w:rFonts w:eastAsia="Calibri" w:cs="Arial"/>
          <w:szCs w:val="22"/>
          <w:lang w:val="es-CR"/>
        </w:rPr>
        <w:t>de</w:t>
      </w:r>
      <w:r w:rsidR="00B63586" w:rsidRPr="008A4A3F">
        <w:rPr>
          <w:rFonts w:eastAsia="Calibri" w:cs="Arial"/>
          <w:szCs w:val="22"/>
          <w:lang w:val="es-CR"/>
        </w:rPr>
        <w:t xml:space="preserve"> </w:t>
      </w:r>
      <w:r w:rsidRPr="008A4A3F">
        <w:rPr>
          <w:rFonts w:eastAsia="Calibri" w:cs="Arial"/>
          <w:szCs w:val="22"/>
          <w:lang w:val="es-CR"/>
        </w:rPr>
        <w:t>l</w:t>
      </w:r>
      <w:r w:rsidR="00B63586" w:rsidRPr="008A4A3F">
        <w:rPr>
          <w:rFonts w:eastAsia="Calibri" w:cs="Arial"/>
          <w:szCs w:val="22"/>
          <w:lang w:val="es-CR"/>
        </w:rPr>
        <w:t>a Guía del</w:t>
      </w:r>
      <w:r w:rsidRPr="008A4A3F">
        <w:rPr>
          <w:rFonts w:eastAsia="Calibri" w:cs="Arial"/>
          <w:szCs w:val="22"/>
          <w:lang w:val="es-CR"/>
        </w:rPr>
        <w:t xml:space="preserve"> PMBOK</w:t>
      </w:r>
      <w:r w:rsidR="00B63586" w:rsidRPr="008A4A3F">
        <w:rPr>
          <w:rFonts w:eastAsia="Calibri" w:cs="Arial"/>
          <w:szCs w:val="22"/>
          <w:lang w:val="es-CR"/>
        </w:rPr>
        <w:t xml:space="preserve"> (PMI,2017)</w:t>
      </w:r>
      <w:r w:rsidRPr="008A4A3F">
        <w:rPr>
          <w:rFonts w:eastAsia="Calibri" w:cs="Arial"/>
          <w:szCs w:val="22"/>
          <w:lang w:val="es-CR"/>
        </w:rPr>
        <w:t>, lo cual justifica</w:t>
      </w:r>
      <w:r w:rsidRPr="00CB302C">
        <w:rPr>
          <w:rFonts w:eastAsia="Calibri" w:cs="Arial"/>
          <w:szCs w:val="22"/>
          <w:lang w:val="es-CR"/>
        </w:rPr>
        <w:t xml:space="preserve"> su utilización, a la vez que permite poner en práctica los conocimientos adquiridos durante la maestría. </w:t>
      </w:r>
    </w:p>
    <w:p w14:paraId="5B242D5E" w14:textId="2A26EDAA" w:rsidR="004C7E81" w:rsidRPr="00CB302C" w:rsidRDefault="005A5B7A" w:rsidP="00D97AC1">
      <w:pPr>
        <w:rPr>
          <w:rFonts w:eastAsia="Calibri" w:cs="Arial"/>
          <w:szCs w:val="22"/>
          <w:lang w:val="es-CR"/>
        </w:rPr>
      </w:pPr>
      <w:r w:rsidRPr="00CB302C">
        <w:rPr>
          <w:rFonts w:eastAsia="Calibri" w:cs="Arial"/>
          <w:szCs w:val="22"/>
          <w:lang w:val="es-CR"/>
        </w:rPr>
        <w:t>Los beneficios esperados de este proyecto son:</w:t>
      </w:r>
    </w:p>
    <w:p w14:paraId="4E2D9ACF" w14:textId="4AD82BEA" w:rsidR="005A5B7A" w:rsidRPr="00CB302C" w:rsidRDefault="005A5B7A" w:rsidP="00D83E73">
      <w:pPr>
        <w:pStyle w:val="Prrafodelista"/>
        <w:numPr>
          <w:ilvl w:val="0"/>
          <w:numId w:val="28"/>
        </w:numPr>
        <w:rPr>
          <w:rFonts w:eastAsia="Calibri" w:cs="Arial"/>
          <w:szCs w:val="22"/>
          <w:lang w:val="es-CR"/>
        </w:rPr>
      </w:pPr>
      <w:r w:rsidRPr="00CB302C">
        <w:rPr>
          <w:rFonts w:eastAsia="Calibri" w:cs="Arial"/>
          <w:szCs w:val="22"/>
          <w:lang w:val="es-CR"/>
        </w:rPr>
        <w:t>Servir de guía a la familia patrocinadora, para aprovechar de forma eficiente y eficaz la oportunidad de negocios que se les abrió a raíz de la compra de una casa en las afueras de Tamarindo en Guanacaste.</w:t>
      </w:r>
    </w:p>
    <w:p w14:paraId="64F764B0" w14:textId="2BA44CCC" w:rsidR="005A5B7A" w:rsidRPr="00CB302C" w:rsidRDefault="005A5B7A" w:rsidP="00D83E73">
      <w:pPr>
        <w:pStyle w:val="Prrafodelista"/>
        <w:numPr>
          <w:ilvl w:val="0"/>
          <w:numId w:val="28"/>
        </w:numPr>
        <w:rPr>
          <w:rFonts w:eastAsia="Calibri" w:cs="Arial"/>
          <w:szCs w:val="22"/>
          <w:lang w:val="es-CR"/>
        </w:rPr>
      </w:pPr>
      <w:r w:rsidRPr="00CB302C">
        <w:rPr>
          <w:rFonts w:eastAsia="Calibri" w:cs="Arial"/>
          <w:szCs w:val="22"/>
          <w:lang w:val="es-CR"/>
        </w:rPr>
        <w:lastRenderedPageBreak/>
        <w:t>Optimizar el uso de los recursos</w:t>
      </w:r>
      <w:r w:rsidR="00CB302C" w:rsidRPr="00CB302C">
        <w:rPr>
          <w:rFonts w:eastAsia="Calibri" w:cs="Arial"/>
          <w:szCs w:val="22"/>
          <w:lang w:val="es-CR"/>
        </w:rPr>
        <w:t xml:space="preserve"> y la inversión inicial</w:t>
      </w:r>
      <w:r w:rsidRPr="00CB302C">
        <w:rPr>
          <w:rFonts w:eastAsia="Calibri" w:cs="Arial"/>
          <w:szCs w:val="22"/>
          <w:lang w:val="es-CR"/>
        </w:rPr>
        <w:t xml:space="preserve">, a través de la identificación, planificación y uso adecuado, acorde a los requerimientos de calidad y el alcance. </w:t>
      </w:r>
    </w:p>
    <w:p w14:paraId="4368B2B2" w14:textId="77777777" w:rsidR="005A5B7A" w:rsidRPr="00CB302C" w:rsidRDefault="005A5B7A" w:rsidP="00D83E73">
      <w:pPr>
        <w:pStyle w:val="Prrafodelista"/>
        <w:numPr>
          <w:ilvl w:val="0"/>
          <w:numId w:val="28"/>
        </w:numPr>
        <w:rPr>
          <w:rFonts w:eastAsia="Calibri" w:cs="Arial"/>
          <w:szCs w:val="22"/>
          <w:lang w:val="es-CR"/>
        </w:rPr>
      </w:pPr>
      <w:r w:rsidRPr="00CB302C">
        <w:rPr>
          <w:rFonts w:eastAsia="Calibri" w:cs="Arial"/>
          <w:szCs w:val="22"/>
          <w:lang w:val="es-CR"/>
        </w:rPr>
        <w:t>Realizar una planificación técnica de todas las actividades necesarias para alcanzar el éxito del proyecto, acorde a las limitaciones presupuestarias y los riesgos asociados a la construcción en una zona alejada, con altas temperaturas.</w:t>
      </w:r>
    </w:p>
    <w:p w14:paraId="1BFD6129" w14:textId="77777777" w:rsidR="00CB302C" w:rsidRPr="00CB302C" w:rsidRDefault="005A5B7A" w:rsidP="00D83E73">
      <w:pPr>
        <w:pStyle w:val="Prrafodelista"/>
        <w:numPr>
          <w:ilvl w:val="0"/>
          <w:numId w:val="28"/>
        </w:numPr>
        <w:rPr>
          <w:rFonts w:cs="Arial"/>
          <w:lang w:val="es-CR" w:eastAsia="es-MX"/>
        </w:rPr>
      </w:pPr>
      <w:r w:rsidRPr="00CB302C">
        <w:rPr>
          <w:rFonts w:eastAsia="Calibri" w:cs="Arial"/>
          <w:szCs w:val="22"/>
          <w:lang w:val="es-CR"/>
        </w:rPr>
        <w:t xml:space="preserve"> </w:t>
      </w:r>
      <w:r w:rsidR="00CB302C" w:rsidRPr="00CB302C">
        <w:rPr>
          <w:rFonts w:cs="Arial"/>
          <w:lang w:val="es-CR" w:eastAsia="es-MX"/>
        </w:rPr>
        <w:t>Ofrecer a la comunidad nacional e internacional una alternativa de turismo diferente, con enfoque de desarrollo regenerativo, a bajo costo.</w:t>
      </w:r>
    </w:p>
    <w:p w14:paraId="26A89E51" w14:textId="0F5B83B4" w:rsidR="00CB302C" w:rsidRPr="00CB302C" w:rsidRDefault="00CB302C" w:rsidP="00D83E73">
      <w:pPr>
        <w:pStyle w:val="Prrafodelista"/>
        <w:numPr>
          <w:ilvl w:val="0"/>
          <w:numId w:val="28"/>
        </w:numPr>
        <w:rPr>
          <w:rFonts w:cs="Arial"/>
          <w:lang w:val="es-CR" w:eastAsia="es-MX"/>
        </w:rPr>
      </w:pPr>
      <w:r w:rsidRPr="00CB302C">
        <w:rPr>
          <w:rFonts w:cs="Arial"/>
          <w:lang w:val="es-CR" w:eastAsia="es-MX"/>
        </w:rPr>
        <w:t xml:space="preserve">Impactar positivamente la comunidad de El Llanito desde </w:t>
      </w:r>
      <w:r w:rsidR="00103D01">
        <w:rPr>
          <w:rFonts w:cs="Arial"/>
          <w:lang w:val="es-CR" w:eastAsia="es-MX"/>
        </w:rPr>
        <w:t>e</w:t>
      </w:r>
      <w:r w:rsidRPr="00CB302C">
        <w:rPr>
          <w:rFonts w:cs="Arial"/>
          <w:lang w:val="es-CR" w:eastAsia="es-MX"/>
        </w:rPr>
        <w:t>l punto de vista ambiental y social, mediante la creación de un proyecto turístico capaz de articular otros esfuerzos locales, generar encadenamientos y motivar el desarrollo integral de la comunidad.</w:t>
      </w:r>
    </w:p>
    <w:p w14:paraId="2DE63116" w14:textId="2767ED23" w:rsidR="00CB302C" w:rsidRPr="00CB302C" w:rsidRDefault="00CB302C" w:rsidP="00D83E73">
      <w:pPr>
        <w:pStyle w:val="Prrafodelista"/>
        <w:numPr>
          <w:ilvl w:val="0"/>
          <w:numId w:val="28"/>
        </w:numPr>
        <w:rPr>
          <w:rFonts w:cs="Arial"/>
          <w:lang w:val="es-CR" w:eastAsia="es-MX"/>
        </w:rPr>
      </w:pPr>
      <w:r w:rsidRPr="00CB302C">
        <w:rPr>
          <w:rFonts w:cs="Arial"/>
          <w:lang w:val="es-CR" w:eastAsia="es-MX"/>
        </w:rPr>
        <w:t>Generar valor económico para la familia patrocinadora.</w:t>
      </w:r>
    </w:p>
    <w:p w14:paraId="2803B816" w14:textId="77777777" w:rsidR="00264EEB" w:rsidRPr="007529AA" w:rsidRDefault="00264EEB" w:rsidP="00A22BDE">
      <w:pPr>
        <w:pStyle w:val="Ttulo3"/>
        <w:spacing w:line="480" w:lineRule="auto"/>
      </w:pPr>
      <w:bookmarkStart w:id="86" w:name="_Toc221368068"/>
      <w:bookmarkStart w:id="87" w:name="_Toc221759813"/>
      <w:bookmarkStart w:id="88" w:name="_Toc305353859"/>
      <w:bookmarkStart w:id="89" w:name="_Toc221407343"/>
      <w:bookmarkStart w:id="90" w:name="_Toc168644640"/>
      <w:r w:rsidRPr="00CB302C">
        <w:t>1.4 Obj</w:t>
      </w:r>
      <w:r w:rsidRPr="007529AA">
        <w:t>etivo general</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6"/>
      <w:bookmarkEnd w:id="87"/>
      <w:bookmarkEnd w:id="88"/>
      <w:bookmarkEnd w:id="89"/>
      <w:bookmarkEnd w:id="90"/>
    </w:p>
    <w:p w14:paraId="57C6DA03" w14:textId="33036E77" w:rsidR="00AB7F9E" w:rsidRDefault="00F81433" w:rsidP="00A22BDE">
      <w:pPr>
        <w:rPr>
          <w:rFonts w:cs="Arial"/>
          <w:highlight w:val="yellow"/>
          <w:lang w:val="es-CR" w:eastAsia="es-MX"/>
        </w:rPr>
      </w:pPr>
      <w:r>
        <w:rPr>
          <w:rFonts w:eastAsia="Calibri" w:cs="Arial"/>
          <w:szCs w:val="22"/>
        </w:rPr>
        <w:t xml:space="preserve">El objetivo general de este PFG </w:t>
      </w:r>
      <w:r w:rsidR="006B1AD2">
        <w:rPr>
          <w:rFonts w:eastAsia="Calibri" w:cs="Arial"/>
          <w:szCs w:val="22"/>
        </w:rPr>
        <w:t xml:space="preserve">fue </w:t>
      </w:r>
      <w:r>
        <w:rPr>
          <w:rFonts w:eastAsia="Calibri" w:cs="Arial"/>
          <w:szCs w:val="22"/>
        </w:rPr>
        <w:t>e</w:t>
      </w:r>
      <w:r w:rsidR="00A22BDE" w:rsidRPr="007529AA">
        <w:rPr>
          <w:rFonts w:eastAsia="Calibri" w:cs="Arial"/>
          <w:szCs w:val="22"/>
        </w:rPr>
        <w:t>laborar un plan de gestión</w:t>
      </w:r>
      <w:r w:rsidR="00A22BDE">
        <w:rPr>
          <w:rFonts w:eastAsia="Calibri" w:cs="Arial"/>
          <w:szCs w:val="22"/>
        </w:rPr>
        <w:t xml:space="preserve"> de proyecto</w:t>
      </w:r>
      <w:r w:rsidR="00A22BDE" w:rsidRPr="007529AA">
        <w:rPr>
          <w:rFonts w:eastAsia="Calibri" w:cs="Arial"/>
          <w:szCs w:val="22"/>
        </w:rPr>
        <w:t xml:space="preserve"> con el fin de convertir una vivienda rural en un proyecto de turismo regenerativo en Tamarindo de Guanacaste</w:t>
      </w:r>
    </w:p>
    <w:p w14:paraId="36796DEC" w14:textId="14B83481" w:rsidR="00264EEB" w:rsidRPr="007529AA" w:rsidRDefault="00264EEB" w:rsidP="00D83E73">
      <w:pPr>
        <w:pStyle w:val="Ttulo3"/>
        <w:numPr>
          <w:ilvl w:val="1"/>
          <w:numId w:val="21"/>
        </w:numPr>
        <w:spacing w:line="480" w:lineRule="auto"/>
      </w:pPr>
      <w:bookmarkStart w:id="91" w:name="_Toc221368069"/>
      <w:bookmarkStart w:id="92" w:name="_Toc221407344"/>
      <w:bookmarkStart w:id="93" w:name="_Toc221759814"/>
      <w:bookmarkStart w:id="94" w:name="_Toc305353860"/>
      <w:bookmarkStart w:id="95" w:name="_Toc168644641"/>
      <w:r w:rsidRPr="007529AA">
        <w:t>Objetivos específicos</w:t>
      </w:r>
      <w:bookmarkEnd w:id="91"/>
      <w:bookmarkEnd w:id="92"/>
      <w:bookmarkEnd w:id="93"/>
      <w:bookmarkEnd w:id="94"/>
      <w:bookmarkEnd w:id="95"/>
    </w:p>
    <w:p w14:paraId="701F0067" w14:textId="4C2A039E" w:rsidR="00F81433" w:rsidRDefault="00F81433" w:rsidP="00F81433">
      <w:pPr>
        <w:ind w:firstLine="0"/>
        <w:rPr>
          <w:rFonts w:cs="Arial"/>
          <w:lang w:val="es-CR" w:eastAsia="es-MX"/>
        </w:rPr>
      </w:pPr>
      <w:r>
        <w:rPr>
          <w:rFonts w:cs="Arial"/>
          <w:lang w:val="es-CR" w:eastAsia="es-MX"/>
        </w:rPr>
        <w:t xml:space="preserve">Los objetivos específicos del PFG </w:t>
      </w:r>
      <w:r w:rsidR="006B1AD2">
        <w:rPr>
          <w:rFonts w:cs="Arial"/>
          <w:lang w:val="es-CR" w:eastAsia="es-MX"/>
        </w:rPr>
        <w:t xml:space="preserve">fueron </w:t>
      </w:r>
      <w:r>
        <w:rPr>
          <w:rFonts w:cs="Arial"/>
          <w:lang w:val="es-CR" w:eastAsia="es-MX"/>
        </w:rPr>
        <w:t>los siguientes:</w:t>
      </w:r>
      <w:r w:rsidR="00A22BDE" w:rsidRPr="00A22BDE">
        <w:rPr>
          <w:rFonts w:cs="Arial"/>
          <w:lang w:val="es-CR" w:eastAsia="es-MX"/>
        </w:rPr>
        <w:tab/>
      </w:r>
    </w:p>
    <w:p w14:paraId="3FFF4577" w14:textId="705032C4" w:rsidR="00A22BDE" w:rsidRPr="00F81433" w:rsidRDefault="00A22BDE" w:rsidP="00D83E73">
      <w:pPr>
        <w:pStyle w:val="Prrafodelista"/>
        <w:numPr>
          <w:ilvl w:val="0"/>
          <w:numId w:val="22"/>
        </w:numPr>
        <w:rPr>
          <w:rFonts w:cs="Arial"/>
          <w:lang w:val="es-CR" w:eastAsia="es-MX"/>
        </w:rPr>
      </w:pPr>
      <w:r w:rsidRPr="00F81433">
        <w:rPr>
          <w:rFonts w:cs="Arial"/>
          <w:lang w:val="es-CR" w:eastAsia="es-MX"/>
        </w:rPr>
        <w:t>Diseñar el grupo de procesos de iniciación con el fin de clarificar las características principales del proyecto de turismo regenerativo en Tamarindo de Guanacaste.</w:t>
      </w:r>
    </w:p>
    <w:p w14:paraId="33DAE0B8" w14:textId="32246B16" w:rsidR="00A22BDE" w:rsidRPr="00103D01" w:rsidRDefault="00A22BDE" w:rsidP="00D83E73">
      <w:pPr>
        <w:pStyle w:val="Prrafodelista"/>
        <w:numPr>
          <w:ilvl w:val="0"/>
          <w:numId w:val="22"/>
        </w:numPr>
        <w:rPr>
          <w:rFonts w:cs="Arial"/>
          <w:lang w:val="es-CR" w:eastAsia="es-MX"/>
        </w:rPr>
      </w:pPr>
      <w:r w:rsidRPr="00103D01">
        <w:rPr>
          <w:rFonts w:cs="Arial"/>
          <w:lang w:val="es-CR" w:eastAsia="es-MX"/>
        </w:rPr>
        <w:t>Elaborar los procesos de planificación que permitan identificar los pasos adecuados con el fin de transformar una vivienda rural en un proyecto de turismo regenerativo.</w:t>
      </w:r>
    </w:p>
    <w:p w14:paraId="2337D860" w14:textId="572F8007" w:rsidR="00AB7F9E" w:rsidRPr="00103D01" w:rsidRDefault="00A22BDE" w:rsidP="00D83E73">
      <w:pPr>
        <w:pStyle w:val="Prrafodelista"/>
        <w:numPr>
          <w:ilvl w:val="0"/>
          <w:numId w:val="22"/>
        </w:numPr>
        <w:rPr>
          <w:rFonts w:cs="Arial"/>
          <w:lang w:val="es-CR" w:eastAsia="es-MX"/>
        </w:rPr>
      </w:pPr>
      <w:r w:rsidRPr="00103D01">
        <w:rPr>
          <w:rFonts w:cs="Arial"/>
          <w:lang w:val="es-CR" w:eastAsia="es-MX"/>
        </w:rPr>
        <w:lastRenderedPageBreak/>
        <w:t>Brindar recomendaciones y procedimientos para los procesos de ejecución, monitoreo y control y cierre, con el fin de tomar las previsiones para la etapa de ejecución del proyecto de turismo regenerativo</w:t>
      </w:r>
    </w:p>
    <w:p w14:paraId="65829AD3" w14:textId="5BF685BD" w:rsidR="00264EEB" w:rsidRPr="007529AA" w:rsidRDefault="00A91CF8" w:rsidP="00A91CF8">
      <w:pPr>
        <w:spacing w:line="240" w:lineRule="auto"/>
        <w:ind w:firstLine="0"/>
        <w:rPr>
          <w:rFonts w:cs="Arial"/>
          <w:highlight w:val="yellow"/>
          <w:lang w:val="es-CR" w:eastAsia="es-MX"/>
        </w:rPr>
      </w:pPr>
      <w:r>
        <w:rPr>
          <w:rFonts w:cs="Arial"/>
          <w:highlight w:val="yellow"/>
          <w:lang w:val="es-CR" w:eastAsia="es-MX"/>
        </w:rPr>
        <w:br w:type="page"/>
      </w:r>
    </w:p>
    <w:p w14:paraId="68577D6B" w14:textId="0696142E" w:rsidR="00264EEB" w:rsidRDefault="00264EEB">
      <w:pPr>
        <w:pStyle w:val="Ttulo1"/>
        <w:rPr>
          <w:rFonts w:cs="Arial"/>
        </w:rPr>
      </w:pPr>
      <w:bookmarkStart w:id="96" w:name="_Toc168644642"/>
      <w:r w:rsidRPr="007529AA">
        <w:rPr>
          <w:rFonts w:cs="Arial"/>
        </w:rPr>
        <w:lastRenderedPageBreak/>
        <w:t>M</w:t>
      </w:r>
      <w:r w:rsidR="00EB1691">
        <w:rPr>
          <w:rFonts w:cs="Arial"/>
        </w:rPr>
        <w:t>ARCO TEÓRICO</w:t>
      </w:r>
      <w:bookmarkEnd w:id="96"/>
    </w:p>
    <w:p w14:paraId="5321E9CE" w14:textId="78323DB2" w:rsidR="00EC3B95" w:rsidRPr="00EC3B95" w:rsidRDefault="00EC3B95" w:rsidP="00EC3B95">
      <w:r>
        <w:t>Este apartado inicia con una descripción del marco institucional que rodea al proyecto de investigación, enfocado en la organización patrocinadora del proyecto, su estructura organizativa y otras característica</w:t>
      </w:r>
      <w:r w:rsidR="005B1AB0">
        <w:t>s</w:t>
      </w:r>
      <w:r>
        <w:t xml:space="preserve"> relevante</w:t>
      </w:r>
      <w:r w:rsidR="005B1AB0">
        <w:t>s</w:t>
      </w:r>
      <w:r>
        <w:t>, para luego abordar las distintas teorías y conceptos sobre la administración o dirección de proyectos, que dan el soporte conceptual a la elaboración del PFG.</w:t>
      </w:r>
    </w:p>
    <w:p w14:paraId="387F9C6C" w14:textId="77777777" w:rsidR="00264EEB" w:rsidRPr="007529AA" w:rsidRDefault="00264EEB" w:rsidP="009B4B80">
      <w:pPr>
        <w:pStyle w:val="Ttulo3"/>
      </w:pPr>
      <w:bookmarkStart w:id="97" w:name="_Toc221407346"/>
      <w:bookmarkStart w:id="98" w:name="_Toc221368071"/>
      <w:bookmarkStart w:id="99" w:name="_Toc221759816"/>
      <w:bookmarkStart w:id="100" w:name="_Toc354770518"/>
      <w:bookmarkStart w:id="101" w:name="_Toc168644643"/>
      <w:r w:rsidRPr="007529AA">
        <w:t>2.1 Marco instituciona</w:t>
      </w:r>
      <w:bookmarkEnd w:id="97"/>
      <w:bookmarkEnd w:id="98"/>
      <w:bookmarkEnd w:id="99"/>
      <w:r w:rsidRPr="007529AA">
        <w:t>l</w:t>
      </w:r>
      <w:bookmarkEnd w:id="100"/>
      <w:bookmarkEnd w:id="101"/>
    </w:p>
    <w:p w14:paraId="3A88E8FD" w14:textId="77777777" w:rsidR="00264EEB" w:rsidRPr="007529AA" w:rsidRDefault="00264EEB">
      <w:pPr>
        <w:pStyle w:val="Ttulo4"/>
        <w:rPr>
          <w:rFonts w:cs="Arial"/>
        </w:rPr>
      </w:pPr>
      <w:bookmarkStart w:id="102" w:name="_Toc221368072"/>
      <w:bookmarkStart w:id="103" w:name="_Toc221407347"/>
      <w:bookmarkStart w:id="104" w:name="_Toc221759817"/>
      <w:bookmarkStart w:id="105" w:name="_Toc168644644"/>
      <w:r w:rsidRPr="007529AA">
        <w:rPr>
          <w:rFonts w:cs="Arial"/>
        </w:rPr>
        <w:t>Antecedentes de la institución</w:t>
      </w:r>
      <w:bookmarkEnd w:id="102"/>
      <w:bookmarkEnd w:id="103"/>
      <w:bookmarkEnd w:id="104"/>
      <w:bookmarkEnd w:id="105"/>
    </w:p>
    <w:p w14:paraId="63206B14" w14:textId="4254ED9B" w:rsidR="00AB7F9E" w:rsidRDefault="000B5DD1">
      <w:pPr>
        <w:jc w:val="both"/>
        <w:rPr>
          <w:rFonts w:cs="Arial"/>
          <w:szCs w:val="22"/>
        </w:rPr>
      </w:pPr>
      <w:r w:rsidRPr="000B5DD1">
        <w:rPr>
          <w:rFonts w:cs="Arial"/>
          <w:szCs w:val="22"/>
        </w:rPr>
        <w:t>El proyecto denominado</w:t>
      </w:r>
      <w:r>
        <w:rPr>
          <w:rFonts w:cs="Arial"/>
          <w:szCs w:val="22"/>
        </w:rPr>
        <w:t xml:space="preserve"> “Proyecto de Turismo Regenerativo en Tamarindo de Guanacaste”, es una iniciativa real, impulsada por la familia Cambronero Valverde, la cual se convierte en la patrocinadora, gestora y administradora del proyecto. </w:t>
      </w:r>
      <w:r w:rsidR="00E930FC">
        <w:rPr>
          <w:rFonts w:cs="Arial"/>
          <w:szCs w:val="22"/>
        </w:rPr>
        <w:t>Es el primer proyecto de negocios que emprenden, pues todos los miembros laboran como profesionales de distintas áreas.</w:t>
      </w:r>
    </w:p>
    <w:p w14:paraId="3288A54E" w14:textId="77777777" w:rsidR="008B1A18" w:rsidRDefault="000B5DD1">
      <w:pPr>
        <w:jc w:val="both"/>
        <w:rPr>
          <w:rFonts w:cs="Arial"/>
          <w:szCs w:val="22"/>
        </w:rPr>
      </w:pPr>
      <w:r>
        <w:rPr>
          <w:rFonts w:cs="Arial"/>
          <w:szCs w:val="22"/>
        </w:rPr>
        <w:t>La familia</w:t>
      </w:r>
      <w:r w:rsidR="009A4AB3">
        <w:rPr>
          <w:rFonts w:cs="Arial"/>
          <w:szCs w:val="22"/>
        </w:rPr>
        <w:t xml:space="preserve"> se forma con el</w:t>
      </w:r>
      <w:r>
        <w:rPr>
          <w:rFonts w:cs="Arial"/>
          <w:szCs w:val="22"/>
        </w:rPr>
        <w:t xml:space="preserve"> matrimonio </w:t>
      </w:r>
      <w:r w:rsidR="009A4AB3">
        <w:rPr>
          <w:rFonts w:cs="Arial"/>
          <w:szCs w:val="22"/>
        </w:rPr>
        <w:t>de</w:t>
      </w:r>
      <w:r w:rsidR="008B1A18">
        <w:rPr>
          <w:rFonts w:cs="Arial"/>
          <w:szCs w:val="22"/>
        </w:rPr>
        <w:t xml:space="preserve"> Alex Cambronero y Nuria Valverde (</w:t>
      </w:r>
      <w:r w:rsidR="009A4AB3">
        <w:rPr>
          <w:rFonts w:cs="Arial"/>
          <w:szCs w:val="22"/>
        </w:rPr>
        <w:t>los padres</w:t>
      </w:r>
      <w:r w:rsidR="008B1A18">
        <w:rPr>
          <w:rFonts w:cs="Arial"/>
          <w:szCs w:val="22"/>
        </w:rPr>
        <w:t>)</w:t>
      </w:r>
      <w:r w:rsidR="009A4AB3">
        <w:rPr>
          <w:rFonts w:cs="Arial"/>
          <w:szCs w:val="22"/>
        </w:rPr>
        <w:t xml:space="preserve"> en el</w:t>
      </w:r>
      <w:r>
        <w:rPr>
          <w:rFonts w:cs="Arial"/>
          <w:szCs w:val="22"/>
        </w:rPr>
        <w:t xml:space="preserve"> año 1990, </w:t>
      </w:r>
      <w:r w:rsidR="009A4AB3">
        <w:rPr>
          <w:rFonts w:cs="Arial"/>
          <w:szCs w:val="22"/>
        </w:rPr>
        <w:t>del cual nacen dos hijas que se constituyen en profesionales y personas independientes a finales de la década del 2010. Luego la hija mayor</w:t>
      </w:r>
      <w:r w:rsidR="008B1A18">
        <w:rPr>
          <w:rFonts w:cs="Arial"/>
          <w:szCs w:val="22"/>
        </w:rPr>
        <w:t>, Natalia Cambronero</w:t>
      </w:r>
      <w:r w:rsidR="009A4AB3">
        <w:rPr>
          <w:rFonts w:cs="Arial"/>
          <w:szCs w:val="22"/>
        </w:rPr>
        <w:t xml:space="preserve"> </w:t>
      </w:r>
      <w:r>
        <w:rPr>
          <w:rFonts w:cs="Arial"/>
          <w:szCs w:val="22"/>
        </w:rPr>
        <w:t>contrae matrimonio</w:t>
      </w:r>
      <w:r w:rsidR="008B1A18">
        <w:rPr>
          <w:rFonts w:cs="Arial"/>
          <w:szCs w:val="22"/>
        </w:rPr>
        <w:t xml:space="preserve"> con Carlos Andrés Porras</w:t>
      </w:r>
      <w:r>
        <w:rPr>
          <w:rFonts w:cs="Arial"/>
          <w:szCs w:val="22"/>
        </w:rPr>
        <w:t xml:space="preserve"> en el año 2021</w:t>
      </w:r>
      <w:r w:rsidR="008B1A18">
        <w:rPr>
          <w:rFonts w:cs="Arial"/>
          <w:szCs w:val="22"/>
        </w:rPr>
        <w:t>, formando así la familia Porras Cambronero</w:t>
      </w:r>
      <w:r w:rsidR="009A4AB3">
        <w:rPr>
          <w:rFonts w:cs="Arial"/>
          <w:szCs w:val="22"/>
        </w:rPr>
        <w:t xml:space="preserve"> y la hija menor</w:t>
      </w:r>
      <w:r w:rsidR="008B1A18">
        <w:rPr>
          <w:rFonts w:cs="Arial"/>
          <w:szCs w:val="22"/>
        </w:rPr>
        <w:t>, Monica Cambronero,</w:t>
      </w:r>
      <w:r w:rsidR="009A4AB3">
        <w:rPr>
          <w:rFonts w:cs="Arial"/>
          <w:szCs w:val="22"/>
        </w:rPr>
        <w:t xml:space="preserve"> se gradúa y empieza a laborar en el EBAIS de Villareal de Tamarindo en el año 2017.  Es así como da origen el grupo familiar formado </w:t>
      </w:r>
      <w:r>
        <w:rPr>
          <w:rFonts w:cs="Arial"/>
          <w:szCs w:val="22"/>
        </w:rPr>
        <w:t xml:space="preserve">por el matrimonio de los padres, el matrimonio de la hija mayor y la </w:t>
      </w:r>
      <w:r w:rsidR="00D64465">
        <w:rPr>
          <w:rFonts w:cs="Arial"/>
          <w:szCs w:val="22"/>
        </w:rPr>
        <w:t xml:space="preserve">participación individual de la </w:t>
      </w:r>
      <w:r>
        <w:rPr>
          <w:rFonts w:cs="Arial"/>
          <w:szCs w:val="22"/>
        </w:rPr>
        <w:t>hija menor</w:t>
      </w:r>
      <w:r w:rsidR="00BB5636">
        <w:rPr>
          <w:rFonts w:cs="Arial"/>
          <w:szCs w:val="22"/>
        </w:rPr>
        <w:t xml:space="preserve">. </w:t>
      </w:r>
    </w:p>
    <w:p w14:paraId="410674AB" w14:textId="445168C0" w:rsidR="000B5DD1" w:rsidRDefault="00BB5636">
      <w:pPr>
        <w:jc w:val="both"/>
        <w:rPr>
          <w:rFonts w:cs="Arial"/>
          <w:szCs w:val="22"/>
        </w:rPr>
      </w:pPr>
      <w:r>
        <w:rPr>
          <w:rFonts w:cs="Arial"/>
          <w:szCs w:val="22"/>
        </w:rPr>
        <w:t xml:space="preserve">En su trabajo en la región del proyecto, la hija menor </w:t>
      </w:r>
      <w:r w:rsidR="00D64465">
        <w:rPr>
          <w:rFonts w:cs="Arial"/>
          <w:szCs w:val="22"/>
        </w:rPr>
        <w:t xml:space="preserve">identificó una oportunidad de negocios ligada a la compra de una casa y lote en Tamarindo de Guanacaste, </w:t>
      </w:r>
      <w:r>
        <w:rPr>
          <w:rFonts w:cs="Arial"/>
          <w:szCs w:val="22"/>
        </w:rPr>
        <w:t xml:space="preserve">a buen precio, pero que requería inversiones adicionales para darle funcionalidad. </w:t>
      </w:r>
      <w:r w:rsidR="008901F7">
        <w:rPr>
          <w:rFonts w:cs="Arial"/>
          <w:szCs w:val="22"/>
        </w:rPr>
        <w:t xml:space="preserve">De esta forma </w:t>
      </w:r>
      <w:r>
        <w:rPr>
          <w:rFonts w:cs="Arial"/>
          <w:szCs w:val="22"/>
        </w:rPr>
        <w:t>invita a los demás integrantes de la familia para aliarse y aprovechar la oportunidad</w:t>
      </w:r>
      <w:r w:rsidR="00D64465">
        <w:rPr>
          <w:rFonts w:cs="Arial"/>
          <w:szCs w:val="22"/>
        </w:rPr>
        <w:t>.</w:t>
      </w:r>
    </w:p>
    <w:p w14:paraId="58E33CD3" w14:textId="7BE26549" w:rsidR="009A4AB3" w:rsidRDefault="009A4AB3">
      <w:pPr>
        <w:jc w:val="both"/>
        <w:rPr>
          <w:rFonts w:cs="Arial"/>
          <w:szCs w:val="22"/>
        </w:rPr>
      </w:pPr>
      <w:r>
        <w:rPr>
          <w:rFonts w:cs="Arial"/>
          <w:szCs w:val="22"/>
        </w:rPr>
        <w:lastRenderedPageBreak/>
        <w:t>Desde el punto de vista profesional, el grupo familiar está formado por un economista</w:t>
      </w:r>
      <w:r w:rsidR="00BB5636">
        <w:rPr>
          <w:rFonts w:cs="Arial"/>
          <w:szCs w:val="22"/>
        </w:rPr>
        <w:t xml:space="preserve"> con experiencia en asesoría a pequeñas y medianas empresas (PYMES)</w:t>
      </w:r>
      <w:r>
        <w:rPr>
          <w:rFonts w:cs="Arial"/>
          <w:szCs w:val="22"/>
        </w:rPr>
        <w:t>, una maestra de preescolar</w:t>
      </w:r>
      <w:r w:rsidR="00BB5636">
        <w:rPr>
          <w:rFonts w:cs="Arial"/>
          <w:szCs w:val="22"/>
        </w:rPr>
        <w:t xml:space="preserve"> con iniciativas emprendedoras en temas de manualidades, </w:t>
      </w:r>
      <w:r>
        <w:rPr>
          <w:rFonts w:cs="Arial"/>
          <w:szCs w:val="22"/>
        </w:rPr>
        <w:t>una química</w:t>
      </w:r>
      <w:r w:rsidR="00BB5636">
        <w:rPr>
          <w:rFonts w:cs="Arial"/>
          <w:szCs w:val="22"/>
        </w:rPr>
        <w:t xml:space="preserve"> que labora en industria médica</w:t>
      </w:r>
      <w:r>
        <w:rPr>
          <w:rFonts w:cs="Arial"/>
          <w:szCs w:val="22"/>
        </w:rPr>
        <w:t>, un ingeniero industrial</w:t>
      </w:r>
      <w:r w:rsidR="00BB5636">
        <w:rPr>
          <w:rFonts w:cs="Arial"/>
          <w:szCs w:val="22"/>
        </w:rPr>
        <w:t xml:space="preserve"> también vinculado profesionalmente a las empresas transnacionales</w:t>
      </w:r>
      <w:r>
        <w:rPr>
          <w:rFonts w:cs="Arial"/>
          <w:szCs w:val="22"/>
        </w:rPr>
        <w:t xml:space="preserve"> y una </w:t>
      </w:r>
      <w:r w:rsidR="00BB5636">
        <w:rPr>
          <w:rFonts w:cs="Arial"/>
          <w:szCs w:val="22"/>
        </w:rPr>
        <w:t xml:space="preserve">médica con amplio conocimiento de la región de </w:t>
      </w:r>
      <w:r w:rsidR="008901F7">
        <w:rPr>
          <w:rFonts w:cs="Arial"/>
          <w:szCs w:val="22"/>
        </w:rPr>
        <w:t>T</w:t>
      </w:r>
      <w:r w:rsidR="00BB5636">
        <w:rPr>
          <w:rFonts w:cs="Arial"/>
          <w:szCs w:val="22"/>
        </w:rPr>
        <w:t>amarindo</w:t>
      </w:r>
      <w:r>
        <w:rPr>
          <w:rFonts w:cs="Arial"/>
          <w:szCs w:val="22"/>
        </w:rPr>
        <w:t>. Ninguno cuenta con experiencia previa en la gestión del turismo ni en emprendimientos de este tipo.</w:t>
      </w:r>
    </w:p>
    <w:p w14:paraId="6AEA8FD0" w14:textId="67590B0D" w:rsidR="008B1A18" w:rsidRDefault="009A4AB3">
      <w:pPr>
        <w:jc w:val="both"/>
        <w:rPr>
          <w:rFonts w:cs="Arial"/>
          <w:szCs w:val="22"/>
        </w:rPr>
      </w:pPr>
      <w:r>
        <w:rPr>
          <w:rFonts w:cs="Arial"/>
          <w:szCs w:val="22"/>
        </w:rPr>
        <w:t>En el año 2022</w:t>
      </w:r>
      <w:r w:rsidR="00D64465">
        <w:rPr>
          <w:rFonts w:cs="Arial"/>
          <w:szCs w:val="22"/>
        </w:rPr>
        <w:t xml:space="preserve"> el grupo familiar </w:t>
      </w:r>
      <w:r>
        <w:rPr>
          <w:rFonts w:cs="Arial"/>
          <w:szCs w:val="22"/>
        </w:rPr>
        <w:t xml:space="preserve">realizó la compra de la casa y el lote y en forma simultánea </w:t>
      </w:r>
      <w:r w:rsidR="00D64465">
        <w:rPr>
          <w:rFonts w:cs="Arial"/>
          <w:szCs w:val="22"/>
        </w:rPr>
        <w:t>se conformaron como socios</w:t>
      </w:r>
      <w:r>
        <w:rPr>
          <w:rFonts w:cs="Arial"/>
          <w:szCs w:val="22"/>
        </w:rPr>
        <w:t xml:space="preserve"> para </w:t>
      </w:r>
      <w:r w:rsidR="008901F7">
        <w:rPr>
          <w:rFonts w:cs="Arial"/>
          <w:szCs w:val="22"/>
        </w:rPr>
        <w:t xml:space="preserve">planear la </w:t>
      </w:r>
      <w:r w:rsidR="00D64465">
        <w:rPr>
          <w:rFonts w:cs="Arial"/>
          <w:szCs w:val="22"/>
        </w:rPr>
        <w:t>remodela</w:t>
      </w:r>
      <w:r w:rsidR="008901F7">
        <w:rPr>
          <w:rFonts w:cs="Arial"/>
          <w:szCs w:val="22"/>
        </w:rPr>
        <w:t>ción de</w:t>
      </w:r>
      <w:r w:rsidR="00D64465">
        <w:rPr>
          <w:rFonts w:cs="Arial"/>
          <w:szCs w:val="22"/>
        </w:rPr>
        <w:t xml:space="preserve"> la casa, que se encontraba en mal estado, con fines turísticos</w:t>
      </w:r>
      <w:r w:rsidR="00E930FC">
        <w:rPr>
          <w:rFonts w:cs="Arial"/>
          <w:szCs w:val="22"/>
        </w:rPr>
        <w:t xml:space="preserve">. </w:t>
      </w:r>
      <w:r w:rsidR="008B1A18">
        <w:rPr>
          <w:rFonts w:cs="Arial"/>
          <w:szCs w:val="22"/>
        </w:rPr>
        <w:t>Para facilitar la toma de decisiones, decidir las inversiones y estimar la participación en las utilidades, desde un inicio se conforma</w:t>
      </w:r>
      <w:r w:rsidR="008901F7">
        <w:rPr>
          <w:rFonts w:cs="Arial"/>
          <w:szCs w:val="22"/>
        </w:rPr>
        <w:t xml:space="preserve"> una</w:t>
      </w:r>
      <w:r w:rsidR="008B1A18">
        <w:rPr>
          <w:rFonts w:cs="Arial"/>
          <w:szCs w:val="22"/>
        </w:rPr>
        <w:t xml:space="preserve"> Junta de Socios. </w:t>
      </w:r>
    </w:p>
    <w:p w14:paraId="5EA22DA5" w14:textId="2E8CB0C9" w:rsidR="00D64465" w:rsidRDefault="00E930FC">
      <w:pPr>
        <w:jc w:val="both"/>
        <w:rPr>
          <w:rFonts w:cs="Arial"/>
          <w:szCs w:val="22"/>
        </w:rPr>
      </w:pPr>
      <w:r>
        <w:rPr>
          <w:rFonts w:cs="Arial"/>
          <w:szCs w:val="22"/>
        </w:rPr>
        <w:t>Debido al contacto cercano de uno de los integrantes del grupo familiar con la Universidad para la Cooperación Internacional, se acordó diseñar el proyecto con un enfoque de turismo sostenible y regenerativo, para atraer un segmento de mercado nuevo, formado por familias nacionales e internacionales, interesadas en pernoctar en una casa ubicada en una zona rural, en contacto con la naturaleza y con acceso a una amplia batería de servicios turísticos en la región.</w:t>
      </w:r>
      <w:r w:rsidR="008B1A18">
        <w:rPr>
          <w:rFonts w:cs="Arial"/>
          <w:szCs w:val="22"/>
        </w:rPr>
        <w:t xml:space="preserve"> Además, el hospedaje en el proyecto enlazaría a las familias de turistas con grupos organizados de tipo social o ambiental, </w:t>
      </w:r>
      <w:r w:rsidR="00272B1A">
        <w:rPr>
          <w:rFonts w:cs="Arial"/>
          <w:szCs w:val="22"/>
        </w:rPr>
        <w:t>promovería encadenamientos con otros proyectos de turismo locales y crearía opciones para el voluntariado social y ambiental en</w:t>
      </w:r>
      <w:r w:rsidR="008901F7">
        <w:rPr>
          <w:rFonts w:cs="Arial"/>
          <w:szCs w:val="22"/>
        </w:rPr>
        <w:t xml:space="preserve"> la comunidad de</w:t>
      </w:r>
      <w:r w:rsidR="00272B1A">
        <w:rPr>
          <w:rFonts w:cs="Arial"/>
          <w:szCs w:val="22"/>
        </w:rPr>
        <w:t xml:space="preserve"> El Llanito.</w:t>
      </w:r>
      <w:r w:rsidR="008B1A18">
        <w:rPr>
          <w:rFonts w:cs="Arial"/>
          <w:szCs w:val="22"/>
        </w:rPr>
        <w:t xml:space="preserve"> </w:t>
      </w:r>
    </w:p>
    <w:p w14:paraId="27FBB613" w14:textId="3821CC1C" w:rsidR="00E930FC" w:rsidRDefault="00E930FC">
      <w:pPr>
        <w:jc w:val="both"/>
        <w:rPr>
          <w:rFonts w:cs="Arial"/>
          <w:szCs w:val="22"/>
        </w:rPr>
      </w:pPr>
      <w:r>
        <w:rPr>
          <w:rFonts w:cs="Arial"/>
          <w:szCs w:val="22"/>
        </w:rPr>
        <w:t>El año 2024 marca el inicio del proceso de diseño y planeación del proyecto de turismo regenerativo, en este sentido, este trabajo final de graduación no solo es un requisito para obtener el título</w:t>
      </w:r>
      <w:r w:rsidR="008901F7">
        <w:rPr>
          <w:rFonts w:cs="Arial"/>
          <w:szCs w:val="22"/>
        </w:rPr>
        <w:t xml:space="preserve"> de maestría</w:t>
      </w:r>
      <w:r>
        <w:rPr>
          <w:rFonts w:cs="Arial"/>
          <w:szCs w:val="22"/>
        </w:rPr>
        <w:t>, sino una hoja de ruta para la Familia Cambronero Valverde, para iniciar el proyecto.</w:t>
      </w:r>
    </w:p>
    <w:p w14:paraId="2566E107" w14:textId="6ACAF282" w:rsidR="00264EEB" w:rsidRPr="002A2295" w:rsidRDefault="00264EEB" w:rsidP="002A2295">
      <w:pPr>
        <w:pStyle w:val="Ttulo4"/>
        <w:rPr>
          <w:rFonts w:cs="Arial"/>
        </w:rPr>
      </w:pPr>
      <w:bookmarkStart w:id="106" w:name="_Toc128545226"/>
      <w:bookmarkStart w:id="107" w:name="_Toc128550684"/>
      <w:bookmarkStart w:id="108" w:name="_Toc129078484"/>
      <w:bookmarkStart w:id="109" w:name="_Toc129687591"/>
      <w:bookmarkStart w:id="110" w:name="_Toc128550818"/>
      <w:bookmarkStart w:id="111" w:name="_Toc129077954"/>
      <w:bookmarkStart w:id="112" w:name="_Toc129762556"/>
      <w:bookmarkStart w:id="113" w:name="_Toc130340805"/>
      <w:bookmarkStart w:id="114" w:name="_Toc130342098"/>
      <w:bookmarkStart w:id="115" w:name="_Toc128544073"/>
      <w:bookmarkStart w:id="116" w:name="_Toc128542845"/>
      <w:bookmarkStart w:id="117" w:name="_Toc128550244"/>
      <w:bookmarkStart w:id="118" w:name="_Toc128543685"/>
      <w:bookmarkStart w:id="119" w:name="_Toc128550366"/>
      <w:bookmarkStart w:id="120" w:name="_Toc128550980"/>
      <w:bookmarkStart w:id="121" w:name="_Toc128544769"/>
      <w:bookmarkStart w:id="122" w:name="_Toc128550551"/>
      <w:bookmarkStart w:id="123" w:name="_Toc128552734"/>
      <w:bookmarkStart w:id="124" w:name="_Toc129078350"/>
      <w:bookmarkStart w:id="125" w:name="_Toc128545508"/>
      <w:bookmarkStart w:id="126" w:name="_Toc130342522"/>
      <w:bookmarkStart w:id="127" w:name="_Toc130343279"/>
      <w:bookmarkStart w:id="128" w:name="_Toc168644645"/>
      <w:r w:rsidRPr="002A2295">
        <w:rPr>
          <w:rFonts w:cs="Arial"/>
        </w:rPr>
        <w:lastRenderedPageBreak/>
        <w:t>Misión y visión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19FF0432" w14:textId="03B27CD6" w:rsidR="00700257" w:rsidRDefault="00700257">
      <w:pPr>
        <w:ind w:firstLine="708"/>
        <w:contextualSpacing/>
        <w:rPr>
          <w:rFonts w:cs="Arial"/>
          <w:szCs w:val="22"/>
        </w:rPr>
      </w:pPr>
      <w:r>
        <w:rPr>
          <w:rFonts w:cs="Arial"/>
          <w:szCs w:val="22"/>
        </w:rPr>
        <w:t>La familia patrocinadora del proyecto llevó a cabo una revisión de la razón de ser del proyecto de turismo sostenible. Mediante distintas dinámicas participativas, crearon la siguiente misión para este proyecto.</w:t>
      </w:r>
    </w:p>
    <w:p w14:paraId="0C6A72F5" w14:textId="150C755C" w:rsidR="00DE6BF3" w:rsidRDefault="002A2295">
      <w:pPr>
        <w:ind w:firstLine="708"/>
        <w:contextualSpacing/>
        <w:rPr>
          <w:rFonts w:cs="Arial"/>
          <w:szCs w:val="22"/>
        </w:rPr>
      </w:pPr>
      <w:r w:rsidRPr="002A2295">
        <w:rPr>
          <w:rFonts w:cs="Arial"/>
          <w:szCs w:val="22"/>
        </w:rPr>
        <w:t xml:space="preserve">Misión: </w:t>
      </w:r>
      <w:r w:rsidR="00767FD7">
        <w:rPr>
          <w:rFonts w:cs="Arial"/>
          <w:szCs w:val="22"/>
        </w:rPr>
        <w:t xml:space="preserve"> </w:t>
      </w:r>
      <w:r w:rsidR="00DE6BF3">
        <w:rPr>
          <w:rFonts w:cs="Arial"/>
          <w:szCs w:val="22"/>
        </w:rPr>
        <w:t>Brindar servicios de hospedaje turísticos de alta calidad a las familias nacionales e internacionales, garantizando una vivencia novedosa desde el punto de vista social y ambiental</w:t>
      </w:r>
      <w:r w:rsidR="00C70703">
        <w:rPr>
          <w:rFonts w:cs="Arial"/>
          <w:szCs w:val="22"/>
        </w:rPr>
        <w:t>, así como de esparcimiento y recreación.</w:t>
      </w:r>
    </w:p>
    <w:p w14:paraId="2433B373" w14:textId="3BB94E7A" w:rsidR="00C70703" w:rsidRPr="00700257" w:rsidRDefault="00CA5536" w:rsidP="00700257">
      <w:pPr>
        <w:autoSpaceDE w:val="0"/>
        <w:autoSpaceDN w:val="0"/>
        <w:adjustRightInd w:val="0"/>
        <w:rPr>
          <w:rFonts w:cs="Arial"/>
          <w:szCs w:val="22"/>
          <w:lang w:val="es-CR"/>
        </w:rPr>
      </w:pPr>
      <w:r w:rsidRPr="00700257">
        <w:rPr>
          <w:rFonts w:cs="Arial"/>
          <w:szCs w:val="22"/>
        </w:rPr>
        <w:t>David (2013), en su libro de Conceptos de Administración Estratégica, analiza distintas definiciones de misión, y concluye que</w:t>
      </w:r>
      <w:r w:rsidR="00C70703" w:rsidRPr="00700257">
        <w:rPr>
          <w:rFonts w:cs="Arial"/>
          <w:szCs w:val="22"/>
        </w:rPr>
        <w:t xml:space="preserve"> “L</w:t>
      </w:r>
      <w:r w:rsidR="00C70703" w:rsidRPr="00700257">
        <w:rPr>
          <w:rFonts w:cs="Arial"/>
          <w:szCs w:val="22"/>
          <w:lang w:val="es-CR" w:eastAsia="es-MX"/>
        </w:rPr>
        <w:t>a declaración de misión es la expresión perdurable del propósito que distingue</w:t>
      </w:r>
      <w:r w:rsidRPr="00700257">
        <w:rPr>
          <w:rFonts w:cs="Arial"/>
          <w:szCs w:val="22"/>
          <w:lang w:val="es-CR" w:eastAsia="es-MX"/>
        </w:rPr>
        <w:t xml:space="preserve"> </w:t>
      </w:r>
      <w:r w:rsidR="00C70703" w:rsidRPr="00700257">
        <w:rPr>
          <w:rFonts w:cs="Arial"/>
          <w:szCs w:val="22"/>
          <w:lang w:val="es-CR" w:eastAsia="es-MX"/>
        </w:rPr>
        <w:t>a una organización de otras empresas similares; es la declaración de la “razón de ser” de una organización</w:t>
      </w:r>
      <w:r w:rsidR="00700257">
        <w:rPr>
          <w:rFonts w:cs="Arial"/>
          <w:szCs w:val="22"/>
          <w:lang w:val="es-CR" w:eastAsia="es-MX"/>
        </w:rPr>
        <w:t xml:space="preserve"> </w:t>
      </w:r>
      <w:r w:rsidR="00C70703" w:rsidRPr="00700257">
        <w:rPr>
          <w:rFonts w:cs="Arial"/>
          <w:szCs w:val="22"/>
          <w:lang w:val="es-CR" w:eastAsia="es-MX"/>
        </w:rPr>
        <w:t>y la respuesta a esta pregunta fundamental: “¿cuál es nuestro negocio?”</w:t>
      </w:r>
      <w:r w:rsidRPr="00700257">
        <w:rPr>
          <w:rFonts w:cs="Arial"/>
          <w:szCs w:val="22"/>
          <w:lang w:val="es-CR" w:eastAsia="es-MX"/>
        </w:rPr>
        <w:t xml:space="preserve"> (p</w:t>
      </w:r>
      <w:r w:rsidR="005B1AB0">
        <w:rPr>
          <w:rFonts w:cs="Arial"/>
          <w:szCs w:val="22"/>
          <w:lang w:val="es-CR" w:eastAsia="es-MX"/>
        </w:rPr>
        <w:t xml:space="preserve">. </w:t>
      </w:r>
      <w:r w:rsidRPr="00700257">
        <w:rPr>
          <w:rFonts w:cs="Arial"/>
          <w:szCs w:val="22"/>
          <w:lang w:val="es-CR" w:eastAsia="es-MX"/>
        </w:rPr>
        <w:t>46).  El autor analiza la evolución del concepto dentro de la rama de administración de empresas y concluye que la misión es una propuesta de lo que la empresa u organización desea ser y a los clientes que busca servir con sus productos o servicios.</w:t>
      </w:r>
    </w:p>
    <w:p w14:paraId="34FC8AD3" w14:textId="283C21C6" w:rsidR="00DE6BF3" w:rsidRDefault="00B85D42">
      <w:pPr>
        <w:ind w:firstLine="708"/>
        <w:contextualSpacing/>
        <w:rPr>
          <w:rFonts w:cs="Arial"/>
          <w:szCs w:val="22"/>
        </w:rPr>
      </w:pPr>
      <w:r>
        <w:rPr>
          <w:rFonts w:cs="Arial"/>
          <w:szCs w:val="22"/>
        </w:rPr>
        <w:t xml:space="preserve">La misión del Proyecto de Turismo Regenerativo alude a la prestación de servicios turísticos, con énfasis en el hospedaje, aunque no se limita a solo </w:t>
      </w:r>
      <w:r w:rsidR="008901F7">
        <w:rPr>
          <w:rFonts w:cs="Arial"/>
          <w:szCs w:val="22"/>
        </w:rPr>
        <w:t xml:space="preserve">a </w:t>
      </w:r>
      <w:r>
        <w:rPr>
          <w:rFonts w:cs="Arial"/>
          <w:szCs w:val="22"/>
        </w:rPr>
        <w:t xml:space="preserve">este, ya que de forma indirecta y en alianza con otros emprendedores locales, buscará completar la oferta con servicios de visita a parques nacionales y otras áreas silvestres protegidas, </w:t>
      </w:r>
      <w:r w:rsidRPr="00B85D42">
        <w:rPr>
          <w:rFonts w:cs="Arial"/>
          <w:i/>
          <w:iCs/>
          <w:szCs w:val="22"/>
        </w:rPr>
        <w:t>Tours</w:t>
      </w:r>
      <w:r>
        <w:rPr>
          <w:rFonts w:cs="Arial"/>
          <w:szCs w:val="22"/>
        </w:rPr>
        <w:t xml:space="preserve"> a caballo, en cuadra ciclo, bicicleta o en bote, así como caminatas. De esta forma, el hospedaje en el proyecto es la </w:t>
      </w:r>
      <w:r w:rsidR="005B1AB0">
        <w:rPr>
          <w:rFonts w:cs="Arial"/>
          <w:szCs w:val="22"/>
        </w:rPr>
        <w:t>excusa</w:t>
      </w:r>
      <w:r>
        <w:rPr>
          <w:rFonts w:cs="Arial"/>
          <w:szCs w:val="22"/>
        </w:rPr>
        <w:t xml:space="preserve"> para invitar a los turistas a conocer la región</w:t>
      </w:r>
      <w:r w:rsidR="008901F7">
        <w:rPr>
          <w:rFonts w:cs="Arial"/>
          <w:szCs w:val="22"/>
        </w:rPr>
        <w:t xml:space="preserve">, </w:t>
      </w:r>
      <w:r>
        <w:rPr>
          <w:rFonts w:cs="Arial"/>
          <w:szCs w:val="22"/>
        </w:rPr>
        <w:t>insertarse en la comunidad rural de El Llanito, participar en actividades ambientales y sociales, es decir, se apunta a un turismo de convivencia y disfrute, tanto de los atractivos comerciales, como ambientales y sociales.</w:t>
      </w:r>
    </w:p>
    <w:p w14:paraId="08860D1C" w14:textId="5EC34CBA" w:rsidR="00B85D42" w:rsidRDefault="00B85D42">
      <w:pPr>
        <w:ind w:firstLine="708"/>
        <w:contextualSpacing/>
        <w:rPr>
          <w:rFonts w:cs="Arial"/>
          <w:szCs w:val="22"/>
        </w:rPr>
      </w:pPr>
      <w:r>
        <w:rPr>
          <w:rFonts w:cs="Arial"/>
          <w:szCs w:val="22"/>
        </w:rPr>
        <w:t xml:space="preserve">Los clientes que busca servir son familias ya que el proyecto nace de </w:t>
      </w:r>
      <w:r w:rsidR="00402E98">
        <w:rPr>
          <w:rFonts w:cs="Arial"/>
          <w:szCs w:val="22"/>
        </w:rPr>
        <w:t xml:space="preserve">la </w:t>
      </w:r>
      <w:r>
        <w:rPr>
          <w:rFonts w:cs="Arial"/>
          <w:szCs w:val="22"/>
        </w:rPr>
        <w:t>remodelación de una pequeña casa rural, con capacidad para 6 personas, cómodamente instaladas.</w:t>
      </w:r>
      <w:r w:rsidR="008901F7">
        <w:rPr>
          <w:rFonts w:cs="Arial"/>
          <w:szCs w:val="22"/>
        </w:rPr>
        <w:t xml:space="preserve"> </w:t>
      </w:r>
      <w:r>
        <w:rPr>
          <w:rFonts w:cs="Arial"/>
          <w:szCs w:val="22"/>
        </w:rPr>
        <w:lastRenderedPageBreak/>
        <w:t>Además</w:t>
      </w:r>
      <w:r w:rsidR="00402E98">
        <w:rPr>
          <w:rFonts w:cs="Arial"/>
          <w:szCs w:val="22"/>
        </w:rPr>
        <w:t>,</w:t>
      </w:r>
      <w:r>
        <w:rPr>
          <w:rFonts w:cs="Arial"/>
          <w:szCs w:val="22"/>
        </w:rPr>
        <w:t xml:space="preserve"> contará con facilidades para la preparación de alimentos</w:t>
      </w:r>
      <w:r w:rsidR="00402E98">
        <w:rPr>
          <w:rFonts w:cs="Arial"/>
          <w:szCs w:val="22"/>
        </w:rPr>
        <w:t xml:space="preserve"> y el compartir entre los turistas</w:t>
      </w:r>
      <w:r>
        <w:rPr>
          <w:rFonts w:cs="Arial"/>
          <w:szCs w:val="22"/>
        </w:rPr>
        <w:t>, razón por la cual se enfoca en familias</w:t>
      </w:r>
      <w:r w:rsidR="00402E98">
        <w:rPr>
          <w:rFonts w:cs="Arial"/>
          <w:szCs w:val="22"/>
        </w:rPr>
        <w:t xml:space="preserve">. </w:t>
      </w:r>
    </w:p>
    <w:p w14:paraId="214FE12F" w14:textId="0B075EDD" w:rsidR="00B85D42" w:rsidRDefault="00402E98">
      <w:pPr>
        <w:ind w:firstLine="708"/>
        <w:contextualSpacing/>
        <w:rPr>
          <w:rFonts w:cs="Arial"/>
          <w:szCs w:val="22"/>
        </w:rPr>
      </w:pPr>
      <w:r>
        <w:rPr>
          <w:rFonts w:cs="Arial"/>
          <w:szCs w:val="22"/>
        </w:rPr>
        <w:t>En el mismo proceso de trabajo, la familia patrocinadora definió la visión de futuro del proyecto, enfocados en lo que desean alcanzar con este emprendimiento</w:t>
      </w:r>
      <w:r w:rsidR="0027470B">
        <w:rPr>
          <w:rFonts w:cs="Arial"/>
          <w:szCs w:val="22"/>
        </w:rPr>
        <w:t xml:space="preserve"> y en respuesta a la </w:t>
      </w:r>
      <w:r w:rsidR="00854897">
        <w:rPr>
          <w:rFonts w:cs="Arial"/>
          <w:szCs w:val="22"/>
        </w:rPr>
        <w:t>interrogante planteada por David (2013) para guiar los procesos de planeamiento estratégico de las organizaciones: ¿En qué queremos convertirnos?</w:t>
      </w:r>
      <w:r>
        <w:rPr>
          <w:rFonts w:cs="Arial"/>
          <w:szCs w:val="22"/>
        </w:rPr>
        <w:t xml:space="preserve"> De esta forma se definió la siguiente visión.</w:t>
      </w:r>
    </w:p>
    <w:p w14:paraId="0601FCA4" w14:textId="699D3047" w:rsidR="002A2295" w:rsidRPr="00DE6BF3" w:rsidRDefault="002A2295">
      <w:pPr>
        <w:ind w:firstLine="708"/>
        <w:contextualSpacing/>
        <w:rPr>
          <w:rFonts w:cs="Arial"/>
          <w:color w:val="FF0000"/>
          <w:szCs w:val="22"/>
        </w:rPr>
      </w:pPr>
      <w:r w:rsidRPr="00700257">
        <w:rPr>
          <w:rFonts w:cs="Arial"/>
          <w:szCs w:val="22"/>
        </w:rPr>
        <w:t xml:space="preserve">Visión: </w:t>
      </w:r>
      <w:r w:rsidR="00DE6BF3" w:rsidRPr="00700257">
        <w:rPr>
          <w:rFonts w:cs="Arial"/>
          <w:szCs w:val="22"/>
        </w:rPr>
        <w:t xml:space="preserve">Ser un modelo de turismo regenerativo a pequeña escala que ofrece una experiencia </w:t>
      </w:r>
      <w:r w:rsidR="00EB211D" w:rsidRPr="00700257">
        <w:rPr>
          <w:rFonts w:cs="Arial"/>
          <w:szCs w:val="22"/>
        </w:rPr>
        <w:t>enriquecedora</w:t>
      </w:r>
      <w:r w:rsidR="00DE6BF3" w:rsidRPr="00700257">
        <w:rPr>
          <w:rFonts w:cs="Arial"/>
          <w:szCs w:val="22"/>
        </w:rPr>
        <w:t>, capaz de</w:t>
      </w:r>
      <w:r w:rsidR="00DE6BF3">
        <w:rPr>
          <w:rFonts w:cs="Arial"/>
          <w:szCs w:val="22"/>
        </w:rPr>
        <w:t xml:space="preserve"> generar valor económico, impactar positivamente el desarrollo social local y conservar </w:t>
      </w:r>
      <w:r w:rsidR="00CC4D17">
        <w:rPr>
          <w:rFonts w:cs="Arial"/>
          <w:szCs w:val="22"/>
        </w:rPr>
        <w:t xml:space="preserve">el patrimonio ecológico de la región. </w:t>
      </w:r>
      <w:r w:rsidR="00DE6BF3" w:rsidRPr="00DE6BF3">
        <w:rPr>
          <w:rFonts w:cs="Arial"/>
          <w:color w:val="FF0000"/>
          <w:szCs w:val="22"/>
        </w:rPr>
        <w:t xml:space="preserve">  </w:t>
      </w:r>
    </w:p>
    <w:p w14:paraId="1BE5C72E" w14:textId="6A580A49" w:rsidR="002A2295" w:rsidRDefault="00854897">
      <w:pPr>
        <w:ind w:firstLine="708"/>
        <w:contextualSpacing/>
        <w:rPr>
          <w:rFonts w:cs="Arial"/>
          <w:szCs w:val="22"/>
        </w:rPr>
      </w:pPr>
      <w:r>
        <w:rPr>
          <w:rFonts w:cs="Arial"/>
          <w:szCs w:val="22"/>
        </w:rPr>
        <w:t xml:space="preserve">Campbell y </w:t>
      </w:r>
      <w:proofErr w:type="spellStart"/>
      <w:r>
        <w:rPr>
          <w:rFonts w:cs="Arial"/>
          <w:szCs w:val="22"/>
        </w:rPr>
        <w:t>Yeung</w:t>
      </w:r>
      <w:proofErr w:type="spellEnd"/>
      <w:r>
        <w:rPr>
          <w:rFonts w:cs="Arial"/>
          <w:szCs w:val="22"/>
        </w:rPr>
        <w:t>, citados por David (2013), indican que la visión es el estado futuro posible y deseable de una organización.  Es decir, es una aspiración de futuro, la cual se pretende alcanzar con la implementación del proyecto.</w:t>
      </w:r>
    </w:p>
    <w:p w14:paraId="72F72C28" w14:textId="24AAAB61" w:rsidR="00CE6939" w:rsidRDefault="00C73DB3">
      <w:pPr>
        <w:ind w:firstLine="708"/>
        <w:contextualSpacing/>
        <w:rPr>
          <w:rFonts w:cs="Arial"/>
          <w:szCs w:val="22"/>
        </w:rPr>
      </w:pPr>
      <w:r>
        <w:rPr>
          <w:rFonts w:cs="Arial"/>
          <w:szCs w:val="22"/>
        </w:rPr>
        <w:t xml:space="preserve">A la luz de esta definición, se observa que la visión del Proyecto de Turismo Regenerativo en </w:t>
      </w:r>
      <w:r w:rsidR="007E6D25">
        <w:rPr>
          <w:rFonts w:cs="Arial"/>
          <w:szCs w:val="22"/>
        </w:rPr>
        <w:t>Tamarindo</w:t>
      </w:r>
      <w:r>
        <w:rPr>
          <w:rFonts w:cs="Arial"/>
          <w:szCs w:val="22"/>
        </w:rPr>
        <w:t xml:space="preserve"> se enfoca</w:t>
      </w:r>
      <w:r w:rsidR="008901F7">
        <w:rPr>
          <w:rFonts w:cs="Arial"/>
          <w:szCs w:val="22"/>
        </w:rPr>
        <w:t xml:space="preserve"> en</w:t>
      </w:r>
      <w:r>
        <w:rPr>
          <w:rFonts w:cs="Arial"/>
          <w:szCs w:val="22"/>
        </w:rPr>
        <w:t xml:space="preserve"> brindar un servicio turístico, pero con un enfoque que va más allá del turismo ecológico, que ha caracterizado a muchos emprendimientos en Costa Rica. En este sentido, desarrollar una iniciativa de turismo regenerativo implica conservar y recuperar los recursos naturales a nivel local, propiciar o impulsar el mejoramiento en las condiciones sociales y la calidad de vida de la comunidad, sin dejar de lado el progr</w:t>
      </w:r>
      <w:r w:rsidR="00AE291B">
        <w:rPr>
          <w:rFonts w:cs="Arial"/>
          <w:szCs w:val="22"/>
        </w:rPr>
        <w:t>eso económico para los patrocinadores y otras actividades económicas vinculadas al proyecto.</w:t>
      </w:r>
    </w:p>
    <w:p w14:paraId="5A418D44" w14:textId="27E185B6" w:rsidR="00AE291B" w:rsidRDefault="00AE291B">
      <w:pPr>
        <w:ind w:firstLine="708"/>
        <w:contextualSpacing/>
        <w:rPr>
          <w:rFonts w:cs="Arial"/>
          <w:szCs w:val="22"/>
        </w:rPr>
      </w:pPr>
      <w:r>
        <w:rPr>
          <w:rFonts w:cs="Arial"/>
          <w:szCs w:val="22"/>
        </w:rPr>
        <w:t>Esta visión es retadora e implica creatividad e innovación, ya que conciliar los intereses sociales, ambientales y económicos es un reto al cual estarán orientadas las estrategias de desarrollo del proyecto.</w:t>
      </w:r>
      <w:r w:rsidR="00E84E02">
        <w:rPr>
          <w:rFonts w:cs="Arial"/>
          <w:szCs w:val="22"/>
        </w:rPr>
        <w:t xml:space="preserve"> Además</w:t>
      </w:r>
      <w:r w:rsidR="00082297">
        <w:rPr>
          <w:rFonts w:cs="Arial"/>
          <w:szCs w:val="22"/>
        </w:rPr>
        <w:t>,</w:t>
      </w:r>
      <w:r w:rsidR="00E84E02">
        <w:rPr>
          <w:rFonts w:cs="Arial"/>
          <w:szCs w:val="22"/>
        </w:rPr>
        <w:t xml:space="preserve"> se debe tomar en cuenta que la región de Tamarindo es una zona de alta visitación turística, con una amplia oferta de hospedaje, gastronómica y de servicios, alrededor de muchas playas, por lo que, cambiar el enfoque del turismo sin que ello </w:t>
      </w:r>
      <w:r w:rsidR="00E84E02">
        <w:rPr>
          <w:rFonts w:cs="Arial"/>
          <w:szCs w:val="22"/>
        </w:rPr>
        <w:lastRenderedPageBreak/>
        <w:t xml:space="preserve">implique una disminución en la visitación, requerirá de creatividad </w:t>
      </w:r>
      <w:proofErr w:type="gramStart"/>
      <w:r w:rsidR="00E84E02">
        <w:rPr>
          <w:rFonts w:cs="Arial"/>
          <w:szCs w:val="22"/>
        </w:rPr>
        <w:t>y</w:t>
      </w:r>
      <w:proofErr w:type="gramEnd"/>
      <w:r w:rsidR="00E84E02">
        <w:rPr>
          <w:rFonts w:cs="Arial"/>
          <w:szCs w:val="22"/>
        </w:rPr>
        <w:t xml:space="preserve"> sobre todo, de generar experiencias nuevas, capaz de interesar a un segmento de turistas también diferente.</w:t>
      </w:r>
    </w:p>
    <w:p w14:paraId="71143A90" w14:textId="45B2F9F0" w:rsidR="00402E98" w:rsidRDefault="00082297">
      <w:pPr>
        <w:ind w:firstLine="708"/>
        <w:contextualSpacing/>
        <w:rPr>
          <w:rFonts w:cs="Arial"/>
          <w:szCs w:val="22"/>
        </w:rPr>
      </w:pPr>
      <w:r>
        <w:rPr>
          <w:rFonts w:cs="Arial"/>
          <w:szCs w:val="22"/>
        </w:rPr>
        <w:t xml:space="preserve">A lo interno el turismo regenerativo se llevará a cabo a través de un proceso </w:t>
      </w:r>
      <w:r w:rsidR="008901F7">
        <w:rPr>
          <w:rFonts w:cs="Arial"/>
          <w:szCs w:val="22"/>
        </w:rPr>
        <w:t xml:space="preserve">de </w:t>
      </w:r>
      <w:r>
        <w:rPr>
          <w:rFonts w:cs="Arial"/>
          <w:szCs w:val="22"/>
        </w:rPr>
        <w:t xml:space="preserve">construcción y remodelación de bajo impacto ambiental, utilizando proveedores locales, lo cual se complementa con el uso de sistemas ahorradores de agua, uso eficiente de energía y manejo de la biodiversidad. Esto se complementa con políticas para la gestión de residuos, uso racional de energía y de suministros, así como materiales de comunicación sobre prácticas de desarrollo regenerativo. </w:t>
      </w:r>
    </w:p>
    <w:p w14:paraId="30610975" w14:textId="0F5FBBE3" w:rsidR="00082297" w:rsidRDefault="00082297">
      <w:pPr>
        <w:ind w:firstLine="708"/>
        <w:contextualSpacing/>
        <w:rPr>
          <w:rFonts w:cs="Arial"/>
          <w:szCs w:val="22"/>
        </w:rPr>
      </w:pPr>
      <w:r>
        <w:rPr>
          <w:rFonts w:cs="Arial"/>
          <w:szCs w:val="22"/>
        </w:rPr>
        <w:t>A lo externo, la visión implica el desarrollo de medios para motivar la participación del visitante en actividades sociales y ambientales con la comunidad o el aporte de recursos para campañas de reforestación, por ejemplo. Además, el proyecto trabajará con proveedores locales, políticas de trato justo, equidad social y respeto a las demás personas entre otros aspectos.</w:t>
      </w:r>
    </w:p>
    <w:p w14:paraId="2F04C5BA" w14:textId="77777777" w:rsidR="00264EEB" w:rsidRPr="007529AA" w:rsidRDefault="00264EEB">
      <w:pPr>
        <w:pStyle w:val="Ttulo4"/>
        <w:rPr>
          <w:rFonts w:cs="Arial"/>
        </w:rPr>
      </w:pPr>
      <w:bookmarkStart w:id="129" w:name="_Toc128552735"/>
      <w:bookmarkStart w:id="130" w:name="_Toc129078351"/>
      <w:bookmarkStart w:id="131" w:name="_Toc128550552"/>
      <w:bookmarkStart w:id="132" w:name="_Toc129762557"/>
      <w:bookmarkStart w:id="133" w:name="_Toc128545509"/>
      <w:bookmarkStart w:id="134" w:name="_Toc130342523"/>
      <w:bookmarkStart w:id="135" w:name="_Toc130343280"/>
      <w:bookmarkStart w:id="136" w:name="_Toc129078485"/>
      <w:bookmarkStart w:id="137" w:name="_Toc128543686"/>
      <w:bookmarkStart w:id="138" w:name="_Toc128550685"/>
      <w:bookmarkStart w:id="139" w:name="_Toc129077955"/>
      <w:bookmarkStart w:id="140" w:name="_Toc129687592"/>
      <w:bookmarkStart w:id="141" w:name="_Toc130340806"/>
      <w:bookmarkStart w:id="142" w:name="_Toc128544770"/>
      <w:bookmarkStart w:id="143" w:name="_Toc128550245"/>
      <w:bookmarkStart w:id="144" w:name="_Toc128550819"/>
      <w:bookmarkStart w:id="145" w:name="_Toc130342099"/>
      <w:bookmarkStart w:id="146" w:name="_Toc128542846"/>
      <w:bookmarkStart w:id="147" w:name="_Toc128550367"/>
      <w:bookmarkStart w:id="148" w:name="_Toc128544074"/>
      <w:bookmarkStart w:id="149" w:name="_Toc128550981"/>
      <w:bookmarkStart w:id="150" w:name="_Toc128545227"/>
      <w:bookmarkStart w:id="151" w:name="_Toc168644646"/>
      <w:r w:rsidRPr="007529AA">
        <w:rPr>
          <w:rFonts w:cs="Arial"/>
        </w:rPr>
        <w:t>Estructura organizativa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48298FF" w14:textId="7D38037C" w:rsidR="00AB7F9E" w:rsidRPr="00754ADD" w:rsidRDefault="00391B5D">
      <w:pPr>
        <w:ind w:firstLine="708"/>
        <w:contextualSpacing/>
        <w:jc w:val="both"/>
        <w:rPr>
          <w:rFonts w:cs="Arial"/>
          <w:szCs w:val="22"/>
        </w:rPr>
      </w:pPr>
      <w:r w:rsidRPr="00754ADD">
        <w:rPr>
          <w:rFonts w:cs="Arial"/>
          <w:szCs w:val="22"/>
        </w:rPr>
        <w:t xml:space="preserve">La estructura organizativa </w:t>
      </w:r>
      <w:r w:rsidR="00272B1A" w:rsidRPr="00754ADD">
        <w:rPr>
          <w:rFonts w:cs="Arial"/>
          <w:szCs w:val="22"/>
        </w:rPr>
        <w:t>está</w:t>
      </w:r>
      <w:r w:rsidRPr="00754ADD">
        <w:rPr>
          <w:rFonts w:cs="Arial"/>
          <w:szCs w:val="22"/>
        </w:rPr>
        <w:t xml:space="preserve"> compuesta por el grupo familiar</w:t>
      </w:r>
      <w:r w:rsidR="00F7729B">
        <w:rPr>
          <w:rFonts w:cs="Arial"/>
          <w:szCs w:val="22"/>
        </w:rPr>
        <w:t>. Para e</w:t>
      </w:r>
      <w:r w:rsidRPr="00754ADD">
        <w:rPr>
          <w:rFonts w:cs="Arial"/>
          <w:szCs w:val="22"/>
        </w:rPr>
        <w:t>fectos organizativos y de toma de decisiones, conforman una junta de socios, formada por los cinco integrantes del grupo familiar,</w:t>
      </w:r>
      <w:r w:rsidR="00754ADD" w:rsidRPr="00754ADD">
        <w:rPr>
          <w:rFonts w:cs="Arial"/>
          <w:szCs w:val="22"/>
        </w:rPr>
        <w:t xml:space="preserve"> además se cuenta con apoyo externo en contabilidad. La parte ejecutiva del proyecto cuenta con </w:t>
      </w:r>
      <w:r w:rsidR="00F7729B">
        <w:rPr>
          <w:rFonts w:cs="Arial"/>
          <w:szCs w:val="22"/>
        </w:rPr>
        <w:t>la</w:t>
      </w:r>
      <w:r w:rsidR="00754ADD" w:rsidRPr="00754ADD">
        <w:rPr>
          <w:rFonts w:cs="Arial"/>
          <w:szCs w:val="22"/>
        </w:rPr>
        <w:t xml:space="preserve"> administración / Anfitrión y con cuatro áreas de trabajo, mantenimiento, mucamas, mercadeo a cargo de Ai</w:t>
      </w:r>
      <w:r w:rsidR="00DF706C">
        <w:rPr>
          <w:rFonts w:cs="Arial"/>
          <w:szCs w:val="22"/>
        </w:rPr>
        <w:t>r</w:t>
      </w:r>
      <w:r w:rsidR="00754ADD" w:rsidRPr="00754ADD">
        <w:rPr>
          <w:rFonts w:cs="Arial"/>
          <w:szCs w:val="22"/>
        </w:rPr>
        <w:t>bnb y un área de gestión social y ambiental. Esta estructura se presenta en la figura 1.</w:t>
      </w:r>
    </w:p>
    <w:p w14:paraId="1D71A6F6" w14:textId="77777777" w:rsidR="00754ADD" w:rsidRDefault="00754ADD">
      <w:pPr>
        <w:pStyle w:val="Figura1"/>
        <w:ind w:firstLine="0"/>
        <w:rPr>
          <w:rFonts w:cs="Arial"/>
        </w:rPr>
      </w:pPr>
    </w:p>
    <w:p w14:paraId="0CFF8531" w14:textId="77777777" w:rsidR="00680D80" w:rsidRDefault="00680D80">
      <w:pPr>
        <w:pStyle w:val="Figura1"/>
        <w:ind w:firstLine="0"/>
        <w:rPr>
          <w:rFonts w:cs="Arial"/>
        </w:rPr>
      </w:pPr>
    </w:p>
    <w:p w14:paraId="7DEC1751" w14:textId="77777777" w:rsidR="00680D80" w:rsidRDefault="00680D80">
      <w:pPr>
        <w:pStyle w:val="Figura1"/>
        <w:ind w:firstLine="0"/>
        <w:rPr>
          <w:rFonts w:cs="Arial"/>
        </w:rPr>
      </w:pPr>
    </w:p>
    <w:p w14:paraId="03A38EB9" w14:textId="77777777" w:rsidR="00680D80" w:rsidRDefault="00680D80">
      <w:pPr>
        <w:pStyle w:val="Figura1"/>
        <w:ind w:firstLine="0"/>
        <w:rPr>
          <w:rFonts w:cs="Arial"/>
        </w:rPr>
      </w:pPr>
    </w:p>
    <w:p w14:paraId="424E751D" w14:textId="6FA4B99D" w:rsidR="00264EEB" w:rsidRPr="00853C77" w:rsidRDefault="00264EEB" w:rsidP="00853C77">
      <w:pPr>
        <w:pStyle w:val="Figura1"/>
        <w:ind w:firstLine="0"/>
        <w:rPr>
          <w:i/>
          <w:iCs/>
        </w:rPr>
      </w:pPr>
      <w:bookmarkStart w:id="152" w:name="_Toc159333969"/>
      <w:bookmarkStart w:id="153" w:name="_Toc159334594"/>
      <w:r w:rsidRPr="00853C77">
        <w:rPr>
          <w:i/>
          <w:iCs/>
        </w:rPr>
        <w:lastRenderedPageBreak/>
        <w:t xml:space="preserve">Figura </w:t>
      </w:r>
      <w:r w:rsidRPr="00853C77">
        <w:rPr>
          <w:i/>
          <w:iCs/>
        </w:rPr>
        <w:fldChar w:fldCharType="begin"/>
      </w:r>
      <w:r w:rsidRPr="00853C77">
        <w:rPr>
          <w:i/>
          <w:iCs/>
        </w:rPr>
        <w:instrText xml:space="preserve"> SEQ Figura \* ARABIC </w:instrText>
      </w:r>
      <w:r w:rsidRPr="00853C77">
        <w:rPr>
          <w:i/>
          <w:iCs/>
        </w:rPr>
        <w:fldChar w:fldCharType="separate"/>
      </w:r>
      <w:r w:rsidRPr="00853C77">
        <w:rPr>
          <w:i/>
          <w:iCs/>
        </w:rPr>
        <w:t>1</w:t>
      </w:r>
      <w:bookmarkEnd w:id="152"/>
      <w:bookmarkEnd w:id="153"/>
      <w:r w:rsidRPr="00853C77">
        <w:rPr>
          <w:i/>
          <w:iCs/>
        </w:rPr>
        <w:fldChar w:fldCharType="end"/>
      </w:r>
      <w:r w:rsidRPr="00853C77">
        <w:rPr>
          <w:i/>
          <w:iCs/>
        </w:rPr>
        <w:t xml:space="preserve"> </w:t>
      </w:r>
    </w:p>
    <w:p w14:paraId="56EFA0DE" w14:textId="1C4DB24D" w:rsidR="00264EEB" w:rsidRPr="00853C77" w:rsidRDefault="00264EEB" w:rsidP="00853C77">
      <w:pPr>
        <w:pStyle w:val="Figura1"/>
        <w:ind w:firstLine="0"/>
        <w:rPr>
          <w:b w:val="0"/>
          <w:bCs/>
          <w:i/>
          <w:iCs/>
        </w:rPr>
      </w:pPr>
      <w:r w:rsidRPr="00853C77">
        <w:rPr>
          <w:b w:val="0"/>
          <w:bCs/>
          <w:i/>
          <w:iCs/>
        </w:rPr>
        <w:t xml:space="preserve">Estructura Organizativa </w:t>
      </w:r>
      <w:r w:rsidR="00754ADD" w:rsidRPr="00853C77">
        <w:rPr>
          <w:b w:val="0"/>
          <w:bCs/>
          <w:i/>
          <w:iCs/>
        </w:rPr>
        <w:t xml:space="preserve">del </w:t>
      </w:r>
      <w:r w:rsidR="00DF706C" w:rsidRPr="00853C77">
        <w:rPr>
          <w:b w:val="0"/>
          <w:bCs/>
          <w:i/>
          <w:iCs/>
        </w:rPr>
        <w:t>P</w:t>
      </w:r>
      <w:r w:rsidR="00754ADD" w:rsidRPr="00853C77">
        <w:rPr>
          <w:b w:val="0"/>
          <w:bCs/>
          <w:i/>
          <w:iCs/>
        </w:rPr>
        <w:t>royecto de Turismo Regenerativo en Tamarindo</w:t>
      </w:r>
      <w:r w:rsidR="00DF706C" w:rsidRPr="00853C77">
        <w:rPr>
          <w:b w:val="0"/>
          <w:bCs/>
          <w:i/>
          <w:iCs/>
        </w:rPr>
        <w:t xml:space="preserve"> de Guanacaste</w:t>
      </w:r>
    </w:p>
    <w:p w14:paraId="22D78647" w14:textId="77777777" w:rsidR="00D06B58" w:rsidRDefault="00D06B58">
      <w:pPr>
        <w:pStyle w:val="Figura1"/>
        <w:ind w:firstLine="0"/>
        <w:rPr>
          <w:rFonts w:cs="Arial"/>
          <w:b w:val="0"/>
          <w:bCs/>
        </w:rPr>
      </w:pPr>
    </w:p>
    <w:p w14:paraId="08AC563B" w14:textId="64ADD458" w:rsidR="00D06B58" w:rsidRPr="007529AA" w:rsidRDefault="00231721">
      <w:pPr>
        <w:pStyle w:val="Figura1"/>
        <w:ind w:firstLine="0"/>
        <w:rPr>
          <w:rFonts w:cs="Arial"/>
          <w:b w:val="0"/>
          <w:bCs/>
          <w:i/>
          <w:iCs/>
        </w:rPr>
      </w:pPr>
      <w:r>
        <w:rPr>
          <w:rFonts w:cs="Arial"/>
          <w:b w:val="0"/>
          <w:bCs/>
          <w:i/>
          <w:iCs/>
          <w:noProof/>
        </w:rPr>
        <w:drawing>
          <wp:inline distT="0" distB="0" distL="0" distR="0" wp14:anchorId="7BB81D9D" wp14:editId="60AC1690">
            <wp:extent cx="5486400" cy="3200400"/>
            <wp:effectExtent l="0" t="0" r="0" b="19050"/>
            <wp:docPr id="197766173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06687E3" w14:textId="50D6082C" w:rsidR="00082297" w:rsidRDefault="00CD08CA" w:rsidP="00082297">
      <w:pPr>
        <w:keepNext/>
        <w:ind w:firstLine="0"/>
        <w:contextualSpacing/>
        <w:jc w:val="both"/>
        <w:rPr>
          <w:rFonts w:cs="Arial"/>
          <w:noProof/>
          <w:szCs w:val="22"/>
          <w:lang w:val="es-CR" w:eastAsia="es-MX"/>
        </w:rPr>
      </w:pPr>
      <w:r w:rsidRPr="00DF706C">
        <w:rPr>
          <w:rFonts w:cs="Arial"/>
          <w:i/>
          <w:iCs/>
          <w:noProof/>
          <w:szCs w:val="22"/>
          <w:lang w:val="es-CR" w:eastAsia="es-MX"/>
        </w:rPr>
        <w:t>Nota</w:t>
      </w:r>
      <w:r w:rsidR="00082297" w:rsidRPr="00DF706C">
        <w:rPr>
          <w:rFonts w:cs="Arial"/>
          <w:i/>
          <w:iCs/>
          <w:noProof/>
          <w:szCs w:val="22"/>
          <w:lang w:val="es-CR" w:eastAsia="es-MX"/>
        </w:rPr>
        <w:t>:</w:t>
      </w:r>
      <w:r w:rsidR="00082297" w:rsidRPr="00DF706C">
        <w:rPr>
          <w:rFonts w:cs="Arial"/>
          <w:noProof/>
          <w:szCs w:val="22"/>
          <w:lang w:val="es-CR" w:eastAsia="es-MX"/>
        </w:rPr>
        <w:t xml:space="preserve"> </w:t>
      </w:r>
      <w:r w:rsidR="00DF706C" w:rsidRPr="00DF706C">
        <w:rPr>
          <w:rFonts w:cs="Arial"/>
          <w:noProof/>
          <w:szCs w:val="22"/>
          <w:lang w:val="es-CR" w:eastAsia="es-MX"/>
        </w:rPr>
        <w:t>La</w:t>
      </w:r>
      <w:r w:rsidR="00DF706C">
        <w:rPr>
          <w:rFonts w:cs="Arial"/>
          <w:noProof/>
          <w:szCs w:val="22"/>
          <w:lang w:val="es-CR" w:eastAsia="es-MX"/>
        </w:rPr>
        <w:t xml:space="preserve"> figura presenta la estructura organizativa que ha adoptado la Familia Cambronero Valverde, patroninadora del proyecto, la </w:t>
      </w:r>
      <w:r w:rsidR="00082297">
        <w:rPr>
          <w:rFonts w:cs="Arial"/>
          <w:noProof/>
          <w:szCs w:val="22"/>
          <w:lang w:val="es-CR" w:eastAsia="es-MX"/>
        </w:rPr>
        <w:t>elaboración propia con base en las conversaciones con el grupo familiar.</w:t>
      </w:r>
    </w:p>
    <w:p w14:paraId="6D8EDD4D" w14:textId="77777777" w:rsidR="00CD08CA" w:rsidRDefault="00CD08CA" w:rsidP="00082297">
      <w:pPr>
        <w:keepNext/>
        <w:ind w:firstLine="0"/>
        <w:contextualSpacing/>
        <w:jc w:val="both"/>
        <w:rPr>
          <w:rFonts w:cs="Arial"/>
          <w:noProof/>
          <w:szCs w:val="22"/>
          <w:lang w:val="es-CR" w:eastAsia="es-MX"/>
        </w:rPr>
      </w:pPr>
    </w:p>
    <w:p w14:paraId="762330E6" w14:textId="4015B4F4" w:rsidR="00AF4EBC" w:rsidRDefault="00754ADD" w:rsidP="00B52FE0">
      <w:pPr>
        <w:keepNext/>
        <w:contextualSpacing/>
        <w:jc w:val="both"/>
        <w:rPr>
          <w:rFonts w:cs="Arial"/>
          <w:noProof/>
          <w:szCs w:val="22"/>
          <w:lang w:val="es-CR" w:eastAsia="es-MX"/>
        </w:rPr>
      </w:pPr>
      <w:r w:rsidRPr="00754ADD">
        <w:rPr>
          <w:rFonts w:cs="Arial"/>
          <w:noProof/>
          <w:szCs w:val="22"/>
          <w:lang w:val="es-CR" w:eastAsia="es-MX"/>
        </w:rPr>
        <w:t>La junta de socios está con</w:t>
      </w:r>
      <w:r>
        <w:rPr>
          <w:rFonts w:cs="Arial"/>
          <w:noProof/>
          <w:szCs w:val="22"/>
          <w:lang w:val="es-CR" w:eastAsia="es-MX"/>
        </w:rPr>
        <w:t>formada por las cinco personas del grupo familiar, dos de la familia Cambronero Valverde, dos de la familia Porras Cambronero y la hija menor, todos los cuales participan con voz y voto en la Junta de Socios</w:t>
      </w:r>
      <w:r w:rsidR="00AF4EBC">
        <w:rPr>
          <w:rFonts w:cs="Arial"/>
          <w:noProof/>
          <w:szCs w:val="22"/>
          <w:lang w:val="es-CR" w:eastAsia="es-MX"/>
        </w:rPr>
        <w:t>, ya que aporta</w:t>
      </w:r>
      <w:r w:rsidR="00F7729B">
        <w:rPr>
          <w:rFonts w:cs="Arial"/>
          <w:noProof/>
          <w:szCs w:val="22"/>
          <w:lang w:val="es-CR" w:eastAsia="es-MX"/>
        </w:rPr>
        <w:t>ro</w:t>
      </w:r>
      <w:r w:rsidR="00AF4EBC">
        <w:rPr>
          <w:rFonts w:cs="Arial"/>
          <w:noProof/>
          <w:szCs w:val="22"/>
          <w:lang w:val="es-CR" w:eastAsia="es-MX"/>
        </w:rPr>
        <w:t>n recursos para la compra de la vivienda y mantienen interés en el diseño y ejecución del proyecto. Sus funciones son el aporte de recurso o la búsqueda de financiamiento para el proyecto, la definición de políticas operativas, el control de presupuesto,</w:t>
      </w:r>
      <w:r w:rsidR="005D46A3">
        <w:rPr>
          <w:rFonts w:cs="Arial"/>
          <w:noProof/>
          <w:szCs w:val="22"/>
          <w:lang w:val="es-CR" w:eastAsia="es-MX"/>
        </w:rPr>
        <w:t xml:space="preserve"> apertura de cuentas bancarias,</w:t>
      </w:r>
      <w:r w:rsidR="00AF4EBC">
        <w:rPr>
          <w:rFonts w:cs="Arial"/>
          <w:noProof/>
          <w:szCs w:val="22"/>
          <w:lang w:val="es-CR" w:eastAsia="es-MX"/>
        </w:rPr>
        <w:t xml:space="preserve"> el diseño del proyecto, la </w:t>
      </w:r>
      <w:r w:rsidR="00AF4EBC">
        <w:rPr>
          <w:rFonts w:cs="Arial"/>
          <w:noProof/>
          <w:szCs w:val="22"/>
          <w:lang w:val="es-CR" w:eastAsia="es-MX"/>
        </w:rPr>
        <w:lastRenderedPageBreak/>
        <w:t>definición de inversiiones y repartición de utilidades, así como la definición de la relación con la plataforma Airbnb y la selección y seguimiento a la administración/anfitrión.</w:t>
      </w:r>
    </w:p>
    <w:p w14:paraId="0FB6B663" w14:textId="6597E94E" w:rsidR="005D46A3" w:rsidRDefault="00AF4EBC" w:rsidP="00B52FE0">
      <w:pPr>
        <w:keepNext/>
        <w:contextualSpacing/>
        <w:jc w:val="both"/>
        <w:rPr>
          <w:rFonts w:cs="Arial"/>
          <w:noProof/>
          <w:szCs w:val="22"/>
          <w:lang w:val="es-CR" w:eastAsia="es-MX"/>
        </w:rPr>
      </w:pPr>
      <w:r>
        <w:rPr>
          <w:rFonts w:cs="Arial"/>
          <w:noProof/>
          <w:szCs w:val="22"/>
          <w:lang w:val="es-CR" w:eastAsia="es-MX"/>
        </w:rPr>
        <w:t>Los aspectos ejecutivos del proyecto recaen en la administración, la cual asume también el rol de anfitrión respecto a la plataforma de Aibnb. Entre sus funciones están la compra de suministros, la relación con Airbnb (seguimiento a plataforma, atención a consultas de huéspedes, seguimiento a desembolsos</w:t>
      </w:r>
      <w:r w:rsidR="005D46A3">
        <w:rPr>
          <w:rFonts w:cs="Arial"/>
          <w:noProof/>
          <w:szCs w:val="22"/>
          <w:lang w:val="es-CR" w:eastAsia="es-MX"/>
        </w:rPr>
        <w:t xml:space="preserve">, cambio de políticas de precios e incentivos); control de cuentas bancarias, </w:t>
      </w:r>
      <w:r>
        <w:rPr>
          <w:rFonts w:cs="Arial"/>
          <w:noProof/>
          <w:szCs w:val="22"/>
          <w:lang w:val="es-CR" w:eastAsia="es-MX"/>
        </w:rPr>
        <w:t xml:space="preserve">contratación y seguimiento al área de </w:t>
      </w:r>
      <w:r w:rsidR="005D46A3">
        <w:rPr>
          <w:rFonts w:cs="Arial"/>
          <w:noProof/>
          <w:szCs w:val="22"/>
          <w:lang w:val="es-CR" w:eastAsia="es-MX"/>
        </w:rPr>
        <w:t xml:space="preserve">mantenimiento y mucamas y coordinación con el área de gestión social y ambiental. </w:t>
      </w:r>
      <w:r w:rsidR="008B1A18">
        <w:rPr>
          <w:rFonts w:cs="Arial"/>
          <w:noProof/>
          <w:szCs w:val="22"/>
          <w:lang w:val="es-CR" w:eastAsia="es-MX"/>
        </w:rPr>
        <w:t xml:space="preserve">El </w:t>
      </w:r>
      <w:r w:rsidR="008B1A18" w:rsidRPr="00F7729B">
        <w:rPr>
          <w:rFonts w:cs="Arial"/>
          <w:i/>
          <w:iCs/>
          <w:noProof/>
          <w:szCs w:val="22"/>
          <w:lang w:val="es-CR" w:eastAsia="es-MX"/>
        </w:rPr>
        <w:t>Chek Inn y el Chek</w:t>
      </w:r>
      <w:r w:rsidR="008B1A18">
        <w:rPr>
          <w:rFonts w:cs="Arial"/>
          <w:noProof/>
          <w:szCs w:val="22"/>
          <w:lang w:val="es-CR" w:eastAsia="es-MX"/>
        </w:rPr>
        <w:t xml:space="preserve"> </w:t>
      </w:r>
      <w:r w:rsidR="008B1A18" w:rsidRPr="00F7729B">
        <w:rPr>
          <w:rFonts w:cs="Arial"/>
          <w:i/>
          <w:iCs/>
          <w:noProof/>
          <w:szCs w:val="22"/>
          <w:lang w:val="es-CR" w:eastAsia="es-MX"/>
        </w:rPr>
        <w:t>aut</w:t>
      </w:r>
      <w:r w:rsidR="008B1A18">
        <w:rPr>
          <w:rFonts w:cs="Arial"/>
          <w:noProof/>
          <w:szCs w:val="22"/>
          <w:lang w:val="es-CR" w:eastAsia="es-MX"/>
        </w:rPr>
        <w:t xml:space="preserve"> se realiza de forma impersonal, para lo cual las llaves se colcan en una caja de seguridad a la entrada del proyecto, para ello la adminstración coordina</w:t>
      </w:r>
      <w:r w:rsidR="00F7729B">
        <w:rPr>
          <w:rFonts w:cs="Arial"/>
          <w:noProof/>
          <w:szCs w:val="22"/>
          <w:lang w:val="es-CR" w:eastAsia="es-MX"/>
        </w:rPr>
        <w:t>rá</w:t>
      </w:r>
      <w:r w:rsidR="008B1A18">
        <w:rPr>
          <w:rFonts w:cs="Arial"/>
          <w:noProof/>
          <w:szCs w:val="22"/>
          <w:lang w:val="es-CR" w:eastAsia="es-MX"/>
        </w:rPr>
        <w:t xml:space="preserve"> con las mucamas.</w:t>
      </w:r>
      <w:r>
        <w:rPr>
          <w:rFonts w:cs="Arial"/>
          <w:noProof/>
          <w:szCs w:val="22"/>
          <w:lang w:val="es-CR" w:eastAsia="es-MX"/>
        </w:rPr>
        <w:t xml:space="preserve"> </w:t>
      </w:r>
      <w:r w:rsidR="005D46A3">
        <w:rPr>
          <w:rFonts w:cs="Arial"/>
          <w:noProof/>
          <w:szCs w:val="22"/>
          <w:lang w:val="es-CR" w:eastAsia="es-MX"/>
        </w:rPr>
        <w:t>Además mantiene una relación directa con los servicios de contabilidad externos, qu</w:t>
      </w:r>
      <w:r w:rsidR="00F7729B">
        <w:rPr>
          <w:rFonts w:cs="Arial"/>
          <w:noProof/>
          <w:szCs w:val="22"/>
          <w:lang w:val="es-CR" w:eastAsia="es-MX"/>
        </w:rPr>
        <w:t>e</w:t>
      </w:r>
      <w:r w:rsidR="005D46A3">
        <w:rPr>
          <w:rFonts w:cs="Arial"/>
          <w:noProof/>
          <w:szCs w:val="22"/>
          <w:lang w:val="es-CR" w:eastAsia="es-MX"/>
        </w:rPr>
        <w:t xml:space="preserve"> brinda</w:t>
      </w:r>
      <w:r w:rsidR="00F7729B">
        <w:rPr>
          <w:rFonts w:cs="Arial"/>
          <w:noProof/>
          <w:szCs w:val="22"/>
          <w:lang w:val="es-CR" w:eastAsia="es-MX"/>
        </w:rPr>
        <w:t>rán</w:t>
      </w:r>
      <w:r w:rsidR="005D46A3">
        <w:rPr>
          <w:rFonts w:cs="Arial"/>
          <w:noProof/>
          <w:szCs w:val="22"/>
          <w:lang w:val="es-CR" w:eastAsia="es-MX"/>
        </w:rPr>
        <w:t xml:space="preserve"> informes contables de forma periódica.</w:t>
      </w:r>
    </w:p>
    <w:p w14:paraId="59CA0962" w14:textId="06F6DCFB" w:rsidR="00D9397C" w:rsidRDefault="00D9397C" w:rsidP="00B52FE0">
      <w:pPr>
        <w:keepNext/>
        <w:contextualSpacing/>
        <w:jc w:val="both"/>
        <w:rPr>
          <w:rFonts w:cs="Arial"/>
          <w:noProof/>
          <w:szCs w:val="22"/>
          <w:lang w:val="es-CR" w:eastAsia="es-MX"/>
        </w:rPr>
      </w:pPr>
      <w:r>
        <w:rPr>
          <w:rFonts w:cs="Arial"/>
          <w:noProof/>
          <w:szCs w:val="22"/>
          <w:lang w:val="es-CR" w:eastAsia="es-MX"/>
        </w:rPr>
        <w:t>Mercadeo es él area encargada de promocionar el servicio de hospedaje del proyecto, para ello recurre a dos fuentes . En primer lugar Airbnb que</w:t>
      </w:r>
      <w:r w:rsidR="00F7729B">
        <w:rPr>
          <w:rFonts w:cs="Arial"/>
          <w:noProof/>
          <w:szCs w:val="22"/>
          <w:lang w:val="es-CR" w:eastAsia="es-MX"/>
        </w:rPr>
        <w:t xml:space="preserve"> es</w:t>
      </w:r>
      <w:r>
        <w:rPr>
          <w:rFonts w:cs="Arial"/>
          <w:noProof/>
          <w:szCs w:val="22"/>
          <w:lang w:val="es-CR" w:eastAsia="es-MX"/>
        </w:rPr>
        <w:t xml:space="preserve"> una plataforma de mercadeo turístico a la cual el proyecto de Turismo Regenerativo se ha inscrito. Mediante este mecanismo, se promocionan a nivel nacional e internacional los servicios de hospedaje, se realiza la gestión de cobro, se documenta la experiencia y se realiza el deposito de los recursos en las cuentas del proyecto. En segundo lugar, la administración, con el apoyo de los miembros de la Junta de Socios, realizan actividades de mercadeo de forma directa, a través de contactos, grupos de whatsapp o exposiciones. </w:t>
      </w:r>
    </w:p>
    <w:p w14:paraId="561B51BE" w14:textId="3B9D9D78" w:rsidR="000074C9" w:rsidRDefault="000074C9" w:rsidP="00B52FE0">
      <w:pPr>
        <w:keepNext/>
        <w:contextualSpacing/>
        <w:jc w:val="both"/>
        <w:rPr>
          <w:rFonts w:cs="Arial"/>
          <w:noProof/>
          <w:szCs w:val="22"/>
          <w:lang w:val="es-CR" w:eastAsia="es-MX"/>
        </w:rPr>
      </w:pPr>
      <w:r>
        <w:rPr>
          <w:rFonts w:cs="Arial"/>
          <w:noProof/>
          <w:szCs w:val="22"/>
          <w:lang w:val="es-CR" w:eastAsia="es-MX"/>
        </w:rPr>
        <w:t xml:space="preserve">El area de mantenimiento es responsable de conservar en buen estado la infraestructura, los equipos, lás áreas verdes, las cercas perimetrales y demás activos del proyecto. Se encarga de monitorear el uso correcto de los electrodomésticos, el mobiliario y de realizar reparaciones o </w:t>
      </w:r>
      <w:r>
        <w:rPr>
          <w:rFonts w:cs="Arial"/>
          <w:noProof/>
          <w:szCs w:val="22"/>
          <w:lang w:val="es-CR" w:eastAsia="es-MX"/>
        </w:rPr>
        <w:lastRenderedPageBreak/>
        <w:t>sugerir proveedores cuando se requieren, además brinda soporte en seguridad y apoya las labores de gestión de residuos.</w:t>
      </w:r>
    </w:p>
    <w:p w14:paraId="55E62487" w14:textId="3C6A5DD6" w:rsidR="000074C9" w:rsidRDefault="000074C9" w:rsidP="00B52FE0">
      <w:pPr>
        <w:keepNext/>
        <w:contextualSpacing/>
        <w:jc w:val="both"/>
        <w:rPr>
          <w:rFonts w:cs="Arial"/>
          <w:noProof/>
          <w:szCs w:val="22"/>
          <w:lang w:val="es-CR" w:eastAsia="es-MX"/>
        </w:rPr>
      </w:pPr>
      <w:r>
        <w:rPr>
          <w:rFonts w:cs="Arial"/>
          <w:noProof/>
          <w:szCs w:val="22"/>
          <w:lang w:val="es-CR" w:eastAsia="es-MX"/>
        </w:rPr>
        <w:t>El área de Mucamas es responsable de garantizar todos los suministros para los huéspedes antes que ingresen, realizar la limpieza todal de la casa a la salida de los huéspedes, informar sobre el daño a los activos y sobre todo, brindar un ambiente agradable para los turístas.</w:t>
      </w:r>
    </w:p>
    <w:p w14:paraId="6C43F44F" w14:textId="4773629D" w:rsidR="000074C9" w:rsidRDefault="000074C9" w:rsidP="00B52FE0">
      <w:pPr>
        <w:keepNext/>
        <w:ind w:left="284"/>
        <w:contextualSpacing/>
        <w:jc w:val="both"/>
        <w:rPr>
          <w:rFonts w:cs="Arial"/>
          <w:noProof/>
          <w:szCs w:val="22"/>
          <w:lang w:val="es-CR" w:eastAsia="es-MX"/>
        </w:rPr>
      </w:pPr>
      <w:r>
        <w:rPr>
          <w:rFonts w:cs="Arial"/>
          <w:noProof/>
          <w:szCs w:val="22"/>
          <w:lang w:val="es-CR" w:eastAsia="es-MX"/>
        </w:rPr>
        <w:t>El área de gestión social y ambiental ha sido creada para fortalecer las políticas y acciones de desarrollo sostenible del proyecto y está a cargo de una persona de la junta de Socios. Está área es responsable de establecer contacto con socios estratégicos en la comunidad de El Llanito, entre ellos la escuela, la Asociación de Desarrollo, emprendedores locales, organizaciones que brindan servicios turísticos complementarios y similares. Con ellos se establecerán con</w:t>
      </w:r>
      <w:r w:rsidR="00D9397C">
        <w:rPr>
          <w:rFonts w:cs="Arial"/>
          <w:noProof/>
          <w:szCs w:val="22"/>
          <w:lang w:val="es-CR" w:eastAsia="es-MX"/>
        </w:rPr>
        <w:t>venios de colaboración para brindar servicios turísticos integrados, se realizarán campañas de reforestación, protección de la biodiversidad, capacitaciones y gestiones conjuntas antes autoridades gubernamentales y privadas. Además esta área realizará campañas con los turistas para obtener fondos para proyectos comunales</w:t>
      </w:r>
      <w:r w:rsidR="00F7729B">
        <w:rPr>
          <w:rFonts w:cs="Arial"/>
          <w:noProof/>
          <w:szCs w:val="22"/>
          <w:lang w:val="es-CR" w:eastAsia="es-MX"/>
        </w:rPr>
        <w:t xml:space="preserve"> y</w:t>
      </w:r>
      <w:r w:rsidR="00D9397C">
        <w:rPr>
          <w:rFonts w:cs="Arial"/>
          <w:noProof/>
          <w:szCs w:val="22"/>
          <w:lang w:val="es-CR" w:eastAsia="es-MX"/>
        </w:rPr>
        <w:t xml:space="preserve"> voluntariados. Trabajará en forma coordinada con la administración.</w:t>
      </w:r>
    </w:p>
    <w:p w14:paraId="5194F6FD" w14:textId="41343166" w:rsidR="00264EEB" w:rsidRPr="007529AA" w:rsidRDefault="00264EEB">
      <w:pPr>
        <w:pStyle w:val="Ttulo4"/>
        <w:rPr>
          <w:rFonts w:cs="Arial"/>
        </w:rPr>
      </w:pPr>
      <w:bookmarkStart w:id="154" w:name="_Toc128542847"/>
      <w:bookmarkStart w:id="155" w:name="_Toc129687593"/>
      <w:bookmarkStart w:id="156" w:name="_Toc129762558"/>
      <w:bookmarkStart w:id="157" w:name="_Toc128545510"/>
      <w:bookmarkStart w:id="158" w:name="_Toc128550553"/>
      <w:bookmarkStart w:id="159" w:name="_Toc128550686"/>
      <w:bookmarkStart w:id="160" w:name="_Toc128543687"/>
      <w:bookmarkStart w:id="161" w:name="_Toc128550246"/>
      <w:bookmarkStart w:id="162" w:name="_Toc128550820"/>
      <w:bookmarkStart w:id="163" w:name="_Toc128550982"/>
      <w:bookmarkStart w:id="164" w:name="_Toc129078486"/>
      <w:bookmarkStart w:id="165" w:name="_Toc128544075"/>
      <w:bookmarkStart w:id="166" w:name="_Toc128545228"/>
      <w:bookmarkStart w:id="167" w:name="_Toc128550368"/>
      <w:bookmarkStart w:id="168" w:name="_Toc128552736"/>
      <w:bookmarkStart w:id="169" w:name="_Toc128544771"/>
      <w:bookmarkStart w:id="170" w:name="_Toc129078352"/>
      <w:bookmarkStart w:id="171" w:name="_Toc129077956"/>
      <w:bookmarkStart w:id="172" w:name="_Toc221407348"/>
      <w:bookmarkStart w:id="173" w:name="_Toc130342100"/>
      <w:bookmarkStart w:id="174" w:name="_Toc221368073"/>
      <w:bookmarkStart w:id="175" w:name="_Toc221759818"/>
      <w:bookmarkStart w:id="176" w:name="_Toc130340807"/>
      <w:bookmarkStart w:id="177" w:name="_Toc130342524"/>
      <w:bookmarkStart w:id="178" w:name="_Toc130343281"/>
      <w:bookmarkStart w:id="179" w:name="_Toc168644647"/>
      <w:r w:rsidRPr="007529AA">
        <w:rPr>
          <w:rFonts w:cs="Arial"/>
        </w:rPr>
        <w:t>Productos y servicios que ofrece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18F7787" w14:textId="258ED91C" w:rsidR="00AB7F9E" w:rsidRDefault="00272B1A">
      <w:pPr>
        <w:contextualSpacing/>
        <w:rPr>
          <w:rFonts w:cs="Arial"/>
          <w:szCs w:val="22"/>
        </w:rPr>
      </w:pPr>
      <w:r w:rsidRPr="00272B1A">
        <w:rPr>
          <w:rFonts w:cs="Arial"/>
          <w:szCs w:val="22"/>
        </w:rPr>
        <w:t xml:space="preserve">El proyecto de Turismo Regenerativo en Tamarindo de Guanacaste es la primera iniciativa </w:t>
      </w:r>
      <w:r>
        <w:rPr>
          <w:rFonts w:cs="Arial"/>
          <w:szCs w:val="22"/>
        </w:rPr>
        <w:t xml:space="preserve">de negocios de la familia Cambronero Valverde. El proyecto busca ofrecer el servicio de hospedaje en Tamarindo de Guanacaste, a través de una casa ubicada en una comunidad rural, con capacidad para 6 huéspedes, sobre todo enfocados en familias nacionales o internacionales. </w:t>
      </w:r>
    </w:p>
    <w:p w14:paraId="4FD49F3F" w14:textId="3F373BC0" w:rsidR="00272B1A" w:rsidRPr="00272B1A" w:rsidRDefault="00272B1A">
      <w:pPr>
        <w:contextualSpacing/>
        <w:rPr>
          <w:rFonts w:cs="Arial"/>
          <w:szCs w:val="22"/>
        </w:rPr>
      </w:pPr>
      <w:r>
        <w:rPr>
          <w:rFonts w:cs="Arial"/>
          <w:szCs w:val="22"/>
        </w:rPr>
        <w:t xml:space="preserve">La casa estará equipada con electrodomésticos, equipos y utensilios de cocina para favorecer la preparación de alimentos en el sitio, además su ubicación dará acceso a una alta </w:t>
      </w:r>
      <w:r>
        <w:rPr>
          <w:rFonts w:cs="Arial"/>
          <w:szCs w:val="22"/>
        </w:rPr>
        <w:lastRenderedPageBreak/>
        <w:t xml:space="preserve">oferta gastronómica en la región, comercios, sitios de recreación, playas, parques nacionales y otros servicios turísticos. </w:t>
      </w:r>
    </w:p>
    <w:p w14:paraId="41E026D7" w14:textId="23F66A17" w:rsidR="00AB7F9E" w:rsidRPr="00B25D38" w:rsidRDefault="00272B1A">
      <w:pPr>
        <w:contextualSpacing/>
        <w:rPr>
          <w:rFonts w:cs="Arial"/>
          <w:szCs w:val="22"/>
        </w:rPr>
      </w:pPr>
      <w:r w:rsidRPr="00B25D38">
        <w:rPr>
          <w:rFonts w:cs="Arial"/>
          <w:szCs w:val="22"/>
        </w:rPr>
        <w:t>El proyecto ofrecerá vinculaciones del turista con la comunidad y con otros proveedores de servicios locales</w:t>
      </w:r>
      <w:r w:rsidR="0095703B">
        <w:rPr>
          <w:rFonts w:cs="Arial"/>
          <w:szCs w:val="22"/>
        </w:rPr>
        <w:t xml:space="preserve"> (visitas a parques nacionales, tour a caballo, caminatas, observación de especies, visita a lecherías, compra de recuerdos, tours en lancha y similares)</w:t>
      </w:r>
      <w:r w:rsidRPr="00B25D38">
        <w:rPr>
          <w:rFonts w:cs="Arial"/>
          <w:szCs w:val="22"/>
        </w:rPr>
        <w:t xml:space="preserve"> además fomentará su participación en actividades sociales, grupos organizados o campañas ambientales en la comunidad de El Llanito.</w:t>
      </w:r>
      <w:r w:rsidR="00B52FE0">
        <w:rPr>
          <w:rFonts w:cs="Arial"/>
          <w:szCs w:val="22"/>
        </w:rPr>
        <w:t xml:space="preserve"> Estas actividades incluirán campañas de reforestación en sitios claves de la comunidad, campañas de conservación de la biodiversidad local, gestión de residuos, educación comunitaria, entre otras posibilidades.</w:t>
      </w:r>
    </w:p>
    <w:p w14:paraId="17D4AC47" w14:textId="382696D0" w:rsidR="00264EEB" w:rsidRPr="007529AA" w:rsidRDefault="00906891" w:rsidP="0078160B">
      <w:pPr>
        <w:pStyle w:val="Ttulo3"/>
      </w:pPr>
      <w:bookmarkStart w:id="180" w:name="_Toc354770519"/>
      <w:bookmarkStart w:id="181" w:name="_Toc221368082"/>
      <w:bookmarkStart w:id="182" w:name="_Toc221407357"/>
      <w:bookmarkStart w:id="183" w:name="_Toc221759827"/>
      <w:bookmarkStart w:id="184" w:name="_Toc168644648"/>
      <w:r>
        <w:t xml:space="preserve">2.2 </w:t>
      </w:r>
      <w:r w:rsidR="00264EEB" w:rsidRPr="007529AA">
        <w:t>Teoría de Administración de Proyectos</w:t>
      </w:r>
      <w:bookmarkEnd w:id="180"/>
      <w:bookmarkEnd w:id="181"/>
      <w:bookmarkEnd w:id="182"/>
      <w:bookmarkEnd w:id="183"/>
      <w:bookmarkEnd w:id="184"/>
    </w:p>
    <w:p w14:paraId="39051FA0" w14:textId="55596F12" w:rsidR="00AB7F9E" w:rsidRDefault="008B6452">
      <w:pPr>
        <w:contextualSpacing/>
        <w:rPr>
          <w:rFonts w:cs="Arial"/>
          <w:szCs w:val="22"/>
        </w:rPr>
      </w:pPr>
      <w:r w:rsidRPr="008B6452">
        <w:rPr>
          <w:rFonts w:cs="Arial"/>
          <w:szCs w:val="22"/>
        </w:rPr>
        <w:t>En este apartado se realiza una investigación de tipo bibliográfica para definir los principales conceptos de la administración de proyectos</w:t>
      </w:r>
      <w:r w:rsidR="003D3F00">
        <w:rPr>
          <w:rFonts w:cs="Arial"/>
          <w:szCs w:val="22"/>
        </w:rPr>
        <w:t>, iniciando con la definición de proyecto para luego abordar otros conceptos vinculados.</w:t>
      </w:r>
      <w:r w:rsidR="00D66E54">
        <w:rPr>
          <w:rFonts w:cs="Arial"/>
          <w:szCs w:val="22"/>
        </w:rPr>
        <w:t xml:space="preserve"> La importancia de este apartado radica en que sirve como marco teórico para relacionar las teorías de administración de proyectos aplicadas en el Proyecto de Turismo Regenerativo en Tamarindo de Guanacaste. </w:t>
      </w:r>
    </w:p>
    <w:p w14:paraId="7A5E4B59" w14:textId="5727DA1E" w:rsidR="00FE79F4" w:rsidRDefault="00FE79F4">
      <w:pPr>
        <w:contextualSpacing/>
        <w:rPr>
          <w:rFonts w:cs="Arial"/>
          <w:szCs w:val="22"/>
        </w:rPr>
      </w:pPr>
      <w:r>
        <w:rPr>
          <w:rFonts w:cs="Arial"/>
          <w:szCs w:val="22"/>
        </w:rPr>
        <w:t xml:space="preserve">Un proyecto es </w:t>
      </w:r>
      <w:r w:rsidR="003D3F00">
        <w:rPr>
          <w:rFonts w:cs="Arial"/>
          <w:szCs w:val="22"/>
        </w:rPr>
        <w:t>“un esfuerzo temporal que se lleva a cabo para crear un producto, servicio o resultado único” (PMI, 2017, p.4).  La definición indica que el proyecto tiene una duración finita, es decir un inicio y un fin; y que genera un resultado catalogado como único, lo cual también abarca componentes de otro</w:t>
      </w:r>
      <w:r w:rsidR="00F7729B">
        <w:rPr>
          <w:rFonts w:cs="Arial"/>
          <w:szCs w:val="22"/>
        </w:rPr>
        <w:t>s</w:t>
      </w:r>
      <w:r w:rsidR="003D3F00">
        <w:rPr>
          <w:rFonts w:cs="Arial"/>
          <w:szCs w:val="22"/>
        </w:rPr>
        <w:t xml:space="preserve"> producto</w:t>
      </w:r>
      <w:r w:rsidR="00F7729B">
        <w:rPr>
          <w:rFonts w:cs="Arial"/>
          <w:szCs w:val="22"/>
        </w:rPr>
        <w:t>s</w:t>
      </w:r>
      <w:r w:rsidR="003D3F00">
        <w:rPr>
          <w:rFonts w:cs="Arial"/>
          <w:szCs w:val="22"/>
        </w:rPr>
        <w:t xml:space="preserve">, servicio o </w:t>
      </w:r>
      <w:r w:rsidR="00F7729B">
        <w:rPr>
          <w:rFonts w:cs="Arial"/>
          <w:szCs w:val="22"/>
        </w:rPr>
        <w:t xml:space="preserve">un </w:t>
      </w:r>
      <w:r w:rsidR="003D3F00">
        <w:rPr>
          <w:rFonts w:cs="Arial"/>
          <w:szCs w:val="22"/>
        </w:rPr>
        <w:t>resultado mayor. Entre los productos se puede citar un libro, una computadora o una vivienda; entre los servicios están por ejemplo una función de negocios, un sistema de compras en línea o el lavado de un carro, mientras que los resultados únicos aluden a ejemplos como la conclusión de un proyecto de investigación.</w:t>
      </w:r>
      <w:r w:rsidR="00F30790">
        <w:rPr>
          <w:rFonts w:cs="Arial"/>
          <w:szCs w:val="22"/>
        </w:rPr>
        <w:t xml:space="preserve"> Un elemento importante es que los proyectos cuentan con una restricción presupuestaria para su ejecución.</w:t>
      </w:r>
    </w:p>
    <w:p w14:paraId="130E3269" w14:textId="62955AB7" w:rsidR="00252D14" w:rsidRDefault="00F30790">
      <w:pPr>
        <w:contextualSpacing/>
        <w:rPr>
          <w:rFonts w:cs="Arial"/>
          <w:szCs w:val="22"/>
        </w:rPr>
      </w:pPr>
      <w:r>
        <w:rPr>
          <w:rFonts w:cs="Arial"/>
          <w:szCs w:val="22"/>
        </w:rPr>
        <w:lastRenderedPageBreak/>
        <w:t xml:space="preserve">Para Lledó (2017) </w:t>
      </w:r>
      <w:r w:rsidR="00C74773">
        <w:rPr>
          <w:rFonts w:cs="Arial"/>
          <w:szCs w:val="22"/>
        </w:rPr>
        <w:t>“</w:t>
      </w:r>
      <w:r w:rsidRPr="00C74773">
        <w:rPr>
          <w:rFonts w:cs="Arial"/>
          <w:szCs w:val="22"/>
        </w:rPr>
        <w:t>la</w:t>
      </w:r>
      <w:r w:rsidR="00252D14" w:rsidRPr="00C74773">
        <w:rPr>
          <w:rFonts w:cs="Arial"/>
          <w:szCs w:val="22"/>
        </w:rPr>
        <w:t xml:space="preserve"> definición de proyecto no depende de </w:t>
      </w:r>
      <w:r w:rsidR="00FE79F4" w:rsidRPr="00C74773">
        <w:rPr>
          <w:rFonts w:cs="Arial"/>
          <w:szCs w:val="22"/>
        </w:rPr>
        <w:t xml:space="preserve">la complejidad o magnitud </w:t>
      </w:r>
      <w:r w:rsidR="007E6D25" w:rsidRPr="00C74773">
        <w:rPr>
          <w:rFonts w:cs="Arial"/>
          <w:szCs w:val="22"/>
        </w:rPr>
        <w:t>de este</w:t>
      </w:r>
      <w:r w:rsidR="00FE79F4" w:rsidRPr="00C74773">
        <w:rPr>
          <w:rFonts w:cs="Arial"/>
          <w:szCs w:val="22"/>
        </w:rPr>
        <w:t>, sino de las características de único y temporal</w:t>
      </w:r>
      <w:r w:rsidR="00C74773" w:rsidRPr="00C74773">
        <w:rPr>
          <w:rFonts w:cs="Arial"/>
          <w:szCs w:val="22"/>
        </w:rPr>
        <w:t>”</w:t>
      </w:r>
      <w:r w:rsidR="00FE79F4" w:rsidRPr="00C74773">
        <w:rPr>
          <w:rFonts w:cs="Arial"/>
          <w:szCs w:val="22"/>
        </w:rPr>
        <w:t xml:space="preserve"> (</w:t>
      </w:r>
      <w:r w:rsidR="00FE79F4">
        <w:rPr>
          <w:rFonts w:cs="Arial"/>
          <w:szCs w:val="22"/>
        </w:rPr>
        <w:t>p.25</w:t>
      </w:r>
      <w:r>
        <w:rPr>
          <w:rFonts w:cs="Arial"/>
          <w:szCs w:val="22"/>
        </w:rPr>
        <w:t>). Esta afirmación se basa en el hecho que existen proyectos pequeños, medianos o grandes, con distintas duraciones, que generan productos o servicios diversos y con niveles de complejidad variables.</w:t>
      </w:r>
    </w:p>
    <w:p w14:paraId="77B7A11F" w14:textId="5270DDDE" w:rsidR="00264EEB" w:rsidRPr="007529AA" w:rsidRDefault="002734CA" w:rsidP="002734CA">
      <w:pPr>
        <w:pStyle w:val="Ttulo4"/>
        <w:numPr>
          <w:ilvl w:val="0"/>
          <w:numId w:val="0"/>
        </w:numPr>
        <w:ind w:left="720" w:hanging="436"/>
      </w:pPr>
      <w:bookmarkStart w:id="185" w:name="_Toc168644649"/>
      <w:bookmarkStart w:id="186" w:name="_Toc221407358"/>
      <w:bookmarkStart w:id="187" w:name="_Toc221759828"/>
      <w:bookmarkStart w:id="188" w:name="_Toc221368083"/>
      <w:r>
        <w:t xml:space="preserve">2.2.1 </w:t>
      </w:r>
      <w:r w:rsidR="00264EEB" w:rsidRPr="007529AA">
        <w:t>Principios de la dirección de proyectos</w:t>
      </w:r>
      <w:bookmarkEnd w:id="185"/>
    </w:p>
    <w:p w14:paraId="0497C7FB" w14:textId="445E2D41" w:rsidR="00266430" w:rsidRDefault="00266430" w:rsidP="001E3374">
      <w:pPr>
        <w:contextualSpacing/>
        <w:rPr>
          <w:rFonts w:cs="Arial"/>
          <w:szCs w:val="22"/>
        </w:rPr>
      </w:pPr>
      <w:r>
        <w:rPr>
          <w:rFonts w:cs="Arial"/>
          <w:szCs w:val="22"/>
        </w:rPr>
        <w:t>Los principios para la dirección de proyectos son un conjunto de 12 postulados, reglas o guías para orientar el comportamiento de</w:t>
      </w:r>
      <w:r w:rsidR="00CA600B">
        <w:rPr>
          <w:rFonts w:cs="Arial"/>
          <w:szCs w:val="22"/>
        </w:rPr>
        <w:t xml:space="preserve">l </w:t>
      </w:r>
      <w:r w:rsidR="007E6D25">
        <w:rPr>
          <w:rFonts w:cs="Arial"/>
          <w:szCs w:val="22"/>
        </w:rPr>
        <w:t>director</w:t>
      </w:r>
      <w:r w:rsidR="00CA600B">
        <w:rPr>
          <w:rFonts w:cs="Arial"/>
          <w:szCs w:val="22"/>
        </w:rPr>
        <w:t xml:space="preserve"> y el Equipo del Proyecto</w:t>
      </w:r>
      <w:r>
        <w:rPr>
          <w:rFonts w:cs="Arial"/>
          <w:szCs w:val="22"/>
        </w:rPr>
        <w:t xml:space="preserve"> </w:t>
      </w:r>
      <w:r w:rsidR="00CA600B">
        <w:rPr>
          <w:rFonts w:cs="Arial"/>
          <w:szCs w:val="22"/>
        </w:rPr>
        <w:t>con relación a u</w:t>
      </w:r>
      <w:r>
        <w:rPr>
          <w:rFonts w:cs="Arial"/>
          <w:szCs w:val="22"/>
        </w:rPr>
        <w:t>n determinado proyecto, garantizando de esta forma la dirección óptima</w:t>
      </w:r>
      <w:r w:rsidR="00CA600B">
        <w:rPr>
          <w:rFonts w:cs="Arial"/>
          <w:szCs w:val="22"/>
        </w:rPr>
        <w:t>. Además</w:t>
      </w:r>
      <w:r w:rsidR="006A68F2">
        <w:rPr>
          <w:rFonts w:cs="Arial"/>
          <w:szCs w:val="22"/>
        </w:rPr>
        <w:t>,</w:t>
      </w:r>
      <w:r w:rsidR="00CA600B">
        <w:rPr>
          <w:rFonts w:cs="Arial"/>
          <w:szCs w:val="22"/>
        </w:rPr>
        <w:t xml:space="preserve"> están alineados con los valores identificados en el Código de Ética y Conducta Profesional del PMI (PMI</w:t>
      </w:r>
      <w:r w:rsidR="006A68F2">
        <w:rPr>
          <w:rFonts w:cs="Arial"/>
          <w:szCs w:val="22"/>
        </w:rPr>
        <w:t>,</w:t>
      </w:r>
      <w:r w:rsidR="00CA600B">
        <w:rPr>
          <w:rFonts w:cs="Arial"/>
          <w:szCs w:val="22"/>
        </w:rPr>
        <w:t>2021</w:t>
      </w:r>
      <w:r w:rsidR="006A68F2">
        <w:rPr>
          <w:rFonts w:cs="Arial"/>
          <w:szCs w:val="22"/>
        </w:rPr>
        <w:t>, p</w:t>
      </w:r>
      <w:r w:rsidR="00CA600B">
        <w:rPr>
          <w:rFonts w:cs="Arial"/>
          <w:szCs w:val="22"/>
        </w:rPr>
        <w:t>. 21)</w:t>
      </w:r>
      <w:r>
        <w:rPr>
          <w:rFonts w:cs="Arial"/>
          <w:szCs w:val="22"/>
        </w:rPr>
        <w:t xml:space="preserve">. </w:t>
      </w:r>
      <w:r w:rsidRPr="006B2B22">
        <w:rPr>
          <w:rFonts w:cs="Arial"/>
          <w:szCs w:val="22"/>
        </w:rPr>
        <w:t xml:space="preserve">La </w:t>
      </w:r>
      <w:r w:rsidR="00796DE8" w:rsidRPr="006B2B22">
        <w:rPr>
          <w:rFonts w:cs="Arial"/>
          <w:szCs w:val="22"/>
        </w:rPr>
        <w:t>Figura</w:t>
      </w:r>
      <w:r w:rsidRPr="006B2B22">
        <w:rPr>
          <w:rFonts w:cs="Arial"/>
          <w:szCs w:val="22"/>
        </w:rPr>
        <w:t xml:space="preserve"> </w:t>
      </w:r>
      <w:r w:rsidR="00C22081">
        <w:rPr>
          <w:rFonts w:cs="Arial"/>
          <w:szCs w:val="22"/>
        </w:rPr>
        <w:t>2</w:t>
      </w:r>
      <w:r>
        <w:rPr>
          <w:rFonts w:cs="Arial"/>
          <w:szCs w:val="22"/>
        </w:rPr>
        <w:t xml:space="preserve"> presenta la lista y una descripción de cada</w:t>
      </w:r>
      <w:r w:rsidR="00BE696D">
        <w:rPr>
          <w:rFonts w:cs="Arial"/>
          <w:szCs w:val="22"/>
        </w:rPr>
        <w:t xml:space="preserve"> principio</w:t>
      </w:r>
      <w:r>
        <w:rPr>
          <w:rFonts w:cs="Arial"/>
          <w:szCs w:val="22"/>
        </w:rPr>
        <w:t xml:space="preserve">. </w:t>
      </w:r>
    </w:p>
    <w:p w14:paraId="18B1A98D" w14:textId="77777777" w:rsidR="00D66E54" w:rsidRDefault="00D66E54" w:rsidP="001E3374">
      <w:pPr>
        <w:contextualSpacing/>
        <w:rPr>
          <w:rFonts w:cs="Arial"/>
          <w:szCs w:val="22"/>
        </w:rPr>
      </w:pPr>
    </w:p>
    <w:p w14:paraId="4E714B13" w14:textId="361CB4E0" w:rsidR="00B57D79" w:rsidRPr="00EE1A37" w:rsidRDefault="00796DE8" w:rsidP="00906891">
      <w:pPr>
        <w:pStyle w:val="Figura1"/>
        <w:ind w:firstLine="0"/>
        <w:rPr>
          <w:i/>
          <w:iCs/>
        </w:rPr>
      </w:pPr>
      <w:r w:rsidRPr="00EE1A37">
        <w:rPr>
          <w:i/>
          <w:iCs/>
        </w:rPr>
        <w:t>Figura</w:t>
      </w:r>
      <w:r w:rsidR="00B57D79" w:rsidRPr="00EE1A37">
        <w:rPr>
          <w:i/>
          <w:iCs/>
        </w:rPr>
        <w:t xml:space="preserve"> </w:t>
      </w:r>
      <w:r w:rsidR="00C22081" w:rsidRPr="00EE1A37">
        <w:rPr>
          <w:i/>
          <w:iCs/>
        </w:rPr>
        <w:t>2</w:t>
      </w:r>
    </w:p>
    <w:p w14:paraId="4F2114C9" w14:textId="167E62F8" w:rsidR="00B57D79" w:rsidRPr="00CA2946" w:rsidRDefault="00B57D79" w:rsidP="00CA2946">
      <w:pPr>
        <w:ind w:firstLine="0"/>
        <w:contextualSpacing/>
        <w:rPr>
          <w:rFonts w:cs="Arial"/>
          <w:i/>
          <w:iCs/>
          <w:szCs w:val="22"/>
        </w:rPr>
      </w:pPr>
      <w:r w:rsidRPr="00CA2946">
        <w:rPr>
          <w:rFonts w:cs="Arial"/>
          <w:i/>
          <w:iCs/>
          <w:szCs w:val="22"/>
        </w:rPr>
        <w:t>Principios de la dirección de proyectos</w:t>
      </w:r>
    </w:p>
    <w:tbl>
      <w:tblPr>
        <w:tblStyle w:val="Tablaconcuadrcula4-nfasis1"/>
        <w:tblW w:w="0" w:type="auto"/>
        <w:tblLook w:val="04A0" w:firstRow="1" w:lastRow="0" w:firstColumn="1" w:lastColumn="0" w:noHBand="0" w:noVBand="1"/>
      </w:tblPr>
      <w:tblGrid>
        <w:gridCol w:w="2062"/>
        <w:gridCol w:w="7290"/>
      </w:tblGrid>
      <w:tr w:rsidR="00266430" w14:paraId="4C8EC5C7" w14:textId="77777777" w:rsidTr="003B02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002060"/>
          </w:tcPr>
          <w:p w14:paraId="00C44821" w14:textId="0C4A43A6" w:rsidR="00266430" w:rsidRDefault="00266430" w:rsidP="001E3374">
            <w:pPr>
              <w:ind w:firstLine="0"/>
              <w:contextualSpacing/>
              <w:rPr>
                <w:rFonts w:cs="Arial"/>
                <w:szCs w:val="22"/>
              </w:rPr>
            </w:pPr>
            <w:r>
              <w:rPr>
                <w:rFonts w:cs="Arial"/>
                <w:szCs w:val="22"/>
              </w:rPr>
              <w:t>Principios</w:t>
            </w:r>
          </w:p>
        </w:tc>
        <w:tc>
          <w:tcPr>
            <w:tcW w:w="7372" w:type="dxa"/>
            <w:shd w:val="clear" w:color="auto" w:fill="002060"/>
          </w:tcPr>
          <w:p w14:paraId="050FDC9A" w14:textId="2C92B443" w:rsidR="00266430" w:rsidRDefault="00266430" w:rsidP="001E3374">
            <w:pPr>
              <w:ind w:firstLine="0"/>
              <w:contextualSpacing/>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Descripción</w:t>
            </w:r>
            <w:r w:rsidR="001175D0">
              <w:rPr>
                <w:rFonts w:cs="Arial"/>
                <w:szCs w:val="22"/>
              </w:rPr>
              <w:t xml:space="preserve"> y operacionalización en el proyecto</w:t>
            </w:r>
          </w:p>
        </w:tc>
      </w:tr>
      <w:tr w:rsidR="00266430" w14:paraId="0384DBF3"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4653B8" w14:textId="443F022A" w:rsidR="00266430" w:rsidRPr="00FE4C15" w:rsidRDefault="00FE4C15" w:rsidP="00FE4C15">
            <w:pPr>
              <w:ind w:firstLine="0"/>
              <w:contextualSpacing/>
              <w:rPr>
                <w:rFonts w:cs="Arial"/>
                <w:szCs w:val="22"/>
              </w:rPr>
            </w:pPr>
            <w:r>
              <w:rPr>
                <w:rFonts w:cs="Arial"/>
                <w:szCs w:val="22"/>
              </w:rPr>
              <w:t>1.</w:t>
            </w:r>
            <w:r w:rsidR="00A8144B" w:rsidRPr="00FE4C15">
              <w:rPr>
                <w:rFonts w:cs="Arial"/>
                <w:szCs w:val="22"/>
              </w:rPr>
              <w:t>Ser un administrador diligente, respetuoso y cuidadoso</w:t>
            </w:r>
          </w:p>
        </w:tc>
        <w:tc>
          <w:tcPr>
            <w:tcW w:w="7372" w:type="dxa"/>
          </w:tcPr>
          <w:p w14:paraId="6EA2E7A3" w14:textId="77777777" w:rsidR="00266430" w:rsidRDefault="00FE4C15"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Se refiere a actitudes y comportamientos deseados en el administrador del proyecto y el Equipo de proyecto, quienes tienen relaciones públicas con diversos interesados (patrocinadores, proveedores, instituciones públicas, colegas y equipos de trabajo entre otros), y actúan en contextos</w:t>
            </w:r>
            <w:r w:rsidR="00CA600B">
              <w:rPr>
                <w:rFonts w:cs="Arial"/>
                <w:szCs w:val="22"/>
              </w:rPr>
              <w:t xml:space="preserve"> internos y externos con distintas normativas</w:t>
            </w:r>
            <w:r>
              <w:rPr>
                <w:rFonts w:cs="Arial"/>
                <w:szCs w:val="22"/>
              </w:rPr>
              <w:t xml:space="preserve"> que deben acatarse</w:t>
            </w:r>
            <w:r w:rsidR="00CA600B">
              <w:rPr>
                <w:rFonts w:cs="Arial"/>
                <w:szCs w:val="22"/>
              </w:rPr>
              <w:t>. Estas cualidades son indispensables para el logro de los objetivos del proyecto y facilitan el trabajo, la comunicación y la interacción con terceros.</w:t>
            </w:r>
          </w:p>
          <w:p w14:paraId="2DE628DF" w14:textId="72F1A556" w:rsidR="00FA081D" w:rsidRDefault="00F66F7F"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lastRenderedPageBreak/>
              <w:t>“</w:t>
            </w:r>
            <w:r w:rsidR="00FA081D">
              <w:rPr>
                <w:rFonts w:cs="Arial"/>
                <w:szCs w:val="22"/>
              </w:rPr>
              <w:t>Los administradores también deben adherirse a deberes como integridad, cuidado, confiabilidad y cumplimiento. La administración requiere liderazgo con transparencia y confiabilidad</w:t>
            </w:r>
            <w:r>
              <w:rPr>
                <w:rFonts w:cs="Arial"/>
                <w:szCs w:val="22"/>
              </w:rPr>
              <w:t>”</w:t>
            </w:r>
            <w:r w:rsidR="00FA081D">
              <w:rPr>
                <w:rFonts w:cs="Arial"/>
                <w:szCs w:val="22"/>
              </w:rPr>
              <w:t xml:space="preserve"> (PMI</w:t>
            </w:r>
            <w:r w:rsidR="00FB40B9">
              <w:rPr>
                <w:rFonts w:cs="Arial"/>
                <w:szCs w:val="22"/>
              </w:rPr>
              <w:t xml:space="preserve">, </w:t>
            </w:r>
            <w:r w:rsidR="00FA081D">
              <w:rPr>
                <w:rFonts w:cs="Arial"/>
                <w:szCs w:val="22"/>
              </w:rPr>
              <w:t>2021, p</w:t>
            </w:r>
            <w:r>
              <w:rPr>
                <w:rFonts w:cs="Arial"/>
                <w:szCs w:val="22"/>
              </w:rPr>
              <w:t>.</w:t>
            </w:r>
            <w:r w:rsidR="00FA081D">
              <w:rPr>
                <w:rFonts w:cs="Arial"/>
                <w:szCs w:val="22"/>
              </w:rPr>
              <w:t xml:space="preserve"> 27). </w:t>
            </w:r>
          </w:p>
          <w:p w14:paraId="51068E10" w14:textId="43561A88" w:rsidR="00525386" w:rsidRDefault="00D87FAB"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La implementación de este principio </w:t>
            </w:r>
            <w:r w:rsidR="001175D0">
              <w:rPr>
                <w:rFonts w:cs="Arial"/>
                <w:szCs w:val="22"/>
              </w:rPr>
              <w:t>se logrará abriendo canal</w:t>
            </w:r>
            <w:r w:rsidR="00FE5231">
              <w:rPr>
                <w:rFonts w:cs="Arial"/>
                <w:szCs w:val="22"/>
              </w:rPr>
              <w:t>es</w:t>
            </w:r>
            <w:r w:rsidR="001175D0">
              <w:rPr>
                <w:rFonts w:cs="Arial"/>
                <w:szCs w:val="22"/>
              </w:rPr>
              <w:t xml:space="preserve"> de comunicación con todos los interesados, respetando sus ideas y </w:t>
            </w:r>
            <w:r>
              <w:rPr>
                <w:rFonts w:cs="Arial"/>
                <w:szCs w:val="22"/>
              </w:rPr>
              <w:t>acata</w:t>
            </w:r>
            <w:r w:rsidR="001175D0">
              <w:rPr>
                <w:rFonts w:cs="Arial"/>
                <w:szCs w:val="22"/>
              </w:rPr>
              <w:t xml:space="preserve">ndo la </w:t>
            </w:r>
            <w:r>
              <w:rPr>
                <w:rFonts w:cs="Arial"/>
                <w:szCs w:val="22"/>
              </w:rPr>
              <w:t>legislación</w:t>
            </w:r>
            <w:r w:rsidR="001175D0">
              <w:rPr>
                <w:rFonts w:cs="Arial"/>
                <w:szCs w:val="22"/>
              </w:rPr>
              <w:t xml:space="preserve"> relacionada con la construcción y el turismo</w:t>
            </w:r>
            <w:r>
              <w:rPr>
                <w:rFonts w:cs="Arial"/>
                <w:szCs w:val="22"/>
              </w:rPr>
              <w:t>.</w:t>
            </w:r>
          </w:p>
        </w:tc>
      </w:tr>
      <w:tr w:rsidR="00266430" w14:paraId="305F30E5"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1AF6AE7B" w14:textId="2E3900E5" w:rsidR="00266430" w:rsidRDefault="00894BB5" w:rsidP="001E3374">
            <w:pPr>
              <w:ind w:firstLine="0"/>
              <w:contextualSpacing/>
              <w:rPr>
                <w:rFonts w:cs="Arial"/>
                <w:szCs w:val="22"/>
              </w:rPr>
            </w:pPr>
            <w:r>
              <w:rPr>
                <w:rFonts w:cs="Arial"/>
                <w:szCs w:val="22"/>
              </w:rPr>
              <w:lastRenderedPageBreak/>
              <w:t xml:space="preserve">2. </w:t>
            </w:r>
            <w:r w:rsidR="00A8144B">
              <w:rPr>
                <w:rFonts w:cs="Arial"/>
                <w:szCs w:val="22"/>
              </w:rPr>
              <w:t>Crear un entorno colaborativo del equipo del proyecto</w:t>
            </w:r>
          </w:p>
        </w:tc>
        <w:tc>
          <w:tcPr>
            <w:tcW w:w="7372" w:type="dxa"/>
          </w:tcPr>
          <w:p w14:paraId="702697DB" w14:textId="31B64AB2" w:rsidR="00266430" w:rsidRDefault="00FA081D"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Este principio se refiere a la necesidad de trabajar de forma eficiente y efectiva por parte del </w:t>
            </w:r>
            <w:r w:rsidR="00BE696D">
              <w:rPr>
                <w:rFonts w:cs="Arial"/>
                <w:szCs w:val="22"/>
              </w:rPr>
              <w:t>E</w:t>
            </w:r>
            <w:r>
              <w:rPr>
                <w:rFonts w:cs="Arial"/>
                <w:szCs w:val="22"/>
              </w:rPr>
              <w:t xml:space="preserve">quipo de </w:t>
            </w:r>
            <w:r w:rsidR="00BE696D">
              <w:rPr>
                <w:rFonts w:cs="Arial"/>
                <w:szCs w:val="22"/>
              </w:rPr>
              <w:t>P</w:t>
            </w:r>
            <w:r>
              <w:rPr>
                <w:rFonts w:cs="Arial"/>
                <w:szCs w:val="22"/>
              </w:rPr>
              <w:t>royecto, uniendo sus habilidades, conocimientos y experiencias, en pro de los objetivos del proyecto. Para esto el director debe crear acuerdos, estructuras y procesos de trabajo colaborativos</w:t>
            </w:r>
            <w:r w:rsidR="00382E62">
              <w:rPr>
                <w:rFonts w:cs="Arial"/>
                <w:szCs w:val="22"/>
              </w:rPr>
              <w:t>, respetando sus especificidades.</w:t>
            </w:r>
          </w:p>
          <w:p w14:paraId="38BD3252" w14:textId="77777777" w:rsidR="00382E62" w:rsidRDefault="00382E62"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Crear un ambiente sano de trabajo, eficiente y eficaz, sin dejar de lado las tareas de autoridad, rendición de cuentas y responsabilidad, es una función indispensable del director del proyecto.</w:t>
            </w:r>
          </w:p>
          <w:p w14:paraId="049056D1" w14:textId="10F3F2B0" w:rsidR="00FE5231" w:rsidRDefault="00FE5231"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Este principio será llevado a la práctica a través de la identificación de las características propias de cada integrante del equipo de proyecto, para luego potenciarlas, para esto se crearán acuerdos de trabajo.</w:t>
            </w:r>
          </w:p>
        </w:tc>
      </w:tr>
      <w:tr w:rsidR="00266430" w14:paraId="67F5A287"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E39808" w14:textId="1203935D" w:rsidR="00266430" w:rsidRDefault="00894BB5" w:rsidP="001E3374">
            <w:pPr>
              <w:ind w:firstLine="0"/>
              <w:contextualSpacing/>
              <w:rPr>
                <w:rFonts w:cs="Arial"/>
                <w:szCs w:val="22"/>
              </w:rPr>
            </w:pPr>
            <w:r>
              <w:rPr>
                <w:rFonts w:cs="Arial"/>
                <w:szCs w:val="22"/>
              </w:rPr>
              <w:t xml:space="preserve">3. </w:t>
            </w:r>
            <w:r w:rsidR="00A8144B">
              <w:rPr>
                <w:rFonts w:cs="Arial"/>
                <w:szCs w:val="22"/>
              </w:rPr>
              <w:t>Involucrarse eficazmente con los interesados</w:t>
            </w:r>
          </w:p>
        </w:tc>
        <w:tc>
          <w:tcPr>
            <w:tcW w:w="7372" w:type="dxa"/>
          </w:tcPr>
          <w:p w14:paraId="451E7E2F" w14:textId="7EBD81AE" w:rsidR="00266430" w:rsidRDefault="005642D2"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El director debe </w:t>
            </w:r>
            <w:r w:rsidR="00FB40B9">
              <w:rPr>
                <w:rFonts w:cs="Arial"/>
                <w:szCs w:val="22"/>
              </w:rPr>
              <w:t xml:space="preserve">involucrar a los interesados de forma proactiva para contribuir al éxito del proyecto y la satisfacción del cliente, ya </w:t>
            </w:r>
            <w:r w:rsidR="00BE696D">
              <w:rPr>
                <w:rFonts w:cs="Arial"/>
                <w:szCs w:val="22"/>
              </w:rPr>
              <w:t xml:space="preserve">que </w:t>
            </w:r>
            <w:r w:rsidR="00FB40B9">
              <w:rPr>
                <w:rFonts w:cs="Arial"/>
                <w:szCs w:val="22"/>
              </w:rPr>
              <w:t>estos influyen en el desempeño y los resultados, de forma positiva o negativa</w:t>
            </w:r>
            <w:r w:rsidR="00FE5231">
              <w:rPr>
                <w:rFonts w:cs="Arial"/>
                <w:szCs w:val="22"/>
              </w:rPr>
              <w:t>, y a</w:t>
            </w:r>
            <w:r w:rsidR="00FB40B9">
              <w:rPr>
                <w:rFonts w:cs="Arial"/>
                <w:szCs w:val="22"/>
              </w:rPr>
              <w:t>fectan aspectos como el alcance, el cronograma, los costos, los resultados, la cultura, el riesgo, la calidad y el éxito del proyecto.</w:t>
            </w:r>
          </w:p>
          <w:p w14:paraId="3EF43EEB" w14:textId="77777777" w:rsidR="00FB40B9" w:rsidRDefault="00F66F7F"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lastRenderedPageBreak/>
              <w:t>“</w:t>
            </w:r>
            <w:r w:rsidR="00FB40B9">
              <w:rPr>
                <w:rFonts w:cs="Arial"/>
                <w:szCs w:val="22"/>
              </w:rPr>
              <w:t>El involucramiento y la comunicación efectivos y eficientes incluyen determinar cómo, cuando, con qué frecuencia y bajo que circunstancias los interesados quieren y deberían estar involucrados</w:t>
            </w:r>
            <w:r>
              <w:rPr>
                <w:rFonts w:cs="Arial"/>
                <w:szCs w:val="22"/>
              </w:rPr>
              <w:t>”</w:t>
            </w:r>
            <w:r w:rsidR="00FB40B9">
              <w:rPr>
                <w:rFonts w:cs="Arial"/>
                <w:szCs w:val="22"/>
              </w:rPr>
              <w:t xml:space="preserve"> (PMI, 2021, p. 33).</w:t>
            </w:r>
          </w:p>
          <w:p w14:paraId="0C4C58C1" w14:textId="365EF700" w:rsidR="00FE5231" w:rsidRDefault="00FE5231"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Este principio se operativiza en el proyecto a través de la creación de mecanismos que permitan conocer a los interesados y mantener una actitud abierta para atender sus inquietudes. </w:t>
            </w:r>
          </w:p>
        </w:tc>
      </w:tr>
      <w:tr w:rsidR="00266430" w14:paraId="2361E728"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5568FAA5" w14:textId="23326BBD" w:rsidR="00266430" w:rsidRDefault="00894BB5" w:rsidP="001E3374">
            <w:pPr>
              <w:ind w:firstLine="0"/>
              <w:contextualSpacing/>
              <w:rPr>
                <w:rFonts w:cs="Arial"/>
                <w:szCs w:val="22"/>
              </w:rPr>
            </w:pPr>
            <w:r>
              <w:rPr>
                <w:rFonts w:cs="Arial"/>
                <w:szCs w:val="22"/>
              </w:rPr>
              <w:lastRenderedPageBreak/>
              <w:t>4.</w:t>
            </w:r>
            <w:r w:rsidR="00A8144B">
              <w:rPr>
                <w:rFonts w:cs="Arial"/>
                <w:szCs w:val="22"/>
              </w:rPr>
              <w:t>Enfocase en el valor</w:t>
            </w:r>
          </w:p>
        </w:tc>
        <w:tc>
          <w:tcPr>
            <w:tcW w:w="7372" w:type="dxa"/>
          </w:tcPr>
          <w:p w14:paraId="7261826B" w14:textId="77777777" w:rsidR="00266430" w:rsidRDefault="00E9132A"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Este principio se refiere a la necesidad de alinear el proyecto con los objetivos del negocio y el valor, concebido este como el indicador de éxito por excelencia.</w:t>
            </w:r>
          </w:p>
          <w:p w14:paraId="05CB80B0" w14:textId="77777777" w:rsidR="00E9132A" w:rsidRDefault="00E9132A"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Los equipos de proyecto deben centrarse en los resultados, evaluando constantemente el progreso y realizando adaptaciones para maximizar el valor esperado.</w:t>
            </w:r>
          </w:p>
          <w:p w14:paraId="6D54C9A3" w14:textId="77777777" w:rsidR="00E9132A" w:rsidRDefault="00E9132A"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El concepto de valor incluye aspectos como los resultados de los entregables desde la perspectiva del cliente, una contribución financiera a los patrocinadores o inclusive la generación de un bien público.</w:t>
            </w:r>
          </w:p>
          <w:p w14:paraId="37647178" w14:textId="2A0D05BA" w:rsidR="00FE5231" w:rsidRDefault="00FE5231"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Este principio será llevado a la práctica a través de la creación de instrumentos de planeación y monitoreo</w:t>
            </w:r>
            <w:r w:rsidR="00454F76">
              <w:rPr>
                <w:rFonts w:cs="Arial"/>
                <w:szCs w:val="22"/>
              </w:rPr>
              <w:t>, que permitan mantener alineado el proyecto y además serán revisados constantemente con el equipo de proyecto, para realizar ajustes.</w:t>
            </w:r>
          </w:p>
        </w:tc>
      </w:tr>
      <w:tr w:rsidR="00266430" w14:paraId="25421C8B"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EDA5D8" w14:textId="40472354" w:rsidR="00266430" w:rsidRDefault="00894BB5" w:rsidP="001E3374">
            <w:pPr>
              <w:ind w:firstLine="0"/>
              <w:contextualSpacing/>
              <w:rPr>
                <w:rFonts w:cs="Arial"/>
                <w:szCs w:val="22"/>
              </w:rPr>
            </w:pPr>
            <w:r>
              <w:rPr>
                <w:rFonts w:cs="Arial"/>
                <w:szCs w:val="22"/>
              </w:rPr>
              <w:t>5.</w:t>
            </w:r>
            <w:r w:rsidR="00A8144B">
              <w:rPr>
                <w:rFonts w:cs="Arial"/>
                <w:szCs w:val="22"/>
              </w:rPr>
              <w:t xml:space="preserve">Reconocer, evaluar y responder a las </w:t>
            </w:r>
            <w:r w:rsidR="00A8144B">
              <w:rPr>
                <w:rFonts w:cs="Arial"/>
                <w:szCs w:val="22"/>
              </w:rPr>
              <w:lastRenderedPageBreak/>
              <w:t>interacciones del sistema</w:t>
            </w:r>
          </w:p>
        </w:tc>
        <w:tc>
          <w:tcPr>
            <w:tcW w:w="7372" w:type="dxa"/>
          </w:tcPr>
          <w:p w14:paraId="413741D3" w14:textId="70730D41" w:rsidR="00266430" w:rsidRDefault="000D383B"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lastRenderedPageBreak/>
              <w:t xml:space="preserve">El proyecto se ve afectado por circunstancias y dinámicas dentro y alrededor, que cambian continuamente, por lo que se hace necesario reconocer y evaluar esos aspectos para responder a ellos de forma </w:t>
            </w:r>
            <w:r>
              <w:rPr>
                <w:rFonts w:cs="Arial"/>
                <w:szCs w:val="22"/>
              </w:rPr>
              <w:lastRenderedPageBreak/>
              <w:t xml:space="preserve">adecuada, con el fin de impactar positivamente el desempeño. Este principio implica aplicar un pensamiento sistémico, tomando en cuenta los componentes interdependientes que rodean al proyecto. </w:t>
            </w:r>
          </w:p>
          <w:p w14:paraId="1796B723" w14:textId="77777777" w:rsidR="000D383B" w:rsidRDefault="000D383B"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Se reconoce que los proyectos funcionan dentro de sistemas más grandes y complejos o que cuentan con subsistemas, en cualquier caso, todos ellos deben integrarse eficazmente para lograr los resultados previstos.</w:t>
            </w:r>
          </w:p>
          <w:p w14:paraId="5FF45391" w14:textId="77777777" w:rsidR="000D383B" w:rsidRDefault="00F66F7F"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w:t>
            </w:r>
            <w:r w:rsidR="000D383B">
              <w:rPr>
                <w:rFonts w:cs="Arial"/>
                <w:szCs w:val="22"/>
              </w:rPr>
              <w:t>Responder a las interacciones del sistema permite a los equipos de proyecto aprovechar los resultados positivos</w:t>
            </w:r>
            <w:r>
              <w:rPr>
                <w:rFonts w:cs="Arial"/>
                <w:szCs w:val="22"/>
              </w:rPr>
              <w:t>”</w:t>
            </w:r>
            <w:r w:rsidR="000D383B">
              <w:rPr>
                <w:rFonts w:cs="Arial"/>
                <w:szCs w:val="22"/>
              </w:rPr>
              <w:t xml:space="preserve"> (PMI, 2021, p.</w:t>
            </w:r>
            <w:r>
              <w:rPr>
                <w:rFonts w:cs="Arial"/>
                <w:szCs w:val="22"/>
              </w:rPr>
              <w:t xml:space="preserve"> </w:t>
            </w:r>
            <w:r w:rsidR="00E5381F">
              <w:rPr>
                <w:rFonts w:cs="Arial"/>
                <w:szCs w:val="22"/>
              </w:rPr>
              <w:t>38).</w:t>
            </w:r>
          </w:p>
          <w:p w14:paraId="21005824" w14:textId="4321B63D" w:rsidR="00454F76" w:rsidRDefault="00454F76"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El proyecto de Turismo Regenerativo elaborará un listado de todos los aspectos internos y externos que influyen en el proyecto, para monitorear cualquier cambio y proponer respuestas.</w:t>
            </w:r>
          </w:p>
        </w:tc>
      </w:tr>
      <w:tr w:rsidR="00266430" w14:paraId="0A229EE5"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744DD490" w14:textId="5EFED6BC" w:rsidR="00266430" w:rsidRDefault="00894BB5" w:rsidP="001E3374">
            <w:pPr>
              <w:ind w:firstLine="0"/>
              <w:contextualSpacing/>
              <w:rPr>
                <w:rFonts w:cs="Arial"/>
                <w:szCs w:val="22"/>
              </w:rPr>
            </w:pPr>
            <w:r>
              <w:rPr>
                <w:rFonts w:cs="Arial"/>
                <w:szCs w:val="22"/>
              </w:rPr>
              <w:lastRenderedPageBreak/>
              <w:t xml:space="preserve">6. </w:t>
            </w:r>
            <w:r w:rsidR="00A8144B">
              <w:rPr>
                <w:rFonts w:cs="Arial"/>
                <w:szCs w:val="22"/>
              </w:rPr>
              <w:t>Demostrar comportamientos de liderazgo</w:t>
            </w:r>
          </w:p>
        </w:tc>
        <w:tc>
          <w:tcPr>
            <w:tcW w:w="7372" w:type="dxa"/>
          </w:tcPr>
          <w:p w14:paraId="7D0847AB" w14:textId="6C12DA1D" w:rsidR="00266430" w:rsidRDefault="00E5381F"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Los proyectos requieren un liderazgo efectivo para avanzar hacia el éxito y el logro de los resultados positivos, en esta medida, el director necesita demostrar y adaptar estos comportamientos, para apoyar al equipo o a cualquiera de sus integrantes.</w:t>
            </w:r>
            <w:r w:rsidR="00404D4D">
              <w:rPr>
                <w:rFonts w:cs="Arial"/>
                <w:szCs w:val="22"/>
              </w:rPr>
              <w:t xml:space="preserve"> Se trata de sustituir la autoridad por el liderazgo, capaz de encontrar lo que motiva a cada miembro del </w:t>
            </w:r>
            <w:r w:rsidR="00BE696D">
              <w:rPr>
                <w:rFonts w:cs="Arial"/>
                <w:szCs w:val="22"/>
              </w:rPr>
              <w:t>E</w:t>
            </w:r>
            <w:r w:rsidR="00404D4D">
              <w:rPr>
                <w:rFonts w:cs="Arial"/>
                <w:szCs w:val="22"/>
              </w:rPr>
              <w:t xml:space="preserve">quipo de </w:t>
            </w:r>
            <w:r w:rsidR="00BE696D">
              <w:rPr>
                <w:rFonts w:cs="Arial"/>
                <w:szCs w:val="22"/>
              </w:rPr>
              <w:t>P</w:t>
            </w:r>
            <w:r w:rsidR="00404D4D">
              <w:rPr>
                <w:rFonts w:cs="Arial"/>
                <w:szCs w:val="22"/>
              </w:rPr>
              <w:t>royecto, sobre todo a partir de sus ejemplos de honestidad, integridad y conducta ética.</w:t>
            </w:r>
            <w:r>
              <w:rPr>
                <w:rFonts w:cs="Arial"/>
                <w:szCs w:val="22"/>
              </w:rPr>
              <w:t xml:space="preserve"> </w:t>
            </w:r>
          </w:p>
          <w:p w14:paraId="126F5946" w14:textId="77777777" w:rsidR="00404D4D" w:rsidRDefault="00F66F7F"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w:t>
            </w:r>
            <w:r w:rsidR="00404D4D">
              <w:rPr>
                <w:rFonts w:cs="Arial"/>
                <w:szCs w:val="22"/>
              </w:rPr>
              <w:t>Un entorno de proyecto que priorice la visión, la creatividad, la motivación, el entusiasmo, el estímulo y la empatía puede prestar soporte para obtener mejores resultados</w:t>
            </w:r>
            <w:r>
              <w:rPr>
                <w:rFonts w:cs="Arial"/>
                <w:szCs w:val="22"/>
              </w:rPr>
              <w:t>”</w:t>
            </w:r>
            <w:r w:rsidR="00404D4D">
              <w:rPr>
                <w:rFonts w:cs="Arial"/>
                <w:szCs w:val="22"/>
              </w:rPr>
              <w:t xml:space="preserve"> (PMI, 2021, p</w:t>
            </w:r>
            <w:r>
              <w:rPr>
                <w:rFonts w:cs="Arial"/>
                <w:szCs w:val="22"/>
              </w:rPr>
              <w:t xml:space="preserve">. </w:t>
            </w:r>
            <w:r w:rsidR="00404D4D">
              <w:rPr>
                <w:rFonts w:cs="Arial"/>
                <w:szCs w:val="22"/>
              </w:rPr>
              <w:t xml:space="preserve">40), Es por ello </w:t>
            </w:r>
            <w:proofErr w:type="gramStart"/>
            <w:r w:rsidR="00404D4D">
              <w:rPr>
                <w:rFonts w:cs="Arial"/>
                <w:szCs w:val="22"/>
              </w:rPr>
              <w:lastRenderedPageBreak/>
              <w:t>que</w:t>
            </w:r>
            <w:proofErr w:type="gramEnd"/>
            <w:r w:rsidR="00404D4D">
              <w:rPr>
                <w:rFonts w:cs="Arial"/>
                <w:szCs w:val="22"/>
              </w:rPr>
              <w:t xml:space="preserve"> esta regla para la dirección de proyectos es fundamental</w:t>
            </w:r>
            <w:r w:rsidR="00DE3774">
              <w:rPr>
                <w:rFonts w:cs="Arial"/>
                <w:szCs w:val="22"/>
              </w:rPr>
              <w:t xml:space="preserve">, indistintamente </w:t>
            </w:r>
            <w:r w:rsidR="00454F76">
              <w:rPr>
                <w:rFonts w:cs="Arial"/>
                <w:szCs w:val="22"/>
              </w:rPr>
              <w:t>d</w:t>
            </w:r>
            <w:r w:rsidR="00DE3774">
              <w:rPr>
                <w:rFonts w:cs="Arial"/>
                <w:szCs w:val="22"/>
              </w:rPr>
              <w:t>el estilo de liderazgo que se utilice.</w:t>
            </w:r>
          </w:p>
          <w:p w14:paraId="68E090DF" w14:textId="6DC99B5B" w:rsidR="00454F76" w:rsidRDefault="00454F76"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El proyecto sustituirá la autoridad del director por el liderazgo, en primer </w:t>
            </w:r>
            <w:r w:rsidR="00BE696D">
              <w:rPr>
                <w:rFonts w:cs="Arial"/>
                <w:szCs w:val="22"/>
              </w:rPr>
              <w:t>lugar,</w:t>
            </w:r>
            <w:r>
              <w:rPr>
                <w:rFonts w:cs="Arial"/>
                <w:szCs w:val="22"/>
              </w:rPr>
              <w:t xml:space="preserve"> mediante un perfil con esas características y en segundo, a través de la creación de mecanismos para sacar lo mejor de cada colaborador.</w:t>
            </w:r>
          </w:p>
        </w:tc>
      </w:tr>
      <w:tr w:rsidR="00266430" w14:paraId="2EC46F1B"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366F89" w14:textId="63C4A494" w:rsidR="00266430" w:rsidRDefault="00894BB5" w:rsidP="001E3374">
            <w:pPr>
              <w:ind w:firstLine="0"/>
              <w:contextualSpacing/>
              <w:rPr>
                <w:rFonts w:cs="Arial"/>
                <w:szCs w:val="22"/>
              </w:rPr>
            </w:pPr>
            <w:r>
              <w:rPr>
                <w:rFonts w:cs="Arial"/>
                <w:szCs w:val="22"/>
              </w:rPr>
              <w:lastRenderedPageBreak/>
              <w:t xml:space="preserve">7. </w:t>
            </w:r>
            <w:r w:rsidR="00A8144B">
              <w:rPr>
                <w:rFonts w:cs="Arial"/>
                <w:szCs w:val="22"/>
              </w:rPr>
              <w:t>Adaptar en función del contexto</w:t>
            </w:r>
          </w:p>
        </w:tc>
        <w:tc>
          <w:tcPr>
            <w:tcW w:w="7372" w:type="dxa"/>
          </w:tcPr>
          <w:p w14:paraId="2AD2F3B0" w14:textId="2941D851" w:rsidR="00266430" w:rsidRDefault="002E668D"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El director de proyecto debe adaptar el enfoque </w:t>
            </w:r>
            <w:r w:rsidR="00F66F7F">
              <w:rPr>
                <w:rFonts w:cs="Arial"/>
                <w:szCs w:val="22"/>
              </w:rPr>
              <w:t xml:space="preserve">y proceso </w:t>
            </w:r>
            <w:r>
              <w:rPr>
                <w:rFonts w:cs="Arial"/>
                <w:szCs w:val="22"/>
              </w:rPr>
              <w:t>de planificación</w:t>
            </w:r>
            <w:r w:rsidR="00F66F7F">
              <w:rPr>
                <w:rFonts w:cs="Arial"/>
                <w:szCs w:val="22"/>
              </w:rPr>
              <w:t xml:space="preserve">, de conformidad con las características </w:t>
            </w:r>
            <w:r w:rsidR="00D0073E">
              <w:rPr>
                <w:rFonts w:cs="Arial"/>
                <w:szCs w:val="22"/>
              </w:rPr>
              <w:t>de este</w:t>
            </w:r>
            <w:r w:rsidR="00F66F7F">
              <w:rPr>
                <w:rFonts w:cs="Arial"/>
                <w:szCs w:val="22"/>
              </w:rPr>
              <w:t xml:space="preserve"> y del </w:t>
            </w:r>
            <w:r w:rsidR="00BE696D">
              <w:rPr>
                <w:rFonts w:cs="Arial"/>
                <w:szCs w:val="22"/>
              </w:rPr>
              <w:t>c</w:t>
            </w:r>
            <w:r w:rsidR="00F66F7F">
              <w:rPr>
                <w:rFonts w:cs="Arial"/>
                <w:szCs w:val="22"/>
              </w:rPr>
              <w:t xml:space="preserve">ontexto en el cual opera, respondiendo de esta manera a los requerimientos del cliente y el </w:t>
            </w:r>
            <w:r w:rsidR="00BE696D">
              <w:rPr>
                <w:rFonts w:cs="Arial"/>
                <w:szCs w:val="22"/>
              </w:rPr>
              <w:t>p</w:t>
            </w:r>
            <w:r w:rsidR="00F66F7F">
              <w:rPr>
                <w:rFonts w:cs="Arial"/>
                <w:szCs w:val="22"/>
              </w:rPr>
              <w:t>atrocinador.</w:t>
            </w:r>
          </w:p>
          <w:p w14:paraId="2594005A" w14:textId="5AED206E" w:rsidR="00F66F7F" w:rsidRDefault="00D0073E"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Adaptarse al contexto único del proyecto permite contribu</w:t>
            </w:r>
            <w:r w:rsidR="00BE696D">
              <w:rPr>
                <w:rFonts w:cs="Arial"/>
                <w:szCs w:val="22"/>
              </w:rPr>
              <w:t>ir</w:t>
            </w:r>
            <w:r>
              <w:rPr>
                <w:rFonts w:cs="Arial"/>
                <w:szCs w:val="22"/>
              </w:rPr>
              <w:t xml:space="preserve"> al éxito, por lo que se deben hacer ajustes en la gobernanza y los procesos.</w:t>
            </w:r>
          </w:p>
          <w:p w14:paraId="5C61CB63" w14:textId="6D5EC151" w:rsidR="00D0073E" w:rsidRDefault="00D0073E"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Este principio se operacionaliza en el proyecto de turismo regenerativo a través del análisis cuidadoso de sus características y entorno, para luego definir el modelo de desarrollo, de gobernanza y los procesos asociados</w:t>
            </w:r>
            <w:r w:rsidR="00BE696D">
              <w:rPr>
                <w:rFonts w:cs="Arial"/>
                <w:szCs w:val="22"/>
              </w:rPr>
              <w:t xml:space="preserve"> más adecuados.</w:t>
            </w:r>
          </w:p>
        </w:tc>
      </w:tr>
      <w:tr w:rsidR="00A8144B" w14:paraId="10F30A8E"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03ABDA95" w14:textId="0B79B74A" w:rsidR="00A8144B" w:rsidRDefault="00894BB5" w:rsidP="001E3374">
            <w:pPr>
              <w:ind w:firstLine="0"/>
              <w:contextualSpacing/>
              <w:rPr>
                <w:rFonts w:cs="Arial"/>
                <w:szCs w:val="22"/>
              </w:rPr>
            </w:pPr>
            <w:r>
              <w:rPr>
                <w:rFonts w:cs="Arial"/>
                <w:szCs w:val="22"/>
              </w:rPr>
              <w:t>8.Incorporar la calidad en los procesos y los entregables</w:t>
            </w:r>
          </w:p>
        </w:tc>
        <w:tc>
          <w:tcPr>
            <w:tcW w:w="7372" w:type="dxa"/>
          </w:tcPr>
          <w:p w14:paraId="794E8019" w14:textId="53FD5D36" w:rsidR="00857EFD" w:rsidRDefault="00D0073E"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Este principio se refiere al trabajo constante de la dirección de proyecto para buscar entregables que cumplan con los objetivos del proyecto y los requisitos de aceptación de los interesados relevantes. Cuidar estos aspectos implica enfocarse en la calidad</w:t>
            </w:r>
            <w:r w:rsidR="00857EFD">
              <w:rPr>
                <w:rFonts w:cs="Arial"/>
                <w:szCs w:val="22"/>
              </w:rPr>
              <w:t>, cualquier otro aspecto fuera de los criterios de aceptación de los entregables es secundario. En esta medida, la dirección del proyecto se enfoca en gestionar procesos eficaces, que darán como resultados entregables aceptables.</w:t>
            </w:r>
          </w:p>
          <w:p w14:paraId="659AAAFD" w14:textId="77777777" w:rsidR="00857EFD" w:rsidRDefault="00857EFD"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lastRenderedPageBreak/>
              <w:t>La calidad pose dimensiones como desempeño, conformidad, confiabilidad, resiliencia, satisfacción, uniformidad, eficiencia y sostenibilidad.</w:t>
            </w:r>
          </w:p>
          <w:p w14:paraId="72ED340F" w14:textId="41D03DDC" w:rsidR="00857EFD" w:rsidRDefault="00857EFD"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En el proyecto este principio se operacionalizará mediante el diseño de métricas y criterios de aceptación en las distintas etapas de remodelación, equipamiento y satisfacción del huésped. </w:t>
            </w:r>
          </w:p>
        </w:tc>
      </w:tr>
      <w:tr w:rsidR="00A8144B" w:rsidRPr="0024529C" w14:paraId="2BB33A21"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114DB3" w14:textId="0BC0E716" w:rsidR="00A8144B" w:rsidRDefault="00894BB5" w:rsidP="001E3374">
            <w:pPr>
              <w:ind w:firstLine="0"/>
              <w:contextualSpacing/>
              <w:rPr>
                <w:rFonts w:cs="Arial"/>
                <w:szCs w:val="22"/>
              </w:rPr>
            </w:pPr>
            <w:r>
              <w:rPr>
                <w:rFonts w:cs="Arial"/>
                <w:szCs w:val="22"/>
              </w:rPr>
              <w:lastRenderedPageBreak/>
              <w:t>9. Navegar en la complejidad</w:t>
            </w:r>
          </w:p>
        </w:tc>
        <w:tc>
          <w:tcPr>
            <w:tcW w:w="7372" w:type="dxa"/>
          </w:tcPr>
          <w:p w14:paraId="3E21B85E" w14:textId="6BB07461" w:rsidR="00A8144B" w:rsidRDefault="00857EFD"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Todos los proyectos son complejos, pues dependen del comportamiento humano, las interacciones internas y externas, la incertidumbre ante distintos eventos</w:t>
            </w:r>
            <w:r w:rsidR="0024529C">
              <w:rPr>
                <w:rFonts w:cs="Arial"/>
                <w:szCs w:val="22"/>
              </w:rPr>
              <w:t>, la innovación tecnológica</w:t>
            </w:r>
            <w:r>
              <w:rPr>
                <w:rFonts w:cs="Arial"/>
                <w:szCs w:val="22"/>
              </w:rPr>
              <w:t xml:space="preserve"> y la ambigüedad</w:t>
            </w:r>
            <w:r w:rsidR="0024529C">
              <w:rPr>
                <w:rFonts w:cs="Arial"/>
                <w:szCs w:val="22"/>
              </w:rPr>
              <w:t xml:space="preserve">. Estas situaciones afectan los objetivos del proyecto, por lo que este principio se refiere a la necesidad del equipo de proyecto de mantenerse atentos </w:t>
            </w:r>
            <w:r w:rsidR="0009172D">
              <w:rPr>
                <w:rFonts w:cs="Arial"/>
                <w:szCs w:val="22"/>
              </w:rPr>
              <w:t>e</w:t>
            </w:r>
            <w:r w:rsidR="0024529C">
              <w:rPr>
                <w:rFonts w:cs="Arial"/>
                <w:szCs w:val="22"/>
              </w:rPr>
              <w:t xml:space="preserve"> identificación de estos elementos y crear métodos para reducir la cantidad o el impacto de la complejidad. </w:t>
            </w:r>
          </w:p>
          <w:p w14:paraId="36D0F546" w14:textId="6B6D8C2C" w:rsidR="0024529C" w:rsidRDefault="0024529C"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lang w:val="es-CR"/>
              </w:rPr>
            </w:pPr>
            <w:r w:rsidRPr="0024529C">
              <w:rPr>
                <w:rFonts w:cs="Arial"/>
                <w:szCs w:val="22"/>
                <w:lang w:val="es-CR"/>
              </w:rPr>
              <w:t>“Estar atentos a los indicios de complejidad pe</w:t>
            </w:r>
            <w:r>
              <w:rPr>
                <w:rFonts w:cs="Arial"/>
                <w:szCs w:val="22"/>
                <w:lang w:val="es-CR"/>
              </w:rPr>
              <w:t>rmite a los equipos de proyecto adaptar sus enfoques y planes para navegar a través de la posible interrupción hacia la entrega efectiva del proyecto” (PMI, 2021, p</w:t>
            </w:r>
            <w:r w:rsidR="00C90B62">
              <w:rPr>
                <w:rFonts w:cs="Arial"/>
                <w:szCs w:val="22"/>
                <w:lang w:val="es-CR"/>
              </w:rPr>
              <w:t>.</w:t>
            </w:r>
            <w:r w:rsidR="000003BE">
              <w:rPr>
                <w:rFonts w:cs="Arial"/>
                <w:szCs w:val="22"/>
                <w:lang w:val="es-CR"/>
              </w:rPr>
              <w:t xml:space="preserve"> </w:t>
            </w:r>
            <w:r w:rsidR="00C90B62">
              <w:rPr>
                <w:rFonts w:cs="Arial"/>
                <w:szCs w:val="22"/>
                <w:lang w:val="es-CR"/>
              </w:rPr>
              <w:t>52)</w:t>
            </w:r>
          </w:p>
          <w:p w14:paraId="5ADEAD82" w14:textId="5BE8B8B8" w:rsidR="00C90B62" w:rsidRPr="0024529C" w:rsidRDefault="00C90B62"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lang w:val="es-CR"/>
              </w:rPr>
            </w:pPr>
            <w:r>
              <w:rPr>
                <w:rFonts w:cs="Arial"/>
                <w:szCs w:val="22"/>
                <w:lang w:val="es-CR"/>
              </w:rPr>
              <w:t>Este principio se operacionalizará a través de la identificación de elementos de complejidad ligados al proyecto de turismo regenerativo, para lo cual se recurrirá al análisis de proyectos similares en la región.</w:t>
            </w:r>
          </w:p>
        </w:tc>
      </w:tr>
      <w:tr w:rsidR="00A8144B" w14:paraId="0D97E27E"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7079BA4E" w14:textId="3FEC401C" w:rsidR="00A8144B" w:rsidRDefault="00894BB5" w:rsidP="001E3374">
            <w:pPr>
              <w:ind w:firstLine="0"/>
              <w:contextualSpacing/>
              <w:rPr>
                <w:rFonts w:cs="Arial"/>
                <w:szCs w:val="22"/>
              </w:rPr>
            </w:pPr>
            <w:r>
              <w:rPr>
                <w:rFonts w:cs="Arial"/>
                <w:szCs w:val="22"/>
              </w:rPr>
              <w:t>10. Optimizar las respuestas a los riesgos</w:t>
            </w:r>
          </w:p>
        </w:tc>
        <w:tc>
          <w:tcPr>
            <w:tcW w:w="7372" w:type="dxa"/>
          </w:tcPr>
          <w:p w14:paraId="289C5771" w14:textId="24476C35" w:rsidR="00C90B62" w:rsidRDefault="00C90B62"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Este principio conlleva la evaluación continua de los riesgos, oportunidades y amenazas del proyecto, con el fin de minimizar los impactos negativos y aprovechar los positivos. Esto se logra en la </w:t>
            </w:r>
            <w:r>
              <w:rPr>
                <w:rFonts w:cs="Arial"/>
                <w:szCs w:val="22"/>
              </w:rPr>
              <w:lastRenderedPageBreak/>
              <w:t xml:space="preserve">medida en que la dirección del proyecto cuenta con instrumentos para identificarlos y planes para responder a ellos, </w:t>
            </w:r>
            <w:r w:rsidR="006A7E2E">
              <w:rPr>
                <w:rFonts w:cs="Arial"/>
                <w:szCs w:val="22"/>
              </w:rPr>
              <w:t>de acuerdo con</w:t>
            </w:r>
            <w:r>
              <w:rPr>
                <w:rFonts w:cs="Arial"/>
                <w:szCs w:val="22"/>
              </w:rPr>
              <w:t xml:space="preserve"> su magnitud. </w:t>
            </w:r>
          </w:p>
          <w:p w14:paraId="4AE77FFC" w14:textId="5DB152B3" w:rsidR="00A8144B" w:rsidRDefault="00C90B62"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Las respuestas </w:t>
            </w:r>
            <w:r w:rsidR="002D16D1">
              <w:rPr>
                <w:rFonts w:cs="Arial"/>
                <w:szCs w:val="22"/>
              </w:rPr>
              <w:t>a los riesgos deben ser adecuadas, rentables para el proyecto, realistas, acordadas por los interesados y tener asignado un responsable. Esto quiere decir que no todo riesgo debe ser atendido, sino aquellos que cumplen con estas características.</w:t>
            </w:r>
          </w:p>
          <w:p w14:paraId="08ED2B04" w14:textId="155075CB" w:rsidR="00C90B62" w:rsidRDefault="002D16D1"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En el proyecto de turismo regenerativo se realizará un análisis de los riegos, se clasificarán y se definirá de previo aquellos de mayor impacto para diseñar respuestas adecuadas.</w:t>
            </w:r>
          </w:p>
        </w:tc>
      </w:tr>
      <w:tr w:rsidR="00A8144B" w14:paraId="5D04DB82"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53C210" w14:textId="649FD6EB" w:rsidR="00A8144B" w:rsidRDefault="00894BB5" w:rsidP="001E3374">
            <w:pPr>
              <w:ind w:firstLine="0"/>
              <w:contextualSpacing/>
              <w:rPr>
                <w:rFonts w:cs="Arial"/>
                <w:szCs w:val="22"/>
              </w:rPr>
            </w:pPr>
            <w:r>
              <w:rPr>
                <w:rFonts w:cs="Arial"/>
                <w:szCs w:val="22"/>
              </w:rPr>
              <w:lastRenderedPageBreak/>
              <w:t>11. Adoptar la adaptabilidad y la resiliencia</w:t>
            </w:r>
          </w:p>
        </w:tc>
        <w:tc>
          <w:tcPr>
            <w:tcW w:w="7372" w:type="dxa"/>
          </w:tcPr>
          <w:p w14:paraId="37846FAF" w14:textId="77777777" w:rsidR="00A8144B" w:rsidRDefault="002D16D1"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Este principio se refiere a “construir la adaptabilidad y resiliencia en los enfoques de la organización y del equipo de proyecto para ayudar al mismo a acomodar el cambio, recuperarse de los reveses y avanzar en el trabajo del proyecto” (PMI, 2021, p.54).</w:t>
            </w:r>
          </w:p>
          <w:p w14:paraId="09B7CCE2" w14:textId="77777777" w:rsidR="002D16D1" w:rsidRDefault="002D16D1"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La dirección de proyectos debe tener capacidad para responder a las condiciones cambiantes en torno al proyecto y recuperarse rápidamente en casos de un revés o fracaso. Esto se logra en la medida en que no se pierde el rumbo del proyecto y se enfoca en los resultados.</w:t>
            </w:r>
          </w:p>
          <w:p w14:paraId="60489EE7" w14:textId="354EC8B1" w:rsidR="002D16D1" w:rsidRDefault="003A4935" w:rsidP="001E3374">
            <w:pPr>
              <w:ind w:firstLine="0"/>
              <w:contextualSpacing/>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En el proyecto, este principio será llevado a la práctica a través de la identificación de posibles resultados positivos de los cambios adversos o de un evento no planificado. Esto permitirá enfocarse en los resultados y generar planes para responder a la situación.</w:t>
            </w:r>
          </w:p>
        </w:tc>
      </w:tr>
      <w:tr w:rsidR="00894BB5" w14:paraId="7B697F35"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75260647" w14:textId="55A6EE08" w:rsidR="00894BB5" w:rsidRDefault="00894BB5" w:rsidP="001E3374">
            <w:pPr>
              <w:ind w:firstLine="0"/>
              <w:contextualSpacing/>
              <w:rPr>
                <w:rFonts w:cs="Arial"/>
                <w:szCs w:val="22"/>
              </w:rPr>
            </w:pPr>
            <w:r>
              <w:rPr>
                <w:rFonts w:cs="Arial"/>
                <w:szCs w:val="22"/>
              </w:rPr>
              <w:lastRenderedPageBreak/>
              <w:t>12. Permitir el cambio para lograr el estado futuro previsto</w:t>
            </w:r>
          </w:p>
        </w:tc>
        <w:tc>
          <w:tcPr>
            <w:tcW w:w="7372" w:type="dxa"/>
          </w:tcPr>
          <w:p w14:paraId="11390596" w14:textId="77777777" w:rsidR="00894BB5" w:rsidRDefault="001145F1"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Todo proyecto genera un cambio, es por ello </w:t>
            </w:r>
            <w:proofErr w:type="gramStart"/>
            <w:r>
              <w:rPr>
                <w:rFonts w:cs="Arial"/>
                <w:szCs w:val="22"/>
              </w:rPr>
              <w:t>que</w:t>
            </w:r>
            <w:proofErr w:type="gramEnd"/>
            <w:r>
              <w:rPr>
                <w:rFonts w:cs="Arial"/>
                <w:szCs w:val="22"/>
              </w:rPr>
              <w:t xml:space="preserve"> la dirección de proyecto debe trabajar con los interesados para facilitarlo, sin que ello genere fatiga o resistencia. Esto se logra mediante procesos de preparación</w:t>
            </w:r>
            <w:r w:rsidR="004330EA">
              <w:rPr>
                <w:rFonts w:cs="Arial"/>
                <w:szCs w:val="22"/>
              </w:rPr>
              <w:t>,</w:t>
            </w:r>
            <w:r>
              <w:rPr>
                <w:rFonts w:cs="Arial"/>
                <w:szCs w:val="22"/>
              </w:rPr>
              <w:t xml:space="preserve"> la adopción de comportamientos </w:t>
            </w:r>
            <w:r w:rsidR="004330EA">
              <w:rPr>
                <w:rFonts w:cs="Arial"/>
                <w:szCs w:val="22"/>
              </w:rPr>
              <w:t>y el diseño de procesos nuevos, acordes con la transición hacia ese futuro previsto, creado por los resultados del proyecto.</w:t>
            </w:r>
          </w:p>
          <w:p w14:paraId="30703EDB" w14:textId="77777777" w:rsidR="004330EA" w:rsidRDefault="004330EA"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“La gestión o habilitación de cambios es un enfoque integral, cíclico, y estructurado para la transición de individuos, grupos y organizaciones desde un estado actual a un estado futuro en que se concretizan los beneficios deseados” (PMI, 2021, p.58).</w:t>
            </w:r>
          </w:p>
          <w:p w14:paraId="4ECBCC4D" w14:textId="2668B52A" w:rsidR="004330EA" w:rsidRDefault="004330EA" w:rsidP="001E3374">
            <w:pPr>
              <w:ind w:firstLine="0"/>
              <w:contextualSpacing/>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Este principio se operacionaliza mediante la comparación del escenario actual con el futuro, para identificar los beneficios, de forma tal que la transición tenga las menores reticencias.</w:t>
            </w:r>
          </w:p>
        </w:tc>
      </w:tr>
    </w:tbl>
    <w:p w14:paraId="027869CE" w14:textId="19528662" w:rsidR="00266430" w:rsidRDefault="00C47DD6" w:rsidP="00D66E54">
      <w:pPr>
        <w:ind w:firstLine="0"/>
        <w:contextualSpacing/>
        <w:rPr>
          <w:rFonts w:cs="Arial"/>
          <w:szCs w:val="22"/>
        </w:rPr>
      </w:pPr>
      <w:bookmarkStart w:id="189" w:name="_Hlk157185881"/>
      <w:r w:rsidRPr="00C13C05">
        <w:rPr>
          <w:rFonts w:cs="Arial"/>
          <w:i/>
          <w:iCs/>
          <w:szCs w:val="22"/>
        </w:rPr>
        <w:t>Nota</w:t>
      </w:r>
      <w:r>
        <w:rPr>
          <w:rFonts w:cs="Arial"/>
          <w:szCs w:val="22"/>
        </w:rPr>
        <w:t xml:space="preserve">: La </w:t>
      </w:r>
      <w:r w:rsidR="006B2B22">
        <w:rPr>
          <w:rFonts w:cs="Arial"/>
          <w:szCs w:val="22"/>
        </w:rPr>
        <w:t>figura</w:t>
      </w:r>
      <w:r>
        <w:rPr>
          <w:rFonts w:cs="Arial"/>
          <w:szCs w:val="22"/>
        </w:rPr>
        <w:t xml:space="preserve"> presenta los 12 principios de la Dirección de proyectos, la descripción y la forma como se operacionalizará en el proyecto de </w:t>
      </w:r>
      <w:r w:rsidRPr="00680D80">
        <w:rPr>
          <w:rFonts w:cs="Arial"/>
          <w:szCs w:val="22"/>
        </w:rPr>
        <w:t>investigación. Fue adaptada</w:t>
      </w:r>
      <w:r w:rsidR="00C74773" w:rsidRPr="00680D80">
        <w:rPr>
          <w:rFonts w:cs="Arial"/>
          <w:szCs w:val="22"/>
        </w:rPr>
        <w:t xml:space="preserve"> de la</w:t>
      </w:r>
      <w:r w:rsidRPr="00680D80">
        <w:rPr>
          <w:rFonts w:cs="Arial"/>
          <w:i/>
          <w:iCs/>
          <w:szCs w:val="22"/>
        </w:rPr>
        <w:t xml:space="preserve"> Guía de los Fundamentos para la Dirección de proyectos (Séptima edición) y el Estándar para la Dirección de Proyectos</w:t>
      </w:r>
      <w:r w:rsidR="00C74773" w:rsidRPr="00680D80">
        <w:rPr>
          <w:rFonts w:cs="Arial"/>
          <w:szCs w:val="22"/>
        </w:rPr>
        <w:t xml:space="preserve">, </w:t>
      </w:r>
      <w:r w:rsidR="00796DE8" w:rsidRPr="00680D80">
        <w:rPr>
          <w:rFonts w:cs="Arial"/>
          <w:szCs w:val="22"/>
        </w:rPr>
        <w:t>por Project Management Instituto, 2021, PMI.</w:t>
      </w:r>
    </w:p>
    <w:p w14:paraId="1C02568B" w14:textId="77777777" w:rsidR="00C13C05" w:rsidRDefault="00C13C05" w:rsidP="00D66E54">
      <w:pPr>
        <w:ind w:firstLine="0"/>
        <w:contextualSpacing/>
        <w:rPr>
          <w:rFonts w:cs="Arial"/>
          <w:szCs w:val="22"/>
        </w:rPr>
      </w:pPr>
    </w:p>
    <w:p w14:paraId="3E32AB03" w14:textId="16ABEE03" w:rsidR="00264EEB" w:rsidRPr="002734CA" w:rsidRDefault="002734CA" w:rsidP="002734CA">
      <w:pPr>
        <w:pStyle w:val="Ttulo4"/>
        <w:numPr>
          <w:ilvl w:val="0"/>
          <w:numId w:val="0"/>
        </w:numPr>
        <w:ind w:left="720"/>
      </w:pPr>
      <w:bookmarkStart w:id="190" w:name="_Toc168644650"/>
      <w:bookmarkEnd w:id="189"/>
      <w:r>
        <w:t xml:space="preserve">2.2.2 </w:t>
      </w:r>
      <w:r w:rsidR="00264EEB" w:rsidRPr="002734CA">
        <w:t>Dominios de desempeño del proyecto</w:t>
      </w:r>
      <w:bookmarkEnd w:id="190"/>
      <w:r w:rsidR="00264EEB" w:rsidRPr="002734CA">
        <w:t xml:space="preserve"> </w:t>
      </w:r>
    </w:p>
    <w:p w14:paraId="38D75D78" w14:textId="38E21DD4" w:rsidR="00264EEB" w:rsidRDefault="004F1F31">
      <w:pPr>
        <w:contextualSpacing/>
        <w:rPr>
          <w:rFonts w:cs="Arial"/>
        </w:rPr>
      </w:pPr>
      <w:r>
        <w:rPr>
          <w:rFonts w:cs="Arial"/>
        </w:rPr>
        <w:t xml:space="preserve">Según </w:t>
      </w:r>
      <w:r w:rsidR="00CA2946">
        <w:rPr>
          <w:rFonts w:cs="Arial"/>
        </w:rPr>
        <w:t xml:space="preserve">la guía del </w:t>
      </w:r>
      <w:r>
        <w:rPr>
          <w:rFonts w:cs="Arial"/>
        </w:rPr>
        <w:t>PMBOK (</w:t>
      </w:r>
      <w:r w:rsidR="00C74773">
        <w:rPr>
          <w:rFonts w:cs="Arial"/>
        </w:rPr>
        <w:t xml:space="preserve">PMI, </w:t>
      </w:r>
      <w:r>
        <w:rPr>
          <w:rFonts w:cs="Arial"/>
        </w:rPr>
        <w:t xml:space="preserve">2021), </w:t>
      </w:r>
      <w:r w:rsidR="0009172D">
        <w:rPr>
          <w:rFonts w:cs="Arial"/>
        </w:rPr>
        <w:t>“</w:t>
      </w:r>
      <w:r w:rsidRPr="0009172D">
        <w:rPr>
          <w:rFonts w:cs="Arial"/>
        </w:rPr>
        <w:t>un dominio de desempeño de un proyecto es un grupo de actividades relacionadas que son fundamentales para la entrega efectiva de los resultados de los proyectos</w:t>
      </w:r>
      <w:r w:rsidR="0009172D">
        <w:rPr>
          <w:rFonts w:cs="Arial"/>
        </w:rPr>
        <w:t>”</w:t>
      </w:r>
      <w:r w:rsidRPr="0009172D">
        <w:rPr>
          <w:rFonts w:cs="Arial"/>
        </w:rPr>
        <w:t xml:space="preserve"> </w:t>
      </w:r>
      <w:r>
        <w:rPr>
          <w:rFonts w:cs="Arial"/>
        </w:rPr>
        <w:t>(p</w:t>
      </w:r>
      <w:r w:rsidR="00FE64A4">
        <w:rPr>
          <w:rFonts w:cs="Arial"/>
        </w:rPr>
        <w:t>.</w:t>
      </w:r>
      <w:r>
        <w:rPr>
          <w:rFonts w:cs="Arial"/>
        </w:rPr>
        <w:t xml:space="preserve"> 7). Es decir, son áreas que trabajan o interactúan de forma </w:t>
      </w:r>
      <w:r>
        <w:rPr>
          <w:rFonts w:cs="Arial"/>
        </w:rPr>
        <w:lastRenderedPageBreak/>
        <w:t xml:space="preserve">conjunta para propiciar el logro de los resultados. La </w:t>
      </w:r>
      <w:r w:rsidR="00796DE8" w:rsidRPr="006B2B22">
        <w:rPr>
          <w:rFonts w:cs="Arial"/>
        </w:rPr>
        <w:t xml:space="preserve">Figura </w:t>
      </w:r>
      <w:r w:rsidR="00C22081">
        <w:rPr>
          <w:rFonts w:cs="Arial"/>
        </w:rPr>
        <w:t>3</w:t>
      </w:r>
      <w:r w:rsidRPr="006B2B22">
        <w:rPr>
          <w:rFonts w:cs="Arial"/>
        </w:rPr>
        <w:t xml:space="preserve"> presenta</w:t>
      </w:r>
      <w:r>
        <w:rPr>
          <w:rFonts w:cs="Arial"/>
        </w:rPr>
        <w:t xml:space="preserve"> los 8 dominios de desempeño</w:t>
      </w:r>
      <w:r w:rsidR="0009172D">
        <w:rPr>
          <w:rFonts w:cs="Arial"/>
        </w:rPr>
        <w:t>, la</w:t>
      </w:r>
      <w:r>
        <w:rPr>
          <w:rFonts w:cs="Arial"/>
        </w:rPr>
        <w:t xml:space="preserve"> descripción</w:t>
      </w:r>
      <w:r w:rsidR="0009172D">
        <w:rPr>
          <w:rFonts w:cs="Arial"/>
        </w:rPr>
        <w:t xml:space="preserve"> y la forma como será abordada en el proyecto de </w:t>
      </w:r>
      <w:r w:rsidR="00796DE8">
        <w:rPr>
          <w:rFonts w:cs="Arial"/>
        </w:rPr>
        <w:t>investigación</w:t>
      </w:r>
      <w:r>
        <w:rPr>
          <w:rFonts w:cs="Arial"/>
        </w:rPr>
        <w:t xml:space="preserve">. </w:t>
      </w:r>
    </w:p>
    <w:p w14:paraId="37E1D050" w14:textId="77777777" w:rsidR="00B57D79" w:rsidRDefault="00B57D79">
      <w:pPr>
        <w:contextualSpacing/>
        <w:rPr>
          <w:rFonts w:cs="Arial"/>
        </w:rPr>
      </w:pPr>
    </w:p>
    <w:p w14:paraId="6A73967A" w14:textId="6FCED245" w:rsidR="00B57D79" w:rsidRPr="00CA2946" w:rsidRDefault="00796DE8" w:rsidP="00CA2946">
      <w:pPr>
        <w:ind w:firstLine="0"/>
        <w:contextualSpacing/>
        <w:rPr>
          <w:rFonts w:cs="Arial"/>
          <w:b/>
          <w:bCs/>
          <w:i/>
          <w:iCs/>
        </w:rPr>
      </w:pPr>
      <w:r w:rsidRPr="00C74773">
        <w:rPr>
          <w:rFonts w:cs="Arial"/>
          <w:b/>
          <w:bCs/>
          <w:i/>
          <w:iCs/>
        </w:rPr>
        <w:t xml:space="preserve">Figura </w:t>
      </w:r>
      <w:r w:rsidR="00C22081" w:rsidRPr="00C74773">
        <w:rPr>
          <w:rFonts w:cs="Arial"/>
          <w:b/>
          <w:bCs/>
          <w:i/>
          <w:iCs/>
        </w:rPr>
        <w:t>3</w:t>
      </w:r>
    </w:p>
    <w:p w14:paraId="7253AB8C" w14:textId="6028AFF1" w:rsidR="00B57D79" w:rsidRPr="00CA2946" w:rsidRDefault="00B57D79" w:rsidP="00CA2946">
      <w:pPr>
        <w:ind w:firstLine="0"/>
        <w:contextualSpacing/>
        <w:rPr>
          <w:rFonts w:cs="Arial"/>
          <w:i/>
          <w:iCs/>
        </w:rPr>
      </w:pPr>
      <w:r w:rsidRPr="00CA2946">
        <w:rPr>
          <w:rFonts w:cs="Arial"/>
          <w:i/>
          <w:iCs/>
        </w:rPr>
        <w:t xml:space="preserve">Dominios de desempeño de los proyectos </w:t>
      </w:r>
      <w:r w:rsidR="00C13C05">
        <w:rPr>
          <w:rFonts w:cs="Arial"/>
          <w:i/>
          <w:iCs/>
        </w:rPr>
        <w:t>y abordaje dentro del proyecto</w:t>
      </w:r>
    </w:p>
    <w:tbl>
      <w:tblPr>
        <w:tblStyle w:val="Tablaconcuadrcula4-nfasis1"/>
        <w:tblW w:w="0" w:type="auto"/>
        <w:tblLook w:val="04A0" w:firstRow="1" w:lastRow="0" w:firstColumn="1" w:lastColumn="0" w:noHBand="0" w:noVBand="1"/>
      </w:tblPr>
      <w:tblGrid>
        <w:gridCol w:w="1980"/>
        <w:gridCol w:w="7372"/>
      </w:tblGrid>
      <w:tr w:rsidR="00B57D79" w14:paraId="2ED8FAF9" w14:textId="77777777" w:rsidTr="003B02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002060"/>
          </w:tcPr>
          <w:p w14:paraId="0030643E" w14:textId="187E7D6E" w:rsidR="00B57D79" w:rsidRDefault="00B57D79">
            <w:pPr>
              <w:ind w:firstLine="0"/>
              <w:contextualSpacing/>
              <w:rPr>
                <w:rFonts w:cs="Arial"/>
              </w:rPr>
            </w:pPr>
            <w:r>
              <w:rPr>
                <w:rFonts w:cs="Arial"/>
              </w:rPr>
              <w:t>Dominios de desempeño</w:t>
            </w:r>
          </w:p>
        </w:tc>
        <w:tc>
          <w:tcPr>
            <w:tcW w:w="7372" w:type="dxa"/>
            <w:shd w:val="clear" w:color="auto" w:fill="002060"/>
          </w:tcPr>
          <w:p w14:paraId="5B823FDD" w14:textId="0EB24D24" w:rsidR="00B57D79" w:rsidRDefault="00B57D79">
            <w:pPr>
              <w:ind w:firstLine="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Descripción</w:t>
            </w:r>
            <w:r w:rsidR="004330EA">
              <w:rPr>
                <w:rFonts w:cs="Arial"/>
              </w:rPr>
              <w:t xml:space="preserve"> y abordaje en el proyecto de turismo regenerativo</w:t>
            </w:r>
          </w:p>
        </w:tc>
      </w:tr>
      <w:tr w:rsidR="00B57D79" w14:paraId="757B1468"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20E3B8" w14:textId="55309700" w:rsidR="00B57D79" w:rsidRDefault="00B57D79">
            <w:pPr>
              <w:ind w:firstLine="0"/>
              <w:contextualSpacing/>
              <w:rPr>
                <w:rFonts w:cs="Arial"/>
              </w:rPr>
            </w:pPr>
            <w:r>
              <w:rPr>
                <w:rFonts w:cs="Arial"/>
              </w:rPr>
              <w:t>1.</w:t>
            </w:r>
            <w:r w:rsidR="004330EA">
              <w:rPr>
                <w:rFonts w:cs="Arial"/>
              </w:rPr>
              <w:t xml:space="preserve"> </w:t>
            </w:r>
            <w:r>
              <w:rPr>
                <w:rFonts w:cs="Arial"/>
              </w:rPr>
              <w:t>Interesados</w:t>
            </w:r>
          </w:p>
        </w:tc>
        <w:tc>
          <w:tcPr>
            <w:tcW w:w="7372" w:type="dxa"/>
          </w:tcPr>
          <w:p w14:paraId="22C72463" w14:textId="77777777" w:rsidR="00B57D79" w:rsidRDefault="004330EA">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Este dominio se ocupa de </w:t>
            </w:r>
            <w:r w:rsidR="00B714A3">
              <w:rPr>
                <w:rFonts w:cs="Arial"/>
              </w:rPr>
              <w:t>las actividades y funciones asociadas con los interesados del proyecto. Implica identificar e involucrar a todo grupo u organización que puede afectar o verse afectado con el proyecto, generar acuerdos con ellos, trabajar conjuntamente y obtener apoyo de los que obtienen beneficios</w:t>
            </w:r>
            <w:r w:rsidR="00496566">
              <w:rPr>
                <w:rFonts w:cs="Arial"/>
              </w:rPr>
              <w:t xml:space="preserve"> o bien contar con planes de respuesta para los que se oponen</w:t>
            </w:r>
            <w:r w:rsidR="00B714A3">
              <w:rPr>
                <w:rFonts w:cs="Arial"/>
              </w:rPr>
              <w:t xml:space="preserve">.  </w:t>
            </w:r>
            <w:r w:rsidR="00496566">
              <w:rPr>
                <w:rFonts w:cs="Arial"/>
              </w:rPr>
              <w:t>Es un proceso que se lleva a cabo a lo largo de las etapas del proyecto.</w:t>
            </w:r>
          </w:p>
          <w:p w14:paraId="69CCEBB3" w14:textId="518836CB" w:rsidR="00496566" w:rsidRDefault="00496566">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Las personas e instituciones que se beneficiarán del proyecto de turismo regenerativo deben ser involucrad</w:t>
            </w:r>
            <w:r w:rsidR="0009172D">
              <w:rPr>
                <w:rFonts w:cs="Arial"/>
              </w:rPr>
              <w:t>a</w:t>
            </w:r>
            <w:r>
              <w:rPr>
                <w:rFonts w:cs="Arial"/>
              </w:rPr>
              <w:t>s, formar parte activa y apoyar las distintas etapas. Quienes se oponen deben ser identificados y plantear medidas alternativas para que no sean impactados de forma negativa por los resultados.</w:t>
            </w:r>
          </w:p>
        </w:tc>
      </w:tr>
      <w:tr w:rsidR="00B57D79" w14:paraId="6ACF9E0D"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0DCAC695" w14:textId="2F06D3E7" w:rsidR="00B57D79" w:rsidRDefault="00B57D79">
            <w:pPr>
              <w:ind w:firstLine="0"/>
              <w:contextualSpacing/>
              <w:rPr>
                <w:rFonts w:cs="Arial"/>
              </w:rPr>
            </w:pPr>
            <w:r>
              <w:rPr>
                <w:rFonts w:cs="Arial"/>
              </w:rPr>
              <w:t>2</w:t>
            </w:r>
            <w:r w:rsidR="004330EA">
              <w:rPr>
                <w:rFonts w:cs="Arial"/>
              </w:rPr>
              <w:t xml:space="preserve">. </w:t>
            </w:r>
            <w:r>
              <w:rPr>
                <w:rFonts w:cs="Arial"/>
              </w:rPr>
              <w:t>Equipo</w:t>
            </w:r>
          </w:p>
        </w:tc>
        <w:tc>
          <w:tcPr>
            <w:tcW w:w="7372" w:type="dxa"/>
          </w:tcPr>
          <w:p w14:paraId="1E2C731F" w14:textId="4698A6CC" w:rsidR="00B57D79" w:rsidRDefault="00437FB3">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Se ocupa de las actividades y funciones asociadas con las personas responsables de producir los entregables del proyecto, con lo cual se materializan los resultados. Este dominio busca obtener equipos de alto rendimiento, compartir los méritos, potenciar el liderazgo y las habilidades interpersonales.</w:t>
            </w:r>
          </w:p>
          <w:p w14:paraId="3730EBB7" w14:textId="2D1DD43D" w:rsidR="00437FB3" w:rsidRDefault="00437FB3">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 xml:space="preserve">Este dominio será abordado mediante la creación de un ambiente de trabajo sano, capaz de favorecer la creación de un equipo de proyecto de alto rendimiento, donde se </w:t>
            </w:r>
            <w:r w:rsidR="004E26FE">
              <w:rPr>
                <w:rFonts w:cs="Arial"/>
              </w:rPr>
              <w:t>aprovechan los liderazgos en temas específicos y se potencian las habilidades interpersonales.</w:t>
            </w:r>
          </w:p>
        </w:tc>
      </w:tr>
      <w:tr w:rsidR="00B57D79" w:rsidRPr="004E26FE" w14:paraId="00120269"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EF3902" w14:textId="7E880A2A" w:rsidR="00B57D79" w:rsidRDefault="00B57D79">
            <w:pPr>
              <w:ind w:firstLine="0"/>
              <w:contextualSpacing/>
              <w:rPr>
                <w:rFonts w:cs="Arial"/>
              </w:rPr>
            </w:pPr>
            <w:r>
              <w:rPr>
                <w:rFonts w:cs="Arial"/>
              </w:rPr>
              <w:lastRenderedPageBreak/>
              <w:t>3.</w:t>
            </w:r>
            <w:r w:rsidR="004330EA">
              <w:rPr>
                <w:rFonts w:cs="Arial"/>
              </w:rPr>
              <w:t xml:space="preserve"> </w:t>
            </w:r>
            <w:r>
              <w:rPr>
                <w:rFonts w:cs="Arial"/>
              </w:rPr>
              <w:t>Enfoque de desarrollo</w:t>
            </w:r>
          </w:p>
        </w:tc>
        <w:tc>
          <w:tcPr>
            <w:tcW w:w="7372" w:type="dxa"/>
          </w:tcPr>
          <w:p w14:paraId="0330BC61" w14:textId="77777777" w:rsidR="00B57D79" w:rsidRDefault="004E26FE">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“El dominio del Enfoque de Desarrollo y de Desempeño del Ciclo de Vida aborda las actividades y funciones asociadas con el enfoque de desarrollo, la cadencia y las fases de ciclo de vida del proyecto” (PMI, 2021, p.32)</w:t>
            </w:r>
          </w:p>
          <w:p w14:paraId="786C8782" w14:textId="798DA866" w:rsidR="004E26FE" w:rsidRDefault="004E26FE">
            <w:pPr>
              <w:ind w:firstLine="0"/>
              <w:contextualSpacing/>
              <w:cnfStyle w:val="000000100000" w:firstRow="0" w:lastRow="0" w:firstColumn="0" w:lastColumn="0" w:oddVBand="0" w:evenVBand="0" w:oddHBand="1" w:evenHBand="0" w:firstRowFirstColumn="0" w:firstRowLastColumn="0" w:lastRowFirstColumn="0" w:lastRowLastColumn="0"/>
              <w:rPr>
                <w:rFonts w:cs="Arial"/>
                <w:lang w:val="es-CR"/>
              </w:rPr>
            </w:pPr>
            <w:r w:rsidRPr="004E26FE">
              <w:rPr>
                <w:rFonts w:cs="Arial"/>
                <w:lang w:val="es-CR"/>
              </w:rPr>
              <w:t>Se trata de de</w:t>
            </w:r>
            <w:r>
              <w:rPr>
                <w:rFonts w:cs="Arial"/>
                <w:lang w:val="es-CR"/>
              </w:rPr>
              <w:t>finir el</w:t>
            </w:r>
            <w:r w:rsidRPr="004E26FE">
              <w:rPr>
                <w:rFonts w:cs="Arial"/>
                <w:lang w:val="es-CR"/>
              </w:rPr>
              <w:t xml:space="preserve"> en</w:t>
            </w:r>
            <w:r>
              <w:rPr>
                <w:rFonts w:cs="Arial"/>
                <w:lang w:val="es-CR"/>
              </w:rPr>
              <w:t xml:space="preserve">foque de desarrollo del proyecto, de acuerdo con los entregables, y generar los ciclos de vida del proyecto </w:t>
            </w:r>
            <w:proofErr w:type="gramStart"/>
            <w:r>
              <w:rPr>
                <w:rFonts w:cs="Arial"/>
                <w:lang w:val="es-CR"/>
              </w:rPr>
              <w:t>de acuerdo a</w:t>
            </w:r>
            <w:proofErr w:type="gramEnd"/>
            <w:r>
              <w:rPr>
                <w:rFonts w:cs="Arial"/>
                <w:lang w:val="es-CR"/>
              </w:rPr>
              <w:t xml:space="preserve"> las fases para las entregas de valor</w:t>
            </w:r>
            <w:r w:rsidR="0009172D">
              <w:rPr>
                <w:rFonts w:cs="Arial"/>
                <w:lang w:val="es-CR"/>
              </w:rPr>
              <w:t xml:space="preserve">, </w:t>
            </w:r>
            <w:r>
              <w:rPr>
                <w:rFonts w:cs="Arial"/>
                <w:lang w:val="es-CR"/>
              </w:rPr>
              <w:t>la cadencia de las entregas y la elaboración de los entregables.</w:t>
            </w:r>
          </w:p>
          <w:p w14:paraId="296AC4F0" w14:textId="5DAAA499" w:rsidR="004E26FE" w:rsidRPr="004E26FE" w:rsidRDefault="00043759">
            <w:pPr>
              <w:ind w:firstLine="0"/>
              <w:contextualSpacing/>
              <w:cnfStyle w:val="000000100000" w:firstRow="0" w:lastRow="0" w:firstColumn="0" w:lastColumn="0" w:oddVBand="0" w:evenVBand="0" w:oddHBand="1" w:evenHBand="0" w:firstRowFirstColumn="0" w:firstRowLastColumn="0" w:lastRowFirstColumn="0" w:lastRowLastColumn="0"/>
              <w:rPr>
                <w:rFonts w:cs="Arial"/>
                <w:lang w:val="es-CR"/>
              </w:rPr>
            </w:pPr>
            <w:r>
              <w:rPr>
                <w:rFonts w:cs="Arial"/>
                <w:lang w:val="es-CR"/>
              </w:rPr>
              <w:t>El proyecto en estudio trabajará con un enfoque de desarrollo predictivo, característico de proyectos constructivos o de remodelación, ya que las actividades deben ejecutarse de forma sucesiva, existe información para estimar los recursos y los costos y se puede predecir con bastante certeza la duración y los entregables intermedios que se obtendrán.</w:t>
            </w:r>
          </w:p>
        </w:tc>
      </w:tr>
      <w:tr w:rsidR="00B57D79" w14:paraId="6FCAE346"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4DF313BE" w14:textId="2553D862" w:rsidR="00B57D79" w:rsidRDefault="00B57D79">
            <w:pPr>
              <w:ind w:firstLine="0"/>
              <w:contextualSpacing/>
              <w:rPr>
                <w:rFonts w:cs="Arial"/>
              </w:rPr>
            </w:pPr>
            <w:r>
              <w:rPr>
                <w:rFonts w:cs="Arial"/>
              </w:rPr>
              <w:t>4.</w:t>
            </w:r>
            <w:r w:rsidR="004330EA">
              <w:rPr>
                <w:rFonts w:cs="Arial"/>
              </w:rPr>
              <w:t xml:space="preserve"> </w:t>
            </w:r>
            <w:r>
              <w:rPr>
                <w:rFonts w:cs="Arial"/>
              </w:rPr>
              <w:t>Planificación</w:t>
            </w:r>
          </w:p>
        </w:tc>
        <w:tc>
          <w:tcPr>
            <w:tcW w:w="7372" w:type="dxa"/>
          </w:tcPr>
          <w:p w14:paraId="2934A44D" w14:textId="77777777" w:rsidR="00B57D79" w:rsidRDefault="00B108AF">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Se refiere a planificación de las actividades y funciones, realizada a lo largo del proyecto para la entrega de los entregables y los resultados del proyecto. </w:t>
            </w:r>
          </w:p>
          <w:p w14:paraId="2EC3C8AF" w14:textId="4A825767" w:rsidR="00B108AF" w:rsidRDefault="00AD7A44">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La planificación demanda de destrezas por parte del director de proyecto y su equipo de trabajo, para proyectar el trabajo futuro, analizar los </w:t>
            </w:r>
            <w:r>
              <w:rPr>
                <w:rFonts w:cs="Arial"/>
              </w:rPr>
              <w:lastRenderedPageBreak/>
              <w:t>cambios del contexto, determinar los tiempos de cada entregable, monitorear los procesos, determinar los costos y sus variaciones, sin perder de vista los resultados finales del proyecto.</w:t>
            </w:r>
          </w:p>
          <w:p w14:paraId="01493034" w14:textId="5764EDAB" w:rsidR="00AD7A44" w:rsidRDefault="00AD7A44">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Considerando que el proyecto de turismo regenerativo es de pequeña escala, este dominio será abordado mediante la elaboración de un plan general del proyecto, un cronograma para la realización de las obras, con definiciones claras de los entregables y los criterios de aceptación, un presupuesto detallado y un plan de gestión de los riesgos. Estos instrumentos de planificación serán elaborados a través de la consulta a expertos, el análisis del mercado</w:t>
            </w:r>
            <w:r w:rsidR="00E16E34">
              <w:rPr>
                <w:rFonts w:cs="Arial"/>
              </w:rPr>
              <w:t xml:space="preserve"> y la revisión de casos similares.</w:t>
            </w:r>
            <w:r>
              <w:rPr>
                <w:rFonts w:cs="Arial"/>
              </w:rPr>
              <w:t xml:space="preserve"> </w:t>
            </w:r>
          </w:p>
        </w:tc>
      </w:tr>
      <w:tr w:rsidR="00B57D79" w14:paraId="0873A184"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7DF0F6" w14:textId="570C7E96" w:rsidR="00B57D79" w:rsidRDefault="00B57D79">
            <w:pPr>
              <w:ind w:firstLine="0"/>
              <w:contextualSpacing/>
              <w:rPr>
                <w:rFonts w:cs="Arial"/>
              </w:rPr>
            </w:pPr>
            <w:r>
              <w:rPr>
                <w:rFonts w:cs="Arial"/>
              </w:rPr>
              <w:lastRenderedPageBreak/>
              <w:t>5.Trabajo del Proyecto</w:t>
            </w:r>
          </w:p>
        </w:tc>
        <w:tc>
          <w:tcPr>
            <w:tcW w:w="7372" w:type="dxa"/>
          </w:tcPr>
          <w:p w14:paraId="60E7890B" w14:textId="796CD042" w:rsidR="00B57D79" w:rsidRDefault="00E16E34">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Según PMI (2021) “el Dominio de Desempeño del Trabajo del Proyecto aborda las actividades y funciones asociadas con el establecimiento de los procesos del proyecto, la gestión de los recursos físicos y el fomento de un entorno de aprendizaje” (p.69).</w:t>
            </w:r>
          </w:p>
          <w:p w14:paraId="3C7CF105" w14:textId="77777777" w:rsidR="00E16E34" w:rsidRDefault="00E16E34">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La ejecución de este dominio permite el desempeño efectivo del proyecto, la apropiación de los procesos, la comunicación con los interesados, uso eficiente de recursos físicos, gestión de adquisiciones y una mejora continua del equipo del proyecto.</w:t>
            </w:r>
          </w:p>
          <w:p w14:paraId="5B91EE66" w14:textId="4740F453" w:rsidR="00E16E34" w:rsidRDefault="000A5CC5">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Ese dominio será abordado mediante la creación de métricas ligadas a los procesos de planificación, enfocadas en los procesos de compra de materiales y equipos, contratos, desempeño del trabajo, control de los </w:t>
            </w:r>
            <w:r>
              <w:rPr>
                <w:rFonts w:cs="Arial"/>
              </w:rPr>
              <w:lastRenderedPageBreak/>
              <w:t>entregables de cada fase, monitoreo del presupuesto y control de los riesgos de mayor magnitud.</w:t>
            </w:r>
          </w:p>
        </w:tc>
      </w:tr>
      <w:tr w:rsidR="00B57D79" w14:paraId="0BE92765"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5707EBFD" w14:textId="7531E7A7" w:rsidR="00B57D79" w:rsidRDefault="00B57D79">
            <w:pPr>
              <w:ind w:firstLine="0"/>
              <w:contextualSpacing/>
              <w:rPr>
                <w:rFonts w:cs="Arial"/>
              </w:rPr>
            </w:pPr>
            <w:r>
              <w:rPr>
                <w:rFonts w:cs="Arial"/>
              </w:rPr>
              <w:lastRenderedPageBreak/>
              <w:t>6.Entrega</w:t>
            </w:r>
          </w:p>
        </w:tc>
        <w:tc>
          <w:tcPr>
            <w:tcW w:w="7372" w:type="dxa"/>
          </w:tcPr>
          <w:p w14:paraId="5B15ECBF" w14:textId="77777777" w:rsidR="00B57D79" w:rsidRDefault="000A5CC5">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Se refiere a las actividades y funciones ligadas con la entrega del alcance y la calidad del proyecto.</w:t>
            </w:r>
          </w:p>
          <w:p w14:paraId="6537904D" w14:textId="369A7800" w:rsidR="000A5CC5" w:rsidRDefault="000A5CC5">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Con la ejecución de este dominio se logra que los proyectos contribuyan con los objetivos del negocio y obtengan los resultados de acuerdo con el tiempo y costo planeados. Además, los entregables responden a los requisitos y son aceptados por los interesados.</w:t>
            </w:r>
          </w:p>
          <w:p w14:paraId="4619B75E" w14:textId="2FE30804" w:rsidR="000A5CC5" w:rsidRDefault="00205956">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La calidad de los entregables del proyecto de turismo regenerativo estará definida en los planos de remodelación y en los contratos, así como en los criterios de aceptación de las diferentes infraestructuras, equipos y mobiliario. </w:t>
            </w:r>
          </w:p>
          <w:p w14:paraId="65F53B19" w14:textId="055FD81F" w:rsidR="000A5CC5" w:rsidRDefault="000A5CC5">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w:t>
            </w:r>
            <w:r w:rsidR="00205956">
              <w:rPr>
                <w:rFonts w:cs="Arial"/>
              </w:rPr>
              <w:t>Un</w:t>
            </w:r>
            <w:r w:rsidR="0009172D">
              <w:rPr>
                <w:rFonts w:cs="Arial"/>
              </w:rPr>
              <w:t>a</w:t>
            </w:r>
            <w:r w:rsidR="00205956">
              <w:rPr>
                <w:rFonts w:cs="Arial"/>
              </w:rPr>
              <w:t xml:space="preserve"> vez que entre en operación el proyecto, la calidad de los servicios será evaluada mediante las reseñas definidas por Airbnb y la realización de sondeos en el mercado turístico de Tamarindo, así como la definición y monitoreo de criterios de creación de valor económico, social y ambiental.</w:t>
            </w:r>
          </w:p>
        </w:tc>
      </w:tr>
      <w:tr w:rsidR="00B57D79" w14:paraId="20A25860" w14:textId="77777777" w:rsidTr="00C13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990418" w14:textId="7B93770C" w:rsidR="00B57D79" w:rsidRDefault="00B57D79">
            <w:pPr>
              <w:ind w:firstLine="0"/>
              <w:contextualSpacing/>
              <w:rPr>
                <w:rFonts w:cs="Arial"/>
              </w:rPr>
            </w:pPr>
            <w:r>
              <w:rPr>
                <w:rFonts w:cs="Arial"/>
              </w:rPr>
              <w:t>7. Métricas</w:t>
            </w:r>
          </w:p>
        </w:tc>
        <w:tc>
          <w:tcPr>
            <w:tcW w:w="7372" w:type="dxa"/>
          </w:tcPr>
          <w:p w14:paraId="7CC24320" w14:textId="77777777" w:rsidR="00B57D79" w:rsidRDefault="00205956">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Este dominio se refiere a las actividades y funciones asociadas con la evaluación del desempeño del proyecto bajo criterios aceptables y la adopción de medidas correctivas en caso necesario.</w:t>
            </w:r>
          </w:p>
          <w:p w14:paraId="6F532CE6" w14:textId="69F24305" w:rsidR="00205956" w:rsidRDefault="00205956">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 xml:space="preserve">La idea es medir el avance del cronograma, </w:t>
            </w:r>
            <w:r w:rsidR="00647E6B">
              <w:rPr>
                <w:rFonts w:cs="Arial"/>
              </w:rPr>
              <w:t>las variaciones del presupuesto y los costos, el avance físico de las obras, la entrega de requerimientos, sin dejar de lado temas de control de calidad.</w:t>
            </w:r>
          </w:p>
          <w:p w14:paraId="2B3EBB40" w14:textId="50DE04F8" w:rsidR="00647E6B" w:rsidRDefault="00647E6B">
            <w:pPr>
              <w:ind w:firstLine="0"/>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Para el proyecto en estudio, se crearán métricas e indicadores para medir el avance del cronograma y el presupuesto.</w:t>
            </w:r>
          </w:p>
        </w:tc>
      </w:tr>
      <w:tr w:rsidR="00B57D79" w14:paraId="2C99BE9A" w14:textId="77777777" w:rsidTr="00C13C05">
        <w:tc>
          <w:tcPr>
            <w:cnfStyle w:val="001000000000" w:firstRow="0" w:lastRow="0" w:firstColumn="1" w:lastColumn="0" w:oddVBand="0" w:evenVBand="0" w:oddHBand="0" w:evenHBand="0" w:firstRowFirstColumn="0" w:firstRowLastColumn="0" w:lastRowFirstColumn="0" w:lastRowLastColumn="0"/>
            <w:tcW w:w="1980" w:type="dxa"/>
          </w:tcPr>
          <w:p w14:paraId="37C5CBB5" w14:textId="73834D02" w:rsidR="00B57D79" w:rsidRDefault="00B57D79">
            <w:pPr>
              <w:ind w:firstLine="0"/>
              <w:contextualSpacing/>
              <w:rPr>
                <w:rFonts w:cs="Arial"/>
              </w:rPr>
            </w:pPr>
            <w:r>
              <w:rPr>
                <w:rFonts w:cs="Arial"/>
              </w:rPr>
              <w:lastRenderedPageBreak/>
              <w:t>8. Incertidumbre</w:t>
            </w:r>
          </w:p>
        </w:tc>
        <w:tc>
          <w:tcPr>
            <w:tcW w:w="7372" w:type="dxa"/>
          </w:tcPr>
          <w:p w14:paraId="1CE51876" w14:textId="77777777" w:rsidR="00B57D79" w:rsidRDefault="00647E6B">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Según PMI (2021), este dominio “se ocupa de las actividades y funciones asociadas con el riesgo y la incertidumbre” (p.116)</w:t>
            </w:r>
          </w:p>
          <w:p w14:paraId="70CD7CB9" w14:textId="77777777" w:rsidR="00647E6B" w:rsidRDefault="00647E6B">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La ejecución efectiva de este dominio permite tener conciencia clara del entorno del proyecto</w:t>
            </w:r>
            <w:r w:rsidR="00BA5A2A">
              <w:rPr>
                <w:rFonts w:cs="Arial"/>
              </w:rPr>
              <w:t xml:space="preserve"> y de sus interacciones</w:t>
            </w:r>
            <w:r>
              <w:rPr>
                <w:rFonts w:cs="Arial"/>
              </w:rPr>
              <w:t xml:space="preserve">, responder a la incertidumbre, </w:t>
            </w:r>
            <w:r w:rsidR="00BA5A2A">
              <w:rPr>
                <w:rFonts w:cs="Arial"/>
              </w:rPr>
              <w:t>generar capacidad para anticipar amenazas y oportunidades; minimizar los impactos negativos, aprovechar las oportunidades y usar de forma eficiente las reservas de costo y cronograma.</w:t>
            </w:r>
          </w:p>
          <w:p w14:paraId="3A24B0A7" w14:textId="5389D951" w:rsidR="00BA5A2A" w:rsidRDefault="00BA5A2A">
            <w:pPr>
              <w:ind w:firstLine="0"/>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Este dominio se operacionalizará en el proyecto en estudio a través de la creación de una reserva de cronograma y otra de costos, además de un análisis del contexto, las interacciones del proyecto, los riesgos y los requerimientos de distintos interesados, con el fin de crear un plan de gestión de riesgos de manera preventiva.</w:t>
            </w:r>
          </w:p>
        </w:tc>
      </w:tr>
    </w:tbl>
    <w:p w14:paraId="04C87D58" w14:textId="48D6890E" w:rsidR="00B57D79" w:rsidRDefault="004330EA" w:rsidP="00FE5918">
      <w:pPr>
        <w:ind w:firstLine="0"/>
        <w:contextualSpacing/>
        <w:rPr>
          <w:rFonts w:cs="Arial"/>
          <w:szCs w:val="22"/>
        </w:rPr>
      </w:pPr>
      <w:r w:rsidRPr="00C13C05">
        <w:rPr>
          <w:rFonts w:cs="Arial"/>
          <w:i/>
          <w:iCs/>
          <w:szCs w:val="22"/>
        </w:rPr>
        <w:t>Nota</w:t>
      </w:r>
      <w:r w:rsidR="00B57D79" w:rsidRPr="00680D80">
        <w:rPr>
          <w:rFonts w:cs="Arial"/>
          <w:i/>
          <w:iCs/>
          <w:szCs w:val="22"/>
        </w:rPr>
        <w:t>:</w:t>
      </w:r>
      <w:r w:rsidR="00B57D79" w:rsidRPr="00680D80">
        <w:rPr>
          <w:rFonts w:cs="Arial"/>
          <w:szCs w:val="22"/>
        </w:rPr>
        <w:t xml:space="preserve"> </w:t>
      </w:r>
      <w:r w:rsidR="00FE5918" w:rsidRPr="00680D80">
        <w:rPr>
          <w:rFonts w:cs="Arial"/>
          <w:szCs w:val="22"/>
        </w:rPr>
        <w:t xml:space="preserve">La </w:t>
      </w:r>
      <w:r w:rsidR="00C22081" w:rsidRPr="00680D80">
        <w:rPr>
          <w:rFonts w:cs="Arial"/>
          <w:szCs w:val="22"/>
        </w:rPr>
        <w:t>figura</w:t>
      </w:r>
      <w:r w:rsidR="00FE5918" w:rsidRPr="00680D80">
        <w:rPr>
          <w:rFonts w:cs="Arial"/>
          <w:szCs w:val="22"/>
        </w:rPr>
        <w:t xml:space="preserve"> presenta los 8 dominios de desempeño de la dirección de proyectos y fue adaptada de </w:t>
      </w:r>
      <w:bookmarkStart w:id="191" w:name="_Hlk157251000"/>
      <w:r w:rsidR="00C74773" w:rsidRPr="00680D80">
        <w:rPr>
          <w:rFonts w:cs="Arial"/>
          <w:szCs w:val="22"/>
        </w:rPr>
        <w:t xml:space="preserve">la </w:t>
      </w:r>
      <w:r w:rsidR="00FE5918" w:rsidRPr="00680D80">
        <w:rPr>
          <w:rFonts w:cs="Arial"/>
          <w:i/>
          <w:iCs/>
          <w:szCs w:val="22"/>
        </w:rPr>
        <w:t>Guía de los Fundamentos para la Dirección de proyectos (Séptima edición) y el Estándar para la Dirección de Proyectos</w:t>
      </w:r>
      <w:r w:rsidR="00C74773" w:rsidRPr="00680D80">
        <w:rPr>
          <w:rFonts w:cs="Arial"/>
          <w:szCs w:val="22"/>
        </w:rPr>
        <w:t xml:space="preserve">, </w:t>
      </w:r>
      <w:r w:rsidR="002A6075" w:rsidRPr="00680D80">
        <w:rPr>
          <w:rFonts w:cs="Arial"/>
          <w:szCs w:val="22"/>
        </w:rPr>
        <w:t xml:space="preserve">por </w:t>
      </w:r>
      <w:r w:rsidR="00796DE8" w:rsidRPr="00680D80">
        <w:rPr>
          <w:rFonts w:cs="Arial"/>
          <w:szCs w:val="22"/>
        </w:rPr>
        <w:t>Project Management Instituto</w:t>
      </w:r>
      <w:r w:rsidR="00C74773" w:rsidRPr="00680D80">
        <w:rPr>
          <w:rFonts w:cs="Arial"/>
          <w:szCs w:val="22"/>
        </w:rPr>
        <w:t>, 2021,</w:t>
      </w:r>
      <w:r w:rsidR="00796DE8" w:rsidRPr="00680D80">
        <w:rPr>
          <w:rFonts w:cs="Arial"/>
          <w:szCs w:val="22"/>
        </w:rPr>
        <w:t xml:space="preserve"> </w:t>
      </w:r>
      <w:r w:rsidR="002A6075" w:rsidRPr="00680D80">
        <w:rPr>
          <w:rFonts w:cs="Arial"/>
          <w:szCs w:val="22"/>
        </w:rPr>
        <w:t>PMI</w:t>
      </w:r>
      <w:r w:rsidR="00796DE8" w:rsidRPr="00680D80">
        <w:rPr>
          <w:rFonts w:cs="Arial"/>
          <w:i/>
          <w:iCs/>
          <w:szCs w:val="22"/>
        </w:rPr>
        <w:t>.</w:t>
      </w:r>
    </w:p>
    <w:p w14:paraId="49995B7A" w14:textId="77777777" w:rsidR="00C13C05" w:rsidRDefault="00C13C05" w:rsidP="00FE5918">
      <w:pPr>
        <w:ind w:firstLine="0"/>
        <w:contextualSpacing/>
        <w:rPr>
          <w:rFonts w:cs="Arial"/>
          <w:szCs w:val="22"/>
        </w:rPr>
      </w:pPr>
    </w:p>
    <w:p w14:paraId="39299418" w14:textId="0F6D03D4" w:rsidR="00264EEB" w:rsidRPr="007529AA" w:rsidRDefault="00E00BCB" w:rsidP="00E00BCB">
      <w:pPr>
        <w:pStyle w:val="Ttulo4"/>
        <w:numPr>
          <w:ilvl w:val="0"/>
          <w:numId w:val="0"/>
        </w:numPr>
        <w:ind w:left="720"/>
      </w:pPr>
      <w:bookmarkStart w:id="192" w:name="_Toc168644651"/>
      <w:bookmarkEnd w:id="191"/>
      <w:r>
        <w:lastRenderedPageBreak/>
        <w:t xml:space="preserve">2.2.3 </w:t>
      </w:r>
      <w:r w:rsidR="00264EEB" w:rsidRPr="00906891">
        <w:t>Proyectos</w:t>
      </w:r>
      <w:r w:rsidR="00264EEB" w:rsidRPr="007529AA">
        <w:t xml:space="preserve"> </w:t>
      </w:r>
      <w:bookmarkStart w:id="193" w:name="_Hlk100062590"/>
      <w:r w:rsidR="00264EEB" w:rsidRPr="007529AA">
        <w:t>predictivos, proyectos adaptativos y proyectos híbridos</w:t>
      </w:r>
      <w:bookmarkEnd w:id="192"/>
      <w:bookmarkEnd w:id="193"/>
    </w:p>
    <w:p w14:paraId="69B96969" w14:textId="75D739F1" w:rsidR="00AB7F9E" w:rsidRPr="001C7DFE" w:rsidRDefault="001C7DFE">
      <w:pPr>
        <w:rPr>
          <w:rFonts w:cs="Arial"/>
          <w:szCs w:val="22"/>
        </w:rPr>
      </w:pPr>
      <w:r>
        <w:rPr>
          <w:rFonts w:cs="Arial"/>
          <w:szCs w:val="22"/>
        </w:rPr>
        <w:t xml:space="preserve">El inicio de un proyecto está determinado por la escogencia del enfoque de desarrollo que utilizará, ya que de esto depende el proceso de </w:t>
      </w:r>
      <w:r w:rsidRPr="002B7449">
        <w:rPr>
          <w:rFonts w:cs="Arial"/>
          <w:i/>
          <w:iCs/>
          <w:szCs w:val="22"/>
        </w:rPr>
        <w:t>planificación</w:t>
      </w:r>
      <w:r>
        <w:rPr>
          <w:rFonts w:cs="Arial"/>
          <w:szCs w:val="22"/>
        </w:rPr>
        <w:t xml:space="preserve"> y la elaboración del plan de gestión. Según PMI (2021) “un enfoque de desarrollo es </w:t>
      </w:r>
      <w:r w:rsidR="00F92CC5">
        <w:rPr>
          <w:rFonts w:cs="Arial"/>
          <w:szCs w:val="22"/>
        </w:rPr>
        <w:t>el</w:t>
      </w:r>
      <w:r>
        <w:rPr>
          <w:rFonts w:cs="Arial"/>
          <w:szCs w:val="22"/>
        </w:rPr>
        <w:t xml:space="preserve"> medio utilizado para crear y desarrollar el producto, servicio o resultado durante el ciclo de vida del proyecto”</w:t>
      </w:r>
      <w:r w:rsidR="00F92CC5">
        <w:rPr>
          <w:rFonts w:cs="Arial"/>
          <w:szCs w:val="22"/>
        </w:rPr>
        <w:t xml:space="preserve"> (p.35). Esta escogencia se basa en las características propias del proyecto.</w:t>
      </w:r>
    </w:p>
    <w:p w14:paraId="70B3D13B" w14:textId="01D547A9" w:rsidR="00AB7F9E" w:rsidRDefault="001C7DFE">
      <w:pPr>
        <w:rPr>
          <w:rFonts w:cs="Arial"/>
          <w:szCs w:val="22"/>
        </w:rPr>
      </w:pPr>
      <w:r>
        <w:rPr>
          <w:rFonts w:cs="Arial"/>
          <w:szCs w:val="22"/>
        </w:rPr>
        <w:t xml:space="preserve">A </w:t>
      </w:r>
      <w:r w:rsidR="00F92CC5">
        <w:rPr>
          <w:rFonts w:cs="Arial"/>
          <w:szCs w:val="22"/>
        </w:rPr>
        <w:t>continuación,</w:t>
      </w:r>
      <w:r>
        <w:rPr>
          <w:rFonts w:cs="Arial"/>
          <w:szCs w:val="22"/>
        </w:rPr>
        <w:t xml:space="preserve"> se aborda</w:t>
      </w:r>
      <w:r w:rsidR="00F92CC5">
        <w:rPr>
          <w:rFonts w:cs="Arial"/>
          <w:szCs w:val="22"/>
        </w:rPr>
        <w:t>n los tres enfoques de proyectos propios de la administración de proyectos, a saber; el enfoque predictivo, enfoque adaptativo y enfoque híbrido, a la vez se presenta una justificación del enfoque utilizado en el proyecto en estudio.</w:t>
      </w:r>
    </w:p>
    <w:p w14:paraId="524037DC" w14:textId="74F8030C" w:rsidR="00F92CC5" w:rsidRDefault="00F92CC5">
      <w:pPr>
        <w:rPr>
          <w:rFonts w:cs="Arial"/>
          <w:szCs w:val="22"/>
        </w:rPr>
      </w:pPr>
      <w:r>
        <w:rPr>
          <w:rFonts w:cs="Arial"/>
          <w:szCs w:val="22"/>
        </w:rPr>
        <w:t xml:space="preserve">Enfoque predictivo: El nombre se refiere a la posibilidad de predecir de antemano todas las etapas del proyecto, su orden y con ello los recursos y los costos asociados, esto se da en la medida en que se conoce con un alto grado de certeza, lo que se quiere, los resultados esperados. Se le conoce también como enfoque de cascada. PMI (2021) indica que </w:t>
      </w:r>
      <w:r w:rsidR="00AF7229">
        <w:rPr>
          <w:rFonts w:cs="Arial"/>
          <w:szCs w:val="22"/>
        </w:rPr>
        <w:t>“</w:t>
      </w:r>
      <w:r>
        <w:rPr>
          <w:rFonts w:cs="Arial"/>
          <w:szCs w:val="22"/>
        </w:rPr>
        <w:t xml:space="preserve">un enfoque predictivo es útil cuando los requisitos del proyecto y del producto pueden definirse, recopilarse y analizarse al comienzo del proyecto” (p.35). </w:t>
      </w:r>
    </w:p>
    <w:p w14:paraId="331EC161" w14:textId="0D3B5537" w:rsidR="00DD3B2F" w:rsidRDefault="001225F2">
      <w:pPr>
        <w:rPr>
          <w:rFonts w:cs="Arial"/>
          <w:szCs w:val="22"/>
        </w:rPr>
      </w:pPr>
      <w:r>
        <w:rPr>
          <w:rFonts w:cs="Arial"/>
          <w:szCs w:val="22"/>
        </w:rPr>
        <w:t>Lledó (2017) indica que “</w:t>
      </w:r>
      <w:r w:rsidR="00B91EC6">
        <w:rPr>
          <w:rFonts w:cs="Arial"/>
          <w:szCs w:val="22"/>
        </w:rPr>
        <w:t>e</w:t>
      </w:r>
      <w:r>
        <w:rPr>
          <w:rFonts w:cs="Arial"/>
          <w:szCs w:val="22"/>
        </w:rPr>
        <w:t xml:space="preserve">ste ciclo de vida consiste en seguir un plan desde el inicio </w:t>
      </w:r>
      <w:r w:rsidR="001E5B2A">
        <w:rPr>
          <w:rFonts w:cs="Arial"/>
          <w:szCs w:val="22"/>
        </w:rPr>
        <w:t>hasta el cierre del proyecto. En estos casos el alcance, el tiempo y el costo están bien definidos en las fases iniciales” (p.29). En este sentido, predictivo se asocia con planificación rigurosa y cierta y aplica para proyectos de la industria de la construcción típicamente.</w:t>
      </w:r>
    </w:p>
    <w:p w14:paraId="18B4EBF2" w14:textId="34CDE2BE" w:rsidR="001C6D99" w:rsidRDefault="001C6D99">
      <w:pPr>
        <w:rPr>
          <w:rFonts w:cs="Arial"/>
          <w:szCs w:val="22"/>
        </w:rPr>
      </w:pPr>
      <w:r>
        <w:rPr>
          <w:rFonts w:cs="Arial"/>
          <w:szCs w:val="22"/>
        </w:rPr>
        <w:t>El Proyecto de Turismo Regenerativo utilizar</w:t>
      </w:r>
      <w:r w:rsidR="00B91EC6">
        <w:rPr>
          <w:rFonts w:cs="Arial"/>
          <w:szCs w:val="22"/>
        </w:rPr>
        <w:t>á</w:t>
      </w:r>
      <w:r>
        <w:rPr>
          <w:rFonts w:cs="Arial"/>
          <w:szCs w:val="22"/>
        </w:rPr>
        <w:t xml:space="preserve"> un enfoque de desarrollo predictivo, el cual se adapta mejor a las características, entre ellas: los requerimientos de los patrocinadores están claramente definidos, mientras que existe información suficiente para establecer los requerimientos de otras partes interesadas; se cuenta con fuentes de información confiables para realizar la estimación de las actividades y la construcción de un cronograma con alto grado de detalle. Esta secuencia lógica de actividades y la existencia de informantes claves y </w:t>
      </w:r>
      <w:r>
        <w:rPr>
          <w:rFonts w:cs="Arial"/>
          <w:szCs w:val="22"/>
        </w:rPr>
        <w:lastRenderedPageBreak/>
        <w:t>de expertos en los temas constructivos y de equipamiento, permiten estimar de forma certera los recursos y los costos.</w:t>
      </w:r>
    </w:p>
    <w:p w14:paraId="26FFE298" w14:textId="7AD66F84" w:rsidR="001225F2" w:rsidRDefault="001225F2">
      <w:pPr>
        <w:rPr>
          <w:rFonts w:cs="Arial"/>
          <w:szCs w:val="22"/>
        </w:rPr>
      </w:pPr>
      <w:r>
        <w:rPr>
          <w:rFonts w:cs="Arial"/>
          <w:szCs w:val="22"/>
        </w:rPr>
        <w:t>El desarrollo de las remodelaciones y el equipamiento lleva un orden secuencial, es decir, que cada etapa se completa antes de pasar a la siguiente, lo cual va generando entregables como infraestructuras sistema eléctrico, gradas, pintura, cercas perimetrales y otros. Existe poca flexibilidad en la secuenciación de actividades, pues unas dependen de otras.</w:t>
      </w:r>
    </w:p>
    <w:p w14:paraId="5DE8BFED" w14:textId="6D25B604" w:rsidR="001C6D99" w:rsidRDefault="001C6D99">
      <w:pPr>
        <w:rPr>
          <w:rFonts w:cs="Arial"/>
          <w:szCs w:val="22"/>
        </w:rPr>
      </w:pPr>
      <w:r>
        <w:rPr>
          <w:rFonts w:cs="Arial"/>
          <w:szCs w:val="22"/>
        </w:rPr>
        <w:t xml:space="preserve">En el mercado turístico existe suficiente información sobre gustos y preferencias de los clientes, </w:t>
      </w:r>
      <w:r w:rsidR="00B91EC6">
        <w:rPr>
          <w:rFonts w:cs="Arial"/>
          <w:szCs w:val="22"/>
        </w:rPr>
        <w:t xml:space="preserve">datos sobre las </w:t>
      </w:r>
      <w:r>
        <w:rPr>
          <w:rFonts w:cs="Arial"/>
          <w:szCs w:val="22"/>
        </w:rPr>
        <w:t xml:space="preserve">variaciones de la visitación a la zona de Tamarindo, requisitos legales, comportamiento de los precios, </w:t>
      </w:r>
      <w:r w:rsidR="001225F2">
        <w:rPr>
          <w:rFonts w:cs="Arial"/>
          <w:szCs w:val="22"/>
        </w:rPr>
        <w:t xml:space="preserve">oferta de bienes y servicios, así como cambios en las condiciones climáticas de la región. </w:t>
      </w:r>
      <w:r>
        <w:rPr>
          <w:rFonts w:cs="Arial"/>
          <w:szCs w:val="22"/>
        </w:rPr>
        <w:t xml:space="preserve"> </w:t>
      </w:r>
    </w:p>
    <w:p w14:paraId="51392002" w14:textId="47B6B0E9" w:rsidR="00DD3B2F" w:rsidRDefault="00DD3B2F">
      <w:pPr>
        <w:rPr>
          <w:rFonts w:cs="Arial"/>
          <w:szCs w:val="22"/>
        </w:rPr>
      </w:pPr>
      <w:r>
        <w:rPr>
          <w:rFonts w:cs="Arial"/>
          <w:szCs w:val="22"/>
        </w:rPr>
        <w:t>Enfoque hibrido: como su nombre lo indica es una combinación, una mezcla de los enfoques adaptativo y predictivo. Según PMI (2021), este enfoque “es útil cuando hay incertidumbre o riesgo en torno a los requisitos” (p.36).</w:t>
      </w:r>
      <w:r w:rsidR="001E5B2A">
        <w:rPr>
          <w:rFonts w:cs="Arial"/>
          <w:szCs w:val="22"/>
        </w:rPr>
        <w:t xml:space="preserve"> En este caso las etapas del proyecto no se ejecutan de forma secuencial.</w:t>
      </w:r>
    </w:p>
    <w:p w14:paraId="7886B81E" w14:textId="10CA1830" w:rsidR="00DD3B2F" w:rsidRDefault="00AF7229">
      <w:pPr>
        <w:rPr>
          <w:rFonts w:cs="Arial"/>
          <w:szCs w:val="22"/>
        </w:rPr>
      </w:pPr>
      <w:r>
        <w:rPr>
          <w:rFonts w:cs="Arial"/>
          <w:szCs w:val="22"/>
        </w:rPr>
        <w:t>Este enfoque parte del reconocimiento que dentro del proyecto existen fases o partes en las cuales se puede predecir alto grado de certidumbre los resultados en respuesta a requerimientos bien definidos, las cuales se combinan con fases o partes inciertas, que necesitan cambio de enfoque. En función de estas características se llevan a cabo procesos de planificación que combinan procesos secuenciales, con proceso flexibles en los cuales se llevan a cabo adaptaciones conforme se avanza.</w:t>
      </w:r>
      <w:r w:rsidR="00691C53">
        <w:rPr>
          <w:rFonts w:cs="Arial"/>
          <w:szCs w:val="22"/>
        </w:rPr>
        <w:t xml:space="preserve"> Dentro de las etapas adaptativas se pueden utilizar enfoques ágiles, que permiten iteraciones y entregas de valor incrementales.</w:t>
      </w:r>
    </w:p>
    <w:p w14:paraId="331906FA" w14:textId="512B669C" w:rsidR="00691C53" w:rsidRDefault="00691C53">
      <w:pPr>
        <w:rPr>
          <w:rFonts w:cs="Arial"/>
          <w:szCs w:val="22"/>
        </w:rPr>
      </w:pPr>
      <w:r>
        <w:rPr>
          <w:rFonts w:cs="Arial"/>
          <w:szCs w:val="22"/>
        </w:rPr>
        <w:t>El proyecto de investigación no contempla incertidumbre en torno a los requisitos, por lo que se descarta la posibilidad de utilizar enfoques híbridos.</w:t>
      </w:r>
    </w:p>
    <w:p w14:paraId="142B41C0" w14:textId="5141EEB1" w:rsidR="00DD3B2F" w:rsidRDefault="00DD3B2F">
      <w:pPr>
        <w:rPr>
          <w:rFonts w:cs="Arial"/>
          <w:szCs w:val="22"/>
        </w:rPr>
      </w:pPr>
      <w:r>
        <w:rPr>
          <w:rFonts w:cs="Arial"/>
          <w:szCs w:val="22"/>
        </w:rPr>
        <w:lastRenderedPageBreak/>
        <w:t>Enfoque adaptativo. Su nombre hace referencia a la capacidad de adaptarse, para lograr los objetivos, en medio de entornos cambiantes. En contraposición a los enfoques híbridos, en este caso no se tiene certeza al inicio de los entregables y los resultados, por lo que el proyecto debe ir construyéndolos paso a paso. Según PMI (2021) “los enfoques adaptativos son útiles cuando los requisitos están sujetos a un alto nivel de incertidumbre y volatilidad y es probable que cambien a lo largo del proyecto” (p.</w:t>
      </w:r>
      <w:r w:rsidR="001C6D99">
        <w:rPr>
          <w:rFonts w:cs="Arial"/>
          <w:szCs w:val="22"/>
        </w:rPr>
        <w:t>38).</w:t>
      </w:r>
    </w:p>
    <w:p w14:paraId="1F28C66A" w14:textId="77777777" w:rsidR="00252D14" w:rsidRDefault="00252D14" w:rsidP="00252D14">
      <w:pPr>
        <w:rPr>
          <w:rFonts w:cs="Arial"/>
          <w:szCs w:val="22"/>
        </w:rPr>
      </w:pPr>
      <w:r>
        <w:rPr>
          <w:rFonts w:cs="Arial"/>
          <w:szCs w:val="22"/>
        </w:rPr>
        <w:t>En este enfoque el horizonte final del proyecto está un poco borroso, pero se tiene certeza de algunas partes, asociadas a entregables menores, tal como lo expresa Lledó (2021): “Por lo general se subdivide el proyecto en menores entregables y cada entregable es gestionado como un mini -proyecto para ir entregando valor al cliente en pocas semanas” (p.29).</w:t>
      </w:r>
    </w:p>
    <w:p w14:paraId="1AF4F6EB" w14:textId="663B7677" w:rsidR="00691C53" w:rsidRPr="00781A41" w:rsidRDefault="00691C53" w:rsidP="00781A41">
      <w:pPr>
        <w:rPr>
          <w:rFonts w:cs="Arial"/>
          <w:szCs w:val="22"/>
        </w:rPr>
      </w:pPr>
      <w:r>
        <w:rPr>
          <w:rFonts w:cs="Arial"/>
          <w:szCs w:val="22"/>
        </w:rPr>
        <w:t>Los enfoques adaptativos están formados a su vez por enfoques iterativos e incrementales</w:t>
      </w:r>
      <w:r w:rsidR="00D04A48">
        <w:rPr>
          <w:rFonts w:cs="Arial"/>
          <w:szCs w:val="22"/>
        </w:rPr>
        <w:t xml:space="preserve">, en los cuales la incertidumbre o la exposición a un contexto cambiante, hacen que el proyecto avance poco a poco, por pequeñas etapas donde al final de cada una se hace </w:t>
      </w:r>
      <w:r w:rsidR="00D04A48" w:rsidRPr="00781A41">
        <w:rPr>
          <w:rFonts w:cs="Arial"/>
          <w:szCs w:val="22"/>
        </w:rPr>
        <w:t>una entrega de valor.</w:t>
      </w:r>
    </w:p>
    <w:p w14:paraId="69C30CEB" w14:textId="4145015E" w:rsidR="00781A41" w:rsidRPr="00781A41" w:rsidRDefault="00781A41" w:rsidP="00781A41">
      <w:pPr>
        <w:pStyle w:val="Default"/>
        <w:spacing w:line="480" w:lineRule="auto"/>
        <w:ind w:firstLine="708"/>
        <w:rPr>
          <w:rFonts w:ascii="Arial" w:hAnsi="Arial" w:cs="Arial"/>
          <w:sz w:val="22"/>
          <w:szCs w:val="22"/>
          <w:lang w:eastAsia="es-MX"/>
        </w:rPr>
      </w:pPr>
      <w:r w:rsidRPr="00B91EC6">
        <w:rPr>
          <w:rFonts w:ascii="Arial" w:hAnsi="Arial" w:cs="Arial"/>
          <w:sz w:val="22"/>
          <w:szCs w:val="22"/>
        </w:rPr>
        <w:t xml:space="preserve">Osorio (2023), indica entre las características de este enfoque </w:t>
      </w:r>
      <w:r w:rsidRPr="000B53B9">
        <w:rPr>
          <w:rFonts w:ascii="Arial" w:hAnsi="Arial" w:cs="Arial"/>
          <w:sz w:val="22"/>
          <w:szCs w:val="22"/>
        </w:rPr>
        <w:t>que “</w:t>
      </w:r>
      <w:r w:rsidR="000B53B9" w:rsidRPr="000B53B9">
        <w:rPr>
          <w:rFonts w:ascii="Arial" w:hAnsi="Arial" w:cs="Arial"/>
          <w:sz w:val="22"/>
          <w:szCs w:val="22"/>
        </w:rPr>
        <w:t>e</w:t>
      </w:r>
      <w:r w:rsidRPr="000B53B9">
        <w:rPr>
          <w:rFonts w:ascii="Arial" w:hAnsi="Arial" w:cs="Arial"/>
          <w:sz w:val="22"/>
          <w:szCs w:val="22"/>
          <w:lang w:eastAsia="es-MX"/>
        </w:rPr>
        <w:t>l entregable contiene la capacidad necesaria y suficiente para considerarse completo sólo después de la iteración final y El alcance detallado se define y se aprueba antes del comienzo de una iteración</w:t>
      </w:r>
      <w:r w:rsidRPr="000B53B9">
        <w:rPr>
          <w:rFonts w:ascii="Arial" w:hAnsi="Arial" w:cs="Arial"/>
          <w:i/>
          <w:iCs/>
          <w:sz w:val="22"/>
          <w:szCs w:val="22"/>
          <w:lang w:eastAsia="es-MX"/>
        </w:rPr>
        <w:t>”</w:t>
      </w:r>
      <w:r w:rsidRPr="000B53B9">
        <w:rPr>
          <w:rFonts w:ascii="Arial" w:hAnsi="Arial" w:cs="Arial"/>
          <w:sz w:val="22"/>
          <w:szCs w:val="22"/>
          <w:lang w:eastAsia="es-MX"/>
        </w:rPr>
        <w:t xml:space="preserve"> (p.39)</w:t>
      </w:r>
    </w:p>
    <w:p w14:paraId="3AF0BB33" w14:textId="5410987E" w:rsidR="00D04A48" w:rsidRDefault="00D04A48" w:rsidP="00252D14">
      <w:pPr>
        <w:rPr>
          <w:rFonts w:cs="Arial"/>
          <w:szCs w:val="22"/>
        </w:rPr>
      </w:pPr>
      <w:r>
        <w:rPr>
          <w:rFonts w:cs="Arial"/>
          <w:szCs w:val="22"/>
        </w:rPr>
        <w:t xml:space="preserve">Debido a la incertidumbre que rodea al proyecto, este enfoque propone avanzar por iteraciones, conocidas dentro del enfoque ágil como </w:t>
      </w:r>
      <w:r w:rsidRPr="00B91EC6">
        <w:rPr>
          <w:rFonts w:cs="Arial"/>
          <w:i/>
          <w:iCs/>
          <w:szCs w:val="22"/>
        </w:rPr>
        <w:t>sprint</w:t>
      </w:r>
      <w:r>
        <w:rPr>
          <w:rFonts w:cs="Arial"/>
          <w:szCs w:val="22"/>
        </w:rPr>
        <w:t>, donde al final de cada una, el cliente revisa un entregable funcional, al cual se le brinda retroalimentación para continuar. Esta información es retomada por el equipo de proyecto, para realizar los ajustes y pasar a la siguiente iteración. E</w:t>
      </w:r>
      <w:r w:rsidR="005441D7">
        <w:rPr>
          <w:rFonts w:cs="Arial"/>
          <w:szCs w:val="22"/>
        </w:rPr>
        <w:t xml:space="preserve">sta metodología es aplicable a los proyectos informáticos o de diseño de </w:t>
      </w:r>
      <w:r w:rsidR="005441D7">
        <w:rPr>
          <w:rFonts w:cs="Arial"/>
          <w:szCs w:val="22"/>
        </w:rPr>
        <w:lastRenderedPageBreak/>
        <w:t xml:space="preserve">aplicaciones, donde se avanza por partes (iteraciones), siendo cada parte útil, hasta llegar al resultado final. </w:t>
      </w:r>
    </w:p>
    <w:p w14:paraId="3865C79A" w14:textId="3C95DA39" w:rsidR="00F92CC5" w:rsidRDefault="005441D7">
      <w:pPr>
        <w:rPr>
          <w:rFonts w:cs="Arial"/>
          <w:szCs w:val="22"/>
        </w:rPr>
      </w:pPr>
      <w:r>
        <w:rPr>
          <w:rFonts w:cs="Arial"/>
          <w:szCs w:val="22"/>
        </w:rPr>
        <w:t xml:space="preserve">Definitivamente el Proyecto de Turismo Regenerativo no tiene las características para utilizar un enfoque adaptativo, sobre todo porque se conocen de previo todos los requerimientos, además la incertidumbre y la volatilidad no le afectan. </w:t>
      </w:r>
    </w:p>
    <w:p w14:paraId="5F55D01D" w14:textId="543E1D0E" w:rsidR="00264EEB" w:rsidRPr="007529AA" w:rsidRDefault="00E00BCB" w:rsidP="00E00BCB">
      <w:pPr>
        <w:pStyle w:val="Ttulo4"/>
        <w:numPr>
          <w:ilvl w:val="0"/>
          <w:numId w:val="0"/>
        </w:numPr>
        <w:ind w:left="284"/>
        <w:rPr>
          <w:rFonts w:cs="Arial"/>
        </w:rPr>
      </w:pPr>
      <w:bookmarkStart w:id="194" w:name="_Toc168644652"/>
      <w:r>
        <w:rPr>
          <w:rFonts w:cs="Arial"/>
        </w:rPr>
        <w:t xml:space="preserve">2.2.4 </w:t>
      </w:r>
      <w:r w:rsidR="00264EEB" w:rsidRPr="007529AA">
        <w:rPr>
          <w:rFonts w:cs="Arial"/>
        </w:rPr>
        <w:t>Administración, dirección o gerencia de proyectos</w:t>
      </w:r>
      <w:bookmarkEnd w:id="186"/>
      <w:bookmarkEnd w:id="187"/>
      <w:bookmarkEnd w:id="188"/>
      <w:bookmarkEnd w:id="194"/>
    </w:p>
    <w:p w14:paraId="3F18D128" w14:textId="1EAF2573" w:rsidR="00AB7F9E" w:rsidRPr="00581459" w:rsidRDefault="00581459">
      <w:pPr>
        <w:contextualSpacing/>
        <w:rPr>
          <w:rFonts w:cs="Arial"/>
          <w:szCs w:val="22"/>
        </w:rPr>
      </w:pPr>
      <w:r w:rsidRPr="00581459">
        <w:rPr>
          <w:rFonts w:cs="Arial"/>
          <w:szCs w:val="22"/>
        </w:rPr>
        <w:t>En la teoría de proyectos se suele encontrar como sinónimos a los conceptos de administración de proyectos, dirección de proyectos o gerencia de proyectos. Algunos autores identifican pequeñas diferencias, pero a efectos de este proyecto de investigación, será tratados como sinónimos.</w:t>
      </w:r>
    </w:p>
    <w:p w14:paraId="6DA11631" w14:textId="7067E17E" w:rsidR="00E601B5" w:rsidRDefault="00E601B5" w:rsidP="00E601B5">
      <w:pPr>
        <w:contextualSpacing/>
        <w:rPr>
          <w:rFonts w:cs="Arial"/>
          <w:szCs w:val="22"/>
        </w:rPr>
      </w:pPr>
      <w:r>
        <w:rPr>
          <w:rFonts w:cs="Arial"/>
          <w:szCs w:val="22"/>
        </w:rPr>
        <w:t xml:space="preserve">Para Lledó (2017), “la dirección de proyectos es la aplicación de conocimientos, habilidades, herramientas y técnicas a las actividades del proyecto para cumplir con los requisitos </w:t>
      </w:r>
      <w:proofErr w:type="gramStart"/>
      <w:r>
        <w:rPr>
          <w:rFonts w:cs="Arial"/>
          <w:szCs w:val="22"/>
        </w:rPr>
        <w:t>del mismo</w:t>
      </w:r>
      <w:proofErr w:type="gramEnd"/>
      <w:r>
        <w:rPr>
          <w:rFonts w:cs="Arial"/>
          <w:szCs w:val="22"/>
        </w:rPr>
        <w:t>” (p.26).   Se deprende de este concepto, que es una ciencia rigurosa, que utiliza conceptos, metodologías, instrumentos y herramientas propios</w:t>
      </w:r>
      <w:r w:rsidR="00581459">
        <w:rPr>
          <w:rFonts w:cs="Arial"/>
          <w:szCs w:val="22"/>
        </w:rPr>
        <w:t>, en el marco de procesos de dirección</w:t>
      </w:r>
      <w:r>
        <w:rPr>
          <w:rFonts w:cs="Arial"/>
          <w:szCs w:val="22"/>
        </w:rPr>
        <w:t xml:space="preserve">, muchos de los cuales han sido generados en la administración. </w:t>
      </w:r>
    </w:p>
    <w:p w14:paraId="601B7181" w14:textId="1BBE2627" w:rsidR="00581459" w:rsidRPr="000B53B9" w:rsidRDefault="00581459" w:rsidP="00E601B5">
      <w:pPr>
        <w:contextualSpacing/>
        <w:rPr>
          <w:rFonts w:cs="Arial"/>
          <w:szCs w:val="22"/>
        </w:rPr>
      </w:pPr>
      <w:r w:rsidRPr="000B53B9">
        <w:rPr>
          <w:rFonts w:cs="Arial"/>
          <w:szCs w:val="22"/>
        </w:rPr>
        <w:t>La dirección</w:t>
      </w:r>
      <w:r w:rsidR="000B53B9" w:rsidRPr="000B53B9">
        <w:rPr>
          <w:rFonts w:cs="Arial"/>
          <w:szCs w:val="22"/>
        </w:rPr>
        <w:t xml:space="preserve"> de</w:t>
      </w:r>
      <w:r w:rsidRPr="000B53B9">
        <w:rPr>
          <w:rFonts w:cs="Arial"/>
          <w:szCs w:val="22"/>
        </w:rPr>
        <w:t xml:space="preserve"> un proyecto, según PMI incluye:</w:t>
      </w:r>
    </w:p>
    <w:p w14:paraId="4DCF78A7" w14:textId="5A732568" w:rsidR="00E601B5" w:rsidRPr="000B53B9" w:rsidRDefault="00581459" w:rsidP="00D83E73">
      <w:pPr>
        <w:pStyle w:val="Prrafodelista"/>
        <w:numPr>
          <w:ilvl w:val="0"/>
          <w:numId w:val="9"/>
        </w:numPr>
        <w:contextualSpacing/>
        <w:rPr>
          <w:rFonts w:cs="Arial"/>
          <w:szCs w:val="22"/>
        </w:rPr>
      </w:pPr>
      <w:r w:rsidRPr="000B53B9">
        <w:rPr>
          <w:rFonts w:cs="Arial"/>
          <w:szCs w:val="22"/>
        </w:rPr>
        <w:t>Identificar los requisitos del proyecto,</w:t>
      </w:r>
    </w:p>
    <w:p w14:paraId="20CED542" w14:textId="183B5E3A" w:rsidR="00581459" w:rsidRPr="000B53B9" w:rsidRDefault="00581459" w:rsidP="00D83E73">
      <w:pPr>
        <w:pStyle w:val="Prrafodelista"/>
        <w:numPr>
          <w:ilvl w:val="0"/>
          <w:numId w:val="9"/>
        </w:numPr>
        <w:contextualSpacing/>
        <w:rPr>
          <w:rFonts w:cs="Arial"/>
          <w:szCs w:val="22"/>
        </w:rPr>
      </w:pPr>
      <w:r w:rsidRPr="000B53B9">
        <w:rPr>
          <w:rFonts w:cs="Arial"/>
          <w:szCs w:val="22"/>
        </w:rPr>
        <w:t>Abordar las diversas necesidades, inquietudes y expectativas de los interesados,</w:t>
      </w:r>
    </w:p>
    <w:p w14:paraId="1BB38F2E" w14:textId="40121A82" w:rsidR="00581459" w:rsidRPr="000B53B9" w:rsidRDefault="00581459" w:rsidP="00D83E73">
      <w:pPr>
        <w:pStyle w:val="Prrafodelista"/>
        <w:numPr>
          <w:ilvl w:val="0"/>
          <w:numId w:val="9"/>
        </w:numPr>
        <w:contextualSpacing/>
        <w:rPr>
          <w:rFonts w:cs="Arial"/>
          <w:szCs w:val="22"/>
        </w:rPr>
      </w:pPr>
      <w:r w:rsidRPr="000B53B9">
        <w:rPr>
          <w:rFonts w:cs="Arial"/>
          <w:szCs w:val="22"/>
        </w:rPr>
        <w:t xml:space="preserve">Establecer </w:t>
      </w:r>
      <w:r w:rsidR="00443F1A" w:rsidRPr="000B53B9">
        <w:rPr>
          <w:rFonts w:cs="Arial"/>
          <w:szCs w:val="22"/>
        </w:rPr>
        <w:t>y mantener una comunicación activa con los interesados,</w:t>
      </w:r>
    </w:p>
    <w:p w14:paraId="5627AE13" w14:textId="3ED67146" w:rsidR="00443F1A" w:rsidRPr="000B53B9" w:rsidRDefault="00443F1A" w:rsidP="00D83E73">
      <w:pPr>
        <w:pStyle w:val="Prrafodelista"/>
        <w:numPr>
          <w:ilvl w:val="0"/>
          <w:numId w:val="9"/>
        </w:numPr>
        <w:contextualSpacing/>
        <w:rPr>
          <w:rFonts w:cs="Arial"/>
          <w:szCs w:val="22"/>
        </w:rPr>
      </w:pPr>
      <w:r w:rsidRPr="000B53B9">
        <w:rPr>
          <w:rFonts w:cs="Arial"/>
          <w:szCs w:val="22"/>
        </w:rPr>
        <w:t>Gestionar los recursos; y</w:t>
      </w:r>
    </w:p>
    <w:p w14:paraId="5E47D3C2" w14:textId="464E53DD" w:rsidR="00443F1A" w:rsidRPr="000B53B9" w:rsidRDefault="00443F1A" w:rsidP="00D83E73">
      <w:pPr>
        <w:pStyle w:val="Prrafodelista"/>
        <w:numPr>
          <w:ilvl w:val="0"/>
          <w:numId w:val="9"/>
        </w:numPr>
        <w:contextualSpacing/>
        <w:rPr>
          <w:rFonts w:cs="Arial"/>
          <w:szCs w:val="22"/>
        </w:rPr>
      </w:pPr>
      <w:r w:rsidRPr="000B53B9">
        <w:rPr>
          <w:rFonts w:cs="Arial"/>
          <w:szCs w:val="22"/>
        </w:rPr>
        <w:t>Equilibrar las restricciones del proyecto (Alcance, cronograma, costo, calidad, recursos y riesgos) (</w:t>
      </w:r>
      <w:r w:rsidR="00A93C21" w:rsidRPr="000B53B9">
        <w:rPr>
          <w:rFonts w:cs="Arial"/>
          <w:szCs w:val="22"/>
        </w:rPr>
        <w:t xml:space="preserve">2017, </w:t>
      </w:r>
      <w:r w:rsidRPr="000B53B9">
        <w:rPr>
          <w:rFonts w:cs="Arial"/>
          <w:szCs w:val="22"/>
        </w:rPr>
        <w:t>p.542).</w:t>
      </w:r>
    </w:p>
    <w:p w14:paraId="18AC7119" w14:textId="6101AD68" w:rsidR="00E601B5" w:rsidRDefault="00C47DD6">
      <w:pPr>
        <w:contextualSpacing/>
        <w:rPr>
          <w:rFonts w:cs="Arial"/>
          <w:szCs w:val="22"/>
        </w:rPr>
      </w:pPr>
      <w:r w:rsidRPr="000B53B9">
        <w:rPr>
          <w:rFonts w:cs="Arial"/>
          <w:szCs w:val="22"/>
        </w:rPr>
        <w:t>El análisis de estas funciones se basa en</w:t>
      </w:r>
      <w:r>
        <w:rPr>
          <w:rFonts w:cs="Arial"/>
          <w:szCs w:val="22"/>
        </w:rPr>
        <w:t xml:space="preserve"> las buenas prácticas identificadas por el PMI, iniciando con los requisitos del proyecto, pasando por </w:t>
      </w:r>
      <w:r w:rsidR="00A62CD5">
        <w:rPr>
          <w:rFonts w:cs="Arial"/>
          <w:szCs w:val="22"/>
        </w:rPr>
        <w:t xml:space="preserve">procesos para clarificar las necesidades </w:t>
      </w:r>
      <w:r w:rsidR="00A62CD5">
        <w:rPr>
          <w:rFonts w:cs="Arial"/>
          <w:szCs w:val="22"/>
        </w:rPr>
        <w:lastRenderedPageBreak/>
        <w:t xml:space="preserve">y expectativas de los interesados, lo cual se atiende en buena medida pero no se limita a los canales de comunicación e información, seguido de los procesos ligados a la gestión de recursos humanos y materiales, para terminar con un grupo de procesos y actividades ligadas a las restricciones del proyecto, sobre todo de tiempo, costo y Alcance. En </w:t>
      </w:r>
      <w:r w:rsidR="00781A41">
        <w:rPr>
          <w:rFonts w:cs="Arial"/>
          <w:szCs w:val="22"/>
        </w:rPr>
        <w:t>consecuencia,</w:t>
      </w:r>
      <w:r w:rsidR="00A62CD5">
        <w:rPr>
          <w:rFonts w:cs="Arial"/>
          <w:szCs w:val="22"/>
        </w:rPr>
        <w:t xml:space="preserve"> la dirección de proyectos es un proceso integral que requiere de conocimientos, técnicas y herramientas para gestionar el proyecto y alcanzar los objetivos.</w:t>
      </w:r>
    </w:p>
    <w:p w14:paraId="64B93765" w14:textId="075476DE" w:rsidR="00264EEB" w:rsidRPr="007529AA" w:rsidRDefault="00E00BCB" w:rsidP="00E00BCB">
      <w:pPr>
        <w:pStyle w:val="Ttulo4"/>
        <w:numPr>
          <w:ilvl w:val="0"/>
          <w:numId w:val="0"/>
        </w:numPr>
        <w:ind w:left="720"/>
      </w:pPr>
      <w:bookmarkStart w:id="195" w:name="_Toc168644653"/>
      <w:r>
        <w:t xml:space="preserve">2.2.5 </w:t>
      </w:r>
      <w:r w:rsidR="00264EEB" w:rsidRPr="00906891">
        <w:t>Áreas</w:t>
      </w:r>
      <w:r w:rsidR="00264EEB" w:rsidRPr="007529AA">
        <w:t xml:space="preserve"> de conocimiento y procesos de la administración de proyectos</w:t>
      </w:r>
      <w:bookmarkEnd w:id="195"/>
    </w:p>
    <w:p w14:paraId="2E0580A6" w14:textId="351FE7D6" w:rsidR="007C4B2E" w:rsidRDefault="003E52D5" w:rsidP="001739CC">
      <w:pPr>
        <w:rPr>
          <w:rFonts w:cs="Arial"/>
        </w:rPr>
      </w:pPr>
      <w:r>
        <w:rPr>
          <w:rFonts w:cs="Arial"/>
        </w:rPr>
        <w:t xml:space="preserve">Lledó (2017), citando la Guía del PMBOK, indica que existen diez áreas del conocimiento, las cuales representa de forma gráfica en </w:t>
      </w:r>
      <w:r w:rsidRPr="00781A41">
        <w:rPr>
          <w:rFonts w:cs="Arial"/>
        </w:rPr>
        <w:t xml:space="preserve">la figura </w:t>
      </w:r>
      <w:r w:rsidR="00781A41" w:rsidRPr="00781A41">
        <w:rPr>
          <w:rFonts w:cs="Arial"/>
        </w:rPr>
        <w:t>2</w:t>
      </w:r>
      <w:r w:rsidRPr="00781A41">
        <w:rPr>
          <w:rFonts w:cs="Arial"/>
        </w:rPr>
        <w:t>,</w:t>
      </w:r>
      <w:r>
        <w:rPr>
          <w:rFonts w:cs="Arial"/>
        </w:rPr>
        <w:t xml:space="preserve"> Además indica que estas áreas están interrelacionadas entre sí y que la gestión de la integración, que se coloca al centro de la figura, cubre las otras nueve áreas.</w:t>
      </w:r>
    </w:p>
    <w:p w14:paraId="58F80013" w14:textId="572C73AA" w:rsidR="001739CC" w:rsidRDefault="001739CC" w:rsidP="001739CC">
      <w:pPr>
        <w:rPr>
          <w:rFonts w:cs="Arial"/>
        </w:rPr>
      </w:pPr>
      <w:r>
        <w:rPr>
          <w:rFonts w:cs="Arial"/>
        </w:rPr>
        <w:t>Estas áreas del conocimiento son campos o áreas de especialización, ya que abordan aspectos distintos de la dirección de proyectos, es decir son como un conjunto de procesos asociados a un tema particular.</w:t>
      </w:r>
    </w:p>
    <w:p w14:paraId="4D46DF71" w14:textId="0786DA4D" w:rsidR="00293C53" w:rsidRDefault="00293C53">
      <w:pPr>
        <w:spacing w:line="240" w:lineRule="auto"/>
        <w:ind w:firstLine="0"/>
        <w:rPr>
          <w:b/>
          <w:i/>
          <w:iCs/>
        </w:rPr>
      </w:pPr>
    </w:p>
    <w:p w14:paraId="79F7C9AE" w14:textId="77777777" w:rsidR="00653362" w:rsidRDefault="00653362">
      <w:pPr>
        <w:spacing w:line="240" w:lineRule="auto"/>
        <w:ind w:firstLine="0"/>
        <w:rPr>
          <w:b/>
          <w:i/>
          <w:iCs/>
        </w:rPr>
      </w:pPr>
      <w:r>
        <w:rPr>
          <w:i/>
          <w:iCs/>
        </w:rPr>
        <w:br w:type="page"/>
      </w:r>
    </w:p>
    <w:p w14:paraId="308F14C1" w14:textId="1E8BF30C" w:rsidR="00264EEB" w:rsidRPr="00293C53" w:rsidRDefault="00293C53" w:rsidP="00293C53">
      <w:pPr>
        <w:pStyle w:val="Figura1"/>
        <w:ind w:firstLine="0"/>
        <w:rPr>
          <w:i/>
          <w:iCs/>
        </w:rPr>
      </w:pPr>
      <w:r w:rsidRPr="00293C53">
        <w:rPr>
          <w:i/>
          <w:iCs/>
        </w:rPr>
        <w:lastRenderedPageBreak/>
        <w:t>F</w:t>
      </w:r>
      <w:r w:rsidR="00F61063" w:rsidRPr="00293C53">
        <w:rPr>
          <w:i/>
          <w:iCs/>
        </w:rPr>
        <w:t xml:space="preserve">igura </w:t>
      </w:r>
      <w:r w:rsidR="00EE1A37">
        <w:rPr>
          <w:i/>
          <w:iCs/>
        </w:rPr>
        <w:t>4</w:t>
      </w:r>
    </w:p>
    <w:p w14:paraId="349A82A4" w14:textId="75B55994" w:rsidR="003E52D5" w:rsidRPr="00653362" w:rsidRDefault="003E52D5" w:rsidP="00293C53">
      <w:pPr>
        <w:pStyle w:val="Figura1"/>
        <w:ind w:firstLine="0"/>
        <w:rPr>
          <w:rFonts w:cs="Arial"/>
          <w:b w:val="0"/>
          <w:bCs/>
          <w:i/>
          <w:iCs/>
        </w:rPr>
      </w:pPr>
      <w:r w:rsidRPr="00653362">
        <w:rPr>
          <w:rFonts w:cs="Arial"/>
          <w:b w:val="0"/>
          <w:bCs/>
          <w:i/>
          <w:iCs/>
        </w:rPr>
        <w:t>Áreas del conocimiento</w:t>
      </w:r>
      <w:r w:rsidR="00E94BEF" w:rsidRPr="00653362">
        <w:rPr>
          <w:rFonts w:cs="Arial"/>
          <w:b w:val="0"/>
          <w:bCs/>
          <w:i/>
          <w:iCs/>
        </w:rPr>
        <w:t xml:space="preserve"> para la Dirección de Proyectos</w:t>
      </w:r>
      <w:r w:rsidRPr="00653362">
        <w:rPr>
          <w:rFonts w:cs="Arial"/>
          <w:b w:val="0"/>
          <w:bCs/>
          <w:i/>
          <w:iCs/>
        </w:rPr>
        <w:t xml:space="preserve"> </w:t>
      </w:r>
    </w:p>
    <w:p w14:paraId="62DD092A" w14:textId="5D1E763B" w:rsidR="003E52D5" w:rsidRDefault="003E52D5" w:rsidP="00781A41">
      <w:pPr>
        <w:ind w:firstLine="0"/>
        <w:jc w:val="center"/>
        <w:rPr>
          <w:rFonts w:cs="Arial"/>
          <w:b/>
          <w:bCs/>
        </w:rPr>
      </w:pPr>
      <w:r>
        <w:rPr>
          <w:noProof/>
        </w:rPr>
        <w:drawing>
          <wp:inline distT="0" distB="0" distL="0" distR="0" wp14:anchorId="7D653E7F" wp14:editId="452E5BFE">
            <wp:extent cx="4333240" cy="2637256"/>
            <wp:effectExtent l="0" t="0" r="0" b="0"/>
            <wp:docPr id="4987118"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18" name="Imagen 2"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3002" cy="2655370"/>
                    </a:xfrm>
                    <a:prstGeom prst="rect">
                      <a:avLst/>
                    </a:prstGeom>
                    <a:noFill/>
                    <a:ln>
                      <a:noFill/>
                    </a:ln>
                  </pic:spPr>
                </pic:pic>
              </a:graphicData>
            </a:graphic>
          </wp:inline>
        </w:drawing>
      </w:r>
    </w:p>
    <w:p w14:paraId="4EAE5303" w14:textId="2631F2AB" w:rsidR="003E52D5" w:rsidRDefault="003E52D5" w:rsidP="00F61063">
      <w:pPr>
        <w:ind w:firstLine="0"/>
        <w:rPr>
          <w:rFonts w:cs="Arial"/>
        </w:rPr>
      </w:pPr>
      <w:r w:rsidRPr="00781A41">
        <w:rPr>
          <w:rFonts w:cs="Arial"/>
          <w:i/>
          <w:iCs/>
        </w:rPr>
        <w:t>Nota:</w:t>
      </w:r>
      <w:r w:rsidR="00E94BEF" w:rsidRPr="00E94BEF">
        <w:rPr>
          <w:rFonts w:cs="Arial"/>
        </w:rPr>
        <w:t xml:space="preserve"> La figura presenta las </w:t>
      </w:r>
      <w:r w:rsidR="00E94BEF">
        <w:rPr>
          <w:rFonts w:cs="Arial"/>
        </w:rPr>
        <w:t>10</w:t>
      </w:r>
      <w:r w:rsidR="00E94BEF" w:rsidRPr="00E94BEF">
        <w:rPr>
          <w:rFonts w:cs="Arial"/>
        </w:rPr>
        <w:t xml:space="preserve"> áreas del conocimiento según la guía del PMBOK, </w:t>
      </w:r>
      <w:r w:rsidR="00E94BEF" w:rsidRPr="000B53B9">
        <w:rPr>
          <w:rFonts w:cs="Arial"/>
        </w:rPr>
        <w:t xml:space="preserve">tomado de </w:t>
      </w:r>
      <w:r w:rsidR="002B7449" w:rsidRPr="000B53B9">
        <w:rPr>
          <w:rFonts w:cs="Arial"/>
          <w:i/>
          <w:iCs/>
        </w:rPr>
        <w:t xml:space="preserve">Administración de Proyectos: El ABC para un </w:t>
      </w:r>
      <w:proofErr w:type="gramStart"/>
      <w:r w:rsidR="002B7449" w:rsidRPr="000B53B9">
        <w:rPr>
          <w:rFonts w:cs="Arial"/>
          <w:i/>
          <w:iCs/>
        </w:rPr>
        <w:t>Director</w:t>
      </w:r>
      <w:proofErr w:type="gramEnd"/>
      <w:r w:rsidR="002B7449" w:rsidRPr="000B53B9">
        <w:rPr>
          <w:rFonts w:cs="Arial"/>
          <w:i/>
          <w:iCs/>
        </w:rPr>
        <w:t xml:space="preserve"> de Proyectos exitoso</w:t>
      </w:r>
      <w:r w:rsidR="000B53B9" w:rsidRPr="000B53B9">
        <w:rPr>
          <w:rFonts w:cs="Arial"/>
          <w:i/>
          <w:iCs/>
        </w:rPr>
        <w:t xml:space="preserve"> </w:t>
      </w:r>
      <w:r w:rsidR="000B53B9" w:rsidRPr="000B53B9">
        <w:rPr>
          <w:rFonts w:cs="Arial"/>
        </w:rPr>
        <w:t>(p.34),</w:t>
      </w:r>
      <w:r w:rsidR="000B53B9" w:rsidRPr="000B53B9">
        <w:rPr>
          <w:rFonts w:cs="Arial"/>
          <w:i/>
          <w:iCs/>
        </w:rPr>
        <w:t xml:space="preserve"> por</w:t>
      </w:r>
      <w:r w:rsidR="002B7449" w:rsidRPr="000B53B9">
        <w:rPr>
          <w:rFonts w:cs="Arial"/>
        </w:rPr>
        <w:t xml:space="preserve"> </w:t>
      </w:r>
      <w:r w:rsidR="008A47C1" w:rsidRPr="000B53B9">
        <w:rPr>
          <w:rFonts w:cs="Arial"/>
        </w:rPr>
        <w:t>Lledó</w:t>
      </w:r>
      <w:r w:rsidR="00E94BEF" w:rsidRPr="000B53B9">
        <w:rPr>
          <w:rFonts w:cs="Arial"/>
        </w:rPr>
        <w:t>, P. (2017)</w:t>
      </w:r>
      <w:r w:rsidR="002B7449" w:rsidRPr="000B53B9">
        <w:rPr>
          <w:rFonts w:cs="Arial"/>
        </w:rPr>
        <w:t>,</w:t>
      </w:r>
      <w:r w:rsidR="00E94BEF" w:rsidRPr="000B53B9">
        <w:rPr>
          <w:rFonts w:cs="Arial"/>
        </w:rPr>
        <w:t xml:space="preserve"> Pablo Lledó.</w:t>
      </w:r>
    </w:p>
    <w:p w14:paraId="13B5E315" w14:textId="77777777" w:rsidR="000B53B9" w:rsidRPr="000B53B9" w:rsidRDefault="000B53B9" w:rsidP="00F61063">
      <w:pPr>
        <w:ind w:firstLine="0"/>
        <w:rPr>
          <w:rFonts w:cs="Arial"/>
        </w:rPr>
      </w:pPr>
    </w:p>
    <w:p w14:paraId="0AD19CF6" w14:textId="758CD1C4" w:rsidR="00CC78DF" w:rsidRPr="000B53B9" w:rsidRDefault="00E94BEF" w:rsidP="00F61063">
      <w:pPr>
        <w:ind w:firstLine="0"/>
        <w:rPr>
          <w:rFonts w:cs="Arial"/>
        </w:rPr>
      </w:pPr>
      <w:r w:rsidRPr="000B53B9">
        <w:rPr>
          <w:rFonts w:cs="Arial"/>
        </w:rPr>
        <w:tab/>
        <w:t>Las diez áreas del conocimiento</w:t>
      </w:r>
      <w:r w:rsidR="00CC78DF" w:rsidRPr="000B53B9">
        <w:rPr>
          <w:rFonts w:cs="Arial"/>
        </w:rPr>
        <w:t xml:space="preserve"> y sus funciones</w:t>
      </w:r>
      <w:r w:rsidR="00BA0C8A" w:rsidRPr="000B53B9">
        <w:rPr>
          <w:rFonts w:cs="Arial"/>
        </w:rPr>
        <w:t xml:space="preserve"> según el PMI</w:t>
      </w:r>
      <w:r w:rsidR="000B53B9">
        <w:rPr>
          <w:rFonts w:cs="Arial"/>
        </w:rPr>
        <w:t xml:space="preserve"> (2017)</w:t>
      </w:r>
      <w:r w:rsidR="00CC78DF" w:rsidRPr="000B53B9">
        <w:rPr>
          <w:rFonts w:cs="Arial"/>
        </w:rPr>
        <w:t xml:space="preserve"> son</w:t>
      </w:r>
      <w:r w:rsidR="00BA0C8A" w:rsidRPr="000B53B9">
        <w:rPr>
          <w:rFonts w:cs="Arial"/>
        </w:rPr>
        <w:t xml:space="preserve"> las siguientes</w:t>
      </w:r>
      <w:r w:rsidRPr="000B53B9">
        <w:rPr>
          <w:rFonts w:cs="Arial"/>
        </w:rPr>
        <w:t>:</w:t>
      </w:r>
    </w:p>
    <w:p w14:paraId="2CCAD8F9" w14:textId="77777777" w:rsidR="00921D78" w:rsidRPr="000B53B9" w:rsidRDefault="00E94BEF" w:rsidP="00D83E73">
      <w:pPr>
        <w:pStyle w:val="Prrafodelista"/>
        <w:numPr>
          <w:ilvl w:val="0"/>
          <w:numId w:val="10"/>
        </w:numPr>
        <w:rPr>
          <w:rFonts w:cs="Arial"/>
        </w:rPr>
      </w:pPr>
      <w:r w:rsidRPr="000B53B9">
        <w:rPr>
          <w:rFonts w:cs="Arial"/>
        </w:rPr>
        <w:t xml:space="preserve">Gestión de la </w:t>
      </w:r>
      <w:r w:rsidR="00216D2C" w:rsidRPr="000B53B9">
        <w:rPr>
          <w:rFonts w:cs="Arial"/>
        </w:rPr>
        <w:t>Integración</w:t>
      </w:r>
      <w:r w:rsidR="00CC78DF" w:rsidRPr="000B53B9">
        <w:rPr>
          <w:rFonts w:cs="Arial"/>
        </w:rPr>
        <w:t xml:space="preserve">: tiene la finalidad de </w:t>
      </w:r>
      <w:r w:rsidR="00921D78" w:rsidRPr="000B53B9">
        <w:rPr>
          <w:rFonts w:cs="Arial"/>
        </w:rPr>
        <w:t>identificar, definir, combinar, unificar y coordinar los diversos proyectos y actividades de la dirección del proyecto.</w:t>
      </w:r>
    </w:p>
    <w:p w14:paraId="1B859FB9" w14:textId="77777777" w:rsidR="00921D78" w:rsidRPr="000B53B9" w:rsidRDefault="00216D2C" w:rsidP="00D83E73">
      <w:pPr>
        <w:pStyle w:val="Prrafodelista"/>
        <w:numPr>
          <w:ilvl w:val="0"/>
          <w:numId w:val="10"/>
        </w:numPr>
        <w:rPr>
          <w:rFonts w:cs="Arial"/>
        </w:rPr>
      </w:pPr>
      <w:r w:rsidRPr="000B53B9">
        <w:rPr>
          <w:rFonts w:cs="Arial"/>
        </w:rPr>
        <w:t>Gestión</w:t>
      </w:r>
      <w:r w:rsidR="00E94BEF" w:rsidRPr="000B53B9">
        <w:rPr>
          <w:rFonts w:cs="Arial"/>
        </w:rPr>
        <w:t xml:space="preserve"> del Alcance</w:t>
      </w:r>
      <w:r w:rsidR="00921D78" w:rsidRPr="000B53B9">
        <w:rPr>
          <w:rFonts w:cs="Arial"/>
        </w:rPr>
        <w:t>: tiene la finalidad de garantizar que el proyecto incluya todo el trabajo requerido y únicamente el trabajo requerido para completar el proyecto con éxito.</w:t>
      </w:r>
    </w:p>
    <w:p w14:paraId="35C740C9" w14:textId="77777777" w:rsidR="00921D78" w:rsidRPr="000B53B9" w:rsidRDefault="00E94BEF" w:rsidP="00D83E73">
      <w:pPr>
        <w:pStyle w:val="Prrafodelista"/>
        <w:numPr>
          <w:ilvl w:val="0"/>
          <w:numId w:val="10"/>
        </w:numPr>
        <w:rPr>
          <w:rFonts w:cs="Arial"/>
        </w:rPr>
      </w:pPr>
      <w:r w:rsidRPr="000B53B9">
        <w:rPr>
          <w:rFonts w:cs="Arial"/>
        </w:rPr>
        <w:t>Gestión del Cronograma</w:t>
      </w:r>
      <w:r w:rsidR="00921D78" w:rsidRPr="000B53B9">
        <w:rPr>
          <w:rFonts w:cs="Arial"/>
        </w:rPr>
        <w:t>: su finalidad es administrar la finalización del proyecto a tiempo</w:t>
      </w:r>
    </w:p>
    <w:p w14:paraId="4FC636F4" w14:textId="77777777" w:rsidR="00921D78" w:rsidRPr="000B53B9" w:rsidRDefault="00E94BEF" w:rsidP="00D83E73">
      <w:pPr>
        <w:pStyle w:val="Prrafodelista"/>
        <w:numPr>
          <w:ilvl w:val="0"/>
          <w:numId w:val="10"/>
        </w:numPr>
        <w:rPr>
          <w:rFonts w:cs="Arial"/>
        </w:rPr>
      </w:pPr>
      <w:r w:rsidRPr="000B53B9">
        <w:rPr>
          <w:rFonts w:cs="Arial"/>
        </w:rPr>
        <w:t>Gestión del Costo</w:t>
      </w:r>
      <w:r w:rsidR="00921D78" w:rsidRPr="000B53B9">
        <w:rPr>
          <w:rFonts w:cs="Arial"/>
        </w:rPr>
        <w:t>: cuya finalidad es planificar, estimar, presupuestar, financiar, obtener financiamiento, gestionar y controlar los costos de modo que se complete el proyecto dentro del presupuesto aprobado.</w:t>
      </w:r>
    </w:p>
    <w:p w14:paraId="4732DB4D" w14:textId="77777777" w:rsidR="00921D78" w:rsidRPr="000B53B9" w:rsidRDefault="00E94BEF" w:rsidP="00D83E73">
      <w:pPr>
        <w:pStyle w:val="Prrafodelista"/>
        <w:numPr>
          <w:ilvl w:val="0"/>
          <w:numId w:val="10"/>
        </w:numPr>
        <w:rPr>
          <w:rFonts w:cs="Arial"/>
        </w:rPr>
      </w:pPr>
      <w:r w:rsidRPr="000B53B9">
        <w:rPr>
          <w:rFonts w:cs="Arial"/>
        </w:rPr>
        <w:lastRenderedPageBreak/>
        <w:t>Gestión de la Calida</w:t>
      </w:r>
      <w:r w:rsidR="00921D78" w:rsidRPr="000B53B9">
        <w:rPr>
          <w:rFonts w:cs="Arial"/>
        </w:rPr>
        <w:t>d: su finalidad es incorporar las políticas de calidad de la organización en cuanto a la planificación, gestión, y control de los requisitos de calidad del proyecto y el producto a fin de satisfacer las expectativas de los interesados.</w:t>
      </w:r>
    </w:p>
    <w:p w14:paraId="4A491FEB" w14:textId="77777777" w:rsidR="00921D78" w:rsidRPr="000B53B9" w:rsidRDefault="00E94BEF" w:rsidP="00D83E73">
      <w:pPr>
        <w:pStyle w:val="Prrafodelista"/>
        <w:numPr>
          <w:ilvl w:val="0"/>
          <w:numId w:val="10"/>
        </w:numPr>
        <w:rPr>
          <w:rFonts w:cs="Arial"/>
        </w:rPr>
      </w:pPr>
      <w:r w:rsidRPr="000B53B9">
        <w:rPr>
          <w:rFonts w:cs="Arial"/>
        </w:rPr>
        <w:t>Gestión de</w:t>
      </w:r>
      <w:r w:rsidR="00216D2C" w:rsidRPr="000B53B9">
        <w:rPr>
          <w:rFonts w:cs="Arial"/>
        </w:rPr>
        <w:t xml:space="preserve"> los Recursos</w:t>
      </w:r>
      <w:r w:rsidR="00921D78" w:rsidRPr="000B53B9">
        <w:rPr>
          <w:rFonts w:cs="Arial"/>
        </w:rPr>
        <w:t>: tiene la finalidad de identificar, adquirir y gestionar los recursos necesarios para la conclusión exitosa del proyecto.</w:t>
      </w:r>
    </w:p>
    <w:p w14:paraId="224103E5" w14:textId="77777777" w:rsidR="00921D78" w:rsidRPr="000B53B9" w:rsidRDefault="00E94BEF" w:rsidP="00D83E73">
      <w:pPr>
        <w:pStyle w:val="Prrafodelista"/>
        <w:numPr>
          <w:ilvl w:val="0"/>
          <w:numId w:val="10"/>
        </w:numPr>
        <w:rPr>
          <w:rFonts w:cs="Arial"/>
        </w:rPr>
      </w:pPr>
      <w:r w:rsidRPr="000B53B9">
        <w:rPr>
          <w:rFonts w:cs="Arial"/>
        </w:rPr>
        <w:t>Gestión de la</w:t>
      </w:r>
      <w:r w:rsidR="00216D2C" w:rsidRPr="000B53B9">
        <w:rPr>
          <w:rFonts w:cs="Arial"/>
        </w:rPr>
        <w:t>s Comunicaciones</w:t>
      </w:r>
      <w:r w:rsidR="00921D78" w:rsidRPr="000B53B9">
        <w:rPr>
          <w:rFonts w:cs="Arial"/>
        </w:rPr>
        <w:t>: cuya finalidad es garantizar que la planificación, recopilación, creación, distribución, almacenamiento, recuperación, gestión, control, monitoreo y disposición final de la información del proyecto sean oportunos y adecuados.</w:t>
      </w:r>
    </w:p>
    <w:p w14:paraId="2119457F" w14:textId="77777777" w:rsidR="00BA0C8A" w:rsidRPr="000B53B9" w:rsidRDefault="00E94BEF" w:rsidP="00D83E73">
      <w:pPr>
        <w:pStyle w:val="Prrafodelista"/>
        <w:numPr>
          <w:ilvl w:val="0"/>
          <w:numId w:val="10"/>
        </w:numPr>
        <w:rPr>
          <w:rFonts w:cs="Arial"/>
        </w:rPr>
      </w:pPr>
      <w:r w:rsidRPr="000B53B9">
        <w:rPr>
          <w:rFonts w:cs="Arial"/>
        </w:rPr>
        <w:t>Gestión de l</w:t>
      </w:r>
      <w:r w:rsidR="00216D2C" w:rsidRPr="000B53B9">
        <w:rPr>
          <w:rFonts w:cs="Arial"/>
        </w:rPr>
        <w:t>os Riesgos</w:t>
      </w:r>
      <w:r w:rsidR="00BA0C8A" w:rsidRPr="000B53B9">
        <w:rPr>
          <w:rFonts w:cs="Arial"/>
        </w:rPr>
        <w:t>: su finalidad es la planificación, gestión, identificación, análisis, planificación de la respuesta, implementación de la respuesta y monitoreo de los riesgos del proyecto.</w:t>
      </w:r>
    </w:p>
    <w:p w14:paraId="431E8E2A" w14:textId="77777777" w:rsidR="00BA0C8A" w:rsidRPr="000B53B9" w:rsidRDefault="00E94BEF" w:rsidP="00D83E73">
      <w:pPr>
        <w:pStyle w:val="Prrafodelista"/>
        <w:numPr>
          <w:ilvl w:val="0"/>
          <w:numId w:val="10"/>
        </w:numPr>
        <w:rPr>
          <w:rFonts w:cs="Arial"/>
        </w:rPr>
      </w:pPr>
      <w:r w:rsidRPr="000B53B9">
        <w:rPr>
          <w:rFonts w:cs="Arial"/>
        </w:rPr>
        <w:t>Gestión de la</w:t>
      </w:r>
      <w:r w:rsidR="00216D2C" w:rsidRPr="000B53B9">
        <w:rPr>
          <w:rFonts w:cs="Arial"/>
        </w:rPr>
        <w:t>s Adquisiciones</w:t>
      </w:r>
      <w:r w:rsidR="00BA0C8A" w:rsidRPr="000B53B9">
        <w:rPr>
          <w:rFonts w:cs="Arial"/>
        </w:rPr>
        <w:t>: tiene la finalidad de comprar o adquirir productos, servicios o resultados que es preciso obtener fuera del equipo del proyecto.</w:t>
      </w:r>
    </w:p>
    <w:p w14:paraId="343277E7" w14:textId="08251D17" w:rsidR="00AB7F9E" w:rsidRPr="000B53B9" w:rsidRDefault="00216D2C" w:rsidP="00D83E73">
      <w:pPr>
        <w:pStyle w:val="Prrafodelista"/>
        <w:numPr>
          <w:ilvl w:val="0"/>
          <w:numId w:val="10"/>
        </w:numPr>
        <w:rPr>
          <w:rFonts w:cs="Arial"/>
        </w:rPr>
      </w:pPr>
      <w:r w:rsidRPr="000B53B9">
        <w:rPr>
          <w:rFonts w:cs="Arial"/>
        </w:rPr>
        <w:t>G</w:t>
      </w:r>
      <w:r w:rsidR="00E94BEF" w:rsidRPr="000B53B9">
        <w:rPr>
          <w:rFonts w:cs="Arial"/>
        </w:rPr>
        <w:t>estión de l</w:t>
      </w:r>
      <w:r w:rsidRPr="000B53B9">
        <w:rPr>
          <w:rFonts w:cs="Arial"/>
        </w:rPr>
        <w:t>os Interesados</w:t>
      </w:r>
      <w:r w:rsidR="00BA0C8A" w:rsidRPr="000B53B9">
        <w:rPr>
          <w:rFonts w:cs="Arial"/>
        </w:rPr>
        <w:t>: cuya finalidad es identificar a las personas, grupos u organizaciones que pueden afectar o ser afectados por el proyecto, para analizar las expectativas de los interesados y su impacto en el proyecto, y para desarrollar estrategias de gestión adecuada a fin de lograr la participación eficaz de los interesados en decisiones y en la ejecución del proyecto (p.553).</w:t>
      </w:r>
    </w:p>
    <w:p w14:paraId="7FF585C2" w14:textId="6C92CAC2" w:rsidR="00627C50" w:rsidRDefault="001739CC" w:rsidP="00781A41">
      <w:pPr>
        <w:ind w:firstLine="708"/>
        <w:rPr>
          <w:rFonts w:cs="Arial"/>
        </w:rPr>
      </w:pPr>
      <w:r>
        <w:rPr>
          <w:rFonts w:cs="Arial"/>
        </w:rPr>
        <w:t xml:space="preserve">El Estándar para la </w:t>
      </w:r>
      <w:r w:rsidR="00BE658A">
        <w:rPr>
          <w:rFonts w:cs="Arial"/>
        </w:rPr>
        <w:t>D</w:t>
      </w:r>
      <w:r>
        <w:rPr>
          <w:rFonts w:cs="Arial"/>
        </w:rPr>
        <w:t xml:space="preserve">irección de </w:t>
      </w:r>
      <w:r w:rsidR="00BE658A">
        <w:rPr>
          <w:rFonts w:cs="Arial"/>
        </w:rPr>
        <w:t>P</w:t>
      </w:r>
      <w:r>
        <w:rPr>
          <w:rFonts w:cs="Arial"/>
        </w:rPr>
        <w:t>royectos describe los procesos empleados para cumplir con los objetivos del proyecto y los divide en cinco Grupos de Procesos, de Inicio, Planificación, Monitoreo y Control, y Cierre. En su libro de Administración de Proyectos, Pablo Lledó los explica de la siguiente manera</w:t>
      </w:r>
      <w:r w:rsidR="00E761B9">
        <w:rPr>
          <w:rFonts w:cs="Arial"/>
        </w:rPr>
        <w:t>:</w:t>
      </w:r>
    </w:p>
    <w:p w14:paraId="161E3472" w14:textId="14EB8C3B" w:rsidR="00E761B9" w:rsidRPr="00DE2C63" w:rsidRDefault="00E761B9" w:rsidP="00781A41">
      <w:pPr>
        <w:autoSpaceDE w:val="0"/>
        <w:autoSpaceDN w:val="0"/>
        <w:adjustRightInd w:val="0"/>
        <w:spacing w:after="100"/>
        <w:ind w:left="708" w:firstLine="0"/>
        <w:rPr>
          <w:rFonts w:cs="Arial"/>
          <w:szCs w:val="22"/>
          <w:lang w:val="es-CR" w:eastAsia="es-MX"/>
        </w:rPr>
      </w:pPr>
      <w:r w:rsidRPr="00DE2C63">
        <w:rPr>
          <w:rFonts w:cs="Arial"/>
          <w:szCs w:val="22"/>
          <w:lang w:val="es-CR" w:eastAsia="es-MX"/>
        </w:rPr>
        <w:lastRenderedPageBreak/>
        <w:t xml:space="preserve">1. Procesos de inicio: la organización define los objetivos del proyecto, se identifican a los principales interesados, el </w:t>
      </w:r>
      <w:proofErr w:type="gramStart"/>
      <w:r w:rsidRPr="00DE2C63">
        <w:rPr>
          <w:rFonts w:cs="Arial"/>
          <w:szCs w:val="22"/>
          <w:lang w:val="es-CR" w:eastAsia="es-MX"/>
        </w:rPr>
        <w:t>sponsor</w:t>
      </w:r>
      <w:proofErr w:type="gramEnd"/>
      <w:r w:rsidRPr="00DE2C63">
        <w:rPr>
          <w:rFonts w:cs="Arial"/>
          <w:szCs w:val="22"/>
          <w:lang w:val="es-CR" w:eastAsia="es-MX"/>
        </w:rPr>
        <w:t xml:space="preserve"> asigna al DP y se autoriza formalmente el inicio del proyecto. </w:t>
      </w:r>
    </w:p>
    <w:p w14:paraId="1FCEC59E" w14:textId="77777777" w:rsidR="00E761B9" w:rsidRPr="00DE2C63" w:rsidRDefault="00E761B9" w:rsidP="00781A41">
      <w:pPr>
        <w:autoSpaceDE w:val="0"/>
        <w:autoSpaceDN w:val="0"/>
        <w:adjustRightInd w:val="0"/>
        <w:spacing w:after="100"/>
        <w:ind w:left="708" w:firstLine="0"/>
        <w:rPr>
          <w:rFonts w:cs="Arial"/>
          <w:szCs w:val="22"/>
          <w:lang w:val="es-CR" w:eastAsia="es-MX"/>
        </w:rPr>
      </w:pPr>
      <w:r w:rsidRPr="00DE2C63">
        <w:rPr>
          <w:rFonts w:cs="Arial"/>
          <w:szCs w:val="22"/>
          <w:lang w:val="es-CR" w:eastAsia="es-MX"/>
        </w:rPr>
        <w:t xml:space="preserve">2. Procesos de planificación: los interesados definen el alcance del proyecto y refinan los objetivos; el equipo desarrolla el plan para la dirección del proyecto que será la guía para un proyecto exitoso. </w:t>
      </w:r>
    </w:p>
    <w:p w14:paraId="5A800DD2" w14:textId="77777777" w:rsidR="00E761B9" w:rsidRPr="00DE2C63" w:rsidRDefault="00E761B9" w:rsidP="00781A41">
      <w:pPr>
        <w:autoSpaceDE w:val="0"/>
        <w:autoSpaceDN w:val="0"/>
        <w:adjustRightInd w:val="0"/>
        <w:spacing w:after="100"/>
        <w:ind w:left="708" w:firstLine="0"/>
        <w:rPr>
          <w:rFonts w:cs="Arial"/>
          <w:szCs w:val="22"/>
          <w:lang w:val="es-CR" w:eastAsia="es-MX"/>
        </w:rPr>
      </w:pPr>
      <w:r w:rsidRPr="00DE2C63">
        <w:rPr>
          <w:rFonts w:cs="Arial"/>
          <w:szCs w:val="22"/>
          <w:lang w:val="es-CR" w:eastAsia="es-MX"/>
        </w:rPr>
        <w:t xml:space="preserve">3. Procesos de ejecución: el director del proyecto coordina todos los recursos para implementar el plan para la dirección del proyecto. </w:t>
      </w:r>
    </w:p>
    <w:p w14:paraId="7D9F1FCE" w14:textId="77777777" w:rsidR="00E761B9" w:rsidRPr="00DE2C63" w:rsidRDefault="00E761B9" w:rsidP="00781A41">
      <w:pPr>
        <w:autoSpaceDE w:val="0"/>
        <w:autoSpaceDN w:val="0"/>
        <w:adjustRightInd w:val="0"/>
        <w:spacing w:after="100"/>
        <w:ind w:left="708" w:firstLine="0"/>
        <w:rPr>
          <w:rFonts w:cs="Arial"/>
          <w:szCs w:val="22"/>
          <w:lang w:val="es-CR" w:eastAsia="es-MX"/>
        </w:rPr>
      </w:pPr>
      <w:r w:rsidRPr="00DE2C63">
        <w:rPr>
          <w:rFonts w:cs="Arial"/>
          <w:szCs w:val="22"/>
          <w:lang w:val="es-CR" w:eastAsia="es-MX"/>
        </w:rPr>
        <w:t xml:space="preserve">4. Procesos de monitoreo y control: el director del proyecto y su equipo supervisan el avance del proyecto y aplican acciones correctivas. </w:t>
      </w:r>
    </w:p>
    <w:p w14:paraId="5C941EF7" w14:textId="11A0EE2E" w:rsidR="00E761B9" w:rsidRPr="00DE2C63" w:rsidRDefault="00E761B9" w:rsidP="00781A41">
      <w:pPr>
        <w:autoSpaceDE w:val="0"/>
        <w:autoSpaceDN w:val="0"/>
        <w:adjustRightInd w:val="0"/>
        <w:ind w:left="708" w:firstLine="0"/>
        <w:rPr>
          <w:rFonts w:cs="Arial"/>
          <w:szCs w:val="22"/>
          <w:lang w:val="es-CR" w:eastAsia="es-MX"/>
        </w:rPr>
      </w:pPr>
      <w:r w:rsidRPr="00DE2C63">
        <w:rPr>
          <w:rFonts w:cs="Arial"/>
          <w:szCs w:val="22"/>
          <w:lang w:val="es-CR" w:eastAsia="es-MX"/>
        </w:rPr>
        <w:t xml:space="preserve">5. Procesos de cierre: el cliente acepta formalmente los entregables del proyecto. </w:t>
      </w:r>
      <w:r w:rsidRPr="00E761B9">
        <w:rPr>
          <w:rFonts w:cs="Arial"/>
          <w:szCs w:val="22"/>
          <w:lang w:val="es-CR" w:eastAsia="es-MX"/>
        </w:rPr>
        <w:t>(2017, p.63).</w:t>
      </w:r>
    </w:p>
    <w:p w14:paraId="5E97BBED" w14:textId="509F5575" w:rsidR="00E761B9" w:rsidRPr="000B53B9" w:rsidRDefault="00E761B9" w:rsidP="00A93C21">
      <w:pPr>
        <w:ind w:firstLine="284"/>
        <w:rPr>
          <w:rFonts w:cs="Arial"/>
        </w:rPr>
      </w:pPr>
      <w:r>
        <w:rPr>
          <w:rFonts w:cs="Arial"/>
        </w:rPr>
        <w:t xml:space="preserve">El plan de gestión del Proyecto de Turismo Regenerativo en Tamarindo de Guanacaste será abordado a partir de los Grupos de procesos de la dirección de proyectos. </w:t>
      </w:r>
      <w:r w:rsidR="00C44C18">
        <w:rPr>
          <w:rFonts w:cs="Arial"/>
        </w:rPr>
        <w:t xml:space="preserve">Debido a que se encuentra en una etapa de planeación, se abordarán los componentes del grupo de procesos de inicio. Respecto al grupo de procesos de planificación se formularán los planes relativos a las áreas de conocimiento que aplican para este caso. En el caso de los grupos procesos de Ejecución, Monitoreo y Control, así como de Cierre, se elaboran recomendaciones sobre </w:t>
      </w:r>
      <w:r w:rsidR="00C44C18" w:rsidRPr="000B53B9">
        <w:rPr>
          <w:rFonts w:cs="Arial"/>
        </w:rPr>
        <w:t>técnicas y herramientas que podrán ser utilizadas después de la planificación.</w:t>
      </w:r>
    </w:p>
    <w:p w14:paraId="047B9F2E" w14:textId="3CE9E16D" w:rsidR="00030E6E" w:rsidRPr="00030E6E" w:rsidRDefault="00030E6E" w:rsidP="00781A41">
      <w:pPr>
        <w:ind w:firstLine="284"/>
        <w:rPr>
          <w:rFonts w:cs="Arial"/>
          <w:lang w:val="es-CR"/>
        </w:rPr>
      </w:pPr>
      <w:r w:rsidRPr="000B53B9">
        <w:rPr>
          <w:rFonts w:cs="Arial"/>
          <w:lang w:val="es-CR"/>
        </w:rPr>
        <w:t xml:space="preserve">Las áreas de conocimiento que integran cada grupo de procesos se presentan en la </w:t>
      </w:r>
      <w:r w:rsidR="001208F4">
        <w:rPr>
          <w:rFonts w:cs="Arial"/>
          <w:lang w:val="es-CR"/>
        </w:rPr>
        <w:t>Tabla 1</w:t>
      </w:r>
      <w:r w:rsidRPr="000B53B9">
        <w:rPr>
          <w:rFonts w:cs="Arial"/>
          <w:color w:val="FF0000"/>
          <w:lang w:val="es-CR"/>
        </w:rPr>
        <w:t xml:space="preserve"> </w:t>
      </w:r>
      <w:r w:rsidRPr="000B53B9">
        <w:rPr>
          <w:rFonts w:cs="Arial"/>
          <w:lang w:val="es-CR"/>
        </w:rPr>
        <w:t>además se incluyen l</w:t>
      </w:r>
      <w:r w:rsidR="000B53B9" w:rsidRPr="000B53B9">
        <w:rPr>
          <w:rFonts w:cs="Arial"/>
          <w:lang w:val="es-CR"/>
        </w:rPr>
        <w:t xml:space="preserve">os procesos que abarca </w:t>
      </w:r>
      <w:r w:rsidRPr="000B53B9">
        <w:rPr>
          <w:rFonts w:cs="Arial"/>
          <w:lang w:val="es-CR"/>
        </w:rPr>
        <w:t>cada área de conocimiento.</w:t>
      </w:r>
    </w:p>
    <w:p w14:paraId="45958E39" w14:textId="77777777" w:rsidR="002657C6" w:rsidRPr="00030E6E" w:rsidRDefault="002657C6" w:rsidP="00781A41">
      <w:pPr>
        <w:ind w:firstLine="284"/>
        <w:rPr>
          <w:rFonts w:cs="Arial"/>
          <w:lang w:val="es-CR"/>
        </w:rPr>
      </w:pPr>
    </w:p>
    <w:p w14:paraId="70CEB0A3" w14:textId="77777777" w:rsidR="00651A3A" w:rsidRPr="00030E6E" w:rsidRDefault="00651A3A" w:rsidP="00781A41">
      <w:pPr>
        <w:ind w:firstLine="284"/>
        <w:rPr>
          <w:rFonts w:cs="Arial"/>
          <w:b/>
          <w:bCs/>
          <w:i/>
          <w:iCs/>
          <w:lang w:val="es-CR"/>
        </w:rPr>
        <w:sectPr w:rsidR="00651A3A" w:rsidRPr="00030E6E" w:rsidSect="008633C2">
          <w:headerReference w:type="default" r:id="rId19"/>
          <w:footerReference w:type="even" r:id="rId20"/>
          <w:footerReference w:type="default" r:id="rId21"/>
          <w:pgSz w:w="12242" w:h="15842"/>
          <w:pgMar w:top="1440" w:right="1440" w:bottom="1440" w:left="1440" w:header="709" w:footer="709" w:gutter="0"/>
          <w:cols w:space="720"/>
          <w:docGrid w:linePitch="360"/>
        </w:sectPr>
      </w:pPr>
    </w:p>
    <w:p w14:paraId="7D1E6246" w14:textId="4DA3341D" w:rsidR="002657C6" w:rsidRPr="00680D80" w:rsidRDefault="000B53B9" w:rsidP="00781A41">
      <w:pPr>
        <w:ind w:firstLine="284"/>
        <w:rPr>
          <w:rFonts w:cs="Arial"/>
          <w:b/>
          <w:bCs/>
          <w:i/>
          <w:iCs/>
          <w:lang w:val="es-CR"/>
        </w:rPr>
      </w:pPr>
      <w:r w:rsidRPr="00680D80">
        <w:rPr>
          <w:rFonts w:cs="Arial"/>
          <w:b/>
          <w:bCs/>
          <w:i/>
          <w:iCs/>
          <w:lang w:val="es-CR"/>
        </w:rPr>
        <w:lastRenderedPageBreak/>
        <w:t>Tabla 1</w:t>
      </w:r>
    </w:p>
    <w:p w14:paraId="57972916" w14:textId="1046D5E1" w:rsidR="002657C6" w:rsidRPr="000B53B9" w:rsidRDefault="002657C6" w:rsidP="00781A41">
      <w:pPr>
        <w:ind w:firstLine="284"/>
        <w:rPr>
          <w:rFonts w:cs="Arial"/>
          <w:i/>
          <w:iCs/>
        </w:rPr>
      </w:pPr>
      <w:r w:rsidRPr="000B53B9">
        <w:rPr>
          <w:rFonts w:cs="Arial"/>
          <w:i/>
          <w:iCs/>
        </w:rPr>
        <w:t>Áreas del Conocimiento según Grupos de Procesos del PMI</w:t>
      </w:r>
    </w:p>
    <w:tbl>
      <w:tblPr>
        <w:tblStyle w:val="Tablaconcuadrcula"/>
        <w:tblW w:w="0" w:type="auto"/>
        <w:tblLook w:val="04A0" w:firstRow="1" w:lastRow="0" w:firstColumn="1" w:lastColumn="0" w:noHBand="0" w:noVBand="1"/>
      </w:tblPr>
      <w:tblGrid>
        <w:gridCol w:w="1985"/>
        <w:gridCol w:w="1417"/>
        <w:gridCol w:w="3969"/>
        <w:gridCol w:w="1985"/>
        <w:gridCol w:w="1984"/>
        <w:gridCol w:w="1134"/>
      </w:tblGrid>
      <w:tr w:rsidR="002657C6" w:rsidRPr="000B53B9" w14:paraId="22935A47" w14:textId="77777777" w:rsidTr="007577DD">
        <w:trPr>
          <w:tblHeader/>
        </w:trPr>
        <w:tc>
          <w:tcPr>
            <w:tcW w:w="1985" w:type="dxa"/>
            <w:tcBorders>
              <w:left w:val="nil"/>
              <w:bottom w:val="single" w:sz="4" w:space="0" w:color="auto"/>
              <w:right w:val="nil"/>
            </w:tcBorders>
          </w:tcPr>
          <w:p w14:paraId="07E098C8" w14:textId="4438DDE2" w:rsidR="002657C6" w:rsidRPr="000B53B9" w:rsidRDefault="002657C6" w:rsidP="00781A41">
            <w:pPr>
              <w:ind w:firstLine="0"/>
              <w:rPr>
                <w:rFonts w:cs="Arial"/>
                <w:b/>
                <w:bCs/>
                <w:sz w:val="18"/>
                <w:szCs w:val="18"/>
              </w:rPr>
            </w:pPr>
            <w:r w:rsidRPr="000B53B9">
              <w:rPr>
                <w:rFonts w:cs="Arial"/>
                <w:b/>
                <w:bCs/>
                <w:sz w:val="18"/>
                <w:szCs w:val="18"/>
              </w:rPr>
              <w:t>Áreas del conocimiento</w:t>
            </w:r>
          </w:p>
        </w:tc>
        <w:tc>
          <w:tcPr>
            <w:tcW w:w="10489" w:type="dxa"/>
            <w:gridSpan w:val="5"/>
            <w:tcBorders>
              <w:top w:val="single" w:sz="4" w:space="0" w:color="auto"/>
              <w:left w:val="nil"/>
              <w:bottom w:val="single" w:sz="4" w:space="0" w:color="auto"/>
              <w:right w:val="nil"/>
            </w:tcBorders>
          </w:tcPr>
          <w:p w14:paraId="4C2AD753" w14:textId="56B838D0" w:rsidR="002657C6" w:rsidRPr="000B53B9" w:rsidRDefault="002657C6" w:rsidP="00651A3A">
            <w:pPr>
              <w:ind w:firstLine="0"/>
              <w:jc w:val="center"/>
              <w:rPr>
                <w:rFonts w:cs="Arial"/>
                <w:b/>
                <w:bCs/>
                <w:sz w:val="18"/>
                <w:szCs w:val="18"/>
              </w:rPr>
            </w:pPr>
            <w:r w:rsidRPr="000B53B9">
              <w:rPr>
                <w:rFonts w:cs="Arial"/>
                <w:b/>
                <w:bCs/>
                <w:sz w:val="18"/>
                <w:szCs w:val="18"/>
              </w:rPr>
              <w:t>Grupos de Procesos</w:t>
            </w:r>
          </w:p>
        </w:tc>
      </w:tr>
      <w:tr w:rsidR="002657C6" w:rsidRPr="000B53B9" w14:paraId="1827A691" w14:textId="77777777" w:rsidTr="007577DD">
        <w:trPr>
          <w:tblHeader/>
        </w:trPr>
        <w:tc>
          <w:tcPr>
            <w:tcW w:w="1985" w:type="dxa"/>
            <w:tcBorders>
              <w:top w:val="single" w:sz="4" w:space="0" w:color="auto"/>
              <w:left w:val="nil"/>
              <w:bottom w:val="single" w:sz="4" w:space="0" w:color="auto"/>
              <w:right w:val="nil"/>
            </w:tcBorders>
          </w:tcPr>
          <w:p w14:paraId="09FB2871" w14:textId="77777777" w:rsidR="002657C6" w:rsidRPr="000B53B9" w:rsidRDefault="002657C6" w:rsidP="00781A41">
            <w:pPr>
              <w:ind w:firstLine="0"/>
              <w:rPr>
                <w:rFonts w:cs="Arial"/>
                <w:b/>
                <w:bCs/>
                <w:sz w:val="18"/>
                <w:szCs w:val="18"/>
              </w:rPr>
            </w:pPr>
          </w:p>
        </w:tc>
        <w:tc>
          <w:tcPr>
            <w:tcW w:w="1417" w:type="dxa"/>
            <w:tcBorders>
              <w:top w:val="single" w:sz="4" w:space="0" w:color="auto"/>
              <w:left w:val="nil"/>
              <w:bottom w:val="single" w:sz="4" w:space="0" w:color="auto"/>
              <w:right w:val="nil"/>
            </w:tcBorders>
          </w:tcPr>
          <w:p w14:paraId="034B37F1" w14:textId="482E4386" w:rsidR="002657C6" w:rsidRPr="000B53B9" w:rsidRDefault="002657C6" w:rsidP="00781A41">
            <w:pPr>
              <w:ind w:firstLine="0"/>
              <w:rPr>
                <w:rFonts w:cs="Arial"/>
                <w:b/>
                <w:bCs/>
                <w:sz w:val="18"/>
                <w:szCs w:val="18"/>
              </w:rPr>
            </w:pPr>
            <w:r w:rsidRPr="000B53B9">
              <w:rPr>
                <w:rFonts w:cs="Arial"/>
                <w:b/>
                <w:bCs/>
                <w:sz w:val="18"/>
                <w:szCs w:val="18"/>
              </w:rPr>
              <w:t>Inicio</w:t>
            </w:r>
          </w:p>
        </w:tc>
        <w:tc>
          <w:tcPr>
            <w:tcW w:w="3969" w:type="dxa"/>
            <w:tcBorders>
              <w:top w:val="single" w:sz="4" w:space="0" w:color="auto"/>
              <w:left w:val="nil"/>
              <w:bottom w:val="single" w:sz="4" w:space="0" w:color="auto"/>
              <w:right w:val="nil"/>
            </w:tcBorders>
          </w:tcPr>
          <w:p w14:paraId="77ADD790" w14:textId="14A9C8C7" w:rsidR="002657C6" w:rsidRPr="000B53B9" w:rsidRDefault="002657C6" w:rsidP="00781A41">
            <w:pPr>
              <w:ind w:firstLine="0"/>
              <w:rPr>
                <w:rFonts w:cs="Arial"/>
                <w:b/>
                <w:bCs/>
                <w:sz w:val="18"/>
                <w:szCs w:val="18"/>
              </w:rPr>
            </w:pPr>
            <w:r w:rsidRPr="000B53B9">
              <w:rPr>
                <w:rFonts w:cs="Arial"/>
                <w:b/>
                <w:bCs/>
                <w:sz w:val="18"/>
                <w:szCs w:val="18"/>
              </w:rPr>
              <w:t>Planificación</w:t>
            </w:r>
          </w:p>
        </w:tc>
        <w:tc>
          <w:tcPr>
            <w:tcW w:w="1985" w:type="dxa"/>
            <w:tcBorders>
              <w:top w:val="single" w:sz="4" w:space="0" w:color="auto"/>
              <w:left w:val="nil"/>
              <w:bottom w:val="single" w:sz="4" w:space="0" w:color="auto"/>
              <w:right w:val="nil"/>
            </w:tcBorders>
          </w:tcPr>
          <w:p w14:paraId="6333A64D" w14:textId="7597D072" w:rsidR="002657C6" w:rsidRPr="000B53B9" w:rsidRDefault="002657C6" w:rsidP="00781A41">
            <w:pPr>
              <w:ind w:firstLine="0"/>
              <w:rPr>
                <w:rFonts w:cs="Arial"/>
                <w:b/>
                <w:bCs/>
                <w:sz w:val="18"/>
                <w:szCs w:val="18"/>
              </w:rPr>
            </w:pPr>
            <w:r w:rsidRPr="000B53B9">
              <w:rPr>
                <w:rFonts w:cs="Arial"/>
                <w:b/>
                <w:bCs/>
                <w:sz w:val="18"/>
                <w:szCs w:val="18"/>
              </w:rPr>
              <w:t>Ejecución</w:t>
            </w:r>
          </w:p>
        </w:tc>
        <w:tc>
          <w:tcPr>
            <w:tcW w:w="1984" w:type="dxa"/>
            <w:tcBorders>
              <w:top w:val="single" w:sz="4" w:space="0" w:color="auto"/>
              <w:left w:val="nil"/>
              <w:bottom w:val="single" w:sz="4" w:space="0" w:color="auto"/>
              <w:right w:val="nil"/>
            </w:tcBorders>
          </w:tcPr>
          <w:p w14:paraId="4F7FB39C" w14:textId="6AF7D314" w:rsidR="002657C6" w:rsidRPr="000B53B9" w:rsidRDefault="002657C6" w:rsidP="00781A41">
            <w:pPr>
              <w:ind w:firstLine="0"/>
              <w:rPr>
                <w:rFonts w:cs="Arial"/>
                <w:b/>
                <w:bCs/>
                <w:sz w:val="18"/>
                <w:szCs w:val="18"/>
              </w:rPr>
            </w:pPr>
            <w:r w:rsidRPr="000B53B9">
              <w:rPr>
                <w:rFonts w:cs="Arial"/>
                <w:b/>
                <w:bCs/>
                <w:sz w:val="18"/>
                <w:szCs w:val="18"/>
              </w:rPr>
              <w:t>Control</w:t>
            </w:r>
          </w:p>
        </w:tc>
        <w:tc>
          <w:tcPr>
            <w:tcW w:w="1134" w:type="dxa"/>
            <w:tcBorders>
              <w:top w:val="single" w:sz="4" w:space="0" w:color="auto"/>
              <w:left w:val="nil"/>
              <w:bottom w:val="single" w:sz="4" w:space="0" w:color="auto"/>
              <w:right w:val="nil"/>
            </w:tcBorders>
          </w:tcPr>
          <w:p w14:paraId="711A4721" w14:textId="284B1878" w:rsidR="002657C6" w:rsidRPr="000B53B9" w:rsidRDefault="002657C6" w:rsidP="00781A41">
            <w:pPr>
              <w:ind w:firstLine="0"/>
              <w:rPr>
                <w:rFonts w:cs="Arial"/>
                <w:b/>
                <w:bCs/>
                <w:sz w:val="18"/>
                <w:szCs w:val="18"/>
              </w:rPr>
            </w:pPr>
            <w:r w:rsidRPr="000B53B9">
              <w:rPr>
                <w:rFonts w:cs="Arial"/>
                <w:b/>
                <w:bCs/>
                <w:sz w:val="18"/>
                <w:szCs w:val="18"/>
              </w:rPr>
              <w:t>Cierre</w:t>
            </w:r>
          </w:p>
        </w:tc>
      </w:tr>
      <w:tr w:rsidR="002657C6" w:rsidRPr="000B53B9" w14:paraId="78AB92CD" w14:textId="77777777" w:rsidTr="007577DD">
        <w:tc>
          <w:tcPr>
            <w:tcW w:w="1985" w:type="dxa"/>
            <w:tcBorders>
              <w:top w:val="single" w:sz="4" w:space="0" w:color="auto"/>
              <w:left w:val="nil"/>
              <w:bottom w:val="nil"/>
              <w:right w:val="nil"/>
            </w:tcBorders>
          </w:tcPr>
          <w:p w14:paraId="442DB99B" w14:textId="06D583D0" w:rsidR="002657C6" w:rsidRPr="000B53B9" w:rsidRDefault="00524651" w:rsidP="00781A41">
            <w:pPr>
              <w:ind w:firstLine="0"/>
              <w:rPr>
                <w:rFonts w:cs="Arial"/>
                <w:b/>
                <w:bCs/>
                <w:sz w:val="18"/>
                <w:szCs w:val="18"/>
              </w:rPr>
            </w:pPr>
            <w:r w:rsidRPr="000B53B9">
              <w:rPr>
                <w:rFonts w:cs="Arial"/>
                <w:b/>
                <w:bCs/>
                <w:sz w:val="18"/>
                <w:szCs w:val="18"/>
              </w:rPr>
              <w:t>4.</w:t>
            </w:r>
            <w:r w:rsidR="002657C6" w:rsidRPr="000B53B9">
              <w:rPr>
                <w:rFonts w:cs="Arial"/>
                <w:b/>
                <w:bCs/>
                <w:sz w:val="18"/>
                <w:szCs w:val="18"/>
              </w:rPr>
              <w:t>Integración</w:t>
            </w:r>
          </w:p>
        </w:tc>
        <w:tc>
          <w:tcPr>
            <w:tcW w:w="1417" w:type="dxa"/>
            <w:tcBorders>
              <w:top w:val="single" w:sz="4" w:space="0" w:color="auto"/>
              <w:left w:val="nil"/>
              <w:bottom w:val="nil"/>
              <w:right w:val="nil"/>
            </w:tcBorders>
          </w:tcPr>
          <w:p w14:paraId="29363A3D" w14:textId="63938446" w:rsidR="002657C6" w:rsidRPr="000B53B9" w:rsidRDefault="00524651" w:rsidP="00781A41">
            <w:pPr>
              <w:ind w:firstLine="0"/>
              <w:rPr>
                <w:rFonts w:cs="Arial"/>
                <w:sz w:val="18"/>
                <w:szCs w:val="18"/>
              </w:rPr>
            </w:pPr>
            <w:r w:rsidRPr="000B53B9">
              <w:rPr>
                <w:rFonts w:cs="Arial"/>
                <w:sz w:val="18"/>
                <w:szCs w:val="18"/>
              </w:rPr>
              <w:t xml:space="preserve">4.1 </w:t>
            </w:r>
            <w:r w:rsidR="00F70AA4" w:rsidRPr="000B53B9">
              <w:rPr>
                <w:rFonts w:cs="Arial"/>
                <w:sz w:val="18"/>
                <w:szCs w:val="18"/>
              </w:rPr>
              <w:t>Desarrollar Acta de Constitución</w:t>
            </w:r>
          </w:p>
        </w:tc>
        <w:tc>
          <w:tcPr>
            <w:tcW w:w="3969" w:type="dxa"/>
            <w:tcBorders>
              <w:top w:val="single" w:sz="4" w:space="0" w:color="auto"/>
              <w:left w:val="nil"/>
              <w:bottom w:val="nil"/>
              <w:right w:val="nil"/>
            </w:tcBorders>
          </w:tcPr>
          <w:p w14:paraId="20650237" w14:textId="682B6376" w:rsidR="002657C6" w:rsidRPr="000B53B9" w:rsidRDefault="00524651" w:rsidP="00781A41">
            <w:pPr>
              <w:ind w:firstLine="0"/>
              <w:rPr>
                <w:rFonts w:cs="Arial"/>
                <w:sz w:val="18"/>
                <w:szCs w:val="18"/>
              </w:rPr>
            </w:pPr>
            <w:r w:rsidRPr="000B53B9">
              <w:rPr>
                <w:rFonts w:cs="Arial"/>
                <w:sz w:val="18"/>
                <w:szCs w:val="18"/>
              </w:rPr>
              <w:t xml:space="preserve">4.2 </w:t>
            </w:r>
            <w:r w:rsidR="00F70AA4" w:rsidRPr="000B53B9">
              <w:rPr>
                <w:rFonts w:cs="Arial"/>
                <w:sz w:val="18"/>
                <w:szCs w:val="18"/>
              </w:rPr>
              <w:t>Desarrollar plan para la dirección del proyecto</w:t>
            </w:r>
          </w:p>
        </w:tc>
        <w:tc>
          <w:tcPr>
            <w:tcW w:w="1985" w:type="dxa"/>
            <w:tcBorders>
              <w:top w:val="single" w:sz="4" w:space="0" w:color="auto"/>
              <w:left w:val="nil"/>
              <w:bottom w:val="nil"/>
              <w:right w:val="nil"/>
            </w:tcBorders>
          </w:tcPr>
          <w:p w14:paraId="1A54C337" w14:textId="2194B5FB" w:rsidR="002657C6" w:rsidRPr="000B53B9" w:rsidRDefault="00524651" w:rsidP="00781A41">
            <w:pPr>
              <w:ind w:firstLine="0"/>
              <w:rPr>
                <w:rFonts w:cs="Arial"/>
                <w:sz w:val="18"/>
                <w:szCs w:val="18"/>
              </w:rPr>
            </w:pPr>
            <w:r w:rsidRPr="000B53B9">
              <w:rPr>
                <w:rFonts w:cs="Arial"/>
                <w:sz w:val="18"/>
                <w:szCs w:val="18"/>
              </w:rPr>
              <w:t xml:space="preserve">4.3 </w:t>
            </w:r>
            <w:r w:rsidR="00F70AA4" w:rsidRPr="000B53B9">
              <w:rPr>
                <w:rFonts w:cs="Arial"/>
                <w:sz w:val="18"/>
                <w:szCs w:val="18"/>
              </w:rPr>
              <w:t>Dirigir y gestionar el trabajo</w:t>
            </w:r>
          </w:p>
          <w:p w14:paraId="5E12B977" w14:textId="52809073" w:rsidR="00F70AA4" w:rsidRPr="000B53B9" w:rsidRDefault="00524651" w:rsidP="00781A41">
            <w:pPr>
              <w:ind w:firstLine="0"/>
              <w:rPr>
                <w:rFonts w:cs="Arial"/>
                <w:sz w:val="18"/>
                <w:szCs w:val="18"/>
              </w:rPr>
            </w:pPr>
            <w:r w:rsidRPr="000B53B9">
              <w:rPr>
                <w:rFonts w:cs="Arial"/>
                <w:sz w:val="18"/>
                <w:szCs w:val="18"/>
              </w:rPr>
              <w:t xml:space="preserve">4.4 </w:t>
            </w:r>
            <w:r w:rsidR="00F70AA4" w:rsidRPr="000B53B9">
              <w:rPr>
                <w:rFonts w:cs="Arial"/>
                <w:sz w:val="18"/>
                <w:szCs w:val="18"/>
              </w:rPr>
              <w:t>Gestionar el conocimiento</w:t>
            </w:r>
          </w:p>
        </w:tc>
        <w:tc>
          <w:tcPr>
            <w:tcW w:w="1984" w:type="dxa"/>
            <w:tcBorders>
              <w:top w:val="single" w:sz="4" w:space="0" w:color="auto"/>
              <w:left w:val="nil"/>
              <w:bottom w:val="nil"/>
              <w:right w:val="nil"/>
            </w:tcBorders>
          </w:tcPr>
          <w:p w14:paraId="3000ED2F" w14:textId="5A2F907C" w:rsidR="002657C6" w:rsidRPr="000B53B9" w:rsidRDefault="00524651" w:rsidP="00781A41">
            <w:pPr>
              <w:ind w:firstLine="0"/>
              <w:rPr>
                <w:rFonts w:cs="Arial"/>
                <w:sz w:val="18"/>
                <w:szCs w:val="18"/>
              </w:rPr>
            </w:pPr>
            <w:r w:rsidRPr="000B53B9">
              <w:rPr>
                <w:rFonts w:cs="Arial"/>
                <w:sz w:val="18"/>
                <w:szCs w:val="18"/>
              </w:rPr>
              <w:t xml:space="preserve">4.5 </w:t>
            </w:r>
            <w:r w:rsidR="002664CB" w:rsidRPr="000B53B9">
              <w:rPr>
                <w:rFonts w:cs="Arial"/>
                <w:sz w:val="18"/>
                <w:szCs w:val="18"/>
              </w:rPr>
              <w:t>Monitorear y controlar el trabajo</w:t>
            </w:r>
          </w:p>
          <w:p w14:paraId="0F6200FF" w14:textId="2192E4C9" w:rsidR="002664CB" w:rsidRPr="000B53B9" w:rsidRDefault="00524651" w:rsidP="00781A41">
            <w:pPr>
              <w:ind w:firstLine="0"/>
              <w:rPr>
                <w:rFonts w:cs="Arial"/>
                <w:sz w:val="18"/>
                <w:szCs w:val="18"/>
              </w:rPr>
            </w:pPr>
            <w:r w:rsidRPr="000B53B9">
              <w:rPr>
                <w:rFonts w:cs="Arial"/>
                <w:sz w:val="18"/>
                <w:szCs w:val="18"/>
              </w:rPr>
              <w:t xml:space="preserve">4.6 </w:t>
            </w:r>
            <w:r w:rsidR="002664CB" w:rsidRPr="000B53B9">
              <w:rPr>
                <w:rFonts w:cs="Arial"/>
                <w:sz w:val="18"/>
                <w:szCs w:val="18"/>
              </w:rPr>
              <w:t>Realizar control integrado de cambios</w:t>
            </w:r>
          </w:p>
        </w:tc>
        <w:tc>
          <w:tcPr>
            <w:tcW w:w="1134" w:type="dxa"/>
            <w:tcBorders>
              <w:top w:val="single" w:sz="4" w:space="0" w:color="auto"/>
              <w:left w:val="nil"/>
              <w:bottom w:val="nil"/>
              <w:right w:val="nil"/>
            </w:tcBorders>
          </w:tcPr>
          <w:p w14:paraId="3DCCE64B" w14:textId="1B77588D" w:rsidR="002657C6" w:rsidRPr="000B53B9" w:rsidRDefault="00524651" w:rsidP="00781A41">
            <w:pPr>
              <w:ind w:firstLine="0"/>
              <w:rPr>
                <w:rFonts w:cs="Arial"/>
                <w:sz w:val="18"/>
                <w:szCs w:val="18"/>
              </w:rPr>
            </w:pPr>
            <w:r w:rsidRPr="000B53B9">
              <w:rPr>
                <w:rFonts w:cs="Arial"/>
                <w:sz w:val="18"/>
                <w:szCs w:val="18"/>
              </w:rPr>
              <w:t xml:space="preserve">4.7 </w:t>
            </w:r>
            <w:r w:rsidR="002664CB" w:rsidRPr="000B53B9">
              <w:rPr>
                <w:rFonts w:cs="Arial"/>
                <w:sz w:val="18"/>
                <w:szCs w:val="18"/>
              </w:rPr>
              <w:t>Cerrar el proceso o fase</w:t>
            </w:r>
          </w:p>
        </w:tc>
      </w:tr>
      <w:tr w:rsidR="002657C6" w:rsidRPr="000B53B9" w14:paraId="4ED236DC" w14:textId="77777777" w:rsidTr="007577DD">
        <w:tc>
          <w:tcPr>
            <w:tcW w:w="1985" w:type="dxa"/>
            <w:tcBorders>
              <w:top w:val="nil"/>
              <w:left w:val="nil"/>
              <w:bottom w:val="nil"/>
              <w:right w:val="nil"/>
            </w:tcBorders>
          </w:tcPr>
          <w:p w14:paraId="692BAE38" w14:textId="33971464" w:rsidR="002657C6" w:rsidRPr="000B53B9" w:rsidRDefault="00524651" w:rsidP="00781A41">
            <w:pPr>
              <w:ind w:firstLine="0"/>
              <w:rPr>
                <w:rFonts w:cs="Arial"/>
                <w:b/>
                <w:bCs/>
                <w:sz w:val="18"/>
                <w:szCs w:val="18"/>
              </w:rPr>
            </w:pPr>
            <w:r w:rsidRPr="000B53B9">
              <w:rPr>
                <w:rFonts w:cs="Arial"/>
                <w:b/>
                <w:bCs/>
                <w:sz w:val="18"/>
                <w:szCs w:val="18"/>
              </w:rPr>
              <w:t xml:space="preserve">5. </w:t>
            </w:r>
            <w:r w:rsidR="002657C6" w:rsidRPr="000B53B9">
              <w:rPr>
                <w:rFonts w:cs="Arial"/>
                <w:b/>
                <w:bCs/>
                <w:sz w:val="18"/>
                <w:szCs w:val="18"/>
              </w:rPr>
              <w:t>Alcance</w:t>
            </w:r>
          </w:p>
        </w:tc>
        <w:tc>
          <w:tcPr>
            <w:tcW w:w="1417" w:type="dxa"/>
            <w:tcBorders>
              <w:top w:val="nil"/>
              <w:left w:val="nil"/>
              <w:bottom w:val="nil"/>
              <w:right w:val="nil"/>
            </w:tcBorders>
          </w:tcPr>
          <w:p w14:paraId="4BC77BFA"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35E0BF8A" w14:textId="3C0AB947" w:rsidR="002657C6" w:rsidRPr="000B53B9" w:rsidRDefault="00524651" w:rsidP="00781A41">
            <w:pPr>
              <w:ind w:firstLine="0"/>
              <w:rPr>
                <w:rFonts w:cs="Arial"/>
                <w:sz w:val="18"/>
                <w:szCs w:val="18"/>
              </w:rPr>
            </w:pPr>
            <w:r w:rsidRPr="000B53B9">
              <w:rPr>
                <w:rFonts w:cs="Arial"/>
                <w:sz w:val="18"/>
                <w:szCs w:val="18"/>
              </w:rPr>
              <w:t xml:space="preserve">5.1 </w:t>
            </w:r>
            <w:r w:rsidR="00F70AA4" w:rsidRPr="000B53B9">
              <w:rPr>
                <w:rFonts w:cs="Arial"/>
                <w:sz w:val="18"/>
                <w:szCs w:val="18"/>
              </w:rPr>
              <w:t>Planificar el Alcance</w:t>
            </w:r>
          </w:p>
          <w:p w14:paraId="1B7C32A5" w14:textId="1C8F23DA" w:rsidR="00F70AA4" w:rsidRPr="000B53B9" w:rsidRDefault="00524651" w:rsidP="00781A41">
            <w:pPr>
              <w:ind w:firstLine="0"/>
              <w:rPr>
                <w:rFonts w:cs="Arial"/>
                <w:sz w:val="18"/>
                <w:szCs w:val="18"/>
              </w:rPr>
            </w:pPr>
            <w:r w:rsidRPr="000B53B9">
              <w:rPr>
                <w:rFonts w:cs="Arial"/>
                <w:sz w:val="18"/>
                <w:szCs w:val="18"/>
              </w:rPr>
              <w:t xml:space="preserve">5.2 </w:t>
            </w:r>
            <w:r w:rsidR="00F70AA4" w:rsidRPr="000B53B9">
              <w:rPr>
                <w:rFonts w:cs="Arial"/>
                <w:sz w:val="18"/>
                <w:szCs w:val="18"/>
              </w:rPr>
              <w:t>Definir Alcance</w:t>
            </w:r>
          </w:p>
          <w:p w14:paraId="3EEBF34C" w14:textId="27480D23" w:rsidR="00F70AA4" w:rsidRPr="000B53B9" w:rsidRDefault="00524651" w:rsidP="00781A41">
            <w:pPr>
              <w:ind w:firstLine="0"/>
              <w:rPr>
                <w:rFonts w:cs="Arial"/>
                <w:sz w:val="18"/>
                <w:szCs w:val="18"/>
              </w:rPr>
            </w:pPr>
            <w:r w:rsidRPr="000B53B9">
              <w:rPr>
                <w:rFonts w:cs="Arial"/>
                <w:sz w:val="18"/>
                <w:szCs w:val="18"/>
              </w:rPr>
              <w:t xml:space="preserve">5.3 </w:t>
            </w:r>
            <w:r w:rsidR="00F70AA4" w:rsidRPr="000B53B9">
              <w:rPr>
                <w:rFonts w:cs="Arial"/>
                <w:sz w:val="18"/>
                <w:szCs w:val="18"/>
              </w:rPr>
              <w:t>Crear EDT</w:t>
            </w:r>
            <w:r w:rsidRPr="000B53B9">
              <w:rPr>
                <w:rFonts w:cs="Arial"/>
                <w:sz w:val="18"/>
                <w:szCs w:val="18"/>
              </w:rPr>
              <w:t>/WBS</w:t>
            </w:r>
          </w:p>
        </w:tc>
        <w:tc>
          <w:tcPr>
            <w:tcW w:w="1985" w:type="dxa"/>
            <w:tcBorders>
              <w:top w:val="nil"/>
              <w:left w:val="nil"/>
              <w:bottom w:val="nil"/>
              <w:right w:val="nil"/>
            </w:tcBorders>
          </w:tcPr>
          <w:p w14:paraId="7CE17D67" w14:textId="77777777" w:rsidR="002657C6" w:rsidRPr="000B53B9" w:rsidRDefault="002657C6" w:rsidP="00781A41">
            <w:pPr>
              <w:ind w:firstLine="0"/>
              <w:rPr>
                <w:rFonts w:cs="Arial"/>
                <w:sz w:val="18"/>
                <w:szCs w:val="18"/>
              </w:rPr>
            </w:pPr>
          </w:p>
        </w:tc>
        <w:tc>
          <w:tcPr>
            <w:tcW w:w="1984" w:type="dxa"/>
            <w:tcBorders>
              <w:top w:val="nil"/>
              <w:left w:val="nil"/>
              <w:bottom w:val="nil"/>
              <w:right w:val="nil"/>
            </w:tcBorders>
          </w:tcPr>
          <w:p w14:paraId="289FA770" w14:textId="1CDF28AA" w:rsidR="002657C6" w:rsidRPr="000B53B9" w:rsidRDefault="00524651" w:rsidP="00781A41">
            <w:pPr>
              <w:ind w:firstLine="0"/>
              <w:rPr>
                <w:rFonts w:cs="Arial"/>
                <w:sz w:val="18"/>
                <w:szCs w:val="18"/>
              </w:rPr>
            </w:pPr>
            <w:r w:rsidRPr="000B53B9">
              <w:rPr>
                <w:rFonts w:cs="Arial"/>
                <w:sz w:val="18"/>
                <w:szCs w:val="18"/>
              </w:rPr>
              <w:t xml:space="preserve">5.4 </w:t>
            </w:r>
            <w:r w:rsidR="002664CB" w:rsidRPr="000B53B9">
              <w:rPr>
                <w:rFonts w:cs="Arial"/>
                <w:sz w:val="18"/>
                <w:szCs w:val="18"/>
              </w:rPr>
              <w:t>Validar el Alcance</w:t>
            </w:r>
          </w:p>
          <w:p w14:paraId="7194CD9A" w14:textId="218F1949" w:rsidR="002664CB" w:rsidRPr="000B53B9" w:rsidRDefault="00524651" w:rsidP="00781A41">
            <w:pPr>
              <w:ind w:firstLine="0"/>
              <w:rPr>
                <w:rFonts w:cs="Arial"/>
                <w:sz w:val="18"/>
                <w:szCs w:val="18"/>
              </w:rPr>
            </w:pPr>
            <w:r w:rsidRPr="000B53B9">
              <w:rPr>
                <w:rFonts w:cs="Arial"/>
                <w:sz w:val="18"/>
                <w:szCs w:val="18"/>
              </w:rPr>
              <w:t xml:space="preserve">5.5 </w:t>
            </w:r>
            <w:r w:rsidR="002664CB" w:rsidRPr="000B53B9">
              <w:rPr>
                <w:rFonts w:cs="Arial"/>
                <w:sz w:val="18"/>
                <w:szCs w:val="18"/>
              </w:rPr>
              <w:t>Controlar el Alcance</w:t>
            </w:r>
          </w:p>
        </w:tc>
        <w:tc>
          <w:tcPr>
            <w:tcW w:w="1134" w:type="dxa"/>
            <w:tcBorders>
              <w:top w:val="nil"/>
              <w:left w:val="nil"/>
              <w:bottom w:val="nil"/>
              <w:right w:val="nil"/>
            </w:tcBorders>
          </w:tcPr>
          <w:p w14:paraId="74A09071" w14:textId="77777777" w:rsidR="002657C6" w:rsidRPr="000B53B9" w:rsidRDefault="002657C6" w:rsidP="00781A41">
            <w:pPr>
              <w:ind w:firstLine="0"/>
              <w:rPr>
                <w:rFonts w:cs="Arial"/>
                <w:sz w:val="18"/>
                <w:szCs w:val="18"/>
              </w:rPr>
            </w:pPr>
          </w:p>
        </w:tc>
      </w:tr>
      <w:tr w:rsidR="002657C6" w:rsidRPr="000B53B9" w14:paraId="6DAF343E" w14:textId="77777777" w:rsidTr="007577DD">
        <w:tc>
          <w:tcPr>
            <w:tcW w:w="1985" w:type="dxa"/>
            <w:tcBorders>
              <w:top w:val="nil"/>
              <w:left w:val="nil"/>
              <w:bottom w:val="nil"/>
              <w:right w:val="nil"/>
            </w:tcBorders>
          </w:tcPr>
          <w:p w14:paraId="718F80D8" w14:textId="5C856A05" w:rsidR="002657C6" w:rsidRPr="000B53B9" w:rsidRDefault="00524651" w:rsidP="00781A41">
            <w:pPr>
              <w:ind w:firstLine="0"/>
              <w:rPr>
                <w:rFonts w:cs="Arial"/>
                <w:b/>
                <w:bCs/>
                <w:sz w:val="18"/>
                <w:szCs w:val="18"/>
              </w:rPr>
            </w:pPr>
            <w:r w:rsidRPr="000B53B9">
              <w:rPr>
                <w:rFonts w:cs="Arial"/>
                <w:b/>
                <w:bCs/>
                <w:sz w:val="18"/>
                <w:szCs w:val="18"/>
              </w:rPr>
              <w:t xml:space="preserve">6. </w:t>
            </w:r>
            <w:r w:rsidR="002657C6" w:rsidRPr="000B53B9">
              <w:rPr>
                <w:rFonts w:cs="Arial"/>
                <w:b/>
                <w:bCs/>
                <w:sz w:val="18"/>
                <w:szCs w:val="18"/>
              </w:rPr>
              <w:t>Cronograma</w:t>
            </w:r>
          </w:p>
        </w:tc>
        <w:tc>
          <w:tcPr>
            <w:tcW w:w="1417" w:type="dxa"/>
            <w:tcBorders>
              <w:top w:val="nil"/>
              <w:left w:val="nil"/>
              <w:bottom w:val="nil"/>
              <w:right w:val="nil"/>
            </w:tcBorders>
          </w:tcPr>
          <w:p w14:paraId="294EC007"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314083B0" w14:textId="2B6B14CC" w:rsidR="002657C6" w:rsidRPr="000B53B9" w:rsidRDefault="00524651" w:rsidP="00781A41">
            <w:pPr>
              <w:ind w:firstLine="0"/>
              <w:rPr>
                <w:rFonts w:cs="Arial"/>
                <w:sz w:val="18"/>
                <w:szCs w:val="18"/>
              </w:rPr>
            </w:pPr>
            <w:r w:rsidRPr="000B53B9">
              <w:rPr>
                <w:rFonts w:cs="Arial"/>
                <w:sz w:val="18"/>
                <w:szCs w:val="18"/>
              </w:rPr>
              <w:t xml:space="preserve">6.1 </w:t>
            </w:r>
            <w:r w:rsidR="00F70AA4" w:rsidRPr="000B53B9">
              <w:rPr>
                <w:rFonts w:cs="Arial"/>
                <w:sz w:val="18"/>
                <w:szCs w:val="18"/>
              </w:rPr>
              <w:t>Definir actividades</w:t>
            </w:r>
          </w:p>
          <w:p w14:paraId="28E154A4" w14:textId="4BB61E2B" w:rsidR="00F70AA4" w:rsidRPr="000B53B9" w:rsidRDefault="00524651" w:rsidP="00781A41">
            <w:pPr>
              <w:ind w:firstLine="0"/>
              <w:rPr>
                <w:rFonts w:cs="Arial"/>
                <w:sz w:val="18"/>
                <w:szCs w:val="18"/>
              </w:rPr>
            </w:pPr>
            <w:r w:rsidRPr="000B53B9">
              <w:rPr>
                <w:rFonts w:cs="Arial"/>
                <w:sz w:val="18"/>
                <w:szCs w:val="18"/>
              </w:rPr>
              <w:t xml:space="preserve">6.2 </w:t>
            </w:r>
            <w:r w:rsidR="00F70AA4" w:rsidRPr="000B53B9">
              <w:rPr>
                <w:rFonts w:cs="Arial"/>
                <w:sz w:val="18"/>
                <w:szCs w:val="18"/>
              </w:rPr>
              <w:t>Secuenciar actividades</w:t>
            </w:r>
          </w:p>
          <w:p w14:paraId="75E3F291" w14:textId="6AAEA14D" w:rsidR="00F70AA4" w:rsidRPr="000B53B9" w:rsidRDefault="00524651" w:rsidP="00781A41">
            <w:pPr>
              <w:ind w:firstLine="0"/>
              <w:rPr>
                <w:rFonts w:cs="Arial"/>
                <w:sz w:val="18"/>
                <w:szCs w:val="18"/>
              </w:rPr>
            </w:pPr>
            <w:r w:rsidRPr="000B53B9">
              <w:rPr>
                <w:rFonts w:cs="Arial"/>
                <w:sz w:val="18"/>
                <w:szCs w:val="18"/>
              </w:rPr>
              <w:t xml:space="preserve">6.3 </w:t>
            </w:r>
            <w:r w:rsidR="00F70AA4" w:rsidRPr="000B53B9">
              <w:rPr>
                <w:rFonts w:cs="Arial"/>
                <w:sz w:val="18"/>
                <w:szCs w:val="18"/>
              </w:rPr>
              <w:t>Estimar la duración</w:t>
            </w:r>
          </w:p>
          <w:p w14:paraId="4D299333" w14:textId="6C71980F" w:rsidR="00F70AA4" w:rsidRPr="000B53B9" w:rsidRDefault="00524651" w:rsidP="00781A41">
            <w:pPr>
              <w:ind w:firstLine="0"/>
              <w:rPr>
                <w:rFonts w:cs="Arial"/>
                <w:sz w:val="18"/>
                <w:szCs w:val="18"/>
              </w:rPr>
            </w:pPr>
            <w:r w:rsidRPr="000B53B9">
              <w:rPr>
                <w:rFonts w:cs="Arial"/>
                <w:sz w:val="18"/>
                <w:szCs w:val="18"/>
              </w:rPr>
              <w:t xml:space="preserve">6.4 </w:t>
            </w:r>
            <w:r w:rsidR="00F70AA4" w:rsidRPr="000B53B9">
              <w:rPr>
                <w:rFonts w:cs="Arial"/>
                <w:sz w:val="18"/>
                <w:szCs w:val="18"/>
              </w:rPr>
              <w:t>Desarrollar cronograma</w:t>
            </w:r>
          </w:p>
        </w:tc>
        <w:tc>
          <w:tcPr>
            <w:tcW w:w="1985" w:type="dxa"/>
            <w:tcBorders>
              <w:top w:val="nil"/>
              <w:left w:val="nil"/>
              <w:bottom w:val="nil"/>
              <w:right w:val="nil"/>
            </w:tcBorders>
          </w:tcPr>
          <w:p w14:paraId="4F00F061" w14:textId="77777777" w:rsidR="002657C6" w:rsidRPr="000B53B9" w:rsidRDefault="002657C6" w:rsidP="00781A41">
            <w:pPr>
              <w:ind w:firstLine="0"/>
              <w:rPr>
                <w:rFonts w:cs="Arial"/>
                <w:sz w:val="18"/>
                <w:szCs w:val="18"/>
              </w:rPr>
            </w:pPr>
          </w:p>
        </w:tc>
        <w:tc>
          <w:tcPr>
            <w:tcW w:w="1984" w:type="dxa"/>
            <w:tcBorders>
              <w:top w:val="nil"/>
              <w:left w:val="nil"/>
              <w:bottom w:val="nil"/>
              <w:right w:val="nil"/>
            </w:tcBorders>
          </w:tcPr>
          <w:p w14:paraId="7212A5CF" w14:textId="0F2E823E" w:rsidR="002657C6" w:rsidRPr="000B53B9" w:rsidRDefault="00524651" w:rsidP="00781A41">
            <w:pPr>
              <w:ind w:firstLine="0"/>
              <w:rPr>
                <w:rFonts w:cs="Arial"/>
                <w:sz w:val="18"/>
                <w:szCs w:val="18"/>
              </w:rPr>
            </w:pPr>
            <w:r w:rsidRPr="000B53B9">
              <w:rPr>
                <w:rFonts w:cs="Arial"/>
                <w:sz w:val="18"/>
                <w:szCs w:val="18"/>
              </w:rPr>
              <w:t xml:space="preserve">6.5 </w:t>
            </w:r>
            <w:r w:rsidR="002664CB" w:rsidRPr="000B53B9">
              <w:rPr>
                <w:rFonts w:cs="Arial"/>
                <w:sz w:val="18"/>
                <w:szCs w:val="18"/>
              </w:rPr>
              <w:t>Controlar el Cronograma</w:t>
            </w:r>
          </w:p>
        </w:tc>
        <w:tc>
          <w:tcPr>
            <w:tcW w:w="1134" w:type="dxa"/>
            <w:tcBorders>
              <w:top w:val="nil"/>
              <w:left w:val="nil"/>
              <w:bottom w:val="nil"/>
              <w:right w:val="nil"/>
            </w:tcBorders>
          </w:tcPr>
          <w:p w14:paraId="506FD79B" w14:textId="77777777" w:rsidR="002657C6" w:rsidRPr="000B53B9" w:rsidRDefault="002657C6" w:rsidP="00781A41">
            <w:pPr>
              <w:ind w:firstLine="0"/>
              <w:rPr>
                <w:rFonts w:cs="Arial"/>
                <w:sz w:val="18"/>
                <w:szCs w:val="18"/>
              </w:rPr>
            </w:pPr>
          </w:p>
        </w:tc>
      </w:tr>
      <w:tr w:rsidR="002657C6" w:rsidRPr="000B53B9" w14:paraId="4E427C7C" w14:textId="77777777" w:rsidTr="007577DD">
        <w:tc>
          <w:tcPr>
            <w:tcW w:w="1985" w:type="dxa"/>
            <w:tcBorders>
              <w:top w:val="nil"/>
              <w:left w:val="nil"/>
              <w:bottom w:val="nil"/>
              <w:right w:val="nil"/>
            </w:tcBorders>
          </w:tcPr>
          <w:p w14:paraId="75740DAE" w14:textId="4ED4EC5E" w:rsidR="002657C6" w:rsidRPr="000B53B9" w:rsidRDefault="00524651" w:rsidP="00781A41">
            <w:pPr>
              <w:ind w:firstLine="0"/>
              <w:rPr>
                <w:rFonts w:cs="Arial"/>
                <w:b/>
                <w:bCs/>
                <w:sz w:val="18"/>
                <w:szCs w:val="18"/>
              </w:rPr>
            </w:pPr>
            <w:r w:rsidRPr="000B53B9">
              <w:rPr>
                <w:rFonts w:cs="Arial"/>
                <w:b/>
                <w:bCs/>
                <w:sz w:val="18"/>
                <w:szCs w:val="18"/>
              </w:rPr>
              <w:t xml:space="preserve">7. </w:t>
            </w:r>
            <w:r w:rsidR="002657C6" w:rsidRPr="000B53B9">
              <w:rPr>
                <w:rFonts w:cs="Arial"/>
                <w:b/>
                <w:bCs/>
                <w:sz w:val="18"/>
                <w:szCs w:val="18"/>
              </w:rPr>
              <w:t>Costos</w:t>
            </w:r>
          </w:p>
        </w:tc>
        <w:tc>
          <w:tcPr>
            <w:tcW w:w="1417" w:type="dxa"/>
            <w:tcBorders>
              <w:top w:val="nil"/>
              <w:left w:val="nil"/>
              <w:bottom w:val="nil"/>
              <w:right w:val="nil"/>
            </w:tcBorders>
          </w:tcPr>
          <w:p w14:paraId="003DC06E"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357E00DC" w14:textId="3F90F02F" w:rsidR="002657C6" w:rsidRPr="000B53B9" w:rsidRDefault="007577DD" w:rsidP="00781A41">
            <w:pPr>
              <w:ind w:firstLine="0"/>
              <w:rPr>
                <w:rFonts w:cs="Arial"/>
                <w:sz w:val="18"/>
                <w:szCs w:val="18"/>
              </w:rPr>
            </w:pPr>
            <w:r w:rsidRPr="000B53B9">
              <w:rPr>
                <w:rFonts w:cs="Arial"/>
                <w:sz w:val="18"/>
                <w:szCs w:val="18"/>
              </w:rPr>
              <w:t xml:space="preserve">7.1 </w:t>
            </w:r>
            <w:r w:rsidR="00F70AA4" w:rsidRPr="000B53B9">
              <w:rPr>
                <w:rFonts w:cs="Arial"/>
                <w:sz w:val="18"/>
                <w:szCs w:val="18"/>
              </w:rPr>
              <w:t>Planificar gestión de los costos</w:t>
            </w:r>
          </w:p>
          <w:p w14:paraId="01717771" w14:textId="0E393844" w:rsidR="00F70AA4" w:rsidRPr="000B53B9" w:rsidRDefault="007577DD" w:rsidP="00781A41">
            <w:pPr>
              <w:ind w:firstLine="0"/>
              <w:rPr>
                <w:rFonts w:cs="Arial"/>
                <w:sz w:val="18"/>
                <w:szCs w:val="18"/>
              </w:rPr>
            </w:pPr>
            <w:r w:rsidRPr="000B53B9">
              <w:rPr>
                <w:rFonts w:cs="Arial"/>
                <w:sz w:val="18"/>
                <w:szCs w:val="18"/>
              </w:rPr>
              <w:t xml:space="preserve">7.2 </w:t>
            </w:r>
            <w:r w:rsidR="00F70AA4" w:rsidRPr="000B53B9">
              <w:rPr>
                <w:rFonts w:cs="Arial"/>
                <w:sz w:val="18"/>
                <w:szCs w:val="18"/>
              </w:rPr>
              <w:t>Estimar costos</w:t>
            </w:r>
          </w:p>
          <w:p w14:paraId="5C0BE4F2" w14:textId="0AC356EB" w:rsidR="00F70AA4" w:rsidRPr="000B53B9" w:rsidRDefault="007577DD" w:rsidP="00781A41">
            <w:pPr>
              <w:ind w:firstLine="0"/>
              <w:rPr>
                <w:rFonts w:cs="Arial"/>
                <w:sz w:val="18"/>
                <w:szCs w:val="18"/>
              </w:rPr>
            </w:pPr>
            <w:r w:rsidRPr="000B53B9">
              <w:rPr>
                <w:rFonts w:cs="Arial"/>
                <w:sz w:val="18"/>
                <w:szCs w:val="18"/>
              </w:rPr>
              <w:t xml:space="preserve">7.3 </w:t>
            </w:r>
            <w:r w:rsidR="00F70AA4" w:rsidRPr="000B53B9">
              <w:rPr>
                <w:rFonts w:cs="Arial"/>
                <w:sz w:val="18"/>
                <w:szCs w:val="18"/>
              </w:rPr>
              <w:t>Determinar presupuesto</w:t>
            </w:r>
          </w:p>
        </w:tc>
        <w:tc>
          <w:tcPr>
            <w:tcW w:w="1985" w:type="dxa"/>
            <w:tcBorders>
              <w:top w:val="nil"/>
              <w:left w:val="nil"/>
              <w:bottom w:val="nil"/>
              <w:right w:val="nil"/>
            </w:tcBorders>
          </w:tcPr>
          <w:p w14:paraId="4F5AFF77" w14:textId="77777777" w:rsidR="002657C6" w:rsidRPr="000B53B9" w:rsidRDefault="002657C6" w:rsidP="00781A41">
            <w:pPr>
              <w:ind w:firstLine="0"/>
              <w:rPr>
                <w:rFonts w:cs="Arial"/>
                <w:sz w:val="18"/>
                <w:szCs w:val="18"/>
              </w:rPr>
            </w:pPr>
          </w:p>
        </w:tc>
        <w:tc>
          <w:tcPr>
            <w:tcW w:w="1984" w:type="dxa"/>
            <w:tcBorders>
              <w:top w:val="nil"/>
              <w:left w:val="nil"/>
              <w:bottom w:val="nil"/>
              <w:right w:val="nil"/>
            </w:tcBorders>
          </w:tcPr>
          <w:p w14:paraId="71076181" w14:textId="44A6B8A6" w:rsidR="002657C6" w:rsidRPr="000B53B9" w:rsidRDefault="007577DD" w:rsidP="00781A41">
            <w:pPr>
              <w:ind w:firstLine="0"/>
              <w:rPr>
                <w:rFonts w:cs="Arial"/>
                <w:sz w:val="18"/>
                <w:szCs w:val="18"/>
              </w:rPr>
            </w:pPr>
            <w:r w:rsidRPr="000B53B9">
              <w:rPr>
                <w:rFonts w:cs="Arial"/>
                <w:sz w:val="18"/>
                <w:szCs w:val="18"/>
              </w:rPr>
              <w:t xml:space="preserve">7.4 </w:t>
            </w:r>
            <w:r w:rsidR="002664CB" w:rsidRPr="000B53B9">
              <w:rPr>
                <w:rFonts w:cs="Arial"/>
                <w:sz w:val="18"/>
                <w:szCs w:val="18"/>
              </w:rPr>
              <w:t>Controlar los costos</w:t>
            </w:r>
          </w:p>
        </w:tc>
        <w:tc>
          <w:tcPr>
            <w:tcW w:w="1134" w:type="dxa"/>
            <w:tcBorders>
              <w:top w:val="nil"/>
              <w:left w:val="nil"/>
              <w:bottom w:val="nil"/>
              <w:right w:val="nil"/>
            </w:tcBorders>
          </w:tcPr>
          <w:p w14:paraId="43347392" w14:textId="77777777" w:rsidR="002657C6" w:rsidRPr="000B53B9" w:rsidRDefault="002657C6" w:rsidP="00781A41">
            <w:pPr>
              <w:ind w:firstLine="0"/>
              <w:rPr>
                <w:rFonts w:cs="Arial"/>
                <w:sz w:val="18"/>
                <w:szCs w:val="18"/>
              </w:rPr>
            </w:pPr>
          </w:p>
        </w:tc>
      </w:tr>
      <w:tr w:rsidR="002657C6" w:rsidRPr="000B53B9" w14:paraId="16D70B4B" w14:textId="77777777" w:rsidTr="007577DD">
        <w:tc>
          <w:tcPr>
            <w:tcW w:w="1985" w:type="dxa"/>
            <w:tcBorders>
              <w:top w:val="nil"/>
              <w:left w:val="nil"/>
              <w:bottom w:val="nil"/>
              <w:right w:val="nil"/>
            </w:tcBorders>
          </w:tcPr>
          <w:p w14:paraId="67AE6FB8" w14:textId="2775F8E0" w:rsidR="002657C6" w:rsidRPr="000B53B9" w:rsidRDefault="007577DD" w:rsidP="00781A41">
            <w:pPr>
              <w:ind w:firstLine="0"/>
              <w:rPr>
                <w:rFonts w:cs="Arial"/>
                <w:b/>
                <w:bCs/>
                <w:sz w:val="18"/>
                <w:szCs w:val="18"/>
              </w:rPr>
            </w:pPr>
            <w:r w:rsidRPr="000B53B9">
              <w:rPr>
                <w:rFonts w:cs="Arial"/>
                <w:b/>
                <w:bCs/>
                <w:sz w:val="18"/>
                <w:szCs w:val="18"/>
              </w:rPr>
              <w:t xml:space="preserve">8. </w:t>
            </w:r>
            <w:r w:rsidR="002657C6" w:rsidRPr="000B53B9">
              <w:rPr>
                <w:rFonts w:cs="Arial"/>
                <w:b/>
                <w:bCs/>
                <w:sz w:val="18"/>
                <w:szCs w:val="18"/>
              </w:rPr>
              <w:t>Calidad</w:t>
            </w:r>
          </w:p>
        </w:tc>
        <w:tc>
          <w:tcPr>
            <w:tcW w:w="1417" w:type="dxa"/>
            <w:tcBorders>
              <w:top w:val="nil"/>
              <w:left w:val="nil"/>
              <w:bottom w:val="nil"/>
              <w:right w:val="nil"/>
            </w:tcBorders>
          </w:tcPr>
          <w:p w14:paraId="2A00DB68"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7DEDFE64" w14:textId="7F0E0FE0" w:rsidR="002657C6" w:rsidRPr="000B53B9" w:rsidRDefault="007577DD" w:rsidP="00781A41">
            <w:pPr>
              <w:ind w:firstLine="0"/>
              <w:rPr>
                <w:rFonts w:cs="Arial"/>
                <w:sz w:val="18"/>
                <w:szCs w:val="18"/>
              </w:rPr>
            </w:pPr>
            <w:r w:rsidRPr="000B53B9">
              <w:rPr>
                <w:rFonts w:cs="Arial"/>
                <w:sz w:val="18"/>
                <w:szCs w:val="18"/>
              </w:rPr>
              <w:t xml:space="preserve">8.1 </w:t>
            </w:r>
            <w:r w:rsidR="00F70AA4" w:rsidRPr="000B53B9">
              <w:rPr>
                <w:rFonts w:cs="Arial"/>
                <w:sz w:val="18"/>
                <w:szCs w:val="18"/>
              </w:rPr>
              <w:t>Planificar gestión de la calidad</w:t>
            </w:r>
          </w:p>
        </w:tc>
        <w:tc>
          <w:tcPr>
            <w:tcW w:w="1985" w:type="dxa"/>
            <w:tcBorders>
              <w:top w:val="nil"/>
              <w:left w:val="nil"/>
              <w:bottom w:val="nil"/>
              <w:right w:val="nil"/>
            </w:tcBorders>
          </w:tcPr>
          <w:p w14:paraId="2E454BD3" w14:textId="0BF3629B" w:rsidR="002657C6" w:rsidRPr="000B53B9" w:rsidRDefault="007577DD" w:rsidP="00781A41">
            <w:pPr>
              <w:ind w:firstLine="0"/>
              <w:rPr>
                <w:rFonts w:cs="Arial"/>
                <w:sz w:val="18"/>
                <w:szCs w:val="18"/>
              </w:rPr>
            </w:pPr>
            <w:r w:rsidRPr="000B53B9">
              <w:rPr>
                <w:rFonts w:cs="Arial"/>
                <w:sz w:val="18"/>
                <w:szCs w:val="18"/>
              </w:rPr>
              <w:t xml:space="preserve">8.2 </w:t>
            </w:r>
            <w:r w:rsidR="00F70AA4" w:rsidRPr="000B53B9">
              <w:rPr>
                <w:rFonts w:cs="Arial"/>
                <w:sz w:val="18"/>
                <w:szCs w:val="18"/>
              </w:rPr>
              <w:t>Gestionar la calidad</w:t>
            </w:r>
          </w:p>
        </w:tc>
        <w:tc>
          <w:tcPr>
            <w:tcW w:w="1984" w:type="dxa"/>
            <w:tcBorders>
              <w:top w:val="nil"/>
              <w:left w:val="nil"/>
              <w:bottom w:val="nil"/>
              <w:right w:val="nil"/>
            </w:tcBorders>
          </w:tcPr>
          <w:p w14:paraId="337A9D1E" w14:textId="7C548CC6" w:rsidR="002657C6" w:rsidRPr="000B53B9" w:rsidRDefault="007577DD" w:rsidP="00781A41">
            <w:pPr>
              <w:ind w:firstLine="0"/>
              <w:rPr>
                <w:rFonts w:cs="Arial"/>
                <w:sz w:val="18"/>
                <w:szCs w:val="18"/>
              </w:rPr>
            </w:pPr>
            <w:r w:rsidRPr="000B53B9">
              <w:rPr>
                <w:rFonts w:cs="Arial"/>
                <w:sz w:val="18"/>
                <w:szCs w:val="18"/>
              </w:rPr>
              <w:t xml:space="preserve">8.3 </w:t>
            </w:r>
            <w:r w:rsidR="002664CB" w:rsidRPr="000B53B9">
              <w:rPr>
                <w:rFonts w:cs="Arial"/>
                <w:sz w:val="18"/>
                <w:szCs w:val="18"/>
              </w:rPr>
              <w:t>Controla</w:t>
            </w:r>
            <w:r w:rsidRPr="000B53B9">
              <w:rPr>
                <w:rFonts w:cs="Arial"/>
                <w:sz w:val="18"/>
                <w:szCs w:val="18"/>
              </w:rPr>
              <w:t>r</w:t>
            </w:r>
            <w:r w:rsidR="002664CB" w:rsidRPr="000B53B9">
              <w:rPr>
                <w:rFonts w:cs="Arial"/>
                <w:sz w:val="18"/>
                <w:szCs w:val="18"/>
              </w:rPr>
              <w:t xml:space="preserve"> la Calidad</w:t>
            </w:r>
          </w:p>
        </w:tc>
        <w:tc>
          <w:tcPr>
            <w:tcW w:w="1134" w:type="dxa"/>
            <w:tcBorders>
              <w:top w:val="nil"/>
              <w:left w:val="nil"/>
              <w:bottom w:val="nil"/>
              <w:right w:val="nil"/>
            </w:tcBorders>
          </w:tcPr>
          <w:p w14:paraId="01EA5BF9" w14:textId="77777777" w:rsidR="002657C6" w:rsidRPr="000B53B9" w:rsidRDefault="002657C6" w:rsidP="00781A41">
            <w:pPr>
              <w:ind w:firstLine="0"/>
              <w:rPr>
                <w:rFonts w:cs="Arial"/>
                <w:sz w:val="18"/>
                <w:szCs w:val="18"/>
              </w:rPr>
            </w:pPr>
          </w:p>
        </w:tc>
      </w:tr>
      <w:tr w:rsidR="002657C6" w:rsidRPr="000B53B9" w14:paraId="414FD222" w14:textId="77777777" w:rsidTr="007577DD">
        <w:tc>
          <w:tcPr>
            <w:tcW w:w="1985" w:type="dxa"/>
            <w:tcBorders>
              <w:top w:val="nil"/>
              <w:left w:val="nil"/>
              <w:bottom w:val="nil"/>
              <w:right w:val="nil"/>
            </w:tcBorders>
          </w:tcPr>
          <w:p w14:paraId="52D8F9B0" w14:textId="3FCF23AE" w:rsidR="002657C6" w:rsidRPr="000B53B9" w:rsidRDefault="007577DD" w:rsidP="00781A41">
            <w:pPr>
              <w:ind w:firstLine="0"/>
              <w:rPr>
                <w:rFonts w:cs="Arial"/>
                <w:b/>
                <w:bCs/>
                <w:sz w:val="18"/>
                <w:szCs w:val="18"/>
              </w:rPr>
            </w:pPr>
            <w:r w:rsidRPr="000B53B9">
              <w:rPr>
                <w:rFonts w:cs="Arial"/>
                <w:b/>
                <w:bCs/>
                <w:sz w:val="18"/>
                <w:szCs w:val="18"/>
              </w:rPr>
              <w:lastRenderedPageBreak/>
              <w:t xml:space="preserve">9. </w:t>
            </w:r>
            <w:r w:rsidR="002657C6" w:rsidRPr="000B53B9">
              <w:rPr>
                <w:rFonts w:cs="Arial"/>
                <w:b/>
                <w:bCs/>
                <w:sz w:val="18"/>
                <w:szCs w:val="18"/>
              </w:rPr>
              <w:t>Recursos</w:t>
            </w:r>
          </w:p>
        </w:tc>
        <w:tc>
          <w:tcPr>
            <w:tcW w:w="1417" w:type="dxa"/>
            <w:tcBorders>
              <w:top w:val="nil"/>
              <w:left w:val="nil"/>
              <w:bottom w:val="nil"/>
              <w:right w:val="nil"/>
            </w:tcBorders>
          </w:tcPr>
          <w:p w14:paraId="68EFC3AE"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29178A5E" w14:textId="33991167" w:rsidR="002657C6" w:rsidRPr="000B53B9" w:rsidRDefault="007577DD" w:rsidP="00781A41">
            <w:pPr>
              <w:ind w:firstLine="0"/>
              <w:rPr>
                <w:rFonts w:cs="Arial"/>
                <w:sz w:val="18"/>
                <w:szCs w:val="18"/>
              </w:rPr>
            </w:pPr>
            <w:r w:rsidRPr="000B53B9">
              <w:rPr>
                <w:rFonts w:cs="Arial"/>
                <w:sz w:val="18"/>
                <w:szCs w:val="18"/>
              </w:rPr>
              <w:t xml:space="preserve">9.1 </w:t>
            </w:r>
            <w:r w:rsidR="00F70AA4" w:rsidRPr="000B53B9">
              <w:rPr>
                <w:rFonts w:cs="Arial"/>
                <w:sz w:val="18"/>
                <w:szCs w:val="18"/>
              </w:rPr>
              <w:t>Planificar gestión de recursos</w:t>
            </w:r>
          </w:p>
          <w:p w14:paraId="5132D5E2" w14:textId="364CC1C9" w:rsidR="00F70AA4" w:rsidRPr="000B53B9" w:rsidRDefault="007577DD" w:rsidP="00781A41">
            <w:pPr>
              <w:ind w:firstLine="0"/>
              <w:rPr>
                <w:rFonts w:cs="Arial"/>
                <w:sz w:val="18"/>
                <w:szCs w:val="18"/>
              </w:rPr>
            </w:pPr>
            <w:r w:rsidRPr="000B53B9">
              <w:rPr>
                <w:rFonts w:cs="Arial"/>
                <w:sz w:val="18"/>
                <w:szCs w:val="18"/>
              </w:rPr>
              <w:t xml:space="preserve">9.2 </w:t>
            </w:r>
            <w:r w:rsidR="00F70AA4" w:rsidRPr="000B53B9">
              <w:rPr>
                <w:rFonts w:cs="Arial"/>
                <w:sz w:val="18"/>
                <w:szCs w:val="18"/>
              </w:rPr>
              <w:t>Estimar recursos</w:t>
            </w:r>
          </w:p>
        </w:tc>
        <w:tc>
          <w:tcPr>
            <w:tcW w:w="1985" w:type="dxa"/>
            <w:tcBorders>
              <w:top w:val="nil"/>
              <w:left w:val="nil"/>
              <w:bottom w:val="nil"/>
              <w:right w:val="nil"/>
            </w:tcBorders>
          </w:tcPr>
          <w:p w14:paraId="40B7B2BB" w14:textId="7B8E3634" w:rsidR="002657C6" w:rsidRPr="000B53B9" w:rsidRDefault="007577DD" w:rsidP="00781A41">
            <w:pPr>
              <w:ind w:firstLine="0"/>
              <w:rPr>
                <w:rFonts w:cs="Arial"/>
                <w:sz w:val="18"/>
                <w:szCs w:val="18"/>
              </w:rPr>
            </w:pPr>
            <w:r w:rsidRPr="000B53B9">
              <w:rPr>
                <w:rFonts w:cs="Arial"/>
                <w:sz w:val="18"/>
                <w:szCs w:val="18"/>
              </w:rPr>
              <w:t xml:space="preserve">9.3 </w:t>
            </w:r>
            <w:r w:rsidR="00F70AA4" w:rsidRPr="000B53B9">
              <w:rPr>
                <w:rFonts w:cs="Arial"/>
                <w:sz w:val="18"/>
                <w:szCs w:val="18"/>
              </w:rPr>
              <w:t>Adquirir los recursos</w:t>
            </w:r>
          </w:p>
          <w:p w14:paraId="4F59390E" w14:textId="24576792" w:rsidR="00F70AA4" w:rsidRPr="000B53B9" w:rsidRDefault="007577DD" w:rsidP="00781A41">
            <w:pPr>
              <w:ind w:firstLine="0"/>
              <w:rPr>
                <w:rFonts w:cs="Arial"/>
                <w:sz w:val="18"/>
                <w:szCs w:val="18"/>
              </w:rPr>
            </w:pPr>
            <w:r w:rsidRPr="000B53B9">
              <w:rPr>
                <w:rFonts w:cs="Arial"/>
                <w:sz w:val="18"/>
                <w:szCs w:val="18"/>
              </w:rPr>
              <w:t xml:space="preserve">9.4 </w:t>
            </w:r>
            <w:r w:rsidR="00F70AA4" w:rsidRPr="000B53B9">
              <w:rPr>
                <w:rFonts w:cs="Arial"/>
                <w:sz w:val="18"/>
                <w:szCs w:val="18"/>
              </w:rPr>
              <w:t>Desarrollar el equipo</w:t>
            </w:r>
          </w:p>
          <w:p w14:paraId="2644199E" w14:textId="154B66FD" w:rsidR="00F70AA4" w:rsidRPr="000B53B9" w:rsidRDefault="007577DD" w:rsidP="00781A41">
            <w:pPr>
              <w:ind w:firstLine="0"/>
              <w:rPr>
                <w:rFonts w:cs="Arial"/>
                <w:sz w:val="18"/>
                <w:szCs w:val="18"/>
              </w:rPr>
            </w:pPr>
            <w:r w:rsidRPr="000B53B9">
              <w:rPr>
                <w:rFonts w:cs="Arial"/>
                <w:sz w:val="18"/>
                <w:szCs w:val="18"/>
              </w:rPr>
              <w:t xml:space="preserve">9.5 </w:t>
            </w:r>
            <w:r w:rsidR="00F70AA4" w:rsidRPr="000B53B9">
              <w:rPr>
                <w:rFonts w:cs="Arial"/>
                <w:sz w:val="18"/>
                <w:szCs w:val="18"/>
              </w:rPr>
              <w:t>Dirigir el Equipo</w:t>
            </w:r>
          </w:p>
        </w:tc>
        <w:tc>
          <w:tcPr>
            <w:tcW w:w="1984" w:type="dxa"/>
            <w:tcBorders>
              <w:top w:val="nil"/>
              <w:left w:val="nil"/>
              <w:bottom w:val="nil"/>
              <w:right w:val="nil"/>
            </w:tcBorders>
          </w:tcPr>
          <w:p w14:paraId="1D978610" w14:textId="1CFF592F" w:rsidR="002657C6" w:rsidRPr="000B53B9" w:rsidRDefault="007577DD" w:rsidP="00781A41">
            <w:pPr>
              <w:ind w:firstLine="0"/>
              <w:rPr>
                <w:rFonts w:cs="Arial"/>
                <w:sz w:val="18"/>
                <w:szCs w:val="18"/>
              </w:rPr>
            </w:pPr>
            <w:r w:rsidRPr="000B53B9">
              <w:rPr>
                <w:rFonts w:cs="Arial"/>
                <w:sz w:val="18"/>
                <w:szCs w:val="18"/>
              </w:rPr>
              <w:t xml:space="preserve">9.6 </w:t>
            </w:r>
            <w:r w:rsidR="002664CB" w:rsidRPr="000B53B9">
              <w:rPr>
                <w:rFonts w:cs="Arial"/>
                <w:sz w:val="18"/>
                <w:szCs w:val="18"/>
              </w:rPr>
              <w:t>Controlar los recursos</w:t>
            </w:r>
          </w:p>
        </w:tc>
        <w:tc>
          <w:tcPr>
            <w:tcW w:w="1134" w:type="dxa"/>
            <w:tcBorders>
              <w:top w:val="nil"/>
              <w:left w:val="nil"/>
              <w:bottom w:val="nil"/>
              <w:right w:val="nil"/>
            </w:tcBorders>
          </w:tcPr>
          <w:p w14:paraId="58FEC81C" w14:textId="77777777" w:rsidR="002657C6" w:rsidRPr="000B53B9" w:rsidRDefault="002657C6" w:rsidP="00781A41">
            <w:pPr>
              <w:ind w:firstLine="0"/>
              <w:rPr>
                <w:rFonts w:cs="Arial"/>
                <w:sz w:val="18"/>
                <w:szCs w:val="18"/>
              </w:rPr>
            </w:pPr>
          </w:p>
        </w:tc>
      </w:tr>
      <w:tr w:rsidR="002657C6" w:rsidRPr="000B53B9" w14:paraId="581EE68B" w14:textId="77777777" w:rsidTr="007577DD">
        <w:tc>
          <w:tcPr>
            <w:tcW w:w="1985" w:type="dxa"/>
            <w:tcBorders>
              <w:top w:val="nil"/>
              <w:left w:val="nil"/>
              <w:bottom w:val="nil"/>
              <w:right w:val="nil"/>
            </w:tcBorders>
          </w:tcPr>
          <w:p w14:paraId="724EB6BD" w14:textId="480B3596" w:rsidR="002657C6" w:rsidRPr="000B53B9" w:rsidRDefault="007577DD" w:rsidP="00781A41">
            <w:pPr>
              <w:ind w:firstLine="0"/>
              <w:rPr>
                <w:rFonts w:cs="Arial"/>
                <w:b/>
                <w:bCs/>
                <w:sz w:val="18"/>
                <w:szCs w:val="18"/>
              </w:rPr>
            </w:pPr>
            <w:r w:rsidRPr="000B53B9">
              <w:rPr>
                <w:rFonts w:cs="Arial"/>
                <w:b/>
                <w:bCs/>
                <w:sz w:val="18"/>
                <w:szCs w:val="18"/>
              </w:rPr>
              <w:t xml:space="preserve">10. </w:t>
            </w:r>
            <w:r w:rsidR="002657C6" w:rsidRPr="000B53B9">
              <w:rPr>
                <w:rFonts w:cs="Arial"/>
                <w:b/>
                <w:bCs/>
                <w:sz w:val="18"/>
                <w:szCs w:val="18"/>
              </w:rPr>
              <w:t>Comunicaciones</w:t>
            </w:r>
          </w:p>
        </w:tc>
        <w:tc>
          <w:tcPr>
            <w:tcW w:w="1417" w:type="dxa"/>
            <w:tcBorders>
              <w:top w:val="nil"/>
              <w:left w:val="nil"/>
              <w:bottom w:val="nil"/>
              <w:right w:val="nil"/>
            </w:tcBorders>
          </w:tcPr>
          <w:p w14:paraId="50C576EF"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42708C8F" w14:textId="1C1D383E" w:rsidR="00F70AA4" w:rsidRPr="000B53B9" w:rsidRDefault="007577DD" w:rsidP="00781A41">
            <w:pPr>
              <w:ind w:firstLine="0"/>
              <w:rPr>
                <w:rFonts w:cs="Arial"/>
                <w:sz w:val="18"/>
                <w:szCs w:val="18"/>
              </w:rPr>
            </w:pPr>
            <w:r w:rsidRPr="000B53B9">
              <w:rPr>
                <w:rFonts w:cs="Arial"/>
                <w:sz w:val="18"/>
                <w:szCs w:val="18"/>
              </w:rPr>
              <w:t xml:space="preserve">10.1 </w:t>
            </w:r>
            <w:r w:rsidR="00F70AA4" w:rsidRPr="000B53B9">
              <w:rPr>
                <w:rFonts w:cs="Arial"/>
                <w:sz w:val="18"/>
                <w:szCs w:val="18"/>
              </w:rPr>
              <w:t>Planificar comunicaciones</w:t>
            </w:r>
          </w:p>
        </w:tc>
        <w:tc>
          <w:tcPr>
            <w:tcW w:w="1985" w:type="dxa"/>
            <w:tcBorders>
              <w:top w:val="nil"/>
              <w:left w:val="nil"/>
              <w:bottom w:val="nil"/>
              <w:right w:val="nil"/>
            </w:tcBorders>
          </w:tcPr>
          <w:p w14:paraId="72CD2CB4" w14:textId="27E18942" w:rsidR="002657C6" w:rsidRPr="000B53B9" w:rsidRDefault="007577DD" w:rsidP="00781A41">
            <w:pPr>
              <w:ind w:firstLine="0"/>
              <w:rPr>
                <w:rFonts w:cs="Arial"/>
                <w:sz w:val="18"/>
                <w:szCs w:val="18"/>
              </w:rPr>
            </w:pPr>
            <w:r w:rsidRPr="000B53B9">
              <w:rPr>
                <w:rFonts w:cs="Arial"/>
                <w:sz w:val="18"/>
                <w:szCs w:val="18"/>
              </w:rPr>
              <w:t xml:space="preserve">10.2 </w:t>
            </w:r>
            <w:r w:rsidR="00F70AA4" w:rsidRPr="000B53B9">
              <w:rPr>
                <w:rFonts w:cs="Arial"/>
                <w:sz w:val="18"/>
                <w:szCs w:val="18"/>
              </w:rPr>
              <w:t>Gestionar comunicaciones</w:t>
            </w:r>
          </w:p>
        </w:tc>
        <w:tc>
          <w:tcPr>
            <w:tcW w:w="1984" w:type="dxa"/>
            <w:tcBorders>
              <w:top w:val="nil"/>
              <w:left w:val="nil"/>
              <w:bottom w:val="nil"/>
              <w:right w:val="nil"/>
            </w:tcBorders>
          </w:tcPr>
          <w:p w14:paraId="4438DEAA" w14:textId="30B4E3D2" w:rsidR="002657C6" w:rsidRPr="000B53B9" w:rsidRDefault="007577DD" w:rsidP="00781A41">
            <w:pPr>
              <w:ind w:firstLine="0"/>
              <w:rPr>
                <w:rFonts w:cs="Arial"/>
                <w:sz w:val="18"/>
                <w:szCs w:val="18"/>
              </w:rPr>
            </w:pPr>
            <w:r w:rsidRPr="000B53B9">
              <w:rPr>
                <w:rFonts w:cs="Arial"/>
                <w:sz w:val="18"/>
                <w:szCs w:val="18"/>
              </w:rPr>
              <w:t xml:space="preserve">10.3 </w:t>
            </w:r>
            <w:r w:rsidR="002664CB" w:rsidRPr="000B53B9">
              <w:rPr>
                <w:rFonts w:cs="Arial"/>
                <w:sz w:val="18"/>
                <w:szCs w:val="18"/>
              </w:rPr>
              <w:t>Monitorear las comunicaciones</w:t>
            </w:r>
          </w:p>
        </w:tc>
        <w:tc>
          <w:tcPr>
            <w:tcW w:w="1134" w:type="dxa"/>
            <w:tcBorders>
              <w:top w:val="nil"/>
              <w:left w:val="nil"/>
              <w:bottom w:val="nil"/>
              <w:right w:val="nil"/>
            </w:tcBorders>
          </w:tcPr>
          <w:p w14:paraId="54C3018A" w14:textId="77777777" w:rsidR="002657C6" w:rsidRPr="000B53B9" w:rsidRDefault="002657C6" w:rsidP="00781A41">
            <w:pPr>
              <w:ind w:firstLine="0"/>
              <w:rPr>
                <w:rFonts w:cs="Arial"/>
                <w:sz w:val="18"/>
                <w:szCs w:val="18"/>
              </w:rPr>
            </w:pPr>
          </w:p>
        </w:tc>
      </w:tr>
      <w:tr w:rsidR="002657C6" w:rsidRPr="000B53B9" w14:paraId="054FB6F3" w14:textId="77777777" w:rsidTr="007577DD">
        <w:tc>
          <w:tcPr>
            <w:tcW w:w="1985" w:type="dxa"/>
            <w:tcBorders>
              <w:top w:val="nil"/>
              <w:left w:val="nil"/>
              <w:bottom w:val="nil"/>
              <w:right w:val="nil"/>
            </w:tcBorders>
          </w:tcPr>
          <w:p w14:paraId="28D6CDC7" w14:textId="61275CFC" w:rsidR="002657C6" w:rsidRPr="000B53B9" w:rsidRDefault="007577DD" w:rsidP="00781A41">
            <w:pPr>
              <w:ind w:firstLine="0"/>
              <w:rPr>
                <w:rFonts w:cs="Arial"/>
                <w:b/>
                <w:bCs/>
                <w:sz w:val="18"/>
                <w:szCs w:val="18"/>
              </w:rPr>
            </w:pPr>
            <w:r w:rsidRPr="000B53B9">
              <w:rPr>
                <w:rFonts w:cs="Arial"/>
                <w:b/>
                <w:bCs/>
                <w:sz w:val="18"/>
                <w:szCs w:val="18"/>
              </w:rPr>
              <w:t xml:space="preserve">11. </w:t>
            </w:r>
            <w:r w:rsidR="002657C6" w:rsidRPr="000B53B9">
              <w:rPr>
                <w:rFonts w:cs="Arial"/>
                <w:b/>
                <w:bCs/>
                <w:sz w:val="18"/>
                <w:szCs w:val="18"/>
              </w:rPr>
              <w:t>Riesgos</w:t>
            </w:r>
          </w:p>
        </w:tc>
        <w:tc>
          <w:tcPr>
            <w:tcW w:w="1417" w:type="dxa"/>
            <w:tcBorders>
              <w:top w:val="nil"/>
              <w:left w:val="nil"/>
              <w:bottom w:val="nil"/>
              <w:right w:val="nil"/>
            </w:tcBorders>
          </w:tcPr>
          <w:p w14:paraId="53A10CA1"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0327CF3C" w14:textId="272B406D" w:rsidR="002657C6" w:rsidRPr="000B53B9" w:rsidRDefault="007577DD" w:rsidP="00781A41">
            <w:pPr>
              <w:ind w:firstLine="0"/>
              <w:rPr>
                <w:rFonts w:cs="Arial"/>
                <w:sz w:val="18"/>
                <w:szCs w:val="18"/>
              </w:rPr>
            </w:pPr>
            <w:r w:rsidRPr="000B53B9">
              <w:rPr>
                <w:rFonts w:cs="Arial"/>
                <w:sz w:val="18"/>
                <w:szCs w:val="18"/>
              </w:rPr>
              <w:t xml:space="preserve">11.1 </w:t>
            </w:r>
            <w:r w:rsidR="00F70AA4" w:rsidRPr="000B53B9">
              <w:rPr>
                <w:rFonts w:cs="Arial"/>
                <w:sz w:val="18"/>
                <w:szCs w:val="18"/>
              </w:rPr>
              <w:t>Planificar gestión de riesgos</w:t>
            </w:r>
          </w:p>
          <w:p w14:paraId="15C8F702" w14:textId="64ABEE75" w:rsidR="00F70AA4" w:rsidRPr="000B53B9" w:rsidRDefault="007577DD" w:rsidP="00781A41">
            <w:pPr>
              <w:ind w:firstLine="0"/>
              <w:rPr>
                <w:rFonts w:cs="Arial"/>
                <w:sz w:val="18"/>
                <w:szCs w:val="18"/>
              </w:rPr>
            </w:pPr>
            <w:r w:rsidRPr="000B53B9">
              <w:rPr>
                <w:rFonts w:cs="Arial"/>
                <w:sz w:val="18"/>
                <w:szCs w:val="18"/>
              </w:rPr>
              <w:t xml:space="preserve">11.2 </w:t>
            </w:r>
            <w:r w:rsidR="00F70AA4" w:rsidRPr="000B53B9">
              <w:rPr>
                <w:rFonts w:cs="Arial"/>
                <w:sz w:val="18"/>
                <w:szCs w:val="18"/>
              </w:rPr>
              <w:t>Identificar riesgos</w:t>
            </w:r>
          </w:p>
          <w:p w14:paraId="7F269A54" w14:textId="38E2F9CE" w:rsidR="00F70AA4" w:rsidRPr="000B53B9" w:rsidRDefault="007577DD" w:rsidP="00781A41">
            <w:pPr>
              <w:ind w:firstLine="0"/>
              <w:rPr>
                <w:rFonts w:cs="Arial"/>
                <w:sz w:val="18"/>
                <w:szCs w:val="18"/>
              </w:rPr>
            </w:pPr>
            <w:r w:rsidRPr="000B53B9">
              <w:rPr>
                <w:rFonts w:cs="Arial"/>
                <w:sz w:val="18"/>
                <w:szCs w:val="18"/>
              </w:rPr>
              <w:t xml:space="preserve">11.3 </w:t>
            </w:r>
            <w:r w:rsidR="00F70AA4" w:rsidRPr="000B53B9">
              <w:rPr>
                <w:rFonts w:cs="Arial"/>
                <w:sz w:val="18"/>
                <w:szCs w:val="18"/>
              </w:rPr>
              <w:t>Análisis cuantitativo de riesgos</w:t>
            </w:r>
          </w:p>
          <w:p w14:paraId="5D88D25D" w14:textId="1DF5AF40" w:rsidR="00F70AA4" w:rsidRPr="000B53B9" w:rsidRDefault="007577DD" w:rsidP="00781A41">
            <w:pPr>
              <w:ind w:firstLine="0"/>
              <w:rPr>
                <w:rFonts w:cs="Arial"/>
                <w:sz w:val="18"/>
                <w:szCs w:val="18"/>
              </w:rPr>
            </w:pPr>
            <w:r w:rsidRPr="000B53B9">
              <w:rPr>
                <w:rFonts w:cs="Arial"/>
                <w:sz w:val="18"/>
                <w:szCs w:val="18"/>
              </w:rPr>
              <w:t xml:space="preserve">11.4 </w:t>
            </w:r>
            <w:r w:rsidR="00F70AA4" w:rsidRPr="000B53B9">
              <w:rPr>
                <w:rFonts w:cs="Arial"/>
                <w:sz w:val="18"/>
                <w:szCs w:val="18"/>
              </w:rPr>
              <w:t>Análisis cualitativo de riesgos</w:t>
            </w:r>
          </w:p>
          <w:p w14:paraId="646E6550" w14:textId="3F426B85" w:rsidR="00F70AA4" w:rsidRPr="000B53B9" w:rsidRDefault="007577DD" w:rsidP="00781A41">
            <w:pPr>
              <w:ind w:firstLine="0"/>
              <w:rPr>
                <w:rFonts w:cs="Arial"/>
                <w:sz w:val="18"/>
                <w:szCs w:val="18"/>
              </w:rPr>
            </w:pPr>
            <w:r w:rsidRPr="000B53B9">
              <w:rPr>
                <w:rFonts w:cs="Arial"/>
                <w:sz w:val="18"/>
                <w:szCs w:val="18"/>
              </w:rPr>
              <w:t xml:space="preserve">11.5 </w:t>
            </w:r>
            <w:r w:rsidR="00F70AA4" w:rsidRPr="000B53B9">
              <w:rPr>
                <w:rFonts w:cs="Arial"/>
                <w:sz w:val="18"/>
                <w:szCs w:val="18"/>
              </w:rPr>
              <w:t>Planificar respuesta a los riesgos</w:t>
            </w:r>
          </w:p>
        </w:tc>
        <w:tc>
          <w:tcPr>
            <w:tcW w:w="1985" w:type="dxa"/>
            <w:tcBorders>
              <w:top w:val="nil"/>
              <w:left w:val="nil"/>
              <w:bottom w:val="nil"/>
              <w:right w:val="nil"/>
            </w:tcBorders>
          </w:tcPr>
          <w:p w14:paraId="7A318C52" w14:textId="21E3C6DF" w:rsidR="002657C6" w:rsidRPr="000B53B9" w:rsidRDefault="007577DD" w:rsidP="00781A41">
            <w:pPr>
              <w:ind w:firstLine="0"/>
              <w:rPr>
                <w:rFonts w:cs="Arial"/>
                <w:sz w:val="18"/>
                <w:szCs w:val="18"/>
              </w:rPr>
            </w:pPr>
            <w:r w:rsidRPr="000B53B9">
              <w:rPr>
                <w:rFonts w:cs="Arial"/>
                <w:sz w:val="18"/>
                <w:szCs w:val="18"/>
              </w:rPr>
              <w:t xml:space="preserve">11.6 </w:t>
            </w:r>
            <w:r w:rsidR="00F70AA4" w:rsidRPr="000B53B9">
              <w:rPr>
                <w:rFonts w:cs="Arial"/>
                <w:sz w:val="18"/>
                <w:szCs w:val="18"/>
              </w:rPr>
              <w:t>Implementar respuesta a riesgos</w:t>
            </w:r>
          </w:p>
        </w:tc>
        <w:tc>
          <w:tcPr>
            <w:tcW w:w="1984" w:type="dxa"/>
            <w:tcBorders>
              <w:top w:val="nil"/>
              <w:left w:val="nil"/>
              <w:bottom w:val="nil"/>
              <w:right w:val="nil"/>
            </w:tcBorders>
          </w:tcPr>
          <w:p w14:paraId="59E112F5" w14:textId="38F0C399" w:rsidR="002657C6" w:rsidRPr="000B53B9" w:rsidRDefault="007577DD" w:rsidP="00781A41">
            <w:pPr>
              <w:ind w:firstLine="0"/>
              <w:rPr>
                <w:rFonts w:cs="Arial"/>
                <w:sz w:val="18"/>
                <w:szCs w:val="18"/>
              </w:rPr>
            </w:pPr>
            <w:r w:rsidRPr="000B53B9">
              <w:rPr>
                <w:rFonts w:cs="Arial"/>
                <w:sz w:val="18"/>
                <w:szCs w:val="18"/>
              </w:rPr>
              <w:t xml:space="preserve">11.7 </w:t>
            </w:r>
            <w:r w:rsidR="002664CB" w:rsidRPr="000B53B9">
              <w:rPr>
                <w:rFonts w:cs="Arial"/>
                <w:sz w:val="18"/>
                <w:szCs w:val="18"/>
              </w:rPr>
              <w:t>Monitorear los riesgos</w:t>
            </w:r>
          </w:p>
        </w:tc>
        <w:tc>
          <w:tcPr>
            <w:tcW w:w="1134" w:type="dxa"/>
            <w:tcBorders>
              <w:top w:val="nil"/>
              <w:left w:val="nil"/>
              <w:bottom w:val="nil"/>
              <w:right w:val="nil"/>
            </w:tcBorders>
          </w:tcPr>
          <w:p w14:paraId="2AA133DF" w14:textId="77777777" w:rsidR="002657C6" w:rsidRPr="000B53B9" w:rsidRDefault="002657C6" w:rsidP="00781A41">
            <w:pPr>
              <w:ind w:firstLine="0"/>
              <w:rPr>
                <w:rFonts w:cs="Arial"/>
                <w:sz w:val="18"/>
                <w:szCs w:val="18"/>
              </w:rPr>
            </w:pPr>
          </w:p>
        </w:tc>
      </w:tr>
      <w:tr w:rsidR="002657C6" w:rsidRPr="000B53B9" w14:paraId="05FAA986" w14:textId="77777777" w:rsidTr="007577DD">
        <w:tc>
          <w:tcPr>
            <w:tcW w:w="1985" w:type="dxa"/>
            <w:tcBorders>
              <w:top w:val="nil"/>
              <w:left w:val="nil"/>
              <w:bottom w:val="nil"/>
              <w:right w:val="nil"/>
            </w:tcBorders>
          </w:tcPr>
          <w:p w14:paraId="66AC4643" w14:textId="1D907D77" w:rsidR="002657C6" w:rsidRPr="000B53B9" w:rsidRDefault="007577DD" w:rsidP="00781A41">
            <w:pPr>
              <w:ind w:firstLine="0"/>
              <w:rPr>
                <w:rFonts w:cs="Arial"/>
                <w:b/>
                <w:bCs/>
                <w:sz w:val="18"/>
                <w:szCs w:val="18"/>
              </w:rPr>
            </w:pPr>
            <w:r w:rsidRPr="000B53B9">
              <w:rPr>
                <w:rFonts w:cs="Arial"/>
                <w:b/>
                <w:bCs/>
                <w:sz w:val="18"/>
                <w:szCs w:val="18"/>
              </w:rPr>
              <w:t xml:space="preserve">12. </w:t>
            </w:r>
            <w:r w:rsidR="002657C6" w:rsidRPr="000B53B9">
              <w:rPr>
                <w:rFonts w:cs="Arial"/>
                <w:b/>
                <w:bCs/>
                <w:sz w:val="18"/>
                <w:szCs w:val="18"/>
              </w:rPr>
              <w:t>Adquisiciones</w:t>
            </w:r>
          </w:p>
        </w:tc>
        <w:tc>
          <w:tcPr>
            <w:tcW w:w="1417" w:type="dxa"/>
            <w:tcBorders>
              <w:top w:val="nil"/>
              <w:left w:val="nil"/>
              <w:bottom w:val="nil"/>
              <w:right w:val="nil"/>
            </w:tcBorders>
          </w:tcPr>
          <w:p w14:paraId="7A106E6C" w14:textId="77777777" w:rsidR="002657C6" w:rsidRPr="000B53B9" w:rsidRDefault="002657C6" w:rsidP="00781A41">
            <w:pPr>
              <w:ind w:firstLine="0"/>
              <w:rPr>
                <w:rFonts w:cs="Arial"/>
                <w:sz w:val="18"/>
                <w:szCs w:val="18"/>
              </w:rPr>
            </w:pPr>
          </w:p>
        </w:tc>
        <w:tc>
          <w:tcPr>
            <w:tcW w:w="3969" w:type="dxa"/>
            <w:tcBorders>
              <w:top w:val="nil"/>
              <w:left w:val="nil"/>
              <w:bottom w:val="nil"/>
              <w:right w:val="nil"/>
            </w:tcBorders>
          </w:tcPr>
          <w:p w14:paraId="63692FA0" w14:textId="10C786AC" w:rsidR="002657C6" w:rsidRPr="000B53B9" w:rsidRDefault="007577DD" w:rsidP="00781A41">
            <w:pPr>
              <w:ind w:firstLine="0"/>
              <w:rPr>
                <w:rFonts w:cs="Arial"/>
                <w:sz w:val="18"/>
                <w:szCs w:val="18"/>
              </w:rPr>
            </w:pPr>
            <w:r w:rsidRPr="000B53B9">
              <w:rPr>
                <w:rFonts w:cs="Arial"/>
                <w:sz w:val="18"/>
                <w:szCs w:val="18"/>
              </w:rPr>
              <w:t xml:space="preserve">12.1 </w:t>
            </w:r>
            <w:r w:rsidR="00F70AA4" w:rsidRPr="000B53B9">
              <w:rPr>
                <w:rFonts w:cs="Arial"/>
                <w:sz w:val="18"/>
                <w:szCs w:val="18"/>
              </w:rPr>
              <w:t>Planificar adquisiciones</w:t>
            </w:r>
          </w:p>
        </w:tc>
        <w:tc>
          <w:tcPr>
            <w:tcW w:w="1985" w:type="dxa"/>
            <w:tcBorders>
              <w:top w:val="nil"/>
              <w:left w:val="nil"/>
              <w:bottom w:val="nil"/>
              <w:right w:val="nil"/>
            </w:tcBorders>
          </w:tcPr>
          <w:p w14:paraId="5554F9D8" w14:textId="6E7A7006" w:rsidR="002657C6" w:rsidRPr="000B53B9" w:rsidRDefault="007577DD" w:rsidP="00781A41">
            <w:pPr>
              <w:ind w:firstLine="0"/>
              <w:rPr>
                <w:rFonts w:cs="Arial"/>
                <w:sz w:val="18"/>
                <w:szCs w:val="18"/>
              </w:rPr>
            </w:pPr>
            <w:r w:rsidRPr="000B53B9">
              <w:rPr>
                <w:rFonts w:cs="Arial"/>
                <w:sz w:val="18"/>
                <w:szCs w:val="18"/>
              </w:rPr>
              <w:t xml:space="preserve">12.1 </w:t>
            </w:r>
            <w:r w:rsidR="002664CB" w:rsidRPr="000B53B9">
              <w:rPr>
                <w:rFonts w:cs="Arial"/>
                <w:sz w:val="18"/>
                <w:szCs w:val="18"/>
              </w:rPr>
              <w:t>Ejecutar Adquisiciones</w:t>
            </w:r>
          </w:p>
        </w:tc>
        <w:tc>
          <w:tcPr>
            <w:tcW w:w="1984" w:type="dxa"/>
            <w:tcBorders>
              <w:top w:val="nil"/>
              <w:left w:val="nil"/>
              <w:bottom w:val="nil"/>
              <w:right w:val="nil"/>
            </w:tcBorders>
          </w:tcPr>
          <w:p w14:paraId="3801C2D0" w14:textId="3CD90D31" w:rsidR="002657C6" w:rsidRPr="000B53B9" w:rsidRDefault="007577DD" w:rsidP="00781A41">
            <w:pPr>
              <w:ind w:firstLine="0"/>
              <w:rPr>
                <w:rFonts w:cs="Arial"/>
                <w:sz w:val="18"/>
                <w:szCs w:val="18"/>
              </w:rPr>
            </w:pPr>
            <w:r w:rsidRPr="000B53B9">
              <w:rPr>
                <w:rFonts w:cs="Arial"/>
                <w:sz w:val="18"/>
                <w:szCs w:val="18"/>
              </w:rPr>
              <w:t xml:space="preserve">12.2 </w:t>
            </w:r>
            <w:r w:rsidR="002664CB" w:rsidRPr="000B53B9">
              <w:rPr>
                <w:rFonts w:cs="Arial"/>
                <w:sz w:val="18"/>
                <w:szCs w:val="18"/>
              </w:rPr>
              <w:t>Controlar las adquisiciones</w:t>
            </w:r>
          </w:p>
        </w:tc>
        <w:tc>
          <w:tcPr>
            <w:tcW w:w="1134" w:type="dxa"/>
            <w:tcBorders>
              <w:top w:val="nil"/>
              <w:left w:val="nil"/>
              <w:bottom w:val="nil"/>
              <w:right w:val="nil"/>
            </w:tcBorders>
          </w:tcPr>
          <w:p w14:paraId="369B7C41" w14:textId="77777777" w:rsidR="002657C6" w:rsidRPr="000B53B9" w:rsidRDefault="002657C6" w:rsidP="00781A41">
            <w:pPr>
              <w:ind w:firstLine="0"/>
              <w:rPr>
                <w:rFonts w:cs="Arial"/>
                <w:sz w:val="18"/>
                <w:szCs w:val="18"/>
              </w:rPr>
            </w:pPr>
          </w:p>
        </w:tc>
      </w:tr>
      <w:tr w:rsidR="002657C6" w:rsidRPr="000B53B9" w14:paraId="6514A639" w14:textId="77777777" w:rsidTr="007577DD">
        <w:tc>
          <w:tcPr>
            <w:tcW w:w="1985" w:type="dxa"/>
            <w:tcBorders>
              <w:top w:val="nil"/>
              <w:left w:val="nil"/>
              <w:bottom w:val="single" w:sz="4" w:space="0" w:color="auto"/>
              <w:right w:val="nil"/>
            </w:tcBorders>
          </w:tcPr>
          <w:p w14:paraId="7DF8FFDC" w14:textId="403FFE55" w:rsidR="002657C6" w:rsidRPr="000B53B9" w:rsidRDefault="007577DD" w:rsidP="00781A41">
            <w:pPr>
              <w:ind w:firstLine="0"/>
              <w:rPr>
                <w:rFonts w:cs="Arial"/>
                <w:b/>
                <w:bCs/>
                <w:sz w:val="18"/>
                <w:szCs w:val="18"/>
              </w:rPr>
            </w:pPr>
            <w:r w:rsidRPr="000B53B9">
              <w:rPr>
                <w:rFonts w:cs="Arial"/>
                <w:b/>
                <w:bCs/>
                <w:sz w:val="18"/>
                <w:szCs w:val="18"/>
              </w:rPr>
              <w:t xml:space="preserve">13. </w:t>
            </w:r>
            <w:r w:rsidR="002657C6" w:rsidRPr="000B53B9">
              <w:rPr>
                <w:rFonts w:cs="Arial"/>
                <w:b/>
                <w:bCs/>
                <w:sz w:val="18"/>
                <w:szCs w:val="18"/>
              </w:rPr>
              <w:t>Interesados</w:t>
            </w:r>
          </w:p>
        </w:tc>
        <w:tc>
          <w:tcPr>
            <w:tcW w:w="1417" w:type="dxa"/>
            <w:tcBorders>
              <w:top w:val="nil"/>
              <w:left w:val="nil"/>
              <w:bottom w:val="single" w:sz="4" w:space="0" w:color="auto"/>
              <w:right w:val="nil"/>
            </w:tcBorders>
          </w:tcPr>
          <w:p w14:paraId="547C93A1" w14:textId="53FBB836" w:rsidR="002657C6" w:rsidRPr="000B53B9" w:rsidRDefault="007577DD" w:rsidP="00781A41">
            <w:pPr>
              <w:ind w:firstLine="0"/>
              <w:rPr>
                <w:rFonts w:cs="Arial"/>
                <w:sz w:val="18"/>
                <w:szCs w:val="18"/>
              </w:rPr>
            </w:pPr>
            <w:r w:rsidRPr="000B53B9">
              <w:rPr>
                <w:rFonts w:cs="Arial"/>
                <w:sz w:val="18"/>
                <w:szCs w:val="18"/>
              </w:rPr>
              <w:t xml:space="preserve">13.1 </w:t>
            </w:r>
            <w:r w:rsidR="00F70AA4" w:rsidRPr="000B53B9">
              <w:rPr>
                <w:rFonts w:cs="Arial"/>
                <w:sz w:val="18"/>
                <w:szCs w:val="18"/>
              </w:rPr>
              <w:t>Identificar los interesados</w:t>
            </w:r>
          </w:p>
        </w:tc>
        <w:tc>
          <w:tcPr>
            <w:tcW w:w="3969" w:type="dxa"/>
            <w:tcBorders>
              <w:top w:val="nil"/>
              <w:left w:val="nil"/>
              <w:bottom w:val="single" w:sz="4" w:space="0" w:color="auto"/>
              <w:right w:val="nil"/>
            </w:tcBorders>
          </w:tcPr>
          <w:p w14:paraId="4A38794E" w14:textId="4ED9EB1D" w:rsidR="002657C6" w:rsidRPr="000B53B9" w:rsidRDefault="007577DD" w:rsidP="00781A41">
            <w:pPr>
              <w:ind w:firstLine="0"/>
              <w:rPr>
                <w:rFonts w:cs="Arial"/>
                <w:sz w:val="18"/>
                <w:szCs w:val="18"/>
              </w:rPr>
            </w:pPr>
            <w:r w:rsidRPr="000B53B9">
              <w:rPr>
                <w:rFonts w:cs="Arial"/>
                <w:sz w:val="18"/>
                <w:szCs w:val="18"/>
              </w:rPr>
              <w:t xml:space="preserve">13.2 </w:t>
            </w:r>
            <w:r w:rsidR="00F70AA4" w:rsidRPr="000B53B9">
              <w:rPr>
                <w:rFonts w:cs="Arial"/>
                <w:sz w:val="18"/>
                <w:szCs w:val="18"/>
              </w:rPr>
              <w:t>Planificar el involucramiento de interesados</w:t>
            </w:r>
          </w:p>
        </w:tc>
        <w:tc>
          <w:tcPr>
            <w:tcW w:w="1985" w:type="dxa"/>
            <w:tcBorders>
              <w:top w:val="nil"/>
              <w:left w:val="nil"/>
              <w:bottom w:val="single" w:sz="4" w:space="0" w:color="auto"/>
              <w:right w:val="nil"/>
            </w:tcBorders>
          </w:tcPr>
          <w:p w14:paraId="73927BCD" w14:textId="35E21CB2" w:rsidR="002657C6" w:rsidRPr="000B53B9" w:rsidRDefault="007577DD" w:rsidP="00781A41">
            <w:pPr>
              <w:ind w:firstLine="0"/>
              <w:rPr>
                <w:rFonts w:cs="Arial"/>
                <w:sz w:val="18"/>
                <w:szCs w:val="18"/>
              </w:rPr>
            </w:pPr>
            <w:r w:rsidRPr="000B53B9">
              <w:rPr>
                <w:rFonts w:cs="Arial"/>
                <w:sz w:val="18"/>
                <w:szCs w:val="18"/>
              </w:rPr>
              <w:t xml:space="preserve">13.3 </w:t>
            </w:r>
            <w:r w:rsidR="002664CB" w:rsidRPr="000B53B9">
              <w:rPr>
                <w:rFonts w:cs="Arial"/>
                <w:sz w:val="18"/>
                <w:szCs w:val="18"/>
              </w:rPr>
              <w:t>Gestionar participación de interesados</w:t>
            </w:r>
          </w:p>
        </w:tc>
        <w:tc>
          <w:tcPr>
            <w:tcW w:w="1984" w:type="dxa"/>
            <w:tcBorders>
              <w:top w:val="nil"/>
              <w:left w:val="nil"/>
              <w:bottom w:val="single" w:sz="4" w:space="0" w:color="auto"/>
              <w:right w:val="nil"/>
            </w:tcBorders>
          </w:tcPr>
          <w:p w14:paraId="55A458D7" w14:textId="0B6493D2" w:rsidR="002657C6" w:rsidRPr="000B53B9" w:rsidRDefault="007577DD" w:rsidP="00781A41">
            <w:pPr>
              <w:ind w:firstLine="0"/>
              <w:rPr>
                <w:rFonts w:cs="Arial"/>
                <w:sz w:val="18"/>
                <w:szCs w:val="18"/>
              </w:rPr>
            </w:pPr>
            <w:r w:rsidRPr="000B53B9">
              <w:rPr>
                <w:rFonts w:cs="Arial"/>
                <w:sz w:val="18"/>
                <w:szCs w:val="18"/>
              </w:rPr>
              <w:t xml:space="preserve">13.4 </w:t>
            </w:r>
            <w:r w:rsidR="002664CB" w:rsidRPr="000B53B9">
              <w:rPr>
                <w:rFonts w:cs="Arial"/>
                <w:sz w:val="18"/>
                <w:szCs w:val="18"/>
              </w:rPr>
              <w:t>Monitorear el involucramiento de interesados</w:t>
            </w:r>
          </w:p>
        </w:tc>
        <w:tc>
          <w:tcPr>
            <w:tcW w:w="1134" w:type="dxa"/>
            <w:tcBorders>
              <w:top w:val="nil"/>
              <w:left w:val="nil"/>
              <w:bottom w:val="single" w:sz="4" w:space="0" w:color="auto"/>
              <w:right w:val="nil"/>
            </w:tcBorders>
          </w:tcPr>
          <w:p w14:paraId="1CF10334" w14:textId="77777777" w:rsidR="002657C6" w:rsidRPr="000B53B9" w:rsidRDefault="002657C6" w:rsidP="00781A41">
            <w:pPr>
              <w:ind w:firstLine="0"/>
              <w:rPr>
                <w:rFonts w:cs="Arial"/>
                <w:sz w:val="18"/>
                <w:szCs w:val="18"/>
              </w:rPr>
            </w:pPr>
          </w:p>
        </w:tc>
      </w:tr>
    </w:tbl>
    <w:p w14:paraId="1FD5FDF2" w14:textId="30D1F953" w:rsidR="002657C6" w:rsidRDefault="002664CB" w:rsidP="002664CB">
      <w:pPr>
        <w:ind w:firstLine="0"/>
        <w:rPr>
          <w:rFonts w:cs="Arial"/>
        </w:rPr>
      </w:pPr>
      <w:r w:rsidRPr="000B53B9">
        <w:rPr>
          <w:rFonts w:cs="Arial"/>
          <w:i/>
          <w:iCs/>
        </w:rPr>
        <w:t>Nota:</w:t>
      </w:r>
      <w:r w:rsidRPr="000B53B9">
        <w:rPr>
          <w:rFonts w:cs="Arial"/>
        </w:rPr>
        <w:t xml:space="preserve"> La </w:t>
      </w:r>
      <w:r w:rsidR="001208F4">
        <w:rPr>
          <w:rFonts w:cs="Arial"/>
        </w:rPr>
        <w:t xml:space="preserve">tabla </w:t>
      </w:r>
      <w:r w:rsidRPr="000B53B9">
        <w:rPr>
          <w:rFonts w:cs="Arial"/>
        </w:rPr>
        <w:t>muestra l</w:t>
      </w:r>
      <w:r w:rsidR="001208F4">
        <w:rPr>
          <w:rFonts w:cs="Arial"/>
        </w:rPr>
        <w:t xml:space="preserve">os procesos </w:t>
      </w:r>
      <w:r w:rsidRPr="000B53B9">
        <w:rPr>
          <w:rFonts w:cs="Arial"/>
        </w:rPr>
        <w:t xml:space="preserve">de cada </w:t>
      </w:r>
      <w:r w:rsidR="00662296" w:rsidRPr="000B53B9">
        <w:rPr>
          <w:rFonts w:cs="Arial"/>
        </w:rPr>
        <w:t>á</w:t>
      </w:r>
      <w:r w:rsidRPr="000B53B9">
        <w:rPr>
          <w:rFonts w:cs="Arial"/>
        </w:rPr>
        <w:t xml:space="preserve">rea </w:t>
      </w:r>
      <w:r w:rsidRPr="00680D80">
        <w:rPr>
          <w:rFonts w:cs="Arial"/>
        </w:rPr>
        <w:t>de conocimiento</w:t>
      </w:r>
      <w:r w:rsidR="00DB0598" w:rsidRPr="00680D80">
        <w:rPr>
          <w:rFonts w:cs="Arial"/>
        </w:rPr>
        <w:t xml:space="preserve"> </w:t>
      </w:r>
      <w:r w:rsidRPr="00680D80">
        <w:rPr>
          <w:rFonts w:cs="Arial"/>
        </w:rPr>
        <w:t xml:space="preserve">por Grupos de Procesos. </w:t>
      </w:r>
      <w:r w:rsidR="001208F4" w:rsidRPr="00680D80">
        <w:rPr>
          <w:rFonts w:cs="Arial"/>
        </w:rPr>
        <w:t>Elaborado a partir de</w:t>
      </w:r>
      <w:r w:rsidRPr="00680D80">
        <w:rPr>
          <w:rFonts w:cs="Arial"/>
        </w:rPr>
        <w:t xml:space="preserve"> la </w:t>
      </w:r>
      <w:r w:rsidRPr="00680D80">
        <w:rPr>
          <w:rFonts w:cs="Arial"/>
          <w:i/>
          <w:iCs/>
        </w:rPr>
        <w:t>Guía de los Fundamentos para la Dirección de Proyectos</w:t>
      </w:r>
      <w:r w:rsidR="001208F4" w:rsidRPr="00680D80">
        <w:rPr>
          <w:rFonts w:cs="Arial"/>
        </w:rPr>
        <w:t xml:space="preserve">, por </w:t>
      </w:r>
      <w:r w:rsidRPr="00680D80">
        <w:rPr>
          <w:rFonts w:cs="Arial"/>
        </w:rPr>
        <w:t xml:space="preserve">Project Management </w:t>
      </w:r>
      <w:proofErr w:type="spellStart"/>
      <w:r w:rsidRPr="00680D80">
        <w:rPr>
          <w:rFonts w:cs="Arial"/>
        </w:rPr>
        <w:t>Institute</w:t>
      </w:r>
      <w:proofErr w:type="spellEnd"/>
      <w:r w:rsidRPr="00680D80">
        <w:rPr>
          <w:rFonts w:cs="Arial"/>
        </w:rPr>
        <w:t>, 2017</w:t>
      </w:r>
      <w:r w:rsidR="00AF3D02">
        <w:rPr>
          <w:rFonts w:cs="Arial"/>
        </w:rPr>
        <w:t>-</w:t>
      </w:r>
      <w:r w:rsidRPr="00680D80">
        <w:rPr>
          <w:rFonts w:cs="Arial"/>
        </w:rPr>
        <w:t xml:space="preserve"> PMI.</w:t>
      </w:r>
    </w:p>
    <w:p w14:paraId="445B479D" w14:textId="77777777" w:rsidR="00651A3A" w:rsidRDefault="00651A3A" w:rsidP="00781A41">
      <w:pPr>
        <w:ind w:firstLine="284"/>
        <w:rPr>
          <w:rFonts w:cs="Arial"/>
        </w:rPr>
        <w:sectPr w:rsidR="00651A3A" w:rsidSect="008633C2">
          <w:pgSz w:w="15842" w:h="12242" w:orient="landscape"/>
          <w:pgMar w:top="1440" w:right="1440" w:bottom="1440" w:left="1440" w:header="709" w:footer="709" w:gutter="0"/>
          <w:cols w:space="720"/>
          <w:docGrid w:linePitch="360"/>
        </w:sectPr>
      </w:pPr>
    </w:p>
    <w:p w14:paraId="7C1BFBA3" w14:textId="29682B9C" w:rsidR="00264EEB" w:rsidRPr="007529AA" w:rsidRDefault="00E00BCB" w:rsidP="00E00BCB">
      <w:pPr>
        <w:pStyle w:val="Ttulo4"/>
        <w:numPr>
          <w:ilvl w:val="0"/>
          <w:numId w:val="0"/>
        </w:numPr>
        <w:ind w:left="720"/>
        <w:rPr>
          <w:rFonts w:cs="Arial"/>
        </w:rPr>
      </w:pPr>
      <w:bookmarkStart w:id="196" w:name="_Toc168644654"/>
      <w:r>
        <w:rPr>
          <w:rFonts w:cs="Arial"/>
        </w:rPr>
        <w:lastRenderedPageBreak/>
        <w:t xml:space="preserve">2.2.6 </w:t>
      </w:r>
      <w:r w:rsidR="00264EEB" w:rsidRPr="007529AA">
        <w:rPr>
          <w:rFonts w:cs="Arial"/>
        </w:rPr>
        <w:t>Ciclos de vida de los proyectos</w:t>
      </w:r>
      <w:bookmarkEnd w:id="196"/>
    </w:p>
    <w:p w14:paraId="33FB7B8A" w14:textId="5025C6D3" w:rsidR="000E12C5" w:rsidRDefault="000E12C5">
      <w:pPr>
        <w:pStyle w:val="Figura1"/>
        <w:rPr>
          <w:rFonts w:cs="Arial"/>
          <w:b w:val="0"/>
          <w:bCs/>
          <w:szCs w:val="22"/>
        </w:rPr>
      </w:pPr>
      <w:r>
        <w:rPr>
          <w:rFonts w:cs="Arial"/>
          <w:b w:val="0"/>
          <w:bCs/>
          <w:szCs w:val="22"/>
        </w:rPr>
        <w:t>Los proyectos atraviesan distintas fases desde su inicio a la finalización, y cada una de ellas está formada por múltiples actividades</w:t>
      </w:r>
      <w:r w:rsidR="006F540A">
        <w:rPr>
          <w:rFonts w:cs="Arial"/>
          <w:b w:val="0"/>
          <w:bCs/>
          <w:szCs w:val="22"/>
        </w:rPr>
        <w:t xml:space="preserve">, relacionadas entre </w:t>
      </w:r>
      <w:r w:rsidR="00516AEA">
        <w:rPr>
          <w:rFonts w:cs="Arial"/>
          <w:b w:val="0"/>
          <w:bCs/>
          <w:szCs w:val="22"/>
        </w:rPr>
        <w:t>sí</w:t>
      </w:r>
      <w:r w:rsidR="006F540A">
        <w:rPr>
          <w:rFonts w:cs="Arial"/>
          <w:b w:val="0"/>
          <w:bCs/>
          <w:szCs w:val="22"/>
        </w:rPr>
        <w:t xml:space="preserve"> de forma lógica, que dan como resultado la generación de uno o más entregables. Estas fases, de distinta duración y cantidad en la mayoría de los casos, pueden ser secuenciales, iterativas o superpuestas, como se indicó en el apartado de los enfoques de desarrollo. La guía del PMBOK</w:t>
      </w:r>
      <w:r w:rsidR="00516AEA">
        <w:rPr>
          <w:rFonts w:cs="Arial"/>
          <w:b w:val="0"/>
          <w:bCs/>
          <w:szCs w:val="22"/>
        </w:rPr>
        <w:t xml:space="preserve"> (PMI,2017)</w:t>
      </w:r>
      <w:r w:rsidR="006F540A">
        <w:rPr>
          <w:rFonts w:cs="Arial"/>
          <w:b w:val="0"/>
          <w:bCs/>
          <w:szCs w:val="22"/>
        </w:rPr>
        <w:t xml:space="preserve"> indica que las fases cuenta</w:t>
      </w:r>
      <w:r w:rsidR="00C44C18">
        <w:rPr>
          <w:rFonts w:cs="Arial"/>
          <w:b w:val="0"/>
          <w:bCs/>
          <w:szCs w:val="22"/>
        </w:rPr>
        <w:t>n</w:t>
      </w:r>
      <w:r w:rsidR="006F540A">
        <w:rPr>
          <w:rFonts w:cs="Arial"/>
          <w:b w:val="0"/>
          <w:bCs/>
          <w:szCs w:val="22"/>
        </w:rPr>
        <w:t xml:space="preserve"> con puntos de control o revisión en el proceso de inicio a fin, con el </w:t>
      </w:r>
      <w:r w:rsidR="00516AEA">
        <w:rPr>
          <w:rFonts w:cs="Arial"/>
          <w:b w:val="0"/>
          <w:bCs/>
          <w:szCs w:val="22"/>
        </w:rPr>
        <w:t>objeto</w:t>
      </w:r>
      <w:r w:rsidR="006F540A">
        <w:rPr>
          <w:rFonts w:cs="Arial"/>
          <w:b w:val="0"/>
          <w:bCs/>
          <w:szCs w:val="22"/>
        </w:rPr>
        <w:t xml:space="preserve"> de analizar el avance de</w:t>
      </w:r>
      <w:r w:rsidR="00516AEA">
        <w:rPr>
          <w:rFonts w:cs="Arial"/>
          <w:b w:val="0"/>
          <w:bCs/>
          <w:szCs w:val="22"/>
        </w:rPr>
        <w:t>l</w:t>
      </w:r>
      <w:r w:rsidR="006F540A">
        <w:rPr>
          <w:rFonts w:cs="Arial"/>
          <w:b w:val="0"/>
          <w:bCs/>
          <w:szCs w:val="22"/>
        </w:rPr>
        <w:t xml:space="preserve"> proyecto, en este sentido c</w:t>
      </w:r>
      <w:r w:rsidR="006F540A" w:rsidRPr="007C4B2E">
        <w:rPr>
          <w:rFonts w:cs="Arial"/>
          <w:b w:val="0"/>
          <w:bCs/>
          <w:szCs w:val="22"/>
        </w:rPr>
        <w:t>ada fase termina con un entregable o lección aprendida, que posibilita seguir con la siguiente</w:t>
      </w:r>
      <w:r w:rsidR="006F540A">
        <w:rPr>
          <w:rFonts w:cs="Arial"/>
          <w:b w:val="0"/>
          <w:bCs/>
          <w:szCs w:val="22"/>
        </w:rPr>
        <w:t>.</w:t>
      </w:r>
    </w:p>
    <w:p w14:paraId="1B22D348" w14:textId="544974A7" w:rsidR="00AB7F9E" w:rsidRPr="001208F4" w:rsidRDefault="006F540A">
      <w:pPr>
        <w:pStyle w:val="Figura1"/>
        <w:rPr>
          <w:rFonts w:cs="Arial"/>
          <w:b w:val="0"/>
          <w:bCs/>
          <w:szCs w:val="22"/>
        </w:rPr>
      </w:pPr>
      <w:r>
        <w:rPr>
          <w:rFonts w:cs="Arial"/>
          <w:b w:val="0"/>
          <w:bCs/>
          <w:szCs w:val="22"/>
        </w:rPr>
        <w:t>Las fases no son iguales, poseen características propias derivadas de las actividades que las conforman, en este sentido se agrupan de conformidad con aspectos comunes</w:t>
      </w:r>
      <w:r w:rsidR="00FC3458">
        <w:rPr>
          <w:rFonts w:cs="Arial"/>
          <w:b w:val="0"/>
          <w:bCs/>
          <w:szCs w:val="22"/>
        </w:rPr>
        <w:t>, dando origen a los componentes de ciclo de vida del proyecto. Para Lledó (2017</w:t>
      </w:r>
      <w:r w:rsidR="00FC3458" w:rsidRPr="001208F4">
        <w:rPr>
          <w:rFonts w:cs="Arial"/>
          <w:b w:val="0"/>
          <w:bCs/>
          <w:szCs w:val="22"/>
        </w:rPr>
        <w:t xml:space="preserve">) </w:t>
      </w:r>
      <w:r w:rsidR="00516AEA" w:rsidRPr="001208F4">
        <w:rPr>
          <w:rFonts w:cs="Arial"/>
          <w:b w:val="0"/>
          <w:bCs/>
          <w:szCs w:val="22"/>
        </w:rPr>
        <w:t>“</w:t>
      </w:r>
      <w:r w:rsidR="00FC3458" w:rsidRPr="001208F4">
        <w:rPr>
          <w:rFonts w:cs="Arial"/>
          <w:b w:val="0"/>
          <w:bCs/>
          <w:szCs w:val="22"/>
        </w:rPr>
        <w:t>e</w:t>
      </w:r>
      <w:r w:rsidR="007C4B2E" w:rsidRPr="001208F4">
        <w:rPr>
          <w:rFonts w:cs="Arial"/>
          <w:b w:val="0"/>
          <w:bCs/>
          <w:szCs w:val="22"/>
        </w:rPr>
        <w:t>l ciclo de vida del proyecto se refiere a las distintas fases del proyecto, desde su inicio hasta su fin</w:t>
      </w:r>
      <w:r w:rsidR="00516AEA" w:rsidRPr="001208F4">
        <w:rPr>
          <w:rFonts w:cs="Arial"/>
          <w:b w:val="0"/>
          <w:bCs/>
          <w:i/>
          <w:iCs/>
          <w:szCs w:val="22"/>
        </w:rPr>
        <w:t>”</w:t>
      </w:r>
      <w:r w:rsidR="007C4B2E" w:rsidRPr="001208F4">
        <w:rPr>
          <w:rFonts w:cs="Arial"/>
          <w:b w:val="0"/>
          <w:bCs/>
          <w:szCs w:val="22"/>
        </w:rPr>
        <w:t xml:space="preserve"> (p. 28). </w:t>
      </w:r>
    </w:p>
    <w:p w14:paraId="0C1F3924" w14:textId="3311357C" w:rsidR="00516AEA" w:rsidRDefault="00516AEA">
      <w:pPr>
        <w:pStyle w:val="Figura1"/>
        <w:rPr>
          <w:rFonts w:cs="Arial"/>
          <w:b w:val="0"/>
          <w:bCs/>
          <w:szCs w:val="22"/>
        </w:rPr>
      </w:pPr>
      <w:r w:rsidRPr="001208F4">
        <w:rPr>
          <w:rFonts w:cs="Arial"/>
          <w:b w:val="0"/>
          <w:bCs/>
          <w:szCs w:val="22"/>
        </w:rPr>
        <w:t>Osorio (2023), aporta que “</w:t>
      </w:r>
      <w:r w:rsidR="00A23855" w:rsidRPr="001208F4">
        <w:rPr>
          <w:rFonts w:cs="Arial"/>
          <w:b w:val="0"/>
          <w:bCs/>
          <w:szCs w:val="22"/>
        </w:rPr>
        <w:t xml:space="preserve">un ciclo de vida </w:t>
      </w:r>
      <w:r w:rsidRPr="001208F4">
        <w:rPr>
          <w:rFonts w:cs="Arial"/>
          <w:b w:val="0"/>
          <w:bCs/>
          <w:szCs w:val="22"/>
        </w:rPr>
        <w:t xml:space="preserve">del desarrollo también se refiere a que existen uno o más fases asociadas </w:t>
      </w:r>
      <w:r w:rsidR="00A23855" w:rsidRPr="001208F4">
        <w:rPr>
          <w:rFonts w:cs="Arial"/>
          <w:b w:val="0"/>
          <w:bCs/>
          <w:szCs w:val="22"/>
        </w:rPr>
        <w:t xml:space="preserve">al desarrollo de producto, servicio o resultado” (p.37). En este sentido, el ciclo de vida puede entenderse como continuidad de </w:t>
      </w:r>
      <w:r w:rsidR="00653362" w:rsidRPr="001208F4">
        <w:rPr>
          <w:rFonts w:cs="Arial"/>
          <w:b w:val="0"/>
          <w:bCs/>
          <w:szCs w:val="22"/>
        </w:rPr>
        <w:t>actividades,</w:t>
      </w:r>
      <w:r w:rsidR="00A23855" w:rsidRPr="001208F4">
        <w:rPr>
          <w:rFonts w:cs="Arial"/>
          <w:b w:val="0"/>
          <w:bCs/>
          <w:szCs w:val="22"/>
        </w:rPr>
        <w:t xml:space="preserve"> pero asociadas a la generación de entregables concretos.</w:t>
      </w:r>
    </w:p>
    <w:p w14:paraId="45D9EB9F" w14:textId="452B9BD1" w:rsidR="007C4B2E" w:rsidRPr="007C4B2E" w:rsidRDefault="00FC3458">
      <w:pPr>
        <w:pStyle w:val="Figura1"/>
        <w:rPr>
          <w:rFonts w:cs="Arial"/>
          <w:b w:val="0"/>
          <w:bCs/>
          <w:szCs w:val="22"/>
        </w:rPr>
      </w:pPr>
      <w:r>
        <w:rPr>
          <w:rFonts w:cs="Arial"/>
          <w:b w:val="0"/>
          <w:bCs/>
          <w:szCs w:val="22"/>
        </w:rPr>
        <w:t>El ciclo de vida del proyecto está formado genéricamente por una fase de inicio, otras de organización y preparación, le sigue la fase de ejecución del trabajo y finaliza con el cierre.</w:t>
      </w:r>
    </w:p>
    <w:p w14:paraId="7E8FFEE5" w14:textId="77777777" w:rsidR="007C4B2E" w:rsidRDefault="007C4B2E">
      <w:pPr>
        <w:pStyle w:val="Figura1"/>
        <w:rPr>
          <w:rFonts w:cs="Arial"/>
          <w:b w:val="0"/>
          <w:bCs/>
          <w:szCs w:val="22"/>
        </w:rPr>
      </w:pPr>
    </w:p>
    <w:p w14:paraId="1603CC4D" w14:textId="77777777" w:rsidR="00DB0598" w:rsidRDefault="00DB0598">
      <w:pPr>
        <w:pStyle w:val="Figura1"/>
        <w:rPr>
          <w:rFonts w:cs="Arial"/>
          <w:b w:val="0"/>
          <w:bCs/>
          <w:szCs w:val="22"/>
        </w:rPr>
      </w:pPr>
    </w:p>
    <w:p w14:paraId="563286B7" w14:textId="77777777" w:rsidR="00DB0598" w:rsidRDefault="00DB0598">
      <w:pPr>
        <w:pStyle w:val="Figura1"/>
        <w:rPr>
          <w:rFonts w:cs="Arial"/>
          <w:b w:val="0"/>
          <w:bCs/>
          <w:szCs w:val="22"/>
        </w:rPr>
      </w:pPr>
    </w:p>
    <w:p w14:paraId="6AC87C27" w14:textId="77777777" w:rsidR="00DB0598" w:rsidRDefault="00DB0598">
      <w:pPr>
        <w:pStyle w:val="Figura1"/>
        <w:rPr>
          <w:rFonts w:cs="Arial"/>
          <w:b w:val="0"/>
          <w:bCs/>
          <w:szCs w:val="22"/>
        </w:rPr>
      </w:pPr>
    </w:p>
    <w:p w14:paraId="1A0A7881" w14:textId="77777777" w:rsidR="00DB0598" w:rsidRPr="007C4B2E" w:rsidRDefault="00DB0598">
      <w:pPr>
        <w:pStyle w:val="Figura1"/>
        <w:rPr>
          <w:rFonts w:cs="Arial"/>
          <w:b w:val="0"/>
          <w:bCs/>
          <w:szCs w:val="22"/>
        </w:rPr>
      </w:pPr>
    </w:p>
    <w:p w14:paraId="65B48069" w14:textId="570F7E86" w:rsidR="00264EEB" w:rsidRPr="00293C53" w:rsidRDefault="00264EEB" w:rsidP="00293C53">
      <w:pPr>
        <w:pStyle w:val="Figura1"/>
        <w:ind w:firstLine="0"/>
        <w:rPr>
          <w:i/>
          <w:iCs/>
        </w:rPr>
      </w:pPr>
      <w:r w:rsidRPr="00293C53">
        <w:rPr>
          <w:i/>
          <w:iCs/>
        </w:rPr>
        <w:lastRenderedPageBreak/>
        <w:t xml:space="preserve">Figura </w:t>
      </w:r>
      <w:r w:rsidR="00EE1A37">
        <w:rPr>
          <w:i/>
          <w:iCs/>
        </w:rPr>
        <w:t>5</w:t>
      </w:r>
    </w:p>
    <w:p w14:paraId="58D79425" w14:textId="06B4D06E" w:rsidR="00FC3458" w:rsidRPr="00293C53" w:rsidRDefault="00FC3458" w:rsidP="00293C53">
      <w:pPr>
        <w:pStyle w:val="Figura1"/>
        <w:ind w:firstLine="0"/>
        <w:rPr>
          <w:b w:val="0"/>
          <w:bCs/>
          <w:i/>
          <w:iCs/>
        </w:rPr>
      </w:pPr>
      <w:r w:rsidRPr="00293C53">
        <w:rPr>
          <w:b w:val="0"/>
          <w:bCs/>
          <w:i/>
          <w:iCs/>
        </w:rPr>
        <w:t>Representación genérica del ciclo de vida de un proyecto</w:t>
      </w:r>
    </w:p>
    <w:p w14:paraId="042F1763" w14:textId="5D14BD31" w:rsidR="00FC3458" w:rsidRDefault="00FC3458">
      <w:pPr>
        <w:pStyle w:val="Figura1"/>
        <w:ind w:firstLine="0"/>
        <w:rPr>
          <w:rFonts w:cs="Arial"/>
        </w:rPr>
      </w:pPr>
      <w:r>
        <w:rPr>
          <w:noProof/>
        </w:rPr>
        <w:drawing>
          <wp:inline distT="0" distB="0" distL="0" distR="0" wp14:anchorId="3FF9C3F2" wp14:editId="7FC87E42">
            <wp:extent cx="5338674" cy="2621280"/>
            <wp:effectExtent l="0" t="0" r="0" b="7620"/>
            <wp:docPr id="80128307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83076" name="Imagen 4"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669" cy="2625206"/>
                    </a:xfrm>
                    <a:prstGeom prst="rect">
                      <a:avLst/>
                    </a:prstGeom>
                    <a:noFill/>
                    <a:ln>
                      <a:noFill/>
                    </a:ln>
                  </pic:spPr>
                </pic:pic>
              </a:graphicData>
            </a:graphic>
          </wp:inline>
        </w:drawing>
      </w:r>
    </w:p>
    <w:p w14:paraId="26580068" w14:textId="32620F66" w:rsidR="00FC3458" w:rsidRPr="00680D80" w:rsidRDefault="00FC3458" w:rsidP="00FC3458">
      <w:pPr>
        <w:ind w:firstLine="0"/>
        <w:contextualSpacing/>
        <w:rPr>
          <w:rFonts w:cs="Arial"/>
          <w:szCs w:val="22"/>
          <w:lang w:val="es-CR"/>
        </w:rPr>
      </w:pPr>
      <w:r w:rsidRPr="00680D80">
        <w:rPr>
          <w:rFonts w:cs="Arial"/>
          <w:i/>
          <w:iCs/>
        </w:rPr>
        <w:t>Nota:</w:t>
      </w:r>
      <w:r w:rsidRPr="00680D80">
        <w:rPr>
          <w:rFonts w:cs="Arial"/>
        </w:rPr>
        <w:t xml:space="preserve">  La figura muestra el ciclo de vida de un proyecto, dividido en cuatro fases genéricas, fue tomada</w:t>
      </w:r>
      <w:r w:rsidR="00516AEA" w:rsidRPr="00680D80">
        <w:rPr>
          <w:rFonts w:cs="Arial"/>
        </w:rPr>
        <w:t xml:space="preserve"> de la </w:t>
      </w:r>
      <w:r w:rsidRPr="00680D80">
        <w:rPr>
          <w:rFonts w:cs="Arial"/>
          <w:i/>
          <w:iCs/>
          <w:szCs w:val="22"/>
        </w:rPr>
        <w:t xml:space="preserve">Guía de los Fundamentos para la Dirección de proyectos. </w:t>
      </w:r>
      <w:r w:rsidRPr="00680D80">
        <w:rPr>
          <w:rFonts w:cs="Arial"/>
          <w:i/>
          <w:iCs/>
          <w:szCs w:val="22"/>
          <w:lang w:val="es-CR"/>
        </w:rPr>
        <w:t>Guía del PMBOK (Sexta edición)</w:t>
      </w:r>
      <w:r w:rsidR="001208F4" w:rsidRPr="00680D80">
        <w:rPr>
          <w:rFonts w:cs="Arial"/>
          <w:i/>
          <w:iCs/>
          <w:szCs w:val="22"/>
          <w:lang w:val="es-CR"/>
        </w:rPr>
        <w:t xml:space="preserve"> </w:t>
      </w:r>
      <w:r w:rsidR="001208F4" w:rsidRPr="00680D80">
        <w:rPr>
          <w:rFonts w:cs="Arial"/>
          <w:szCs w:val="22"/>
          <w:lang w:val="es-CR"/>
        </w:rPr>
        <w:t>(p</w:t>
      </w:r>
      <w:r w:rsidR="0029131E" w:rsidRPr="00680D80">
        <w:rPr>
          <w:rFonts w:cs="Arial"/>
          <w:szCs w:val="22"/>
          <w:lang w:val="es-CR"/>
        </w:rPr>
        <w:t>. 548)</w:t>
      </w:r>
      <w:r w:rsidR="0029131E" w:rsidRPr="00680D80">
        <w:rPr>
          <w:rFonts w:cs="Arial"/>
          <w:i/>
          <w:iCs/>
          <w:szCs w:val="22"/>
          <w:lang w:val="es-CR"/>
        </w:rPr>
        <w:t>,</w:t>
      </w:r>
      <w:r w:rsidR="001208F4" w:rsidRPr="00680D80">
        <w:rPr>
          <w:rFonts w:cs="Arial"/>
          <w:i/>
          <w:iCs/>
          <w:szCs w:val="22"/>
          <w:lang w:val="es-CR"/>
        </w:rPr>
        <w:t xml:space="preserve"> </w:t>
      </w:r>
      <w:r w:rsidR="001208F4" w:rsidRPr="00680D80">
        <w:rPr>
          <w:rFonts w:cs="Arial"/>
          <w:szCs w:val="22"/>
          <w:lang w:val="es-CR"/>
        </w:rPr>
        <w:t xml:space="preserve">por </w:t>
      </w:r>
      <w:r w:rsidR="00516AEA" w:rsidRPr="00680D80">
        <w:rPr>
          <w:rFonts w:cs="Arial"/>
          <w:lang w:val="es-CR"/>
        </w:rPr>
        <w:t xml:space="preserve">Project Management </w:t>
      </w:r>
      <w:proofErr w:type="spellStart"/>
      <w:r w:rsidR="00516AEA" w:rsidRPr="00680D80">
        <w:rPr>
          <w:rFonts w:cs="Arial"/>
          <w:lang w:val="es-CR"/>
        </w:rPr>
        <w:t>Institute</w:t>
      </w:r>
      <w:proofErr w:type="spellEnd"/>
      <w:r w:rsidR="00516AEA" w:rsidRPr="00680D80">
        <w:rPr>
          <w:rFonts w:cs="Arial"/>
          <w:lang w:val="es-CR"/>
        </w:rPr>
        <w:t>, 201</w:t>
      </w:r>
      <w:r w:rsidR="0029131E" w:rsidRPr="00680D80">
        <w:rPr>
          <w:rFonts w:cs="Arial"/>
          <w:lang w:val="es-CR"/>
        </w:rPr>
        <w:t>7</w:t>
      </w:r>
      <w:r w:rsidR="005F66FC">
        <w:rPr>
          <w:rFonts w:cs="Arial"/>
          <w:lang w:val="es-CR"/>
        </w:rPr>
        <w:t>-</w:t>
      </w:r>
      <w:r w:rsidR="0029131E" w:rsidRPr="00680D80">
        <w:rPr>
          <w:rFonts w:cs="Arial"/>
          <w:lang w:val="es-CR"/>
        </w:rPr>
        <w:t xml:space="preserve"> PMI.</w:t>
      </w:r>
    </w:p>
    <w:p w14:paraId="5FD2A026" w14:textId="77777777" w:rsidR="00A23855" w:rsidRPr="00680D80" w:rsidRDefault="00A23855" w:rsidP="00A23855">
      <w:pPr>
        <w:ind w:firstLine="284"/>
        <w:contextualSpacing/>
        <w:rPr>
          <w:rFonts w:cs="Arial"/>
          <w:szCs w:val="22"/>
          <w:lang w:val="es-CR"/>
        </w:rPr>
      </w:pPr>
    </w:p>
    <w:p w14:paraId="2B169EB1" w14:textId="203DC9F7" w:rsidR="00A23855" w:rsidRPr="0029131E" w:rsidRDefault="00A23855" w:rsidP="00A23855">
      <w:pPr>
        <w:ind w:firstLine="284"/>
        <w:contextualSpacing/>
        <w:rPr>
          <w:rFonts w:cs="Arial"/>
          <w:szCs w:val="22"/>
        </w:rPr>
      </w:pPr>
      <w:r w:rsidRPr="00680D80">
        <w:rPr>
          <w:rFonts w:cs="Arial"/>
          <w:szCs w:val="22"/>
        </w:rPr>
        <w:t>En teoría de proyectos, lo ciclos de vida del desarrollo</w:t>
      </w:r>
      <w:r w:rsidRPr="0029131E">
        <w:rPr>
          <w:rFonts w:cs="Arial"/>
          <w:szCs w:val="22"/>
        </w:rPr>
        <w:t xml:space="preserve"> de un proyecto se clasifican en predictivos</w:t>
      </w:r>
      <w:r w:rsidR="00FF0570" w:rsidRPr="0029131E">
        <w:rPr>
          <w:rFonts w:cs="Arial"/>
          <w:szCs w:val="22"/>
        </w:rPr>
        <w:t>,</w:t>
      </w:r>
      <w:r w:rsidRPr="0029131E">
        <w:rPr>
          <w:rFonts w:cs="Arial"/>
          <w:szCs w:val="22"/>
        </w:rPr>
        <w:t xml:space="preserve"> adaptativos </w:t>
      </w:r>
      <w:r w:rsidR="00FF0570" w:rsidRPr="0029131E">
        <w:rPr>
          <w:rFonts w:cs="Arial"/>
          <w:szCs w:val="22"/>
        </w:rPr>
        <w:t>(</w:t>
      </w:r>
      <w:r w:rsidRPr="0029131E">
        <w:rPr>
          <w:rFonts w:cs="Arial"/>
          <w:szCs w:val="22"/>
        </w:rPr>
        <w:t>están a su vez formados por ciclos iterativos, incrementales o ágiles</w:t>
      </w:r>
      <w:r w:rsidR="00FF0570" w:rsidRPr="0029131E">
        <w:rPr>
          <w:rFonts w:cs="Arial"/>
          <w:szCs w:val="22"/>
        </w:rPr>
        <w:t>)</w:t>
      </w:r>
      <w:r w:rsidRPr="0029131E">
        <w:rPr>
          <w:rFonts w:cs="Arial"/>
          <w:szCs w:val="22"/>
        </w:rPr>
        <w:t xml:space="preserve"> </w:t>
      </w:r>
      <w:proofErr w:type="gramStart"/>
      <w:r w:rsidRPr="0029131E">
        <w:rPr>
          <w:rFonts w:cs="Arial"/>
          <w:szCs w:val="22"/>
        </w:rPr>
        <w:t>y</w:t>
      </w:r>
      <w:proofErr w:type="gramEnd"/>
      <w:r w:rsidRPr="0029131E">
        <w:rPr>
          <w:rFonts w:cs="Arial"/>
          <w:szCs w:val="22"/>
        </w:rPr>
        <w:t xml:space="preserve"> por último, los ciclos híbridos</w:t>
      </w:r>
      <w:r w:rsidR="00787552" w:rsidRPr="0029131E">
        <w:rPr>
          <w:rFonts w:cs="Arial"/>
          <w:szCs w:val="22"/>
        </w:rPr>
        <w:t>.</w:t>
      </w:r>
      <w:r w:rsidR="00B61443" w:rsidRPr="0029131E">
        <w:rPr>
          <w:rFonts w:cs="Arial"/>
          <w:szCs w:val="22"/>
        </w:rPr>
        <w:t xml:space="preserve"> Corresponde a las personas a cargo del proyecto, es decir el director y su equipo de trabajo, definir el ciclo más adecuado, </w:t>
      </w:r>
      <w:r w:rsidR="006A7E2E" w:rsidRPr="0029131E">
        <w:rPr>
          <w:rFonts w:cs="Arial"/>
          <w:szCs w:val="22"/>
        </w:rPr>
        <w:t>de acuerdo con</w:t>
      </w:r>
      <w:r w:rsidR="00524651" w:rsidRPr="0029131E">
        <w:rPr>
          <w:rFonts w:cs="Arial"/>
          <w:szCs w:val="22"/>
        </w:rPr>
        <w:t xml:space="preserve"> las características del proyecto, sin que ello sea una camisa de fuerza que limita la adecuada gestión.</w:t>
      </w:r>
    </w:p>
    <w:p w14:paraId="53E7A3C8" w14:textId="0D2E6874" w:rsidR="00787552" w:rsidRPr="0029131E" w:rsidRDefault="00787552" w:rsidP="00A23855">
      <w:pPr>
        <w:ind w:firstLine="284"/>
        <w:contextualSpacing/>
        <w:rPr>
          <w:rFonts w:cs="Arial"/>
          <w:color w:val="FF0000"/>
          <w:szCs w:val="22"/>
        </w:rPr>
      </w:pPr>
      <w:r w:rsidRPr="0029131E">
        <w:rPr>
          <w:rFonts w:cs="Arial"/>
          <w:szCs w:val="22"/>
        </w:rPr>
        <w:t xml:space="preserve">Los ciclos de vida o etapas de un proyecto están asociados con los grupos de procesos de iniciación, planificación, ejecución, monitoreo y control; y cierre, y estos a su vez responden a las 10 áreas del conocimiento, tal como se explicó anteriormente. Esta relación se presenta en la figura </w:t>
      </w:r>
      <w:r w:rsidR="0029131E">
        <w:rPr>
          <w:rFonts w:cs="Arial"/>
          <w:szCs w:val="22"/>
        </w:rPr>
        <w:t>6</w:t>
      </w:r>
      <w:r w:rsidRPr="0029131E">
        <w:rPr>
          <w:rFonts w:cs="Arial"/>
          <w:color w:val="FF0000"/>
          <w:szCs w:val="22"/>
        </w:rPr>
        <w:t>.</w:t>
      </w:r>
    </w:p>
    <w:p w14:paraId="3BD87FA4" w14:textId="77777777" w:rsidR="00787552" w:rsidRPr="00B61443" w:rsidRDefault="00787552" w:rsidP="00787552">
      <w:pPr>
        <w:ind w:firstLine="0"/>
        <w:contextualSpacing/>
        <w:rPr>
          <w:rFonts w:cs="Arial"/>
          <w:szCs w:val="22"/>
          <w:highlight w:val="yellow"/>
        </w:rPr>
      </w:pPr>
    </w:p>
    <w:p w14:paraId="5565EC00" w14:textId="27D1A3A9" w:rsidR="00787552" w:rsidRPr="00293C53" w:rsidRDefault="00787552" w:rsidP="00293C53">
      <w:pPr>
        <w:pStyle w:val="Figura1"/>
        <w:ind w:firstLine="0"/>
        <w:rPr>
          <w:i/>
          <w:iCs/>
        </w:rPr>
      </w:pPr>
      <w:r w:rsidRPr="00293C53">
        <w:rPr>
          <w:i/>
          <w:iCs/>
        </w:rPr>
        <w:t>Figura</w:t>
      </w:r>
      <w:r w:rsidR="00293C53" w:rsidRPr="00293C53">
        <w:rPr>
          <w:i/>
          <w:iCs/>
        </w:rPr>
        <w:t xml:space="preserve"> </w:t>
      </w:r>
      <w:r w:rsidR="00EE1A37">
        <w:rPr>
          <w:i/>
          <w:iCs/>
        </w:rPr>
        <w:t>6</w:t>
      </w:r>
    </w:p>
    <w:p w14:paraId="25F99D1C" w14:textId="3E662DE2" w:rsidR="00787552" w:rsidRPr="00293C53" w:rsidRDefault="00787552" w:rsidP="00293C53">
      <w:pPr>
        <w:pStyle w:val="Figura1"/>
        <w:ind w:firstLine="0"/>
        <w:rPr>
          <w:b w:val="0"/>
          <w:bCs/>
          <w:i/>
          <w:iCs/>
          <w:lang w:val="es-CR"/>
        </w:rPr>
      </w:pPr>
      <w:r w:rsidRPr="00293C53">
        <w:rPr>
          <w:b w:val="0"/>
          <w:bCs/>
          <w:i/>
          <w:iCs/>
        </w:rPr>
        <w:t>Relación entre los componentes de un proyecto según la Guía del PMBOK.</w:t>
      </w:r>
    </w:p>
    <w:p w14:paraId="68FDFF7B" w14:textId="28A288C1" w:rsidR="00A23855" w:rsidRPr="00680D80" w:rsidRDefault="00787552" w:rsidP="00543A5D">
      <w:pPr>
        <w:ind w:firstLine="0"/>
        <w:contextualSpacing/>
        <w:jc w:val="center"/>
        <w:rPr>
          <w:rFonts w:cs="Arial"/>
          <w:sz w:val="20"/>
          <w:szCs w:val="20"/>
          <w:lang w:val="es-CR"/>
        </w:rPr>
      </w:pPr>
      <w:r w:rsidRPr="00680D80">
        <w:rPr>
          <w:noProof/>
          <w:sz w:val="20"/>
          <w:szCs w:val="22"/>
        </w:rPr>
        <w:drawing>
          <wp:inline distT="0" distB="0" distL="0" distR="0" wp14:anchorId="1E17174D" wp14:editId="40D76547">
            <wp:extent cx="4197927" cy="4225716"/>
            <wp:effectExtent l="0" t="0" r="0" b="3810"/>
            <wp:docPr id="199576638"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6638" name="Imagen 1" descr="Diagrama, Esquemátic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288" cy="4247218"/>
                    </a:xfrm>
                    <a:prstGeom prst="rect">
                      <a:avLst/>
                    </a:prstGeom>
                    <a:noFill/>
                    <a:ln>
                      <a:noFill/>
                    </a:ln>
                  </pic:spPr>
                </pic:pic>
              </a:graphicData>
            </a:graphic>
          </wp:inline>
        </w:drawing>
      </w:r>
    </w:p>
    <w:p w14:paraId="39A0BE54" w14:textId="1AB55113" w:rsidR="00543A5D" w:rsidRPr="00E80151" w:rsidRDefault="00543A5D" w:rsidP="00543A5D">
      <w:pPr>
        <w:ind w:firstLine="0"/>
        <w:contextualSpacing/>
        <w:rPr>
          <w:rFonts w:cs="Arial"/>
          <w:szCs w:val="22"/>
          <w:lang w:val="es-CR"/>
        </w:rPr>
      </w:pPr>
      <w:r w:rsidRPr="00680D80">
        <w:rPr>
          <w:rFonts w:cs="Arial"/>
          <w:i/>
          <w:iCs/>
          <w:szCs w:val="22"/>
        </w:rPr>
        <w:t>Nota:</w:t>
      </w:r>
      <w:r w:rsidRPr="00680D80">
        <w:rPr>
          <w:rFonts w:cs="Arial"/>
          <w:szCs w:val="22"/>
        </w:rPr>
        <w:t xml:space="preserve">  La figura muestra la relación entre los componentes del ciclo de vida del proyecto, los grupos de procesos y las áreas de conocimiento, fue tomada de la </w:t>
      </w:r>
      <w:r w:rsidRPr="00680D80">
        <w:rPr>
          <w:rFonts w:cs="Arial"/>
          <w:i/>
          <w:iCs/>
          <w:szCs w:val="22"/>
        </w:rPr>
        <w:t xml:space="preserve">Guía de los Fundamentos para la Dirección de proyectos. </w:t>
      </w:r>
      <w:r w:rsidRPr="00680D80">
        <w:rPr>
          <w:rFonts w:cs="Arial"/>
          <w:i/>
          <w:iCs/>
          <w:szCs w:val="22"/>
          <w:lang w:val="es-CR"/>
        </w:rPr>
        <w:t>Guía del PMBOK (Sexta edición)</w:t>
      </w:r>
      <w:r w:rsidR="0029131E" w:rsidRPr="00680D80">
        <w:rPr>
          <w:rFonts w:cs="Arial"/>
          <w:i/>
          <w:iCs/>
          <w:szCs w:val="22"/>
          <w:lang w:val="es-CR"/>
        </w:rPr>
        <w:t xml:space="preserve">, </w:t>
      </w:r>
      <w:r w:rsidR="0029131E" w:rsidRPr="00680D80">
        <w:rPr>
          <w:rFonts w:cs="Arial"/>
          <w:szCs w:val="22"/>
          <w:lang w:val="es-CR"/>
        </w:rPr>
        <w:t>(p</w:t>
      </w:r>
      <w:r w:rsidR="00E80151" w:rsidRPr="00680D80">
        <w:rPr>
          <w:rFonts w:cs="Arial"/>
          <w:szCs w:val="22"/>
          <w:lang w:val="es-CR"/>
        </w:rPr>
        <w:t>18),</w:t>
      </w:r>
      <w:r w:rsidR="00E80151" w:rsidRPr="00680D80">
        <w:rPr>
          <w:rFonts w:cs="Arial"/>
          <w:i/>
          <w:iCs/>
          <w:szCs w:val="22"/>
          <w:lang w:val="es-CR"/>
        </w:rPr>
        <w:t xml:space="preserve"> </w:t>
      </w:r>
      <w:r w:rsidR="00E80151" w:rsidRPr="005F66FC">
        <w:rPr>
          <w:rFonts w:cs="Arial"/>
          <w:szCs w:val="22"/>
          <w:lang w:val="es-CR"/>
        </w:rPr>
        <w:t xml:space="preserve">por </w:t>
      </w:r>
      <w:r w:rsidRPr="00680D80">
        <w:rPr>
          <w:rFonts w:cs="Arial"/>
          <w:szCs w:val="22"/>
          <w:lang w:val="es-CR"/>
        </w:rPr>
        <w:t xml:space="preserve">Project Management </w:t>
      </w:r>
      <w:proofErr w:type="spellStart"/>
      <w:r w:rsidRPr="00680D80">
        <w:rPr>
          <w:rFonts w:cs="Arial"/>
          <w:szCs w:val="22"/>
          <w:lang w:val="es-CR"/>
        </w:rPr>
        <w:t>Institute</w:t>
      </w:r>
      <w:proofErr w:type="spellEnd"/>
      <w:r w:rsidRPr="00680D80">
        <w:rPr>
          <w:rFonts w:cs="Arial"/>
          <w:szCs w:val="22"/>
          <w:lang w:val="es-CR"/>
        </w:rPr>
        <w:t>, 2017</w:t>
      </w:r>
      <w:r w:rsidR="005F66FC">
        <w:rPr>
          <w:rFonts w:cs="Arial"/>
          <w:szCs w:val="22"/>
          <w:lang w:val="es-CR"/>
        </w:rPr>
        <w:t>-</w:t>
      </w:r>
      <w:r w:rsidR="00E80151" w:rsidRPr="00680D80">
        <w:rPr>
          <w:rFonts w:cs="Arial"/>
          <w:szCs w:val="22"/>
          <w:lang w:val="es-CR"/>
        </w:rPr>
        <w:t xml:space="preserve"> PMI.</w:t>
      </w:r>
    </w:p>
    <w:p w14:paraId="27980A72" w14:textId="77777777" w:rsidR="00543A5D" w:rsidRPr="00E80151" w:rsidRDefault="00543A5D" w:rsidP="00FC3458">
      <w:pPr>
        <w:ind w:firstLine="0"/>
        <w:contextualSpacing/>
        <w:rPr>
          <w:rFonts w:cs="Arial"/>
          <w:szCs w:val="22"/>
          <w:lang w:val="es-CR"/>
        </w:rPr>
      </w:pPr>
      <w:r w:rsidRPr="00E80151">
        <w:rPr>
          <w:rFonts w:cs="Arial"/>
          <w:szCs w:val="22"/>
          <w:lang w:val="es-CR"/>
        </w:rPr>
        <w:t xml:space="preserve"> </w:t>
      </w:r>
      <w:r w:rsidRPr="00E80151">
        <w:rPr>
          <w:rFonts w:cs="Arial"/>
          <w:szCs w:val="22"/>
          <w:lang w:val="es-CR"/>
        </w:rPr>
        <w:tab/>
      </w:r>
    </w:p>
    <w:p w14:paraId="4B6ADE80" w14:textId="192A9720" w:rsidR="00787552" w:rsidRDefault="00543A5D" w:rsidP="00543A5D">
      <w:pPr>
        <w:ind w:firstLine="284"/>
        <w:contextualSpacing/>
        <w:rPr>
          <w:rFonts w:cs="Arial"/>
          <w:szCs w:val="22"/>
          <w:lang w:val="es-CR"/>
        </w:rPr>
      </w:pPr>
      <w:r w:rsidRPr="00561C97">
        <w:rPr>
          <w:rFonts w:cs="Arial"/>
          <w:szCs w:val="22"/>
          <w:lang w:val="es-CR"/>
        </w:rPr>
        <w:t xml:space="preserve">La figura </w:t>
      </w:r>
      <w:r w:rsidR="00EE1A37">
        <w:rPr>
          <w:rFonts w:cs="Arial"/>
          <w:szCs w:val="22"/>
          <w:lang w:val="es-CR"/>
        </w:rPr>
        <w:t>6</w:t>
      </w:r>
      <w:r w:rsidRPr="00561C97">
        <w:rPr>
          <w:rFonts w:cs="Arial"/>
          <w:szCs w:val="22"/>
          <w:lang w:val="es-CR"/>
        </w:rPr>
        <w:t xml:space="preserve"> evidencia que la metodología de administración de proyectos aborda de forma integral las etapas de un proyecto, desde el inicio hasta el final, desglosadas en componentes </w:t>
      </w:r>
      <w:r w:rsidRPr="00561C97">
        <w:rPr>
          <w:rFonts w:cs="Arial"/>
          <w:szCs w:val="22"/>
          <w:lang w:val="es-CR"/>
        </w:rPr>
        <w:lastRenderedPageBreak/>
        <w:t>más pequeños para facilitar su abordaje, además en cada componente ha desarrollado conceptos, herramientas y técnicas que propician el manejo riguroso y por ende el éxito.</w:t>
      </w:r>
    </w:p>
    <w:p w14:paraId="5A6285CD" w14:textId="5BC9172F" w:rsidR="00A50CDA" w:rsidRPr="00561C97" w:rsidRDefault="00A50CDA" w:rsidP="00543A5D">
      <w:pPr>
        <w:ind w:firstLine="284"/>
        <w:contextualSpacing/>
        <w:rPr>
          <w:rFonts w:cs="Arial"/>
          <w:szCs w:val="22"/>
          <w:lang w:val="es-CR"/>
        </w:rPr>
      </w:pPr>
      <w:r w:rsidRPr="00561C97">
        <w:rPr>
          <w:rFonts w:cs="Arial"/>
          <w:szCs w:val="22"/>
          <w:lang w:val="es-CR"/>
        </w:rPr>
        <w:t xml:space="preserve">El ciclo de vida del Proyecto de Turismo Regenerativo en Tamarindo de Guanacaste se clasifica como predictivo, pues las fases y las actividades se desarrollan de forma secuencial. La figura </w:t>
      </w:r>
      <w:r w:rsidR="00EE1A37">
        <w:rPr>
          <w:rFonts w:cs="Arial"/>
          <w:szCs w:val="22"/>
          <w:lang w:val="es-CR"/>
        </w:rPr>
        <w:t>7</w:t>
      </w:r>
      <w:r w:rsidRPr="00561C97">
        <w:rPr>
          <w:rFonts w:cs="Arial"/>
          <w:szCs w:val="22"/>
          <w:lang w:val="es-CR"/>
        </w:rPr>
        <w:t xml:space="preserve"> muestra el ciclo de vida del proyecto objeto de esta investigación.</w:t>
      </w:r>
    </w:p>
    <w:p w14:paraId="58E007B8" w14:textId="77777777" w:rsidR="00A50CDA" w:rsidRPr="00561C97" w:rsidRDefault="00A50CDA" w:rsidP="00543A5D">
      <w:pPr>
        <w:ind w:firstLine="284"/>
        <w:contextualSpacing/>
        <w:rPr>
          <w:rFonts w:cs="Arial"/>
          <w:szCs w:val="22"/>
          <w:lang w:val="es-CR"/>
        </w:rPr>
      </w:pPr>
    </w:p>
    <w:p w14:paraId="5F61C112" w14:textId="4561C832" w:rsidR="00A50CDA" w:rsidRPr="00CB6ACF" w:rsidRDefault="00A50CDA" w:rsidP="00CB6ACF">
      <w:pPr>
        <w:pStyle w:val="Figura1"/>
        <w:ind w:firstLine="0"/>
        <w:rPr>
          <w:i/>
          <w:iCs/>
          <w:lang w:val="es-CR"/>
        </w:rPr>
      </w:pPr>
      <w:r w:rsidRPr="00CB6ACF">
        <w:rPr>
          <w:i/>
          <w:iCs/>
          <w:lang w:val="es-CR"/>
        </w:rPr>
        <w:t xml:space="preserve">Figura </w:t>
      </w:r>
      <w:r w:rsidR="00EE1A37">
        <w:rPr>
          <w:i/>
          <w:iCs/>
          <w:lang w:val="es-CR"/>
        </w:rPr>
        <w:t>7</w:t>
      </w:r>
    </w:p>
    <w:p w14:paraId="1C761A4B" w14:textId="5103A297" w:rsidR="00A50CDA" w:rsidRPr="00CB6ACF" w:rsidRDefault="00A50CDA" w:rsidP="00CB6ACF">
      <w:pPr>
        <w:pStyle w:val="Figura1"/>
        <w:ind w:firstLine="0"/>
        <w:rPr>
          <w:rFonts w:cs="Arial"/>
          <w:b w:val="0"/>
          <w:bCs/>
          <w:i/>
          <w:iCs/>
          <w:szCs w:val="22"/>
          <w:lang w:val="es-CR"/>
        </w:rPr>
      </w:pPr>
      <w:r w:rsidRPr="00CB6ACF">
        <w:rPr>
          <w:rFonts w:cs="Arial"/>
          <w:b w:val="0"/>
          <w:bCs/>
          <w:i/>
          <w:iCs/>
          <w:szCs w:val="22"/>
          <w:lang w:val="es-CR"/>
        </w:rPr>
        <w:t>Ciclo de vida del Proyecto de Turismo Regenerativo en Tamarindo de Guanacaste</w:t>
      </w:r>
    </w:p>
    <w:p w14:paraId="5D192153" w14:textId="7BE85211" w:rsidR="00A50CDA" w:rsidRPr="00561C97" w:rsidRDefault="00A50CDA" w:rsidP="00543A5D">
      <w:pPr>
        <w:ind w:firstLine="284"/>
        <w:contextualSpacing/>
        <w:rPr>
          <w:rFonts w:cs="Arial"/>
          <w:szCs w:val="22"/>
          <w:lang w:val="es-CR"/>
        </w:rPr>
      </w:pPr>
      <w:r w:rsidRPr="00561C97">
        <w:rPr>
          <w:rFonts w:cs="Arial"/>
          <w:noProof/>
          <w:szCs w:val="22"/>
          <w:lang w:val="es-CR"/>
        </w:rPr>
        <w:drawing>
          <wp:inline distT="0" distB="0" distL="0" distR="0" wp14:anchorId="1AA15D0D" wp14:editId="3209E65C">
            <wp:extent cx="5486400" cy="2341419"/>
            <wp:effectExtent l="19050" t="0" r="19050" b="1905"/>
            <wp:docPr id="171502244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DC66EAA" w14:textId="65080A18" w:rsidR="00A50CDA" w:rsidRDefault="00662296" w:rsidP="00662296">
      <w:pPr>
        <w:ind w:firstLine="0"/>
        <w:contextualSpacing/>
        <w:rPr>
          <w:rFonts w:cs="Arial"/>
          <w:szCs w:val="22"/>
          <w:lang w:val="es-CR"/>
        </w:rPr>
      </w:pPr>
      <w:r w:rsidRPr="00561C97">
        <w:rPr>
          <w:rFonts w:cs="Arial"/>
          <w:i/>
          <w:iCs/>
          <w:szCs w:val="22"/>
          <w:lang w:val="es-CR"/>
        </w:rPr>
        <w:t>Nota</w:t>
      </w:r>
      <w:r w:rsidRPr="00561C97">
        <w:rPr>
          <w:rFonts w:cs="Arial"/>
          <w:szCs w:val="22"/>
          <w:lang w:val="es-CR"/>
        </w:rPr>
        <w:t>: La figura muestra las fases del proyecto, de conformidad con su</w:t>
      </w:r>
      <w:r w:rsidR="00A93C21" w:rsidRPr="00561C97">
        <w:rPr>
          <w:rFonts w:cs="Arial"/>
          <w:szCs w:val="22"/>
          <w:lang w:val="es-CR"/>
        </w:rPr>
        <w:t>s</w:t>
      </w:r>
      <w:r w:rsidRPr="00561C97">
        <w:rPr>
          <w:rFonts w:cs="Arial"/>
          <w:szCs w:val="22"/>
          <w:lang w:val="es-CR"/>
        </w:rPr>
        <w:t xml:space="preserve"> componentes más importantes.</w:t>
      </w:r>
    </w:p>
    <w:p w14:paraId="356A3B95" w14:textId="77777777" w:rsidR="00662296" w:rsidRPr="00524651" w:rsidRDefault="00662296" w:rsidP="00543A5D">
      <w:pPr>
        <w:ind w:firstLine="284"/>
        <w:contextualSpacing/>
        <w:rPr>
          <w:rFonts w:cs="Arial"/>
          <w:szCs w:val="22"/>
          <w:lang w:val="es-CR"/>
        </w:rPr>
      </w:pPr>
    </w:p>
    <w:p w14:paraId="58AF1682" w14:textId="086FA477" w:rsidR="00264EEB" w:rsidRPr="007529AA" w:rsidRDefault="00E00BCB" w:rsidP="00E00BCB">
      <w:pPr>
        <w:pStyle w:val="Ttulo4"/>
        <w:numPr>
          <w:ilvl w:val="0"/>
          <w:numId w:val="0"/>
        </w:numPr>
        <w:ind w:left="720"/>
      </w:pPr>
      <w:bookmarkStart w:id="197" w:name="_Toc168644655"/>
      <w:r>
        <w:t xml:space="preserve">2.2.7 </w:t>
      </w:r>
      <w:r w:rsidR="00264EEB" w:rsidRPr="007529AA">
        <w:t>Estrategia empresarial, portafolios, programas, proyectos</w:t>
      </w:r>
      <w:bookmarkEnd w:id="197"/>
    </w:p>
    <w:p w14:paraId="0DA0AF5E" w14:textId="6618B741" w:rsidR="00443F1A" w:rsidRPr="00443F1A" w:rsidRDefault="000225FE" w:rsidP="00A66EBE">
      <w:pPr>
        <w:pStyle w:val="Figura1"/>
        <w:rPr>
          <w:rFonts w:cs="Arial"/>
          <w:b w:val="0"/>
          <w:bCs/>
          <w:szCs w:val="22"/>
        </w:rPr>
      </w:pPr>
      <w:r w:rsidRPr="000225FE">
        <w:rPr>
          <w:b w:val="0"/>
          <w:bCs/>
        </w:rPr>
        <w:t xml:space="preserve">Según el PMI, la estrategia empresarial está relacionada con la gobernanza de la organización, donde se definen las políticas, lineamientos y procesos bajos los cuales se rige la empresa y los proyectos. Además, tiene relación con la cultura </w:t>
      </w:r>
      <w:r w:rsidR="00FD1A72">
        <w:rPr>
          <w:b w:val="0"/>
          <w:bCs/>
        </w:rPr>
        <w:t>y</w:t>
      </w:r>
      <w:r w:rsidRPr="000225FE">
        <w:rPr>
          <w:b w:val="0"/>
          <w:bCs/>
        </w:rPr>
        <w:t xml:space="preserve"> estructura organizacional</w:t>
      </w:r>
      <w:r>
        <w:rPr>
          <w:b w:val="0"/>
          <w:bCs/>
        </w:rPr>
        <w:t xml:space="preserve">. </w:t>
      </w:r>
      <w:r w:rsidR="00443F1A" w:rsidRPr="00443F1A">
        <w:rPr>
          <w:rFonts w:cs="Arial"/>
          <w:b w:val="0"/>
          <w:bCs/>
          <w:szCs w:val="22"/>
        </w:rPr>
        <w:t xml:space="preserve">La estrategia de una organización </w:t>
      </w:r>
      <w:r>
        <w:rPr>
          <w:rFonts w:cs="Arial"/>
          <w:b w:val="0"/>
          <w:bCs/>
          <w:szCs w:val="22"/>
        </w:rPr>
        <w:t>cuenta con la</w:t>
      </w:r>
      <w:r w:rsidR="00443F1A" w:rsidRPr="00443F1A">
        <w:rPr>
          <w:rFonts w:cs="Arial"/>
          <w:b w:val="0"/>
          <w:bCs/>
          <w:szCs w:val="22"/>
        </w:rPr>
        <w:t xml:space="preserve"> misión, visión y objetivos estratégicos que definen un camino a seguir para lograr el futuro deseado. A partir de estas orientaciones de largo plazo, </w:t>
      </w:r>
      <w:r w:rsidR="00443F1A" w:rsidRPr="00443F1A">
        <w:rPr>
          <w:rFonts w:cs="Arial"/>
          <w:b w:val="0"/>
          <w:bCs/>
          <w:szCs w:val="22"/>
        </w:rPr>
        <w:lastRenderedPageBreak/>
        <w:t>la organización o empresa crea portafolios, programas y proyectos que le permiten avanzar en la estrategia.</w:t>
      </w:r>
    </w:p>
    <w:p w14:paraId="78DF8287" w14:textId="0FD1DAF8" w:rsidR="00AB7F9E" w:rsidRDefault="00443F1A" w:rsidP="00A66EBE">
      <w:pPr>
        <w:pStyle w:val="Figura1"/>
        <w:rPr>
          <w:rFonts w:cs="Arial"/>
          <w:b w:val="0"/>
          <w:bCs/>
          <w:szCs w:val="22"/>
        </w:rPr>
      </w:pPr>
      <w:r w:rsidRPr="00B64E7F">
        <w:rPr>
          <w:rFonts w:cs="Arial"/>
          <w:b w:val="0"/>
          <w:bCs/>
          <w:szCs w:val="22"/>
        </w:rPr>
        <w:t xml:space="preserve">Los portafolios, están formados por programas y proyectos, cuya gestión se realiza de manera coordinada para alcanzar los objetivos estratégicos. Por su parte los programas son proyectos relacionados y actividades, cuya gestión se realiza de manera coordinada para obtener beneficios. </w:t>
      </w:r>
      <w:r w:rsidR="00B64E7F" w:rsidRPr="00B64E7F">
        <w:rPr>
          <w:rFonts w:cs="Arial"/>
          <w:b w:val="0"/>
          <w:bCs/>
          <w:szCs w:val="22"/>
        </w:rPr>
        <w:t>Mientras que los proyectos son la unidad de medida básica, y se enfocan en crear un producto o servicio único</w:t>
      </w:r>
      <w:r w:rsidR="00B64E7F">
        <w:rPr>
          <w:rFonts w:cs="Arial"/>
          <w:b w:val="0"/>
          <w:bCs/>
          <w:szCs w:val="22"/>
        </w:rPr>
        <w:t>, el cual contribuye con la generación de valor y los beneficios.</w:t>
      </w:r>
    </w:p>
    <w:p w14:paraId="64E08D65" w14:textId="3436A255" w:rsidR="00B64E7F" w:rsidRPr="00561C97" w:rsidRDefault="00B64E7F" w:rsidP="00A66EBE">
      <w:pPr>
        <w:pStyle w:val="Figura1"/>
        <w:rPr>
          <w:rFonts w:cs="Arial"/>
          <w:b w:val="0"/>
          <w:bCs/>
          <w:szCs w:val="22"/>
        </w:rPr>
      </w:pPr>
      <w:r>
        <w:rPr>
          <w:rFonts w:cs="Arial"/>
          <w:b w:val="0"/>
          <w:bCs/>
          <w:szCs w:val="22"/>
        </w:rPr>
        <w:t>Según PMI (2017) un proyecto puede dirigirse en tres escenarios separados: como un proyecto independiente (fuera de un portafolio o programa), dentro de un programa o dentro de un portafolio (p.543</w:t>
      </w:r>
      <w:r w:rsidRPr="00561C97">
        <w:rPr>
          <w:rFonts w:cs="Arial"/>
          <w:b w:val="0"/>
          <w:bCs/>
          <w:szCs w:val="22"/>
        </w:rPr>
        <w:t>).</w:t>
      </w:r>
      <w:r w:rsidR="008E772F" w:rsidRPr="00561C97">
        <w:rPr>
          <w:rFonts w:cs="Arial"/>
          <w:b w:val="0"/>
          <w:bCs/>
          <w:szCs w:val="22"/>
        </w:rPr>
        <w:t xml:space="preserve">  Esta afirmación está relacionada con el tamaño y complejidad de la organización y con </w:t>
      </w:r>
      <w:r w:rsidR="00FD1A72" w:rsidRPr="00561C97">
        <w:rPr>
          <w:rFonts w:cs="Arial"/>
          <w:b w:val="0"/>
          <w:bCs/>
          <w:szCs w:val="22"/>
        </w:rPr>
        <w:t>la forma como se gesti</w:t>
      </w:r>
      <w:r w:rsidR="00561C97" w:rsidRPr="00561C97">
        <w:rPr>
          <w:rFonts w:cs="Arial"/>
          <w:b w:val="0"/>
          <w:bCs/>
          <w:szCs w:val="22"/>
        </w:rPr>
        <w:t>ona</w:t>
      </w:r>
      <w:r w:rsidR="00FD1A72" w:rsidRPr="00561C97">
        <w:rPr>
          <w:rFonts w:cs="Arial"/>
          <w:b w:val="0"/>
          <w:bCs/>
          <w:szCs w:val="22"/>
        </w:rPr>
        <w:t xml:space="preserve">n los proyectos a lo interno. Organizaciones pequeñas, con pocos proyectos, a menudo no necesitan gestionarse por programas o portafolios, mientras que las grandes, con múltiples proyectos en distintas áreas, es conveniente que evolucionen hacia formas organizativas basadas en portafolios. </w:t>
      </w:r>
    </w:p>
    <w:p w14:paraId="4FFF5550" w14:textId="6CAF74E5" w:rsidR="00264EEB" w:rsidRDefault="001F25CD" w:rsidP="00A66EBE">
      <w:pPr>
        <w:pStyle w:val="Figura1"/>
        <w:rPr>
          <w:rFonts w:cs="Arial"/>
          <w:b w:val="0"/>
          <w:bCs/>
        </w:rPr>
      </w:pPr>
      <w:r w:rsidRPr="00561C97">
        <w:rPr>
          <w:rFonts w:cs="Arial"/>
          <w:b w:val="0"/>
          <w:bCs/>
        </w:rPr>
        <w:t>La estructura de las organizaciones enfocadas en proyectos, programas y portafolios, se benefician con la conformación de una oficina de gestión de proyectos o PMO, la cual es definida por Lledó (2017) como “una entidad de la organización que facilita la dirección centralizada y coordinada de proyectos” (p.48).</w:t>
      </w:r>
      <w:r>
        <w:rPr>
          <w:rFonts w:cs="Arial"/>
          <w:b w:val="0"/>
          <w:bCs/>
        </w:rPr>
        <w:t xml:space="preserve"> </w:t>
      </w:r>
    </w:p>
    <w:p w14:paraId="69E9A4AB" w14:textId="77777777" w:rsidR="00561C97" w:rsidRDefault="00561C97" w:rsidP="00A66EBE">
      <w:pPr>
        <w:pStyle w:val="Figura1"/>
        <w:rPr>
          <w:rFonts w:cs="Arial"/>
          <w:b w:val="0"/>
          <w:bCs/>
        </w:rPr>
      </w:pPr>
    </w:p>
    <w:p w14:paraId="6F747078" w14:textId="77777777" w:rsidR="00DB0598" w:rsidRDefault="00DB0598" w:rsidP="00A66EBE">
      <w:pPr>
        <w:pStyle w:val="Figura1"/>
        <w:rPr>
          <w:rFonts w:cs="Arial"/>
          <w:b w:val="0"/>
          <w:bCs/>
        </w:rPr>
      </w:pPr>
    </w:p>
    <w:p w14:paraId="1486086B" w14:textId="77777777" w:rsidR="00DB0598" w:rsidRDefault="00DB0598" w:rsidP="00A66EBE">
      <w:pPr>
        <w:pStyle w:val="Figura1"/>
        <w:rPr>
          <w:rFonts w:cs="Arial"/>
          <w:b w:val="0"/>
          <w:bCs/>
        </w:rPr>
      </w:pPr>
    </w:p>
    <w:p w14:paraId="4303CB94" w14:textId="77777777" w:rsidR="00DB0598" w:rsidRDefault="00DB0598" w:rsidP="00A66EBE">
      <w:pPr>
        <w:pStyle w:val="Figura1"/>
        <w:rPr>
          <w:rFonts w:cs="Arial"/>
          <w:b w:val="0"/>
          <w:bCs/>
        </w:rPr>
      </w:pPr>
    </w:p>
    <w:p w14:paraId="0BC0A2F7" w14:textId="77777777" w:rsidR="00DB0598" w:rsidRDefault="00DB0598" w:rsidP="00A66EBE">
      <w:pPr>
        <w:pStyle w:val="Figura1"/>
        <w:rPr>
          <w:rFonts w:cs="Arial"/>
          <w:b w:val="0"/>
          <w:bCs/>
        </w:rPr>
      </w:pPr>
    </w:p>
    <w:p w14:paraId="2C63F8B9" w14:textId="77777777" w:rsidR="00DB0598" w:rsidRDefault="00DB0598" w:rsidP="00A66EBE">
      <w:pPr>
        <w:pStyle w:val="Figura1"/>
        <w:rPr>
          <w:rFonts w:cs="Arial"/>
          <w:b w:val="0"/>
          <w:bCs/>
        </w:rPr>
      </w:pPr>
    </w:p>
    <w:p w14:paraId="1178C0F9" w14:textId="6803142A" w:rsidR="00264EEB" w:rsidRPr="00CB6ACF" w:rsidRDefault="00264EEB" w:rsidP="00CB6ACF">
      <w:pPr>
        <w:pStyle w:val="Figura1"/>
        <w:ind w:firstLine="0"/>
        <w:rPr>
          <w:i/>
          <w:iCs/>
        </w:rPr>
      </w:pPr>
      <w:r w:rsidRPr="00CB6ACF">
        <w:rPr>
          <w:i/>
          <w:iCs/>
        </w:rPr>
        <w:lastRenderedPageBreak/>
        <w:t xml:space="preserve">Figura </w:t>
      </w:r>
      <w:bookmarkStart w:id="198" w:name="_Toc354770520"/>
      <w:r w:rsidR="00EE1A37">
        <w:rPr>
          <w:i/>
          <w:iCs/>
        </w:rPr>
        <w:t>8</w:t>
      </w:r>
    </w:p>
    <w:p w14:paraId="608FBAF1" w14:textId="6503547C" w:rsidR="00264EEB" w:rsidRPr="00CB6ACF" w:rsidRDefault="00B64E7F" w:rsidP="00CB6ACF">
      <w:pPr>
        <w:pStyle w:val="Figura1"/>
        <w:ind w:firstLine="0"/>
        <w:rPr>
          <w:b w:val="0"/>
          <w:bCs/>
        </w:rPr>
      </w:pPr>
      <w:r w:rsidRPr="00CB6ACF">
        <w:rPr>
          <w:b w:val="0"/>
          <w:bCs/>
          <w:i/>
          <w:iCs/>
        </w:rPr>
        <w:t>Relaciones entre la Dirección de Proyectos, la Dirección de Programas y la Dirección de Portafolios</w:t>
      </w:r>
      <w:r w:rsidRPr="00CB6ACF">
        <w:rPr>
          <w:b w:val="0"/>
          <w:bCs/>
        </w:rPr>
        <w:t>.</w:t>
      </w:r>
    </w:p>
    <w:p w14:paraId="13F898D3" w14:textId="354C8F77" w:rsidR="00B64E7F" w:rsidRDefault="00B64E7F" w:rsidP="00066EFC">
      <w:pPr>
        <w:ind w:firstLine="0"/>
        <w:jc w:val="center"/>
        <w:rPr>
          <w:rFonts w:cs="Arial"/>
        </w:rPr>
      </w:pPr>
      <w:r>
        <w:rPr>
          <w:noProof/>
        </w:rPr>
        <w:drawing>
          <wp:inline distT="0" distB="0" distL="0" distR="0" wp14:anchorId="297BF045" wp14:editId="136CDCDE">
            <wp:extent cx="5405780" cy="3962400"/>
            <wp:effectExtent l="0" t="0" r="4445" b="0"/>
            <wp:docPr id="446102635"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2635" name="Imagen 3" descr="Diagram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2288" cy="3974500"/>
                    </a:xfrm>
                    <a:prstGeom prst="rect">
                      <a:avLst/>
                    </a:prstGeom>
                    <a:noFill/>
                    <a:ln>
                      <a:noFill/>
                    </a:ln>
                  </pic:spPr>
                </pic:pic>
              </a:graphicData>
            </a:graphic>
          </wp:inline>
        </w:drawing>
      </w:r>
    </w:p>
    <w:p w14:paraId="54C25F84" w14:textId="0298F114" w:rsidR="00B64E7F" w:rsidRPr="00561C97" w:rsidRDefault="00B64E7F" w:rsidP="00B64E7F">
      <w:pPr>
        <w:ind w:firstLine="0"/>
        <w:contextualSpacing/>
        <w:rPr>
          <w:rFonts w:cs="Arial"/>
          <w:lang w:val="es-CR"/>
        </w:rPr>
      </w:pPr>
      <w:r w:rsidRPr="00066EFC">
        <w:rPr>
          <w:rFonts w:cs="Arial"/>
          <w:i/>
          <w:iCs/>
        </w:rPr>
        <w:t>Nota:</w:t>
      </w:r>
      <w:r>
        <w:rPr>
          <w:rFonts w:cs="Arial"/>
        </w:rPr>
        <w:t xml:space="preserve"> </w:t>
      </w:r>
      <w:r w:rsidR="000E12C5">
        <w:rPr>
          <w:rFonts w:cs="Arial"/>
        </w:rPr>
        <w:t xml:space="preserve"> La figura muestra que las estrategias y prioridades de la organización se vinculan a través de relaciones entre </w:t>
      </w:r>
      <w:r w:rsidR="000E12C5" w:rsidRPr="00680D80">
        <w:rPr>
          <w:rFonts w:cs="Arial"/>
        </w:rPr>
        <w:t>portafolios y programas, entre portafolios y proyectos y entre programas y proyectos individuales, tomada de</w:t>
      </w:r>
      <w:r w:rsidR="008E772F" w:rsidRPr="00680D80">
        <w:rPr>
          <w:rFonts w:cs="Arial"/>
        </w:rPr>
        <w:t xml:space="preserve"> la</w:t>
      </w:r>
      <w:r w:rsidR="000E12C5" w:rsidRPr="00680D80">
        <w:rPr>
          <w:rFonts w:cs="Arial"/>
          <w:i/>
          <w:iCs/>
          <w:szCs w:val="22"/>
        </w:rPr>
        <w:t xml:space="preserve"> Guía de los Fundamentos para la Dirección de proyectos. </w:t>
      </w:r>
      <w:r w:rsidR="000E12C5" w:rsidRPr="00680D80">
        <w:rPr>
          <w:rFonts w:cs="Arial"/>
          <w:i/>
          <w:iCs/>
          <w:szCs w:val="22"/>
          <w:lang w:val="es-CR"/>
        </w:rPr>
        <w:t>Guía del PMBOK (Sexta edición)</w:t>
      </w:r>
      <w:r w:rsidR="00561C97" w:rsidRPr="00680D80">
        <w:rPr>
          <w:rFonts w:cs="Arial"/>
          <w:i/>
          <w:iCs/>
          <w:szCs w:val="22"/>
          <w:lang w:val="es-CR"/>
        </w:rPr>
        <w:t xml:space="preserve"> </w:t>
      </w:r>
      <w:r w:rsidR="00561C97" w:rsidRPr="00680D80">
        <w:rPr>
          <w:rFonts w:cs="Arial"/>
          <w:szCs w:val="22"/>
          <w:lang w:val="es-CR"/>
        </w:rPr>
        <w:t xml:space="preserve">(p.12), por </w:t>
      </w:r>
      <w:r w:rsidR="008E772F" w:rsidRPr="00680D80">
        <w:rPr>
          <w:rFonts w:cs="Arial"/>
          <w:lang w:val="es-CR"/>
        </w:rPr>
        <w:t xml:space="preserve">Project Management </w:t>
      </w:r>
      <w:proofErr w:type="spellStart"/>
      <w:r w:rsidR="008E772F" w:rsidRPr="00680D80">
        <w:rPr>
          <w:rFonts w:cs="Arial"/>
          <w:lang w:val="es-CR"/>
        </w:rPr>
        <w:t>Institute</w:t>
      </w:r>
      <w:proofErr w:type="spellEnd"/>
      <w:r w:rsidR="008E772F" w:rsidRPr="00680D80">
        <w:rPr>
          <w:rFonts w:cs="Arial"/>
          <w:lang w:val="es-CR"/>
        </w:rPr>
        <w:t>, 2017</w:t>
      </w:r>
      <w:r w:rsidR="005F66FC">
        <w:rPr>
          <w:rFonts w:cs="Arial"/>
          <w:lang w:val="es-CR"/>
        </w:rPr>
        <w:t>-</w:t>
      </w:r>
      <w:r w:rsidR="00561C97" w:rsidRPr="00680D80">
        <w:rPr>
          <w:rFonts w:cs="Arial"/>
          <w:lang w:val="es-CR"/>
        </w:rPr>
        <w:t xml:space="preserve"> PMI.</w:t>
      </w:r>
    </w:p>
    <w:p w14:paraId="040F6450" w14:textId="77777777" w:rsidR="00FD1A72" w:rsidRPr="00561C97" w:rsidRDefault="00FD1A72" w:rsidP="00B64E7F">
      <w:pPr>
        <w:ind w:firstLine="0"/>
        <w:contextualSpacing/>
        <w:rPr>
          <w:rFonts w:cs="Arial"/>
          <w:lang w:val="es-CR"/>
        </w:rPr>
      </w:pPr>
    </w:p>
    <w:p w14:paraId="42026DAD" w14:textId="283585DD" w:rsidR="008E772F" w:rsidRDefault="00FD1A72" w:rsidP="00FD1A72">
      <w:pPr>
        <w:ind w:firstLine="576"/>
        <w:contextualSpacing/>
        <w:rPr>
          <w:rFonts w:cs="Arial"/>
        </w:rPr>
      </w:pPr>
      <w:r w:rsidRPr="00561C97">
        <w:rPr>
          <w:rFonts w:cs="Arial"/>
        </w:rPr>
        <w:t>Las estrategias de desarrollo empresariales basadas en la gestión de proyectos, cuentan con mayores ventajas</w:t>
      </w:r>
      <w:r w:rsidR="00291FDE" w:rsidRPr="00561C97">
        <w:rPr>
          <w:rFonts w:cs="Arial"/>
        </w:rPr>
        <w:t xml:space="preserve"> para alcanzar su visión y generar valor para la organización. Se trata de dividir el trabajo en partes pequeñas (un proyecto por producto, servicio o resultado), con </w:t>
      </w:r>
      <w:r w:rsidR="00291FDE" w:rsidRPr="00561C97">
        <w:rPr>
          <w:rFonts w:cs="Arial"/>
        </w:rPr>
        <w:lastRenderedPageBreak/>
        <w:t>manejo riguroso y sistemático, que suma al total de la organización (estrategia). Mientras los proyectos a menudo tienen un horizonte de planeamiento a corto plazo, las organizaciones se enfocan en el largo plazo.</w:t>
      </w:r>
    </w:p>
    <w:p w14:paraId="4862BCAC" w14:textId="06591AD1" w:rsidR="00EA3C50" w:rsidRDefault="00EA3C50" w:rsidP="00FD1A72">
      <w:pPr>
        <w:ind w:firstLine="576"/>
        <w:contextualSpacing/>
        <w:rPr>
          <w:rFonts w:cs="Arial"/>
        </w:rPr>
      </w:pPr>
      <w:r w:rsidRPr="00561C97">
        <w:rPr>
          <w:rFonts w:cs="Arial"/>
        </w:rPr>
        <w:t>El Proyecto de Turismo Regenerativo en Tamarindo de Guanacaste, se cataloga como un proyecto individual, pues no cuenta con otros proyectos asociados dentro de una estructura organizacional</w:t>
      </w:r>
      <w:r w:rsidR="001D4EC9" w:rsidRPr="00561C97">
        <w:rPr>
          <w:rFonts w:cs="Arial"/>
        </w:rPr>
        <w:t>, pero busca responder a la estrategia de la organización</w:t>
      </w:r>
      <w:r w:rsidR="006029F7" w:rsidRPr="00561C97">
        <w:rPr>
          <w:rFonts w:cs="Arial"/>
        </w:rPr>
        <w:t>, expresada en su misión y visión</w:t>
      </w:r>
      <w:r w:rsidRPr="00561C97">
        <w:rPr>
          <w:rFonts w:cs="Arial"/>
        </w:rPr>
        <w:t>. Es la primera iniciativa de la Familia Cambronero Valverde y su gestión ha sido planeada de conformidad con las buenas prácticas de administración de proyectos.</w:t>
      </w:r>
    </w:p>
    <w:p w14:paraId="05038905" w14:textId="772E7AF6" w:rsidR="00264EEB" w:rsidRPr="007529AA" w:rsidRDefault="00906891" w:rsidP="00906891">
      <w:pPr>
        <w:pStyle w:val="Ttulo3"/>
        <w:rPr>
          <w:szCs w:val="22"/>
        </w:rPr>
      </w:pPr>
      <w:bookmarkStart w:id="199" w:name="_Toc168644656"/>
      <w:r>
        <w:t>2.</w:t>
      </w:r>
      <w:r w:rsidR="008201BF">
        <w:t>3</w:t>
      </w:r>
      <w:r>
        <w:t xml:space="preserve"> </w:t>
      </w:r>
      <w:r w:rsidR="00264EEB" w:rsidRPr="007529AA">
        <w:t>Otra</w:t>
      </w:r>
      <w:r w:rsidR="00054FA2">
        <w:t>s</w:t>
      </w:r>
      <w:r w:rsidR="00264EEB" w:rsidRPr="007529AA">
        <w:t xml:space="preserve"> teoría</w:t>
      </w:r>
      <w:r w:rsidR="00054FA2">
        <w:t>s</w:t>
      </w:r>
      <w:r w:rsidR="00264EEB" w:rsidRPr="007529AA">
        <w:t xml:space="preserve"> propia</w:t>
      </w:r>
      <w:r w:rsidR="00054FA2">
        <w:t>s</w:t>
      </w:r>
      <w:r w:rsidR="00264EEB" w:rsidRPr="007529AA">
        <w:t xml:space="preserve"> del tema de interés</w:t>
      </w:r>
      <w:bookmarkEnd w:id="198"/>
      <w:bookmarkEnd w:id="199"/>
      <w:r w:rsidR="00264EEB" w:rsidRPr="007529AA">
        <w:t xml:space="preserve"> </w:t>
      </w:r>
    </w:p>
    <w:p w14:paraId="1D5D6F6F" w14:textId="5600ED1A" w:rsidR="00304AED" w:rsidRDefault="00E607B0" w:rsidP="00E607B0">
      <w:pPr>
        <w:rPr>
          <w:rFonts w:cs="Arial"/>
        </w:rPr>
      </w:pPr>
      <w:bookmarkStart w:id="200" w:name="_Toc305353869"/>
      <w:r>
        <w:rPr>
          <w:rFonts w:cs="Arial"/>
        </w:rPr>
        <w:t>En este aportado se incluye el análisis de</w:t>
      </w:r>
      <w:r w:rsidR="00304AED">
        <w:rPr>
          <w:rFonts w:cs="Arial"/>
        </w:rPr>
        <w:t xml:space="preserve"> otras</w:t>
      </w:r>
      <w:r>
        <w:rPr>
          <w:rFonts w:cs="Arial"/>
        </w:rPr>
        <w:t xml:space="preserve"> teorías distintas que complementan </w:t>
      </w:r>
      <w:r w:rsidR="00304AED">
        <w:rPr>
          <w:rFonts w:cs="Arial"/>
        </w:rPr>
        <w:t xml:space="preserve">la teoría de proyecto que enmarca del plan de gestión del </w:t>
      </w:r>
      <w:r>
        <w:rPr>
          <w:rFonts w:cs="Arial"/>
        </w:rPr>
        <w:t>proyecto de Turismo Regenerativo en Tamarindo de Guanacaste</w:t>
      </w:r>
      <w:r w:rsidR="00304AED">
        <w:rPr>
          <w:rFonts w:cs="Arial"/>
        </w:rPr>
        <w:t>, y que abordan conceptualmente otros temas, como la oportunidad de negocios, investigaciones similares y los enfoques teóricos del Desarrollo Sostenible, El Desarrollo Regenerativo y el Turismo Regenerativo, en los cuales se enfoca el proyecto de fondo.</w:t>
      </w:r>
      <w:r>
        <w:rPr>
          <w:rFonts w:cs="Arial"/>
        </w:rPr>
        <w:t xml:space="preserve"> Su importancia radica en que aportan conceptos y teorías relativos a los temas de fondo del proyecto, que explican los temas estudiados y brindan un marco conceptual</w:t>
      </w:r>
      <w:bookmarkEnd w:id="200"/>
      <w:r w:rsidR="00304AED">
        <w:rPr>
          <w:rFonts w:cs="Arial"/>
        </w:rPr>
        <w:t xml:space="preserve"> para entender los aspectos analizados.</w:t>
      </w:r>
    </w:p>
    <w:p w14:paraId="30462EF0" w14:textId="4DF99610" w:rsidR="00264EEB" w:rsidRPr="00304AED" w:rsidRDefault="00304AED" w:rsidP="00906891">
      <w:pPr>
        <w:pStyle w:val="Ttulo4"/>
        <w:numPr>
          <w:ilvl w:val="0"/>
          <w:numId w:val="0"/>
        </w:numPr>
        <w:rPr>
          <w:rStyle w:val="Ttulo2Car"/>
        </w:rPr>
      </w:pPr>
      <w:bookmarkStart w:id="201" w:name="_Toc168644657"/>
      <w:r>
        <w:t>2</w:t>
      </w:r>
      <w:r w:rsidR="00906891">
        <w:t>.</w:t>
      </w:r>
      <w:r w:rsidR="008201BF">
        <w:t>3</w:t>
      </w:r>
      <w:r w:rsidR="00906891">
        <w:t xml:space="preserve">.1 </w:t>
      </w:r>
      <w:r w:rsidR="00264EEB" w:rsidRPr="00304AED">
        <w:rPr>
          <w:rStyle w:val="Ttulo2Car"/>
          <w:b/>
          <w:bCs/>
        </w:rPr>
        <w:t>Situación actual del problema u oportunidad en estudio</w:t>
      </w:r>
      <w:bookmarkEnd w:id="201"/>
    </w:p>
    <w:p w14:paraId="76276663" w14:textId="3431A514" w:rsidR="00835D6A" w:rsidRDefault="00835D6A" w:rsidP="00835D6A">
      <w:pPr>
        <w:rPr>
          <w:rFonts w:cs="Arial"/>
        </w:rPr>
      </w:pPr>
      <w:r w:rsidRPr="00F63BD9">
        <w:rPr>
          <w:rFonts w:cs="Arial"/>
        </w:rPr>
        <w:t>El proyecto</w:t>
      </w:r>
      <w:r w:rsidR="003E7C98">
        <w:rPr>
          <w:rFonts w:cs="Arial"/>
        </w:rPr>
        <w:t xml:space="preserve"> nace del aprovechamiento de una oportunidad, que da inicio con la compra de una casa rural, </w:t>
      </w:r>
      <w:r w:rsidR="001523DB">
        <w:rPr>
          <w:rFonts w:cs="Arial"/>
        </w:rPr>
        <w:t>en malas condiciones, sencilla y de bajo precio, pero que tiene el potencial de convertirse en un proyecto de turismo, en una zona de alta visitación turística.</w:t>
      </w:r>
      <w:r w:rsidR="00F47C1D">
        <w:rPr>
          <w:rFonts w:cs="Arial"/>
        </w:rPr>
        <w:t xml:space="preserve"> La casa y el lote fueron comprados anteriormente, por lo que se espera que este PFG aporte un plan de gestión que permita gestionar los procesos para aprovechar esta oportunidad. </w:t>
      </w:r>
    </w:p>
    <w:p w14:paraId="0D8E09DB" w14:textId="40534C45" w:rsidR="001523DB" w:rsidRDefault="00026D1C" w:rsidP="00835D6A">
      <w:pPr>
        <w:rPr>
          <w:rFonts w:cs="Arial"/>
        </w:rPr>
      </w:pPr>
      <w:r>
        <w:rPr>
          <w:rFonts w:cs="Arial"/>
        </w:rPr>
        <w:lastRenderedPageBreak/>
        <w:t>El aprovechamiento de esta oportunidad de negocios se fundamenta</w:t>
      </w:r>
      <w:r w:rsidR="00F47C1D">
        <w:rPr>
          <w:rFonts w:cs="Arial"/>
        </w:rPr>
        <w:t xml:space="preserve"> en investigaciones preliminares, a través de la cual se identificaron </w:t>
      </w:r>
      <w:r>
        <w:rPr>
          <w:rFonts w:cs="Arial"/>
        </w:rPr>
        <w:t>cinco aspectos</w:t>
      </w:r>
      <w:r w:rsidR="00F47C1D">
        <w:rPr>
          <w:rFonts w:cs="Arial"/>
        </w:rPr>
        <w:t xml:space="preserve"> clave</w:t>
      </w:r>
      <w:r>
        <w:rPr>
          <w:rFonts w:cs="Arial"/>
        </w:rPr>
        <w:t>: la compra del inmueble a un bajo precio dentro de las condiciones de mercado de la zona, la ubicación estratégica, una relativa baja inversión de capital adicional para hacer operativo el proyecto; la existencia de condiciones para desarrollar un modelo de turismo novedoso y las facilitades que brinda la tecnología moderna para administrar un proyecto a distancia.</w:t>
      </w:r>
    </w:p>
    <w:p w14:paraId="72D34035" w14:textId="6B9ACAC3" w:rsidR="001523DB" w:rsidRDefault="001523DB" w:rsidP="00835D6A">
      <w:pPr>
        <w:rPr>
          <w:rFonts w:cs="Arial"/>
        </w:rPr>
      </w:pPr>
      <w:r>
        <w:rPr>
          <w:rFonts w:cs="Arial"/>
        </w:rPr>
        <w:t xml:space="preserve">En la figura </w:t>
      </w:r>
      <w:r w:rsidR="00561C97">
        <w:rPr>
          <w:rFonts w:cs="Arial"/>
        </w:rPr>
        <w:t>9</w:t>
      </w:r>
      <w:r w:rsidR="00C22081">
        <w:rPr>
          <w:rFonts w:cs="Arial"/>
        </w:rPr>
        <w:t xml:space="preserve"> </w:t>
      </w:r>
      <w:r>
        <w:rPr>
          <w:rFonts w:cs="Arial"/>
        </w:rPr>
        <w:t>se presenta una fotografía de la vivienda que compró la Familia Cambronero Valverde, a partir de lo cual se genera la oportunidad de</w:t>
      </w:r>
      <w:r w:rsidR="00026D1C">
        <w:rPr>
          <w:rFonts w:cs="Arial"/>
        </w:rPr>
        <w:t xml:space="preserve"> </w:t>
      </w:r>
      <w:r>
        <w:rPr>
          <w:rFonts w:cs="Arial"/>
        </w:rPr>
        <w:t>negocios.</w:t>
      </w:r>
      <w:r w:rsidR="00026D1C">
        <w:rPr>
          <w:rFonts w:cs="Arial"/>
        </w:rPr>
        <w:t xml:space="preserve"> Es una humilde, cuyo precio se encuentra por debajo de los precios de mercado para inmuebles similares en la zona de Tamarindo de Guanacaste.  En esta zona, el crecimiento de la industria inmobiliaria, sobre todo con la participación de extranjeros, ha aumentado el valor de la propiedad en Tamarindo y sus alrededores, por lo que es casi imposible adquirir propiedades. Este caso no solo estaba a bajo precio, sino con condiciones de pago </w:t>
      </w:r>
      <w:r w:rsidR="00937033">
        <w:rPr>
          <w:rFonts w:cs="Arial"/>
        </w:rPr>
        <w:t>adecuadas.</w:t>
      </w:r>
    </w:p>
    <w:p w14:paraId="608FD0AF" w14:textId="77777777" w:rsidR="00835D6A" w:rsidRDefault="00835D6A" w:rsidP="001523DB">
      <w:pPr>
        <w:ind w:firstLine="0"/>
        <w:rPr>
          <w:rFonts w:cs="Arial"/>
        </w:rPr>
      </w:pPr>
    </w:p>
    <w:p w14:paraId="25ED3262" w14:textId="77777777" w:rsidR="00AF507C" w:rsidRDefault="00AF507C">
      <w:pPr>
        <w:spacing w:line="240" w:lineRule="auto"/>
        <w:ind w:firstLine="0"/>
        <w:rPr>
          <w:b/>
          <w:i/>
          <w:iCs/>
        </w:rPr>
      </w:pPr>
      <w:r>
        <w:rPr>
          <w:i/>
          <w:iCs/>
        </w:rPr>
        <w:br w:type="page"/>
      </w:r>
    </w:p>
    <w:p w14:paraId="68F6CF77" w14:textId="6ED2BEC3" w:rsidR="001523DB" w:rsidRPr="00CB6ACF" w:rsidRDefault="001523DB" w:rsidP="00CB6ACF">
      <w:pPr>
        <w:pStyle w:val="Figura1"/>
        <w:ind w:firstLine="0"/>
        <w:rPr>
          <w:i/>
          <w:iCs/>
        </w:rPr>
      </w:pPr>
      <w:r w:rsidRPr="00CB6ACF">
        <w:rPr>
          <w:i/>
          <w:iCs/>
        </w:rPr>
        <w:lastRenderedPageBreak/>
        <w:t xml:space="preserve">Figura </w:t>
      </w:r>
      <w:r w:rsidR="00EE1A37">
        <w:rPr>
          <w:i/>
          <w:iCs/>
        </w:rPr>
        <w:t>9</w:t>
      </w:r>
    </w:p>
    <w:p w14:paraId="61187491" w14:textId="4EED5DB9" w:rsidR="001523DB" w:rsidRPr="00CB6ACF" w:rsidRDefault="001523DB" w:rsidP="00CB6ACF">
      <w:pPr>
        <w:pStyle w:val="Figura1"/>
        <w:ind w:firstLine="0"/>
        <w:rPr>
          <w:rFonts w:cs="Arial"/>
          <w:b w:val="0"/>
          <w:bCs/>
          <w:i/>
          <w:iCs/>
        </w:rPr>
      </w:pPr>
      <w:r w:rsidRPr="00CB6ACF">
        <w:rPr>
          <w:rFonts w:cs="Arial"/>
          <w:b w:val="0"/>
          <w:bCs/>
          <w:i/>
          <w:iCs/>
        </w:rPr>
        <w:t>Casa de habitación comprada por la Familia Cambronero Valverde, como paso previo a convertirse en un negocio de turismo.</w:t>
      </w:r>
    </w:p>
    <w:p w14:paraId="0845B8FF" w14:textId="58F6DDC1" w:rsidR="00835D6A" w:rsidRDefault="00AF507C" w:rsidP="00835D6A">
      <w:pPr>
        <w:rPr>
          <w:rFonts w:cs="Arial"/>
        </w:rPr>
      </w:pPr>
      <w:r>
        <w:rPr>
          <w:noProof/>
        </w:rPr>
        <mc:AlternateContent>
          <mc:Choice Requires="wps">
            <w:drawing>
              <wp:anchor distT="0" distB="0" distL="114300" distR="114300" simplePos="0" relativeHeight="251662336" behindDoc="0" locked="0" layoutInCell="1" allowOverlap="1" wp14:anchorId="5850A72F" wp14:editId="5FE9029F">
                <wp:simplePos x="0" y="0"/>
                <wp:positionH relativeFrom="column">
                  <wp:posOffset>3159967</wp:posOffset>
                </wp:positionH>
                <wp:positionV relativeFrom="paragraph">
                  <wp:posOffset>630840</wp:posOffset>
                </wp:positionV>
                <wp:extent cx="341825" cy="617220"/>
                <wp:effectExtent l="0" t="38100" r="39370" b="49530"/>
                <wp:wrapNone/>
                <wp:docPr id="3" name="Flecha: a la derecha 3"/>
                <wp:cNvGraphicFramePr/>
                <a:graphic xmlns:a="http://schemas.openxmlformats.org/drawingml/2006/main">
                  <a:graphicData uri="http://schemas.microsoft.com/office/word/2010/wordprocessingShape">
                    <wps:wsp>
                      <wps:cNvSpPr/>
                      <wps:spPr>
                        <a:xfrm>
                          <a:off x="0" y="0"/>
                          <a:ext cx="341825" cy="617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666D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248.8pt;margin-top:49.65pt;width:26.9pt;height:48.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" adj="1080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5FB4E321" wp14:editId="463671B9">
                <wp:simplePos x="0" y="0"/>
                <wp:positionH relativeFrom="column">
                  <wp:posOffset>3551853</wp:posOffset>
                </wp:positionH>
                <wp:positionV relativeFrom="paragraph">
                  <wp:posOffset>51953</wp:posOffset>
                </wp:positionV>
                <wp:extent cx="2090057" cy="1790700"/>
                <wp:effectExtent l="0" t="0" r="24765" b="19050"/>
                <wp:wrapNone/>
                <wp:docPr id="2" name="Cuadro de texto 2"/>
                <wp:cNvGraphicFramePr/>
                <a:graphic xmlns:a="http://schemas.openxmlformats.org/drawingml/2006/main">
                  <a:graphicData uri="http://schemas.microsoft.com/office/word/2010/wordprocessingShape">
                    <wps:wsp>
                      <wps:cNvSpPr txBox="1"/>
                      <wps:spPr>
                        <a:xfrm>
                          <a:off x="0" y="0"/>
                          <a:ext cx="2090057" cy="1790700"/>
                        </a:xfrm>
                        <a:prstGeom prst="rect">
                          <a:avLst/>
                        </a:prstGeom>
                        <a:solidFill>
                          <a:schemeClr val="lt1"/>
                        </a:solidFill>
                        <a:ln w="6350">
                          <a:solidFill>
                            <a:prstClr val="black"/>
                          </a:solidFill>
                        </a:ln>
                      </wps:spPr>
                      <wps:txbx>
                        <w:txbxContent>
                          <w:p w14:paraId="66538D7C" w14:textId="77777777" w:rsidR="00835D6A" w:rsidRDefault="00835D6A" w:rsidP="00835D6A"/>
                          <w:p w14:paraId="2E67AC15" w14:textId="1C4A91B6" w:rsidR="00835D6A" w:rsidRPr="00E959D9" w:rsidRDefault="00561C97" w:rsidP="00937033">
                            <w:pPr>
                              <w:jc w:val="center"/>
                              <w:rPr>
                                <w:b/>
                                <w:bCs/>
                                <w:sz w:val="28"/>
                                <w:szCs w:val="28"/>
                              </w:rPr>
                            </w:pPr>
                            <w:r>
                              <w:rPr>
                                <w:b/>
                                <w:bCs/>
                                <w:sz w:val="28"/>
                                <w:szCs w:val="28"/>
                              </w:rPr>
                              <w:t>¿Será posible convertirla en un proyecto turístico?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E321" id="_x0000_t202" coordsize="21600,21600" o:spt="202" path="m,l,21600r21600,l21600,xe">
                <v:stroke joinstyle="miter"/>
                <v:path gradientshapeok="t" o:connecttype="rect"/>
              </v:shapetype>
              <v:shape id="Cuadro de texto 2" o:spid="_x0000_s1026" type="#_x0000_t202" style="position:absolute;left:0;text-align:left;margin-left:279.65pt;margin-top:4.1pt;width:164.5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" fillcolor="white [3201]" strokeweight=".5pt">
                <v:textbox>
                  <w:txbxContent>
                    <w:p w14:paraId="66538D7C" w14:textId="77777777" w:rsidR="00835D6A" w:rsidRDefault="00835D6A" w:rsidP="00835D6A"/>
                    <w:p w14:paraId="2E67AC15" w14:textId="1C4A91B6" w:rsidR="00835D6A" w:rsidRPr="00E959D9" w:rsidRDefault="00561C97" w:rsidP="00937033">
                      <w:pPr>
                        <w:jc w:val="center"/>
                        <w:rPr>
                          <w:b/>
                          <w:bCs/>
                          <w:sz w:val="28"/>
                          <w:szCs w:val="28"/>
                        </w:rPr>
                      </w:pPr>
                      <w:r>
                        <w:rPr>
                          <w:b/>
                          <w:bCs/>
                          <w:sz w:val="28"/>
                          <w:szCs w:val="28"/>
                        </w:rPr>
                        <w:t>¿Será posible convertirla en un proyecto turístico?</w:t>
                      </w:r>
                    </w:p>
                  </w:txbxContent>
                </v:textbox>
              </v:shape>
            </w:pict>
          </mc:Fallback>
        </mc:AlternateContent>
      </w:r>
      <w:r w:rsidR="00835D6A">
        <w:rPr>
          <w:noProof/>
        </w:rPr>
        <w:drawing>
          <wp:inline distT="0" distB="0" distL="0" distR="0" wp14:anchorId="234E4616" wp14:editId="0EDE09C0">
            <wp:extent cx="2620865" cy="1965649"/>
            <wp:effectExtent l="0" t="0" r="8255" b="0"/>
            <wp:docPr id="1" name="Imagen 1" descr="Casa entre los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sa entre los árboles&#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6131" cy="1969599"/>
                    </a:xfrm>
                    <a:prstGeom prst="rect">
                      <a:avLst/>
                    </a:prstGeom>
                    <a:noFill/>
                    <a:ln>
                      <a:noFill/>
                    </a:ln>
                  </pic:spPr>
                </pic:pic>
              </a:graphicData>
            </a:graphic>
          </wp:inline>
        </w:drawing>
      </w:r>
    </w:p>
    <w:p w14:paraId="5FED176C" w14:textId="7F13A5EA" w:rsidR="00937033" w:rsidRDefault="00937033" w:rsidP="00937033">
      <w:pPr>
        <w:ind w:firstLine="0"/>
        <w:rPr>
          <w:rFonts w:cs="Arial"/>
        </w:rPr>
      </w:pPr>
      <w:r w:rsidRPr="00066EFC">
        <w:rPr>
          <w:rFonts w:cs="Arial"/>
          <w:i/>
          <w:iCs/>
        </w:rPr>
        <w:t>Nota</w:t>
      </w:r>
      <w:r w:rsidRPr="00937033">
        <w:rPr>
          <w:rFonts w:cs="Arial"/>
        </w:rPr>
        <w:t xml:space="preserve">: </w:t>
      </w:r>
      <w:r w:rsidR="00835D6A" w:rsidRPr="00937033">
        <w:rPr>
          <w:rFonts w:cs="Arial"/>
        </w:rPr>
        <w:t>La</w:t>
      </w:r>
      <w:r w:rsidR="00066EFC">
        <w:rPr>
          <w:rFonts w:cs="Arial"/>
        </w:rPr>
        <w:t xml:space="preserve"> figura muestra la casa que se compró y la relaciona con la posibilidad de generar un proyecto. La </w:t>
      </w:r>
      <w:r w:rsidR="00835D6A" w:rsidRPr="00937033">
        <w:rPr>
          <w:rFonts w:cs="Arial"/>
        </w:rPr>
        <w:t>propiedad cuenta con una infraestructura básica</w:t>
      </w:r>
      <w:r w:rsidR="00DB0598">
        <w:rPr>
          <w:rFonts w:cs="Arial"/>
        </w:rPr>
        <w:t xml:space="preserve"> y </w:t>
      </w:r>
      <w:r w:rsidRPr="00937033">
        <w:rPr>
          <w:rFonts w:cs="Arial"/>
        </w:rPr>
        <w:t xml:space="preserve">todos los servicios públicos. </w:t>
      </w:r>
    </w:p>
    <w:p w14:paraId="386503BB" w14:textId="77777777" w:rsidR="00AF507C" w:rsidRDefault="00AF507C" w:rsidP="00937033">
      <w:pPr>
        <w:ind w:firstLine="708"/>
        <w:rPr>
          <w:rFonts w:cs="Arial"/>
        </w:rPr>
      </w:pPr>
    </w:p>
    <w:p w14:paraId="2C5A8C32" w14:textId="17B290AD" w:rsidR="00835D6A" w:rsidRPr="00937033" w:rsidRDefault="00937033" w:rsidP="00937033">
      <w:pPr>
        <w:ind w:firstLine="708"/>
        <w:rPr>
          <w:rFonts w:cs="Arial"/>
        </w:rPr>
      </w:pPr>
      <w:r>
        <w:rPr>
          <w:rFonts w:cs="Arial"/>
        </w:rPr>
        <w:t>La ubicación estratégica es uno de los aspectos de mayor peso, ya que se ubica</w:t>
      </w:r>
      <w:r w:rsidR="00835D6A" w:rsidRPr="00937033">
        <w:rPr>
          <w:rFonts w:cs="Arial"/>
        </w:rPr>
        <w:t xml:space="preserve"> en la comunidad de El Llanito de Villareal de Santa Cruz, a 5 kilómetros del segundo polo turístico de Guanacaste: Tamarindo.</w:t>
      </w:r>
      <w:r>
        <w:rPr>
          <w:rFonts w:cs="Arial"/>
        </w:rPr>
        <w:t xml:space="preserve"> La casa se ubica en una zona rural, con fincas a su alrededor, dedicadas a la actividad ganadera y bosques </w:t>
      </w:r>
      <w:r w:rsidR="00B141E3">
        <w:rPr>
          <w:rFonts w:cs="Arial"/>
        </w:rPr>
        <w:t>secundarios,</w:t>
      </w:r>
      <w:r>
        <w:rPr>
          <w:rFonts w:cs="Arial"/>
        </w:rPr>
        <w:t xml:space="preserve"> pero con fácil acceso a una amplia oferta turística.</w:t>
      </w:r>
    </w:p>
    <w:p w14:paraId="15DB28B6" w14:textId="05FA2200" w:rsidR="00835D6A" w:rsidRDefault="00835D6A" w:rsidP="00937033">
      <w:pPr>
        <w:ind w:firstLine="708"/>
        <w:rPr>
          <w:rFonts w:cs="Arial"/>
        </w:rPr>
      </w:pPr>
      <w:r w:rsidRPr="00937033">
        <w:rPr>
          <w:rFonts w:cs="Arial"/>
        </w:rPr>
        <w:t>Tamarindo cuenta con hoteles internacionales, oferta gastronómica internacional, comercio, desarrollo inmobiliario, alto flujo de visitación turística nacional e internacional, centros de negocios y financiero</w:t>
      </w:r>
      <w:r w:rsidR="00937033">
        <w:rPr>
          <w:rFonts w:cs="Arial"/>
        </w:rPr>
        <w:t>.</w:t>
      </w:r>
    </w:p>
    <w:p w14:paraId="0E1458BE" w14:textId="4D5B6ECE" w:rsidR="00937033" w:rsidRDefault="00937033" w:rsidP="00937033">
      <w:pPr>
        <w:ind w:firstLine="708"/>
        <w:rPr>
          <w:rFonts w:cs="Arial"/>
        </w:rPr>
      </w:pPr>
      <w:r>
        <w:rPr>
          <w:rFonts w:cs="Arial"/>
        </w:rPr>
        <w:t xml:space="preserve">La figura </w:t>
      </w:r>
      <w:r w:rsidR="00C22081">
        <w:rPr>
          <w:rFonts w:cs="Arial"/>
        </w:rPr>
        <w:t>1</w:t>
      </w:r>
      <w:r w:rsidR="00561C97">
        <w:rPr>
          <w:rFonts w:cs="Arial"/>
        </w:rPr>
        <w:t>0</w:t>
      </w:r>
      <w:r>
        <w:rPr>
          <w:rFonts w:cs="Arial"/>
        </w:rPr>
        <w:t xml:space="preserve"> muestra la ubicación de la propiedad y permite evidenciar las condiciones del entorno, el acceso a playas de la región y al polo turístico de Tamarindo.</w:t>
      </w:r>
    </w:p>
    <w:p w14:paraId="796694A7" w14:textId="77777777" w:rsidR="00937033" w:rsidRDefault="00937033" w:rsidP="00937033">
      <w:pPr>
        <w:ind w:firstLine="0"/>
        <w:rPr>
          <w:rFonts w:cs="Arial"/>
        </w:rPr>
      </w:pPr>
    </w:p>
    <w:p w14:paraId="450F9B9F" w14:textId="77777777" w:rsidR="0008734A" w:rsidRDefault="0008734A" w:rsidP="00937033">
      <w:pPr>
        <w:ind w:firstLine="0"/>
        <w:rPr>
          <w:rFonts w:cs="Arial"/>
        </w:rPr>
      </w:pPr>
    </w:p>
    <w:p w14:paraId="17544BE1" w14:textId="491E99AA" w:rsidR="00937033" w:rsidRPr="00CB6ACF" w:rsidRDefault="00937033" w:rsidP="00CB6ACF">
      <w:pPr>
        <w:pStyle w:val="Figura1"/>
        <w:ind w:firstLine="0"/>
        <w:rPr>
          <w:i/>
          <w:iCs/>
        </w:rPr>
      </w:pPr>
      <w:r w:rsidRPr="00CB6ACF">
        <w:rPr>
          <w:i/>
          <w:iCs/>
        </w:rPr>
        <w:lastRenderedPageBreak/>
        <w:t xml:space="preserve">Figura </w:t>
      </w:r>
      <w:r w:rsidR="00EE1A37">
        <w:rPr>
          <w:i/>
          <w:iCs/>
        </w:rPr>
        <w:t>10</w:t>
      </w:r>
    </w:p>
    <w:p w14:paraId="56521BCD" w14:textId="08084020" w:rsidR="00937033" w:rsidRPr="00CB6ACF" w:rsidRDefault="00937033" w:rsidP="00CB6ACF">
      <w:pPr>
        <w:pStyle w:val="Figura1"/>
        <w:ind w:firstLine="0"/>
        <w:rPr>
          <w:b w:val="0"/>
          <w:bCs/>
          <w:i/>
          <w:iCs/>
        </w:rPr>
      </w:pPr>
      <w:r w:rsidRPr="00CB6ACF">
        <w:rPr>
          <w:b w:val="0"/>
          <w:bCs/>
          <w:i/>
          <w:iCs/>
        </w:rPr>
        <w:t xml:space="preserve">Ubicación de la vivienda con potencial para convertirse en </w:t>
      </w:r>
      <w:r w:rsidR="009C2610" w:rsidRPr="00CB6ACF">
        <w:rPr>
          <w:b w:val="0"/>
          <w:bCs/>
          <w:i/>
          <w:iCs/>
        </w:rPr>
        <w:t>un proyecto de Turismo</w:t>
      </w:r>
    </w:p>
    <w:p w14:paraId="13B59561" w14:textId="77777777" w:rsidR="00835D6A" w:rsidRDefault="00835D6A" w:rsidP="0008734A">
      <w:pPr>
        <w:pStyle w:val="Prrafodelista"/>
        <w:ind w:left="0"/>
        <w:jc w:val="both"/>
        <w:rPr>
          <w:rFonts w:cs="Arial"/>
        </w:rPr>
      </w:pPr>
      <w:r>
        <w:rPr>
          <w:noProof/>
        </w:rPr>
        <mc:AlternateContent>
          <mc:Choice Requires="wpi">
            <w:drawing>
              <wp:anchor distT="0" distB="0" distL="114300" distR="114300" simplePos="0" relativeHeight="251663360" behindDoc="0" locked="0" layoutInCell="1" allowOverlap="1" wp14:anchorId="0CF3DA5F" wp14:editId="020D260A">
                <wp:simplePos x="0" y="0"/>
                <wp:positionH relativeFrom="column">
                  <wp:posOffset>4038600</wp:posOffset>
                </wp:positionH>
                <wp:positionV relativeFrom="paragraph">
                  <wp:posOffset>511810</wp:posOffset>
                </wp:positionV>
                <wp:extent cx="326880" cy="319060"/>
                <wp:effectExtent l="76200" t="76200" r="111760" b="100330"/>
                <wp:wrapNone/>
                <wp:docPr id="13" name="Entrada de lápiz 13"/>
                <wp:cNvGraphicFramePr/>
                <a:graphic xmlns:a="http://schemas.openxmlformats.org/drawingml/2006/main">
                  <a:graphicData uri="http://schemas.microsoft.com/office/word/2010/wordprocessingInk">
                    <w14:contentPart bwMode="auto" r:id="rId31">
                      <w14:nvContentPartPr>
                        <w14:cNvContentPartPr/>
                      </w14:nvContentPartPr>
                      <w14:xfrm>
                        <a:off x="0" y="0"/>
                        <a:ext cx="326880" cy="319060"/>
                      </w14:xfrm>
                    </w14:contentPart>
                  </a:graphicData>
                </a:graphic>
              </wp:anchor>
            </w:drawing>
          </mc:Choice>
          <mc:Fallback>
            <w:pict>
              <v:shapetype w14:anchorId="7595E6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3" o:spid="_x0000_s1026" type="#_x0000_t75" style="position:absolute;margin-left:315.15pt;margin-top:37.45pt;width:31.45pt;height:30.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">
                <v:imagedata r:id="rId32" o:title=""/>
              </v:shape>
            </w:pict>
          </mc:Fallback>
        </mc:AlternateContent>
      </w:r>
      <w:r>
        <w:rPr>
          <w:noProof/>
        </w:rPr>
        <w:drawing>
          <wp:inline distT="0" distB="0" distL="0" distR="0" wp14:anchorId="4D78F199" wp14:editId="6E514366">
            <wp:extent cx="5855029" cy="3004457"/>
            <wp:effectExtent l="0" t="0" r="0" b="5715"/>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3" cy="3044043"/>
                    </a:xfrm>
                    <a:prstGeom prst="rect">
                      <a:avLst/>
                    </a:prstGeom>
                    <a:noFill/>
                    <a:ln>
                      <a:noFill/>
                    </a:ln>
                  </pic:spPr>
                </pic:pic>
              </a:graphicData>
            </a:graphic>
          </wp:inline>
        </w:drawing>
      </w:r>
    </w:p>
    <w:p w14:paraId="383053C0" w14:textId="3F8F6E98" w:rsidR="00835D6A" w:rsidRPr="009C2610" w:rsidRDefault="009C2610" w:rsidP="009C2610">
      <w:pPr>
        <w:ind w:firstLine="0"/>
        <w:rPr>
          <w:rFonts w:cs="Arial"/>
        </w:rPr>
      </w:pPr>
      <w:r w:rsidRPr="00066EFC">
        <w:rPr>
          <w:rFonts w:cs="Arial"/>
          <w:i/>
          <w:iCs/>
        </w:rPr>
        <w:t>Nota</w:t>
      </w:r>
      <w:r>
        <w:rPr>
          <w:rFonts w:cs="Arial"/>
        </w:rPr>
        <w:t xml:space="preserve">: Ubicación de la propiedad y del futuro proyecto de Turismo regenerativo. Imagen tomada de </w:t>
      </w:r>
      <w:r w:rsidRPr="009C2610">
        <w:rPr>
          <w:rFonts w:cs="Arial"/>
        </w:rPr>
        <w:t>https://www.google.com/maps/place/Provincia+de+Guanacaste,+Tamarindo/@10.301699</w:t>
      </w:r>
      <w:r>
        <w:rPr>
          <w:rFonts w:cs="Arial"/>
        </w:rPr>
        <w:t xml:space="preserve"> </w:t>
      </w:r>
    </w:p>
    <w:p w14:paraId="0915ECDF" w14:textId="77777777" w:rsidR="009C2610" w:rsidRDefault="009C2610" w:rsidP="009C2610">
      <w:pPr>
        <w:spacing w:after="160" w:line="259" w:lineRule="auto"/>
        <w:ind w:firstLine="0"/>
        <w:contextualSpacing/>
        <w:rPr>
          <w:rFonts w:cs="Arial"/>
        </w:rPr>
      </w:pPr>
    </w:p>
    <w:p w14:paraId="5CF23919" w14:textId="2967AAF3" w:rsidR="00835D6A" w:rsidRPr="009C2610" w:rsidRDefault="00835D6A" w:rsidP="00C1033A">
      <w:pPr>
        <w:spacing w:after="160"/>
        <w:ind w:firstLine="0"/>
        <w:contextualSpacing/>
        <w:rPr>
          <w:rFonts w:cs="Arial"/>
        </w:rPr>
      </w:pPr>
      <w:r w:rsidRPr="009C2610">
        <w:rPr>
          <w:rFonts w:cs="Arial"/>
        </w:rPr>
        <w:t>En un rango de 10 Kilómetros se ubican atractivos turísticos como:</w:t>
      </w:r>
    </w:p>
    <w:p w14:paraId="53855D35" w14:textId="77777777" w:rsidR="00835D6A" w:rsidRDefault="00835D6A" w:rsidP="00D83E73">
      <w:pPr>
        <w:pStyle w:val="Prrafodelista"/>
        <w:numPr>
          <w:ilvl w:val="0"/>
          <w:numId w:val="8"/>
        </w:numPr>
        <w:spacing w:after="160"/>
        <w:contextualSpacing/>
        <w:rPr>
          <w:rFonts w:cs="Arial"/>
        </w:rPr>
      </w:pPr>
      <w:r>
        <w:rPr>
          <w:rFonts w:cs="Arial"/>
        </w:rPr>
        <w:t>Playa Tamarindo</w:t>
      </w:r>
    </w:p>
    <w:p w14:paraId="3E558E06" w14:textId="77777777" w:rsidR="00835D6A" w:rsidRDefault="00835D6A" w:rsidP="00D83E73">
      <w:pPr>
        <w:pStyle w:val="Prrafodelista"/>
        <w:numPr>
          <w:ilvl w:val="0"/>
          <w:numId w:val="8"/>
        </w:numPr>
        <w:spacing w:after="160"/>
        <w:contextualSpacing/>
        <w:rPr>
          <w:rFonts w:cs="Arial"/>
        </w:rPr>
      </w:pPr>
      <w:r>
        <w:rPr>
          <w:rFonts w:cs="Arial"/>
        </w:rPr>
        <w:t>Playa Langosta</w:t>
      </w:r>
    </w:p>
    <w:p w14:paraId="733658DD" w14:textId="77777777" w:rsidR="00835D6A" w:rsidRDefault="00835D6A" w:rsidP="00D83E73">
      <w:pPr>
        <w:pStyle w:val="Prrafodelista"/>
        <w:numPr>
          <w:ilvl w:val="0"/>
          <w:numId w:val="8"/>
        </w:numPr>
        <w:spacing w:after="160"/>
        <w:contextualSpacing/>
        <w:rPr>
          <w:rFonts w:cs="Arial"/>
        </w:rPr>
      </w:pPr>
      <w:r>
        <w:rPr>
          <w:rFonts w:cs="Arial"/>
        </w:rPr>
        <w:t>Playa Grande</w:t>
      </w:r>
    </w:p>
    <w:p w14:paraId="06FC0A94" w14:textId="77777777" w:rsidR="00835D6A" w:rsidRDefault="00835D6A" w:rsidP="00D83E73">
      <w:pPr>
        <w:pStyle w:val="Prrafodelista"/>
        <w:numPr>
          <w:ilvl w:val="0"/>
          <w:numId w:val="8"/>
        </w:numPr>
        <w:spacing w:after="160"/>
        <w:contextualSpacing/>
        <w:rPr>
          <w:rFonts w:cs="Arial"/>
        </w:rPr>
      </w:pPr>
      <w:r>
        <w:rPr>
          <w:rFonts w:cs="Arial"/>
        </w:rPr>
        <w:t>Parque Nacional Marino las Baulas, donde desovan tortugas Baulas</w:t>
      </w:r>
    </w:p>
    <w:p w14:paraId="0E2E7FA6" w14:textId="77777777" w:rsidR="00835D6A" w:rsidRDefault="00835D6A" w:rsidP="00D83E73">
      <w:pPr>
        <w:pStyle w:val="Prrafodelista"/>
        <w:numPr>
          <w:ilvl w:val="0"/>
          <w:numId w:val="8"/>
        </w:numPr>
        <w:spacing w:after="160"/>
        <w:contextualSpacing/>
        <w:rPr>
          <w:rFonts w:cs="Arial"/>
        </w:rPr>
      </w:pPr>
      <w:r>
        <w:rPr>
          <w:rFonts w:cs="Arial"/>
        </w:rPr>
        <w:t>Tour por el Manglar</w:t>
      </w:r>
    </w:p>
    <w:p w14:paraId="28E3B968" w14:textId="77777777" w:rsidR="00835D6A" w:rsidRDefault="00835D6A" w:rsidP="00D83E73">
      <w:pPr>
        <w:pStyle w:val="Prrafodelista"/>
        <w:numPr>
          <w:ilvl w:val="0"/>
          <w:numId w:val="8"/>
        </w:numPr>
        <w:spacing w:after="160"/>
        <w:contextualSpacing/>
        <w:rPr>
          <w:rFonts w:cs="Arial"/>
        </w:rPr>
      </w:pPr>
      <w:r>
        <w:rPr>
          <w:rFonts w:cs="Arial"/>
        </w:rPr>
        <w:t>Pesca deportiva y veleros en Tamarindo</w:t>
      </w:r>
    </w:p>
    <w:p w14:paraId="434C83CD" w14:textId="77777777" w:rsidR="00835D6A" w:rsidRDefault="00835D6A" w:rsidP="00D83E73">
      <w:pPr>
        <w:pStyle w:val="Prrafodelista"/>
        <w:numPr>
          <w:ilvl w:val="0"/>
          <w:numId w:val="8"/>
        </w:numPr>
        <w:spacing w:after="160"/>
        <w:contextualSpacing/>
        <w:rPr>
          <w:rFonts w:cs="Arial"/>
        </w:rPr>
      </w:pPr>
      <w:r>
        <w:rPr>
          <w:rFonts w:cs="Arial"/>
        </w:rPr>
        <w:t>Gastronomía internacional</w:t>
      </w:r>
    </w:p>
    <w:p w14:paraId="69693213" w14:textId="77777777" w:rsidR="00835D6A" w:rsidRDefault="00835D6A" w:rsidP="00D83E73">
      <w:pPr>
        <w:pStyle w:val="Prrafodelista"/>
        <w:numPr>
          <w:ilvl w:val="0"/>
          <w:numId w:val="8"/>
        </w:numPr>
        <w:spacing w:after="160"/>
        <w:contextualSpacing/>
        <w:rPr>
          <w:rFonts w:cs="Arial"/>
        </w:rPr>
      </w:pPr>
      <w:r>
        <w:rPr>
          <w:rFonts w:cs="Arial"/>
        </w:rPr>
        <w:t>Observación de Biodiversidad</w:t>
      </w:r>
    </w:p>
    <w:p w14:paraId="03B3049B" w14:textId="77777777" w:rsidR="00835D6A" w:rsidRDefault="00835D6A" w:rsidP="00D83E73">
      <w:pPr>
        <w:pStyle w:val="Prrafodelista"/>
        <w:numPr>
          <w:ilvl w:val="0"/>
          <w:numId w:val="8"/>
        </w:numPr>
        <w:spacing w:after="160"/>
        <w:contextualSpacing/>
        <w:rPr>
          <w:rFonts w:cs="Arial"/>
        </w:rPr>
      </w:pPr>
      <w:r>
        <w:rPr>
          <w:rFonts w:cs="Arial"/>
        </w:rPr>
        <w:t>Tour en cuadra ciclo, a caballo, en aeroplanos</w:t>
      </w:r>
    </w:p>
    <w:p w14:paraId="36541B47" w14:textId="43EB5C81" w:rsidR="009C2610" w:rsidRDefault="009C2610" w:rsidP="00C1033A">
      <w:pPr>
        <w:spacing w:after="160"/>
        <w:ind w:firstLine="708"/>
        <w:contextualSpacing/>
        <w:rPr>
          <w:rFonts w:cs="Arial"/>
        </w:rPr>
      </w:pPr>
      <w:r>
        <w:rPr>
          <w:rFonts w:cs="Arial"/>
        </w:rPr>
        <w:lastRenderedPageBreak/>
        <w:t>Las investigaciones preliminares indicaron que la casa podría ponerse en funcionamiento con una baja inversión, alrededor de US$</w:t>
      </w:r>
      <w:r w:rsidR="006A7E2E">
        <w:rPr>
          <w:rFonts w:cs="Arial"/>
        </w:rPr>
        <w:t>7</w:t>
      </w:r>
      <w:r>
        <w:rPr>
          <w:rFonts w:cs="Arial"/>
        </w:rPr>
        <w:t>0.000, para modificar la infraestructura, construir baños, cambiar el sistema eléctrico, los pisos y los baños, construir portones y cerca perimetral, equipar la casa y darle acabados en función de la población meta.</w:t>
      </w:r>
      <w:r w:rsidR="00C1033A">
        <w:rPr>
          <w:rFonts w:cs="Arial"/>
        </w:rPr>
        <w:t xml:space="preserve"> No se cuenta con un estudio financiero que permita medir el retorno de la inversión, no obstante, la elaboración de un plan de gestión adecuado puede generar información valiosa para aprovechar esta oportunidad de negocios.</w:t>
      </w:r>
    </w:p>
    <w:p w14:paraId="0843BA53" w14:textId="0398357E" w:rsidR="00ED5947" w:rsidRDefault="00C1033A" w:rsidP="00C1033A">
      <w:pPr>
        <w:spacing w:after="160"/>
        <w:ind w:firstLine="0"/>
        <w:contextualSpacing/>
        <w:rPr>
          <w:rFonts w:cs="Arial"/>
        </w:rPr>
      </w:pPr>
      <w:r>
        <w:rPr>
          <w:rFonts w:cs="Arial"/>
        </w:rPr>
        <w:tab/>
        <w:t xml:space="preserve">Costa Rica se ha posicionado a nivel internacional como un destino de turismo ecológico, por lo que pasar a un modelo turismo regenerativo es bastante viable, sobre todo por la existencia de condiciones en el lugar y en la comunidad, tales como: existencia de bosques secundarios, visita recurrente de monos </w:t>
      </w:r>
      <w:proofErr w:type="spellStart"/>
      <w:r>
        <w:rPr>
          <w:rFonts w:cs="Arial"/>
        </w:rPr>
        <w:t>congos</w:t>
      </w:r>
      <w:proofErr w:type="spellEnd"/>
      <w:r>
        <w:rPr>
          <w:rFonts w:cs="Arial"/>
        </w:rPr>
        <w:t xml:space="preserve"> a los árboles de mango y nancite frente a la propiedad, existencia de pequeños operadores turísticos en la zona y acceso a atractivos naturales en la región. En la zona es evidente el contraste y la división económica y social profunda. Conviven los grandes condominios y hoteles de lujo, con comunidades rurales como </w:t>
      </w:r>
      <w:r w:rsidR="00B141E3">
        <w:rPr>
          <w:rFonts w:cs="Arial"/>
        </w:rPr>
        <w:t>E</w:t>
      </w:r>
      <w:r>
        <w:rPr>
          <w:rFonts w:cs="Arial"/>
        </w:rPr>
        <w:t xml:space="preserve">l Llanito, donde las oportunidades de empleo son limitadas, </w:t>
      </w:r>
      <w:r w:rsidR="00ED5947">
        <w:rPr>
          <w:rFonts w:cs="Arial"/>
        </w:rPr>
        <w:t>las calles son de lastre y tierra y los empleos son de mala calidad. En este contexto, repensar el turismo en función de impulsar el desarrollo económico, social y ambiental es urgente.</w:t>
      </w:r>
      <w:r w:rsidR="00561C97">
        <w:rPr>
          <w:rFonts w:cs="Arial"/>
        </w:rPr>
        <w:t xml:space="preserve"> La figura 11 presenta algunas características de esta comunidad.</w:t>
      </w:r>
    </w:p>
    <w:p w14:paraId="1E5779AB" w14:textId="77777777" w:rsidR="00ED5947" w:rsidRDefault="00ED5947" w:rsidP="00C1033A">
      <w:pPr>
        <w:spacing w:after="160"/>
        <w:ind w:firstLine="0"/>
        <w:contextualSpacing/>
        <w:rPr>
          <w:rFonts w:cs="Arial"/>
        </w:rPr>
      </w:pPr>
    </w:p>
    <w:p w14:paraId="0FB21324" w14:textId="77777777" w:rsidR="0008734A" w:rsidRDefault="0008734A" w:rsidP="00C1033A">
      <w:pPr>
        <w:spacing w:after="160"/>
        <w:ind w:firstLine="0"/>
        <w:contextualSpacing/>
        <w:rPr>
          <w:rFonts w:cs="Arial"/>
        </w:rPr>
      </w:pPr>
    </w:p>
    <w:p w14:paraId="1A86C075" w14:textId="77777777" w:rsidR="0008734A" w:rsidRDefault="0008734A" w:rsidP="00C1033A">
      <w:pPr>
        <w:spacing w:after="160"/>
        <w:ind w:firstLine="0"/>
        <w:contextualSpacing/>
        <w:rPr>
          <w:rFonts w:cs="Arial"/>
        </w:rPr>
      </w:pPr>
    </w:p>
    <w:p w14:paraId="00DE84F9" w14:textId="77777777" w:rsidR="0008734A" w:rsidRDefault="0008734A" w:rsidP="00C1033A">
      <w:pPr>
        <w:spacing w:after="160"/>
        <w:ind w:firstLine="0"/>
        <w:contextualSpacing/>
        <w:rPr>
          <w:rFonts w:cs="Arial"/>
        </w:rPr>
      </w:pPr>
    </w:p>
    <w:p w14:paraId="5A5F045A" w14:textId="77777777" w:rsidR="0008734A" w:rsidRDefault="0008734A" w:rsidP="00C1033A">
      <w:pPr>
        <w:spacing w:after="160"/>
        <w:ind w:firstLine="0"/>
        <w:contextualSpacing/>
        <w:rPr>
          <w:rFonts w:cs="Arial"/>
        </w:rPr>
      </w:pPr>
    </w:p>
    <w:p w14:paraId="72EDBC79" w14:textId="77777777" w:rsidR="0008734A" w:rsidRDefault="0008734A" w:rsidP="00C1033A">
      <w:pPr>
        <w:spacing w:after="160"/>
        <w:ind w:firstLine="0"/>
        <w:contextualSpacing/>
        <w:rPr>
          <w:rFonts w:cs="Arial"/>
        </w:rPr>
      </w:pPr>
    </w:p>
    <w:p w14:paraId="1802B6BB" w14:textId="77777777" w:rsidR="0008734A" w:rsidRDefault="0008734A" w:rsidP="00C1033A">
      <w:pPr>
        <w:spacing w:after="160"/>
        <w:ind w:firstLine="0"/>
        <w:contextualSpacing/>
        <w:rPr>
          <w:rFonts w:cs="Arial"/>
        </w:rPr>
      </w:pPr>
    </w:p>
    <w:p w14:paraId="72BB2A5D" w14:textId="662D5CD1" w:rsidR="00ED5947" w:rsidRPr="00CB6ACF" w:rsidRDefault="00ED5947" w:rsidP="00CB6ACF">
      <w:pPr>
        <w:pStyle w:val="Figura1"/>
        <w:ind w:firstLine="0"/>
        <w:rPr>
          <w:i/>
          <w:iCs/>
        </w:rPr>
      </w:pPr>
      <w:r w:rsidRPr="00CB6ACF">
        <w:rPr>
          <w:i/>
          <w:iCs/>
        </w:rPr>
        <w:lastRenderedPageBreak/>
        <w:t xml:space="preserve">Figura </w:t>
      </w:r>
      <w:r w:rsidR="001B0C0A">
        <w:rPr>
          <w:i/>
          <w:iCs/>
        </w:rPr>
        <w:t>11</w:t>
      </w:r>
    </w:p>
    <w:p w14:paraId="44C318E7" w14:textId="68D9C7D1" w:rsidR="00ED5947" w:rsidRPr="00CB6ACF" w:rsidRDefault="00ED5947" w:rsidP="00CB6ACF">
      <w:pPr>
        <w:pStyle w:val="Figura1"/>
        <w:ind w:firstLine="0"/>
        <w:rPr>
          <w:rFonts w:cs="Arial"/>
          <w:i/>
          <w:iCs/>
        </w:rPr>
      </w:pPr>
      <w:r w:rsidRPr="00CB6ACF">
        <w:rPr>
          <w:rFonts w:cs="Arial"/>
          <w:b w:val="0"/>
          <w:bCs/>
          <w:i/>
          <w:iCs/>
        </w:rPr>
        <w:t>Fotografías de la comunidad de El Llanito, ubicación del proyecto de Turismo Regenerativo</w:t>
      </w:r>
      <w:r w:rsidRPr="00CB6ACF">
        <w:rPr>
          <w:rFonts w:cs="Arial"/>
          <w:i/>
          <w:iCs/>
        </w:rPr>
        <w:t>.</w:t>
      </w:r>
    </w:p>
    <w:p w14:paraId="77705AB2" w14:textId="0B750357" w:rsidR="00ED5947" w:rsidRDefault="00EE7C01" w:rsidP="00EE7C01">
      <w:pPr>
        <w:spacing w:after="160"/>
        <w:ind w:firstLine="0"/>
        <w:contextualSpacing/>
        <w:jc w:val="center"/>
        <w:rPr>
          <w:rFonts w:cs="Arial"/>
        </w:rPr>
      </w:pPr>
      <w:r>
        <w:rPr>
          <w:rFonts w:cs="Arial"/>
          <w:noProof/>
        </w:rPr>
        <w:drawing>
          <wp:inline distT="0" distB="0" distL="0" distR="0" wp14:anchorId="570FCE12" wp14:editId="52F538A5">
            <wp:extent cx="5424385" cy="4466253"/>
            <wp:effectExtent l="0" t="0" r="5080" b="0"/>
            <wp:docPr id="1016794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5620" cy="4508438"/>
                    </a:xfrm>
                    <a:prstGeom prst="rect">
                      <a:avLst/>
                    </a:prstGeom>
                    <a:noFill/>
                  </pic:spPr>
                </pic:pic>
              </a:graphicData>
            </a:graphic>
          </wp:inline>
        </w:drawing>
      </w:r>
    </w:p>
    <w:p w14:paraId="4E015178" w14:textId="3E938E0D" w:rsidR="003F59CB" w:rsidRDefault="003F59CB" w:rsidP="00C1033A">
      <w:pPr>
        <w:spacing w:after="160"/>
        <w:ind w:firstLine="0"/>
        <w:contextualSpacing/>
        <w:rPr>
          <w:rFonts w:cs="Arial"/>
        </w:rPr>
      </w:pPr>
      <w:r w:rsidRPr="00066EFC">
        <w:rPr>
          <w:rFonts w:cs="Arial"/>
          <w:i/>
          <w:iCs/>
        </w:rPr>
        <w:t>Nota:</w:t>
      </w:r>
      <w:r>
        <w:rPr>
          <w:rFonts w:cs="Arial"/>
        </w:rPr>
        <w:t xml:space="preserve"> Las imágenes muestran los caminos, la actividad ganadera, el bosque secundario, la escuela y las casas en la comunidad de El Llanito. Fotografía propiedad de la Familia Cambronero Valverde.</w:t>
      </w:r>
    </w:p>
    <w:p w14:paraId="1A7D091E" w14:textId="77777777" w:rsidR="001E7807" w:rsidRDefault="001E7807" w:rsidP="00C1033A">
      <w:pPr>
        <w:spacing w:after="160"/>
        <w:ind w:firstLine="0"/>
        <w:contextualSpacing/>
        <w:rPr>
          <w:rFonts w:cs="Arial"/>
        </w:rPr>
      </w:pPr>
    </w:p>
    <w:p w14:paraId="3AAC6270" w14:textId="7F65D692" w:rsidR="00ED5947" w:rsidRDefault="003F59CB" w:rsidP="00066EFC">
      <w:pPr>
        <w:spacing w:after="160"/>
        <w:ind w:firstLine="284"/>
        <w:contextualSpacing/>
        <w:rPr>
          <w:rFonts w:cs="Arial"/>
        </w:rPr>
      </w:pPr>
      <w:r>
        <w:rPr>
          <w:rFonts w:cs="Arial"/>
        </w:rPr>
        <w:t>Por último, la existencia de plataformas como Airbnb se constituye en una gran oportunidad para iniciar un proyecto de negocios, sobre todo a distancia</w:t>
      </w:r>
      <w:r w:rsidR="00EE7C01">
        <w:rPr>
          <w:rFonts w:cs="Arial"/>
        </w:rPr>
        <w:t xml:space="preserve"> (desde Heredia)</w:t>
      </w:r>
      <w:r>
        <w:rPr>
          <w:rFonts w:cs="Arial"/>
        </w:rPr>
        <w:t xml:space="preserve"> y con una estructura organizativa pequeña. Esta plataforma se constituye en un instrumento para el mercadeo, gestiona el ingreso y salida de los huéspedes, realiza el cobro y depósito de los ingresos y recopila información sobre la calidad del servicio.</w:t>
      </w:r>
      <w:r w:rsidR="00EE7C01">
        <w:rPr>
          <w:rFonts w:cs="Arial"/>
        </w:rPr>
        <w:t xml:space="preserve"> </w:t>
      </w:r>
    </w:p>
    <w:p w14:paraId="41DA807E" w14:textId="3E70BC67" w:rsidR="00264EEB" w:rsidRPr="00906891" w:rsidRDefault="008201BF" w:rsidP="008201BF">
      <w:pPr>
        <w:pStyle w:val="Ttulo4"/>
        <w:numPr>
          <w:ilvl w:val="0"/>
          <w:numId w:val="0"/>
        </w:numPr>
        <w:ind w:left="720" w:hanging="436"/>
      </w:pPr>
      <w:bookmarkStart w:id="202" w:name="_Toc168644658"/>
      <w:r>
        <w:lastRenderedPageBreak/>
        <w:t>2.3.</w:t>
      </w:r>
      <w:r w:rsidRPr="008201BF">
        <w:t>2</w:t>
      </w:r>
      <w:r>
        <w:t xml:space="preserve"> </w:t>
      </w:r>
      <w:r w:rsidR="00264EEB" w:rsidRPr="008201BF">
        <w:t>Investigaciones</w:t>
      </w:r>
      <w:r w:rsidR="00264EEB" w:rsidRPr="00906891">
        <w:t xml:space="preserve"> que se han hecho sobre el tema en estudio</w:t>
      </w:r>
      <w:bookmarkEnd w:id="202"/>
    </w:p>
    <w:p w14:paraId="6B69B948" w14:textId="77777777" w:rsidR="00B17AF0" w:rsidRDefault="00054FA2">
      <w:pPr>
        <w:rPr>
          <w:rFonts w:cs="Arial"/>
          <w:color w:val="000000"/>
          <w:szCs w:val="22"/>
          <w:shd w:val="clear" w:color="auto" w:fill="FFFFFF"/>
        </w:rPr>
      </w:pPr>
      <w:r w:rsidRPr="00054FA2">
        <w:rPr>
          <w:rFonts w:cs="Arial"/>
        </w:rPr>
        <w:t xml:space="preserve">La investigación preliminar </w:t>
      </w:r>
      <w:r>
        <w:rPr>
          <w:rFonts w:cs="Arial"/>
        </w:rPr>
        <w:t>arroja que el tema: elaboración de un plan de</w:t>
      </w:r>
      <w:r w:rsidR="00B17AF0">
        <w:rPr>
          <w:rFonts w:cs="Arial"/>
        </w:rPr>
        <w:t xml:space="preserve"> gestión</w:t>
      </w:r>
      <w:r>
        <w:rPr>
          <w:rFonts w:cs="Arial"/>
        </w:rPr>
        <w:t xml:space="preserve"> para un proyecto de turismo regenerativo en Tamarindo de Guanacaste,</w:t>
      </w:r>
      <w:r w:rsidR="00B141E3">
        <w:rPr>
          <w:rFonts w:cs="Arial"/>
        </w:rPr>
        <w:t xml:space="preserve"> ha sido </w:t>
      </w:r>
      <w:r>
        <w:rPr>
          <w:rFonts w:cs="Arial"/>
        </w:rPr>
        <w:t>abordado</w:t>
      </w:r>
      <w:r w:rsidR="00B141E3">
        <w:rPr>
          <w:rFonts w:cs="Arial"/>
        </w:rPr>
        <w:t xml:space="preserve"> de forma parcial</w:t>
      </w:r>
      <w:r>
        <w:rPr>
          <w:rFonts w:cs="Arial"/>
        </w:rPr>
        <w:t xml:space="preserve"> recientemente. </w:t>
      </w:r>
      <w:r w:rsidR="00B21F23">
        <w:rPr>
          <w:rFonts w:cs="Arial"/>
        </w:rPr>
        <w:t>La coincidencia mayor de todo el tema se encontró en</w:t>
      </w:r>
      <w:r w:rsidR="000B19D5">
        <w:rPr>
          <w:rFonts w:cs="Arial"/>
        </w:rPr>
        <w:t xml:space="preserve"> los </w:t>
      </w:r>
      <w:r w:rsidR="00B21F23">
        <w:rPr>
          <w:rFonts w:cs="Arial"/>
        </w:rPr>
        <w:t>proyecto</w:t>
      </w:r>
      <w:r w:rsidR="000B19D5">
        <w:rPr>
          <w:rFonts w:cs="Arial"/>
        </w:rPr>
        <w:t>s</w:t>
      </w:r>
      <w:r w:rsidR="00B21F23">
        <w:rPr>
          <w:rFonts w:cs="Arial"/>
        </w:rPr>
        <w:t xml:space="preserve"> de maestría denominado</w:t>
      </w:r>
      <w:r w:rsidR="00D7307D">
        <w:rPr>
          <w:rFonts w:cs="Arial"/>
        </w:rPr>
        <w:t>s</w:t>
      </w:r>
      <w:r w:rsidR="00B21F23">
        <w:rPr>
          <w:rFonts w:cs="Arial"/>
        </w:rPr>
        <w:t xml:space="preserve">: </w:t>
      </w:r>
      <w:r w:rsidR="00B21F23" w:rsidRPr="00B21F23">
        <w:rPr>
          <w:rFonts w:cs="Arial"/>
          <w:szCs w:val="22"/>
        </w:rPr>
        <w:t xml:space="preserve">Plan de gestión de proyecto para la construcción de un complejo de alojamiento turístico en la comunidad de </w:t>
      </w:r>
      <w:proofErr w:type="spellStart"/>
      <w:r w:rsidR="00B21F23" w:rsidRPr="00B21F23">
        <w:rPr>
          <w:rFonts w:cs="Arial"/>
          <w:szCs w:val="22"/>
        </w:rPr>
        <w:t>Silico</w:t>
      </w:r>
      <w:proofErr w:type="spellEnd"/>
      <w:r w:rsidR="00B21F23" w:rsidRPr="00B21F23">
        <w:rPr>
          <w:rFonts w:cs="Arial"/>
          <w:szCs w:val="22"/>
        </w:rPr>
        <w:t xml:space="preserve"> Creek, región </w:t>
      </w:r>
      <w:proofErr w:type="spellStart"/>
      <w:r w:rsidR="00B21F23" w:rsidRPr="00B21F23">
        <w:rPr>
          <w:rFonts w:cs="Arial"/>
          <w:szCs w:val="22"/>
        </w:rPr>
        <w:t>Ñokribo</w:t>
      </w:r>
      <w:proofErr w:type="spellEnd"/>
      <w:r w:rsidR="00B21F23" w:rsidRPr="00B21F23">
        <w:rPr>
          <w:rFonts w:cs="Arial"/>
          <w:szCs w:val="22"/>
        </w:rPr>
        <w:t>, comarca Ngäbe Bugle, Panamá</w:t>
      </w:r>
      <w:r w:rsidR="00B21F23">
        <w:rPr>
          <w:rFonts w:cs="Arial"/>
          <w:szCs w:val="22"/>
        </w:rPr>
        <w:t>, elaborado por Elizabeth Osorio en el año 2023</w:t>
      </w:r>
      <w:r w:rsidR="00D7307D">
        <w:rPr>
          <w:rFonts w:cs="Arial"/>
          <w:szCs w:val="22"/>
        </w:rPr>
        <w:t xml:space="preserve"> y </w:t>
      </w:r>
      <w:r w:rsidR="00D7307D" w:rsidRPr="00D7307D">
        <w:rPr>
          <w:rFonts w:cs="Arial"/>
          <w:szCs w:val="22"/>
        </w:rPr>
        <w:t xml:space="preserve">el </w:t>
      </w:r>
      <w:r w:rsidR="00D7307D" w:rsidRPr="00D7307D">
        <w:rPr>
          <w:rFonts w:cs="Arial"/>
          <w:color w:val="000000"/>
          <w:szCs w:val="22"/>
          <w:shd w:val="clear" w:color="auto" w:fill="FFFFFF"/>
        </w:rPr>
        <w:t xml:space="preserve">Plan de negocios para un establecimiento gastronómico de carácter turístico y bajo enfoque regenerativo, elaborado por Liliana González en el año 2023. </w:t>
      </w:r>
    </w:p>
    <w:p w14:paraId="746BA23B" w14:textId="4E8E77B1" w:rsidR="00362531" w:rsidRDefault="00B17AF0">
      <w:pPr>
        <w:rPr>
          <w:rFonts w:cs="Arial"/>
          <w:color w:val="000000"/>
          <w:szCs w:val="22"/>
          <w:shd w:val="clear" w:color="auto" w:fill="FFFFFF"/>
        </w:rPr>
      </w:pPr>
      <w:r>
        <w:rPr>
          <w:rFonts w:cs="Arial"/>
          <w:color w:val="000000"/>
          <w:szCs w:val="22"/>
          <w:shd w:val="clear" w:color="auto" w:fill="FFFFFF"/>
        </w:rPr>
        <w:t>La investigación de Osorio</w:t>
      </w:r>
      <w:r w:rsidR="00362531">
        <w:rPr>
          <w:rFonts w:cs="Arial"/>
          <w:color w:val="000000"/>
          <w:szCs w:val="22"/>
          <w:shd w:val="clear" w:color="auto" w:fill="FFFFFF"/>
        </w:rPr>
        <w:t xml:space="preserve"> (2023)</w:t>
      </w:r>
      <w:r>
        <w:rPr>
          <w:rFonts w:cs="Arial"/>
          <w:color w:val="000000"/>
          <w:szCs w:val="22"/>
          <w:shd w:val="clear" w:color="auto" w:fill="FFFFFF"/>
        </w:rPr>
        <w:t xml:space="preserve"> coincide en la medida en que aplica la teoría de proyectos, a través de la formulación de un plan de gestión</w:t>
      </w:r>
      <w:r w:rsidR="00362531">
        <w:rPr>
          <w:rFonts w:cs="Arial"/>
          <w:color w:val="000000"/>
          <w:szCs w:val="22"/>
          <w:shd w:val="clear" w:color="auto" w:fill="FFFFFF"/>
        </w:rPr>
        <w:t xml:space="preserve">. En </w:t>
      </w:r>
      <w:r w:rsidR="00995136">
        <w:rPr>
          <w:rFonts w:cs="Arial"/>
          <w:color w:val="000000"/>
          <w:szCs w:val="22"/>
          <w:shd w:val="clear" w:color="auto" w:fill="FFFFFF"/>
        </w:rPr>
        <w:t xml:space="preserve">esta </w:t>
      </w:r>
      <w:r w:rsidR="00362531">
        <w:rPr>
          <w:rFonts w:cs="Arial"/>
          <w:color w:val="000000"/>
          <w:szCs w:val="22"/>
          <w:shd w:val="clear" w:color="auto" w:fill="FFFFFF"/>
        </w:rPr>
        <w:t>se puede apreciar el aborda</w:t>
      </w:r>
      <w:r w:rsidR="00995136">
        <w:rPr>
          <w:rFonts w:cs="Arial"/>
          <w:color w:val="000000"/>
          <w:szCs w:val="22"/>
          <w:shd w:val="clear" w:color="auto" w:fill="FFFFFF"/>
        </w:rPr>
        <w:t>je</w:t>
      </w:r>
      <w:r w:rsidR="00362531">
        <w:rPr>
          <w:rFonts w:cs="Arial"/>
          <w:color w:val="000000"/>
          <w:szCs w:val="22"/>
          <w:shd w:val="clear" w:color="auto" w:fill="FFFFFF"/>
        </w:rPr>
        <w:t xml:space="preserve"> de los conceptos, componentes, técnicas y herramientas de la gestión de proyectos</w:t>
      </w:r>
      <w:r w:rsidR="00995136">
        <w:rPr>
          <w:rFonts w:cs="Arial"/>
          <w:color w:val="000000"/>
          <w:szCs w:val="22"/>
          <w:shd w:val="clear" w:color="auto" w:fill="FFFFFF"/>
        </w:rPr>
        <w:t xml:space="preserve"> abordado a partir de las áreas del conocimiento, lo cual difiere con el enfoque de este proyecto de estudio que se enfocará en los grupos de procesos.</w:t>
      </w:r>
      <w:r w:rsidR="00362531">
        <w:rPr>
          <w:rFonts w:cs="Arial"/>
          <w:color w:val="000000"/>
          <w:szCs w:val="22"/>
          <w:shd w:val="clear" w:color="auto" w:fill="FFFFFF"/>
        </w:rPr>
        <w:t xml:space="preserve"> Por otra parte, es un proyecto de turismo y presenta elementos sobre el turismo regenerativo en una comunidad indígena de Panamá, con un contexto muy diferente al proyecto en estudio</w:t>
      </w:r>
      <w:r w:rsidR="00995136">
        <w:rPr>
          <w:rFonts w:cs="Arial"/>
          <w:color w:val="000000"/>
          <w:szCs w:val="22"/>
          <w:shd w:val="clear" w:color="auto" w:fill="FFFFFF"/>
        </w:rPr>
        <w:t xml:space="preserve"> ubicado en Costa Rica.</w:t>
      </w:r>
    </w:p>
    <w:p w14:paraId="37CE66EC" w14:textId="3EE06A5E" w:rsidR="00362531" w:rsidRDefault="00362531">
      <w:pPr>
        <w:rPr>
          <w:rFonts w:cs="Arial"/>
          <w:color w:val="000000"/>
          <w:szCs w:val="22"/>
          <w:shd w:val="clear" w:color="auto" w:fill="FFFFFF"/>
        </w:rPr>
      </w:pPr>
      <w:r>
        <w:rPr>
          <w:rFonts w:cs="Arial"/>
          <w:color w:val="000000"/>
          <w:szCs w:val="22"/>
          <w:shd w:val="clear" w:color="auto" w:fill="FFFFFF"/>
        </w:rPr>
        <w:t xml:space="preserve">La investigación de González (2023), es importante porque aporta desde el punto de vista del turismo en Costa Rica con un enfoque de turismo regenerativo, sin embargo, difieren en la medida en que no se basa en la teoría de administración o gestión de proyectos, sino en teorías de administración </w:t>
      </w:r>
      <w:r w:rsidR="00995136">
        <w:rPr>
          <w:rFonts w:cs="Arial"/>
          <w:color w:val="000000"/>
          <w:szCs w:val="22"/>
          <w:shd w:val="clear" w:color="auto" w:fill="FFFFFF"/>
        </w:rPr>
        <w:t xml:space="preserve">de empresas </w:t>
      </w:r>
      <w:r>
        <w:rPr>
          <w:rFonts w:cs="Arial"/>
          <w:color w:val="000000"/>
          <w:szCs w:val="22"/>
          <w:shd w:val="clear" w:color="auto" w:fill="FFFFFF"/>
        </w:rPr>
        <w:t>ligadas a los planes de negocios</w:t>
      </w:r>
      <w:r w:rsidR="00995136">
        <w:rPr>
          <w:rFonts w:cs="Arial"/>
          <w:color w:val="000000"/>
          <w:szCs w:val="22"/>
          <w:shd w:val="clear" w:color="auto" w:fill="FFFFFF"/>
        </w:rPr>
        <w:t xml:space="preserve">, además el </w:t>
      </w:r>
      <w:r>
        <w:rPr>
          <w:rFonts w:cs="Arial"/>
          <w:color w:val="000000"/>
          <w:szCs w:val="22"/>
          <w:shd w:val="clear" w:color="auto" w:fill="FFFFFF"/>
        </w:rPr>
        <w:t>contexto difiere pues se refiere a</w:t>
      </w:r>
      <w:r w:rsidR="00995136">
        <w:rPr>
          <w:rFonts w:cs="Arial"/>
          <w:color w:val="000000"/>
          <w:szCs w:val="22"/>
          <w:shd w:val="clear" w:color="auto" w:fill="FFFFFF"/>
        </w:rPr>
        <w:t xml:space="preserve"> la comunidad de</w:t>
      </w:r>
      <w:r>
        <w:rPr>
          <w:rFonts w:cs="Arial"/>
          <w:color w:val="000000"/>
          <w:szCs w:val="22"/>
          <w:shd w:val="clear" w:color="auto" w:fill="FFFFFF"/>
        </w:rPr>
        <w:t xml:space="preserve"> Monteverde.</w:t>
      </w:r>
    </w:p>
    <w:p w14:paraId="755BE975" w14:textId="7B169EE5" w:rsidR="000B19D5" w:rsidRDefault="000B19D5" w:rsidP="000B19D5">
      <w:pPr>
        <w:rPr>
          <w:rFonts w:cs="Arial"/>
          <w:color w:val="000000"/>
          <w:szCs w:val="22"/>
          <w:shd w:val="clear" w:color="auto" w:fill="FFFFFF"/>
        </w:rPr>
      </w:pPr>
      <w:r w:rsidRPr="000B19D5">
        <w:rPr>
          <w:rFonts w:cs="Arial"/>
        </w:rPr>
        <w:t>El proyecto de maestría de María Raquel Ramírez, del año 2023, se refiere a una P</w:t>
      </w:r>
      <w:r w:rsidRPr="000B19D5">
        <w:rPr>
          <w:rFonts w:cs="Arial"/>
          <w:color w:val="000000"/>
          <w:szCs w:val="22"/>
          <w:shd w:val="clear" w:color="auto" w:fill="FFFFFF"/>
        </w:rPr>
        <w:t>ropuesta de enfoque regenerativo aplicado al turismo en el cantón de Hojancha, Costa Rica, de la Universidad para la Cooperación Internacional.</w:t>
      </w:r>
      <w:r>
        <w:rPr>
          <w:rFonts w:cs="Arial"/>
          <w:color w:val="000000"/>
          <w:szCs w:val="22"/>
          <w:shd w:val="clear" w:color="auto" w:fill="FFFFFF"/>
        </w:rPr>
        <w:t xml:space="preserve"> Tiene coincidencias con el tema de este proyecto en el sentido que busca instrumentalizar el concepto de desarrollo regenerativo en </w:t>
      </w:r>
      <w:r>
        <w:rPr>
          <w:rFonts w:cs="Arial"/>
          <w:color w:val="000000"/>
          <w:szCs w:val="22"/>
          <w:shd w:val="clear" w:color="auto" w:fill="FFFFFF"/>
        </w:rPr>
        <w:lastRenderedPageBreak/>
        <w:t xml:space="preserve">esta actividad productiva, además porque </w:t>
      </w:r>
      <w:r w:rsidRPr="00635C60">
        <w:rPr>
          <w:rFonts w:cs="Arial"/>
          <w:color w:val="000000"/>
          <w:szCs w:val="22"/>
          <w:shd w:val="clear" w:color="auto" w:fill="FFFFFF"/>
        </w:rPr>
        <w:t>se refiere a una región similar a la cual se llevará a cabo el PFG.</w:t>
      </w:r>
      <w:r w:rsidR="00362531">
        <w:rPr>
          <w:rFonts w:cs="Arial"/>
          <w:color w:val="000000"/>
          <w:szCs w:val="22"/>
          <w:shd w:val="clear" w:color="auto" w:fill="FFFFFF"/>
        </w:rPr>
        <w:t xml:space="preserve"> Sin embargo, la señora Ramírez no aborda un plan de gestión, sino un plan de desarrollo turístico, </w:t>
      </w:r>
      <w:r w:rsidR="00617569">
        <w:rPr>
          <w:rFonts w:cs="Arial"/>
          <w:color w:val="000000"/>
          <w:szCs w:val="22"/>
          <w:shd w:val="clear" w:color="auto" w:fill="FFFFFF"/>
        </w:rPr>
        <w:t>con elementos y enfoques distintos a lo planteado en Tamarindo de Guanacaste.</w:t>
      </w:r>
    </w:p>
    <w:p w14:paraId="1438B72F" w14:textId="5D62ACCB" w:rsidR="00B21F23" w:rsidRDefault="00B21F23">
      <w:pPr>
        <w:rPr>
          <w:rFonts w:cs="Arial"/>
        </w:rPr>
      </w:pPr>
      <w:r>
        <w:rPr>
          <w:rFonts w:cs="Arial"/>
        </w:rPr>
        <w:t>En la biblioteca de la Universidad para la Cooperación Internacional</w:t>
      </w:r>
      <w:r w:rsidR="00F06310">
        <w:rPr>
          <w:rFonts w:cs="Arial"/>
        </w:rPr>
        <w:t xml:space="preserve"> (UCI)</w:t>
      </w:r>
      <w:r>
        <w:rPr>
          <w:rFonts w:cs="Arial"/>
        </w:rPr>
        <w:t xml:space="preserve"> se encuentran trabajos finales de graduación sobre planes de gestión de todo tipo de proyectos, investigaciones sobre turismo </w:t>
      </w:r>
      <w:r w:rsidR="00653362">
        <w:rPr>
          <w:rFonts w:cs="Arial"/>
        </w:rPr>
        <w:t>regenerativo,</w:t>
      </w:r>
      <w:r>
        <w:rPr>
          <w:rFonts w:cs="Arial"/>
        </w:rPr>
        <w:t xml:space="preserve"> pero desde otras carreras, o bien planes de gestión aplicados a actividades produc</w:t>
      </w:r>
      <w:r w:rsidR="00F06310">
        <w:rPr>
          <w:rFonts w:cs="Arial"/>
        </w:rPr>
        <w:t>tivas y agroindustriales. El tema del Desarrollo Regenerativo es recurrente en la UCI, pero poco se ha aplicado a planes de negocios en turismo y en la zona de estudio.</w:t>
      </w:r>
    </w:p>
    <w:p w14:paraId="0D2E4C9C" w14:textId="202929B4" w:rsidR="00B21F23" w:rsidRDefault="00F06310">
      <w:pPr>
        <w:rPr>
          <w:rFonts w:cs="Arial"/>
        </w:rPr>
      </w:pPr>
      <w:r>
        <w:rPr>
          <w:rFonts w:cs="Arial"/>
        </w:rPr>
        <w:t xml:space="preserve">Debido a que las teorías y propuestas del Turismo Regenerativo cuentan relativamente con pocos años, en Costa Rica básicamente ha sido abordado por la Universidad </w:t>
      </w:r>
      <w:r w:rsidR="00B141E3">
        <w:rPr>
          <w:rFonts w:cs="Arial"/>
        </w:rPr>
        <w:t>p</w:t>
      </w:r>
      <w:r>
        <w:rPr>
          <w:rFonts w:cs="Arial"/>
        </w:rPr>
        <w:t xml:space="preserve">ara la Cooperación Internacional. La revisión de trabajos de investigación en otras universidades del </w:t>
      </w:r>
      <w:r w:rsidR="00D7307D">
        <w:rPr>
          <w:rFonts w:cs="Arial"/>
        </w:rPr>
        <w:t>país</w:t>
      </w:r>
      <w:r>
        <w:rPr>
          <w:rFonts w:cs="Arial"/>
        </w:rPr>
        <w:t xml:space="preserve"> </w:t>
      </w:r>
      <w:r w:rsidRPr="003C190A">
        <w:rPr>
          <w:rFonts w:cs="Arial"/>
        </w:rPr>
        <w:t>preliminarmente no arroja coincidencias con este tema.</w:t>
      </w:r>
    </w:p>
    <w:p w14:paraId="52D5A812" w14:textId="73D84438" w:rsidR="00617569" w:rsidRDefault="00617569">
      <w:pPr>
        <w:rPr>
          <w:rFonts w:cs="Arial"/>
        </w:rPr>
      </w:pPr>
      <w:r>
        <w:rPr>
          <w:rFonts w:cs="Arial"/>
        </w:rPr>
        <w:t xml:space="preserve">Desde inicios de este siglo XXI se encuentran documentos, propuestas y estudios, cada vez más amplios y rigurosos, sobre el concepto del desarrollo regenerativo, elaborados por el doctor Edward Müller, rector de la Universidad para la Cooperación Internacional. </w:t>
      </w:r>
      <w:r w:rsidR="00B81409">
        <w:rPr>
          <w:rFonts w:cs="Arial"/>
        </w:rPr>
        <w:t xml:space="preserve">Su obra, “Desarrollo Regenerativo ante el cambio Global: garante de un futuro económico, social y ambiental”, del año 2016, es fundamental para abordar la justificación y el concepto del desarrollo regenerativo, así como los pilares </w:t>
      </w:r>
      <w:r w:rsidR="007E5A06">
        <w:rPr>
          <w:rFonts w:cs="Arial"/>
        </w:rPr>
        <w:t>que lo componen. Más recientemente se encuentran reflexiones sobre este tema en la página web de la Universidad.</w:t>
      </w:r>
    </w:p>
    <w:p w14:paraId="66319687" w14:textId="5D80661B" w:rsidR="00617569" w:rsidRDefault="007E5A06" w:rsidP="00617569">
      <w:pPr>
        <w:rPr>
          <w:rFonts w:cs="Arial"/>
          <w:color w:val="000000"/>
          <w:szCs w:val="22"/>
          <w:shd w:val="clear" w:color="auto" w:fill="FFFFFF"/>
        </w:rPr>
      </w:pPr>
      <w:r>
        <w:rPr>
          <w:rFonts w:cs="Arial"/>
        </w:rPr>
        <w:t>Con respecto al turismo regenerativo son poc</w:t>
      </w:r>
      <w:r w:rsidR="00995136">
        <w:rPr>
          <w:rFonts w:cs="Arial"/>
        </w:rPr>
        <w:t>os</w:t>
      </w:r>
      <w:r>
        <w:rPr>
          <w:rFonts w:cs="Arial"/>
        </w:rPr>
        <w:t xml:space="preserve"> los estudios y documentos escritos que se encuentran disponibles. La publicación de </w:t>
      </w:r>
      <w:r w:rsidR="009026B5">
        <w:rPr>
          <w:rFonts w:cs="Arial"/>
        </w:rPr>
        <w:t xml:space="preserve">Mario </w:t>
      </w:r>
      <w:proofErr w:type="spellStart"/>
      <w:r w:rsidR="009026B5">
        <w:rPr>
          <w:rFonts w:cs="Arial"/>
        </w:rPr>
        <w:t>S</w:t>
      </w:r>
      <w:r w:rsidR="00617569" w:rsidRPr="00635C60">
        <w:rPr>
          <w:rFonts w:cs="Arial"/>
          <w:color w:val="000000"/>
          <w:szCs w:val="22"/>
          <w:shd w:val="clear" w:color="auto" w:fill="FFFFFF"/>
        </w:rPr>
        <w:t>ocatelli</w:t>
      </w:r>
      <w:proofErr w:type="spellEnd"/>
      <w:r w:rsidR="009026B5">
        <w:rPr>
          <w:rFonts w:cs="Arial"/>
          <w:color w:val="000000"/>
          <w:szCs w:val="22"/>
          <w:shd w:val="clear" w:color="auto" w:fill="FFFFFF"/>
        </w:rPr>
        <w:t>, del año 2024, denominada “</w:t>
      </w:r>
      <w:r w:rsidR="009026B5" w:rsidRPr="009026B5">
        <w:rPr>
          <w:rFonts w:cs="Arial"/>
          <w:color w:val="000000"/>
          <w:szCs w:val="22"/>
          <w:shd w:val="clear" w:color="auto" w:fill="FFFFFF"/>
        </w:rPr>
        <w:t>Fu</w:t>
      </w:r>
      <w:r w:rsidR="009026B5">
        <w:rPr>
          <w:rFonts w:cs="Arial"/>
          <w:color w:val="000000"/>
          <w:szCs w:val="22"/>
          <w:shd w:val="clear" w:color="auto" w:fill="FFFFFF"/>
        </w:rPr>
        <w:t>n</w:t>
      </w:r>
      <w:r w:rsidR="00617569" w:rsidRPr="009026B5">
        <w:rPr>
          <w:rFonts w:cs="Arial"/>
          <w:color w:val="000000"/>
          <w:szCs w:val="22"/>
          <w:shd w:val="clear" w:color="auto" w:fill="FFFFFF"/>
        </w:rPr>
        <w:t>damentos del Desarrollo Regenerativo y el Turismo Regenerativo</w:t>
      </w:r>
      <w:r w:rsidR="009026B5">
        <w:rPr>
          <w:rFonts w:cs="Arial"/>
          <w:color w:val="000000"/>
          <w:szCs w:val="22"/>
          <w:shd w:val="clear" w:color="auto" w:fill="FFFFFF"/>
        </w:rPr>
        <w:t xml:space="preserve"> </w:t>
      </w:r>
      <w:r w:rsidR="00617569" w:rsidRPr="00635C60">
        <w:rPr>
          <w:rFonts w:cs="Arial"/>
          <w:color w:val="000000"/>
          <w:szCs w:val="22"/>
          <w:shd w:val="clear" w:color="auto" w:fill="FFFFFF"/>
        </w:rPr>
        <w:t xml:space="preserve">ayuda a conceptualizar el desarrollo regenerativo y su aplicación práctica en el turismo. Es sin duda un documento </w:t>
      </w:r>
      <w:r w:rsidR="00617569" w:rsidRPr="00635C60">
        <w:rPr>
          <w:rFonts w:cs="Arial"/>
          <w:color w:val="000000"/>
          <w:szCs w:val="22"/>
          <w:shd w:val="clear" w:color="auto" w:fill="FFFFFF"/>
        </w:rPr>
        <w:lastRenderedPageBreak/>
        <w:t>para apoyar la elaboración del marco conceptual y obtener ideas para su aplicación en el plan de gestión</w:t>
      </w:r>
      <w:r w:rsidR="009026B5">
        <w:rPr>
          <w:rFonts w:cs="Arial"/>
          <w:color w:val="000000"/>
          <w:szCs w:val="22"/>
          <w:shd w:val="clear" w:color="auto" w:fill="FFFFFF"/>
        </w:rPr>
        <w:t xml:space="preserve"> del Proyecto de Turismo Regenerativo en Tamarindo de Guanacaste.</w:t>
      </w:r>
    </w:p>
    <w:p w14:paraId="0EB38399" w14:textId="77777777" w:rsidR="00C81FDD" w:rsidRPr="00635C60" w:rsidRDefault="00C81FDD" w:rsidP="00617569">
      <w:pPr>
        <w:rPr>
          <w:rFonts w:cs="Arial"/>
          <w:color w:val="000000"/>
          <w:szCs w:val="22"/>
          <w:shd w:val="clear" w:color="auto" w:fill="FFFFFF"/>
        </w:rPr>
      </w:pPr>
    </w:p>
    <w:p w14:paraId="3258F23D" w14:textId="42EF371A" w:rsidR="00264EEB" w:rsidRPr="00C81FDD" w:rsidRDefault="00264EEB" w:rsidP="00C81FDD">
      <w:pPr>
        <w:rPr>
          <w:b/>
          <w:bCs/>
        </w:rPr>
      </w:pPr>
      <w:r w:rsidRPr="00C81FDD">
        <w:rPr>
          <w:b/>
          <w:bCs/>
        </w:rPr>
        <w:t>Metodologías que se han usado</w:t>
      </w:r>
    </w:p>
    <w:p w14:paraId="20C285F2" w14:textId="100091BB" w:rsidR="005906B3" w:rsidRDefault="00D1250B" w:rsidP="005906B3">
      <w:pPr>
        <w:rPr>
          <w:rFonts w:cs="Arial"/>
          <w:szCs w:val="22"/>
        </w:rPr>
      </w:pPr>
      <w:r w:rsidRPr="003C190A">
        <w:rPr>
          <w:rFonts w:cs="Arial"/>
        </w:rPr>
        <w:t>La investigación de Osorio</w:t>
      </w:r>
      <w:r w:rsidR="001E7807">
        <w:rPr>
          <w:rFonts w:cs="Arial"/>
        </w:rPr>
        <w:t xml:space="preserve"> (2023)</w:t>
      </w:r>
      <w:r w:rsidRPr="003C190A">
        <w:rPr>
          <w:rFonts w:cs="Arial"/>
        </w:rPr>
        <w:t xml:space="preserve"> consistió en elaborar un plan de gestión, para lo cual en primer lugar recurrió a la revisión de información secundaria como legislación, textos, páginas web y similares, lo cual se complementa con entrevistas a personas de la comunidad </w:t>
      </w:r>
      <w:proofErr w:type="spellStart"/>
      <w:r w:rsidRPr="003C190A">
        <w:rPr>
          <w:rFonts w:cs="Arial"/>
          <w:szCs w:val="22"/>
        </w:rPr>
        <w:t>Silico</w:t>
      </w:r>
      <w:proofErr w:type="spellEnd"/>
      <w:r w:rsidRPr="003C190A">
        <w:rPr>
          <w:rFonts w:cs="Arial"/>
          <w:szCs w:val="22"/>
        </w:rPr>
        <w:t xml:space="preserve"> Creek</w:t>
      </w:r>
      <w:r w:rsidR="005906B3" w:rsidRPr="003C190A">
        <w:rPr>
          <w:rFonts w:cs="Arial"/>
          <w:szCs w:val="22"/>
        </w:rPr>
        <w:t xml:space="preserve"> y visitas de campo. </w:t>
      </w:r>
      <w:r w:rsidR="00F95D09">
        <w:rPr>
          <w:rFonts w:cs="Arial"/>
          <w:szCs w:val="22"/>
        </w:rPr>
        <w:t xml:space="preserve">La observación sobre las condiciones y características de la comunidad, sus atractivos turísticos, los aspectos culturales de esta comunidad, así como la organización y las posibles conexiones con otros sitios de interés turístico, fueron aspectos evaluados en el campo. </w:t>
      </w:r>
      <w:r w:rsidR="005906B3" w:rsidRPr="003C190A">
        <w:rPr>
          <w:rFonts w:cs="Arial"/>
          <w:szCs w:val="22"/>
        </w:rPr>
        <w:t>En estos procesos utilizó herramientas con el análisis</w:t>
      </w:r>
      <w:r w:rsidR="00F95D09">
        <w:rPr>
          <w:rFonts w:cs="Arial"/>
          <w:szCs w:val="22"/>
        </w:rPr>
        <w:t xml:space="preserve"> de las Fortalezas, Oportunidades, Debilidades y Amenazas (</w:t>
      </w:r>
      <w:r w:rsidR="005906B3" w:rsidRPr="003C190A">
        <w:rPr>
          <w:rFonts w:cs="Arial"/>
          <w:szCs w:val="22"/>
        </w:rPr>
        <w:t>FODA</w:t>
      </w:r>
      <w:r w:rsidR="00F95D09">
        <w:rPr>
          <w:rFonts w:cs="Arial"/>
          <w:szCs w:val="22"/>
        </w:rPr>
        <w:t>)</w:t>
      </w:r>
      <w:r w:rsidR="005906B3" w:rsidRPr="003C190A">
        <w:rPr>
          <w:rFonts w:cs="Arial"/>
          <w:szCs w:val="22"/>
        </w:rPr>
        <w:t xml:space="preserve"> para realizar el diagnóstico turístico. La información fue sistematizada y presentada a través de los instrumentos y técnicas propias de un plan de gestión</w:t>
      </w:r>
      <w:r w:rsidR="00F95D09">
        <w:rPr>
          <w:rFonts w:cs="Arial"/>
          <w:szCs w:val="22"/>
        </w:rPr>
        <w:t xml:space="preserve"> organizados desde el punto de vista de las áreas de conocimiento.</w:t>
      </w:r>
    </w:p>
    <w:p w14:paraId="6EC2B2DC" w14:textId="571C2D2D" w:rsidR="00F95D09" w:rsidRPr="003C190A" w:rsidRDefault="00F95D09" w:rsidP="005906B3">
      <w:pPr>
        <w:rPr>
          <w:rFonts w:cs="Arial"/>
          <w:szCs w:val="22"/>
        </w:rPr>
      </w:pPr>
      <w:r>
        <w:rPr>
          <w:rFonts w:cs="Arial"/>
          <w:szCs w:val="22"/>
        </w:rPr>
        <w:t xml:space="preserve">El abordaje de los contenidos para cada área de conocimiento se realizó en estricto apego </w:t>
      </w:r>
      <w:r w:rsidR="00995136">
        <w:rPr>
          <w:rFonts w:cs="Arial"/>
          <w:szCs w:val="22"/>
        </w:rPr>
        <w:t>a las teorías de administración de p</w:t>
      </w:r>
      <w:r>
        <w:rPr>
          <w:rFonts w:cs="Arial"/>
          <w:szCs w:val="22"/>
        </w:rPr>
        <w:t>royectos, que en general incluye actividades de planificación de los procesos propios de cada área, dirección y gestión, monitoreo y control.</w:t>
      </w:r>
    </w:p>
    <w:p w14:paraId="182D4CD9" w14:textId="32EC0E5E" w:rsidR="005906B3" w:rsidRPr="003C190A" w:rsidRDefault="005906B3" w:rsidP="005906B3">
      <w:pPr>
        <w:rPr>
          <w:rFonts w:cs="Arial"/>
        </w:rPr>
      </w:pPr>
      <w:r w:rsidRPr="003C190A">
        <w:rPr>
          <w:rFonts w:cs="Arial"/>
        </w:rPr>
        <w:t xml:space="preserve">El </w:t>
      </w:r>
      <w:r w:rsidR="007F750E">
        <w:rPr>
          <w:rFonts w:cs="Arial"/>
        </w:rPr>
        <w:t>P</w:t>
      </w:r>
      <w:r w:rsidRPr="003C190A">
        <w:rPr>
          <w:rFonts w:cs="Arial"/>
        </w:rPr>
        <w:t>FG de Ramírez</w:t>
      </w:r>
      <w:r w:rsidR="001E7807">
        <w:rPr>
          <w:rFonts w:cs="Arial"/>
        </w:rPr>
        <w:t xml:space="preserve"> (2023)</w:t>
      </w:r>
      <w:r w:rsidRPr="003C190A">
        <w:rPr>
          <w:rFonts w:cs="Arial"/>
        </w:rPr>
        <w:t xml:space="preserve"> consistió en la elaboración de un plan de desarrollo turístico para el cantón</w:t>
      </w:r>
      <w:r w:rsidR="00F95D09">
        <w:rPr>
          <w:rFonts w:cs="Arial"/>
        </w:rPr>
        <w:t xml:space="preserve"> de Hojancha</w:t>
      </w:r>
      <w:r w:rsidRPr="003C190A">
        <w:rPr>
          <w:rFonts w:cs="Arial"/>
        </w:rPr>
        <w:t>, para lo cual recurrió a fuentes secundarias de información y la realización de entrevistas a informantes claves ligados al tema turístico en Hojancha, además se realizaron ceca de 400 encuestas también a persona del cantón.</w:t>
      </w:r>
      <w:r w:rsidR="00F95D09">
        <w:rPr>
          <w:rFonts w:cs="Arial"/>
        </w:rPr>
        <w:t xml:space="preserve"> El diagnóstico se enfocó en identificar y caracterizar los sitios de interés turístico y sus vinculaciones, es decir la oferta turística real y potencial del cantón. </w:t>
      </w:r>
      <w:r w:rsidRPr="003C190A">
        <w:rPr>
          <w:rFonts w:cs="Arial"/>
        </w:rPr>
        <w:t xml:space="preserve">Luego se procedió con el análisis de la información y la generación de un informe, o plan de desarrollo turístico, donde se abordan prácticas del </w:t>
      </w:r>
      <w:r w:rsidRPr="003C190A">
        <w:rPr>
          <w:rFonts w:cs="Arial"/>
        </w:rPr>
        <w:lastRenderedPageBreak/>
        <w:t>desarrollo regenerativo.</w:t>
      </w:r>
      <w:r w:rsidR="00AF3813">
        <w:rPr>
          <w:rFonts w:cs="Arial"/>
        </w:rPr>
        <w:t xml:space="preserve"> El Plan de desarrollo reconoce la oferta turística y las condiciones que requieren para un desarrollo efectivo, además de las condiciones de apoyo requeridas y la creación de vinculaciones o encadenamientos entre ellas.</w:t>
      </w:r>
    </w:p>
    <w:p w14:paraId="4FCF6B32" w14:textId="7635FFEE" w:rsidR="00162CDA" w:rsidRDefault="00162CDA" w:rsidP="005906B3">
      <w:pPr>
        <w:rPr>
          <w:rFonts w:cs="Arial"/>
        </w:rPr>
      </w:pPr>
      <w:r w:rsidRPr="003C190A">
        <w:rPr>
          <w:rFonts w:cs="Arial"/>
        </w:rPr>
        <w:t>La investigación de González</w:t>
      </w:r>
      <w:r w:rsidR="001E7807">
        <w:rPr>
          <w:rFonts w:cs="Arial"/>
        </w:rPr>
        <w:t xml:space="preserve"> (2023)</w:t>
      </w:r>
      <w:r w:rsidRPr="003C190A">
        <w:rPr>
          <w:rFonts w:cs="Arial"/>
        </w:rPr>
        <w:t xml:space="preserve"> utilizó fuentes de información secundarias, complementadas con encuestas de satisfacción por más de un año y entrevistas a empresarios turísticos de Monteverde. Con esta información se formuló el plan de negocios para el proyecto turístico. </w:t>
      </w:r>
      <w:r w:rsidR="00AF3813">
        <w:rPr>
          <w:rFonts w:cs="Arial"/>
        </w:rPr>
        <w:t>El trabajo de campo fue realizado durante un largo período y aborda a operadores turísticos y a clientes, a los cuales se les consulta sobre las características y los niveles de satisfacción. Este proceso incluye un diagnóstico y la creación de una propuesta de futuro, la cual será alcanzada a través del plan de negocios.</w:t>
      </w:r>
    </w:p>
    <w:p w14:paraId="61AD498A" w14:textId="0A902E1C" w:rsidR="00AF3813" w:rsidRDefault="00AF3813" w:rsidP="005906B3">
      <w:pPr>
        <w:rPr>
          <w:rFonts w:cs="Arial"/>
        </w:rPr>
      </w:pPr>
      <w:r>
        <w:rPr>
          <w:rFonts w:cs="Arial"/>
        </w:rPr>
        <w:t>Los planes de gestión que se encuentran en la biblioteca de la UCI, relativos a proyectos como agroindustria, constructivos, agropecuarios o de tecnología, entre otros, presentan metodologías similares, que inician con revisiones de fuentes secundarias, complementadas con trabajo de campo para fortalecer el diagnóstico y recabar información que permita realizar el acta de constitución, el detalle de actividades, la elaboración de cronogramas, los recursos y presupuestos, los riesgos y los demás componentes. Para recabar esta información se recurre a informantes claves, a estudios de mercado o a la revisión de proyectos anteriores. Todos elaboran el plan de acuerdo</w:t>
      </w:r>
      <w:r w:rsidR="001F38E8">
        <w:rPr>
          <w:rFonts w:cs="Arial"/>
        </w:rPr>
        <w:t xml:space="preserve"> con</w:t>
      </w:r>
      <w:r>
        <w:rPr>
          <w:rFonts w:cs="Arial"/>
        </w:rPr>
        <w:t xml:space="preserve"> las áreas de conocimiento.</w:t>
      </w:r>
    </w:p>
    <w:p w14:paraId="4FD0D3D7" w14:textId="5A5FC24E" w:rsidR="00AF3813" w:rsidRDefault="00AF3813" w:rsidP="005906B3">
      <w:pPr>
        <w:rPr>
          <w:rFonts w:cs="Arial"/>
        </w:rPr>
      </w:pPr>
      <w:r w:rsidRPr="00B63586">
        <w:rPr>
          <w:rFonts w:cs="Arial"/>
        </w:rPr>
        <w:t>Los estudios</w:t>
      </w:r>
      <w:r w:rsidR="006E6A6C" w:rsidRPr="00B63586">
        <w:rPr>
          <w:rFonts w:cs="Arial"/>
        </w:rPr>
        <w:t xml:space="preserve"> y las propuestas sobre desarrollo regenerativo, elaborados por la UCI</w:t>
      </w:r>
      <w:r w:rsidR="001F38E8" w:rsidRPr="00B63586">
        <w:rPr>
          <w:rFonts w:cs="Arial"/>
        </w:rPr>
        <w:t xml:space="preserve"> </w:t>
      </w:r>
      <w:r w:rsidR="006E6A6C" w:rsidRPr="00B63586">
        <w:rPr>
          <w:rFonts w:cs="Arial"/>
        </w:rPr>
        <w:t xml:space="preserve">se basan en la revisión de fuentes secundarias </w:t>
      </w:r>
      <w:r w:rsidR="001F38E8" w:rsidRPr="00B63586">
        <w:rPr>
          <w:rFonts w:cs="Arial"/>
        </w:rPr>
        <w:t>y teorías como la</w:t>
      </w:r>
      <w:r w:rsidR="006E6A6C" w:rsidRPr="00B63586">
        <w:rPr>
          <w:rFonts w:cs="Arial"/>
        </w:rPr>
        <w:t xml:space="preserve"> “Economía de la Dona”, desarrollad</w:t>
      </w:r>
      <w:r w:rsidR="0019490F" w:rsidRPr="00B63586">
        <w:rPr>
          <w:rFonts w:cs="Arial"/>
        </w:rPr>
        <w:t>as</w:t>
      </w:r>
      <w:r w:rsidR="006E6A6C" w:rsidRPr="00B63586">
        <w:rPr>
          <w:rFonts w:cs="Arial"/>
        </w:rPr>
        <w:t xml:space="preserve"> por la doctora Kate </w:t>
      </w:r>
      <w:proofErr w:type="spellStart"/>
      <w:r w:rsidR="006E6A6C" w:rsidRPr="00B63586">
        <w:rPr>
          <w:rFonts w:cs="Arial"/>
        </w:rPr>
        <w:t>Raworth</w:t>
      </w:r>
      <w:proofErr w:type="spellEnd"/>
      <w:r w:rsidR="006E6A6C" w:rsidRPr="00B63586">
        <w:rPr>
          <w:rFonts w:cs="Arial"/>
        </w:rPr>
        <w:t xml:space="preserve">, los </w:t>
      </w:r>
      <w:r w:rsidR="0019490F" w:rsidRPr="00B63586">
        <w:rPr>
          <w:rFonts w:cs="Arial"/>
        </w:rPr>
        <w:t>“L</w:t>
      </w:r>
      <w:r w:rsidR="006E6A6C" w:rsidRPr="00B63586">
        <w:rPr>
          <w:rFonts w:cs="Arial"/>
        </w:rPr>
        <w:t>ímites planetarios</w:t>
      </w:r>
      <w:r w:rsidR="0019490F" w:rsidRPr="00B63586">
        <w:rPr>
          <w:rFonts w:cs="Arial"/>
        </w:rPr>
        <w:t>”</w:t>
      </w:r>
      <w:r w:rsidR="006E6A6C" w:rsidRPr="00B63586">
        <w:rPr>
          <w:rFonts w:cs="Arial"/>
        </w:rPr>
        <w:t xml:space="preserve"> estudiados por el </w:t>
      </w:r>
      <w:proofErr w:type="spellStart"/>
      <w:r w:rsidR="006E6A6C" w:rsidRPr="00B63586">
        <w:rPr>
          <w:rFonts w:cs="Arial"/>
        </w:rPr>
        <w:t>Stockholm</w:t>
      </w:r>
      <w:proofErr w:type="spellEnd"/>
      <w:r w:rsidR="006E6A6C" w:rsidRPr="00B63586">
        <w:rPr>
          <w:rFonts w:cs="Arial"/>
        </w:rPr>
        <w:t xml:space="preserve"> </w:t>
      </w:r>
      <w:proofErr w:type="spellStart"/>
      <w:r w:rsidR="006E6A6C" w:rsidRPr="00B63586">
        <w:rPr>
          <w:rFonts w:cs="Arial"/>
        </w:rPr>
        <w:t>Resilience</w:t>
      </w:r>
      <w:proofErr w:type="spellEnd"/>
      <w:r w:rsidR="006E6A6C" w:rsidRPr="00B63586">
        <w:rPr>
          <w:rFonts w:cs="Arial"/>
        </w:rPr>
        <w:t xml:space="preserve"> Centre (SRC), la </w:t>
      </w:r>
      <w:r w:rsidR="0019490F" w:rsidRPr="00B63586">
        <w:rPr>
          <w:rFonts w:cs="Arial"/>
        </w:rPr>
        <w:t>“</w:t>
      </w:r>
      <w:r w:rsidR="006E6A6C" w:rsidRPr="00B63586">
        <w:rPr>
          <w:rFonts w:cs="Arial"/>
        </w:rPr>
        <w:t>Carta de la Tierra</w:t>
      </w:r>
      <w:r w:rsidR="0019490F" w:rsidRPr="00B63586">
        <w:rPr>
          <w:rFonts w:cs="Arial"/>
        </w:rPr>
        <w:t>”</w:t>
      </w:r>
      <w:r w:rsidR="006E6A6C" w:rsidRPr="00B63586">
        <w:rPr>
          <w:rFonts w:cs="Arial"/>
        </w:rPr>
        <w:t xml:space="preserve"> promovida por la Naciones Unidas</w:t>
      </w:r>
      <w:r w:rsidR="0019490F" w:rsidRPr="00B63586">
        <w:rPr>
          <w:rFonts w:cs="Arial"/>
        </w:rPr>
        <w:t xml:space="preserve"> o la “E</w:t>
      </w:r>
      <w:r w:rsidR="006E6A6C" w:rsidRPr="00B63586">
        <w:rPr>
          <w:rFonts w:cs="Arial"/>
        </w:rPr>
        <w:t xml:space="preserve">ncíclica </w:t>
      </w:r>
      <w:proofErr w:type="spellStart"/>
      <w:r w:rsidR="006E6A6C" w:rsidRPr="00B63586">
        <w:rPr>
          <w:rFonts w:cs="Arial"/>
        </w:rPr>
        <w:t>Laudato</w:t>
      </w:r>
      <w:proofErr w:type="spellEnd"/>
      <w:r w:rsidR="006E6A6C" w:rsidRPr="00B63586">
        <w:rPr>
          <w:rFonts w:cs="Arial"/>
        </w:rPr>
        <w:t xml:space="preserve"> Si</w:t>
      </w:r>
      <w:r w:rsidR="0019490F" w:rsidRPr="00B63586">
        <w:rPr>
          <w:rFonts w:cs="Arial"/>
        </w:rPr>
        <w:t>”</w:t>
      </w:r>
      <w:r w:rsidR="006E6A6C" w:rsidRPr="00B63586">
        <w:rPr>
          <w:rFonts w:cs="Arial"/>
        </w:rPr>
        <w:t xml:space="preserve"> del Papa Francisco</w:t>
      </w:r>
      <w:r w:rsidR="0019490F" w:rsidRPr="00B63586">
        <w:rPr>
          <w:rFonts w:cs="Arial"/>
        </w:rPr>
        <w:t>, entre l</w:t>
      </w:r>
      <w:r w:rsidR="001F38E8" w:rsidRPr="00B63586">
        <w:rPr>
          <w:rFonts w:cs="Arial"/>
        </w:rPr>
        <w:t>a</w:t>
      </w:r>
      <w:r w:rsidR="0019490F" w:rsidRPr="00B63586">
        <w:rPr>
          <w:rFonts w:cs="Arial"/>
        </w:rPr>
        <w:t>s más destacados.</w:t>
      </w:r>
      <w:r w:rsidR="001F38E8" w:rsidRPr="00B63586">
        <w:rPr>
          <w:rFonts w:cs="Arial"/>
        </w:rPr>
        <w:t xml:space="preserve"> Además, la Universidad ha venido desarrollando proyectos de desarrollo regenerativo en Guanacaste</w:t>
      </w:r>
      <w:r w:rsidR="005F66FC">
        <w:rPr>
          <w:rFonts w:cs="Arial"/>
        </w:rPr>
        <w:t xml:space="preserve"> </w:t>
      </w:r>
      <w:r w:rsidR="001F38E8" w:rsidRPr="00B63586">
        <w:rPr>
          <w:rFonts w:cs="Arial"/>
        </w:rPr>
        <w:t xml:space="preserve">que constituyen en laboratorios para la investigación. </w:t>
      </w:r>
      <w:r w:rsidR="0019490F" w:rsidRPr="00B63586">
        <w:rPr>
          <w:rFonts w:cs="Arial"/>
        </w:rPr>
        <w:t xml:space="preserve">La propuesta del desarrollo regenerativo es </w:t>
      </w:r>
      <w:r w:rsidR="0019490F" w:rsidRPr="00B63586">
        <w:rPr>
          <w:rFonts w:cs="Arial"/>
        </w:rPr>
        <w:lastRenderedPageBreak/>
        <w:t>una teoría en construcción, que se ha venido formando principalmente en este siglo XXI y sus aportes provienen de investigadores, científicos</w:t>
      </w:r>
      <w:r w:rsidR="0019490F">
        <w:rPr>
          <w:rFonts w:cs="Arial"/>
        </w:rPr>
        <w:t xml:space="preserve">, institutos y organizaciones de todo el mundo. En esta misma línea, el turismo regenerativo es un concepto en construcción, que se nutre con los conceptos e investigaciones realizadas, así como los casos prácticos que se van ejecutando. </w:t>
      </w:r>
    </w:p>
    <w:p w14:paraId="2661F17D" w14:textId="77777777" w:rsidR="00C81FDD" w:rsidRPr="003C190A" w:rsidRDefault="00C81FDD" w:rsidP="005906B3">
      <w:pPr>
        <w:rPr>
          <w:rFonts w:cs="Arial"/>
        </w:rPr>
      </w:pPr>
    </w:p>
    <w:p w14:paraId="77240F53" w14:textId="38CBC841" w:rsidR="00264EEB" w:rsidRPr="00C81FDD" w:rsidRDefault="00264EEB" w:rsidP="00C81FDD">
      <w:pPr>
        <w:rPr>
          <w:b/>
          <w:bCs/>
        </w:rPr>
      </w:pPr>
      <w:r w:rsidRPr="00C81FDD">
        <w:rPr>
          <w:b/>
          <w:bCs/>
        </w:rPr>
        <w:t>Conclusiones y recomendaciones obtenidas</w:t>
      </w:r>
    </w:p>
    <w:p w14:paraId="695E7A01" w14:textId="72BD2ADF" w:rsidR="00E07AA8" w:rsidRPr="003C190A" w:rsidRDefault="00162CDA" w:rsidP="00396F77">
      <w:pPr>
        <w:rPr>
          <w:rFonts w:cs="Arial"/>
        </w:rPr>
      </w:pPr>
      <w:r w:rsidRPr="003C190A">
        <w:rPr>
          <w:rFonts w:cs="Arial"/>
        </w:rPr>
        <w:t>La investigación de Osorio</w:t>
      </w:r>
      <w:r w:rsidR="00EC3B95">
        <w:rPr>
          <w:rFonts w:cs="Arial"/>
        </w:rPr>
        <w:t xml:space="preserve"> (2023)</w:t>
      </w:r>
      <w:r w:rsidRPr="003C190A">
        <w:rPr>
          <w:rFonts w:cs="Arial"/>
        </w:rPr>
        <w:t xml:space="preserve"> muestra como primera conclusión la importancia de realizar un análisis situacional, antes de empezar las construcciones, ya que esto permite definir con claridad la línea base de </w:t>
      </w:r>
      <w:r w:rsidR="00E07AA8" w:rsidRPr="003C190A">
        <w:rPr>
          <w:rFonts w:cs="Arial"/>
        </w:rPr>
        <w:t>tiempo, costo, alcance y calidad.</w:t>
      </w:r>
      <w:r w:rsidR="00BE7510">
        <w:rPr>
          <w:rFonts w:cs="Arial"/>
        </w:rPr>
        <w:t xml:space="preserve">  La segunda y tercera se refieren a las bondades de la gestión planificada de la integración del proyecto y la definición del Alcance como punto medular para empezar.</w:t>
      </w:r>
      <w:r w:rsidR="00E07AA8" w:rsidRPr="003C190A">
        <w:rPr>
          <w:rFonts w:cs="Arial"/>
        </w:rPr>
        <w:t xml:space="preserve"> Las demás conclusiones se enfocan en</w:t>
      </w:r>
      <w:r w:rsidR="00BE7510">
        <w:rPr>
          <w:rFonts w:cs="Arial"/>
        </w:rPr>
        <w:t xml:space="preserve"> las características fundamentales del equipo de proyecto, y la </w:t>
      </w:r>
      <w:r w:rsidR="00E07AA8" w:rsidRPr="003C190A">
        <w:rPr>
          <w:rFonts w:cs="Arial"/>
        </w:rPr>
        <w:t>importancia del</w:t>
      </w:r>
      <w:r w:rsidR="00BE7510">
        <w:rPr>
          <w:rFonts w:cs="Arial"/>
        </w:rPr>
        <w:t xml:space="preserve"> diseño del sistema de aseguramiento de la calidad, el</w:t>
      </w:r>
      <w:r w:rsidR="00E07AA8" w:rsidRPr="003C190A">
        <w:rPr>
          <w:rFonts w:cs="Arial"/>
        </w:rPr>
        <w:t xml:space="preserve"> uso adecuado de las herramientas de gestión de proyectos, la aplicación de los procesos y la elaboración de los planes.</w:t>
      </w:r>
      <w:r w:rsidR="001868CB" w:rsidRPr="003C190A">
        <w:rPr>
          <w:rFonts w:cs="Arial"/>
        </w:rPr>
        <w:t xml:space="preserve"> Recomienda a la comunidad de </w:t>
      </w:r>
      <w:proofErr w:type="spellStart"/>
      <w:r w:rsidR="001868CB" w:rsidRPr="003C190A">
        <w:rPr>
          <w:rFonts w:cs="Arial"/>
          <w:szCs w:val="22"/>
        </w:rPr>
        <w:t>Silico</w:t>
      </w:r>
      <w:proofErr w:type="spellEnd"/>
      <w:r w:rsidR="001868CB" w:rsidRPr="003C190A">
        <w:rPr>
          <w:rFonts w:cs="Arial"/>
          <w:szCs w:val="22"/>
        </w:rPr>
        <w:t xml:space="preserve"> Creek</w:t>
      </w:r>
      <w:r w:rsidR="001868CB" w:rsidRPr="003C190A">
        <w:rPr>
          <w:rFonts w:cs="Arial"/>
        </w:rPr>
        <w:t xml:space="preserve"> compartir el Plan de Gestión </w:t>
      </w:r>
      <w:r w:rsidR="00BE7510">
        <w:rPr>
          <w:rFonts w:cs="Arial"/>
        </w:rPr>
        <w:t xml:space="preserve">para la construcción de un complejo de cabañas de alojamiento </w:t>
      </w:r>
      <w:r w:rsidR="001868CB" w:rsidRPr="003C190A">
        <w:rPr>
          <w:rFonts w:cs="Arial"/>
        </w:rPr>
        <w:t>con las autoridades turísticas</w:t>
      </w:r>
      <w:r w:rsidR="00BE7510">
        <w:rPr>
          <w:rFonts w:cs="Arial"/>
        </w:rPr>
        <w:t xml:space="preserve"> de Panamá y </w:t>
      </w:r>
      <w:r w:rsidR="001868CB" w:rsidRPr="003C190A">
        <w:rPr>
          <w:rFonts w:cs="Arial"/>
        </w:rPr>
        <w:t>explorar posibles patrocinadores para el proyecto</w:t>
      </w:r>
      <w:r w:rsidR="00BE7510">
        <w:rPr>
          <w:rFonts w:cs="Arial"/>
        </w:rPr>
        <w:t xml:space="preserve">. </w:t>
      </w:r>
      <w:r w:rsidR="00AE244E">
        <w:rPr>
          <w:rFonts w:cs="Arial"/>
        </w:rPr>
        <w:t>Además,</w:t>
      </w:r>
      <w:r w:rsidR="00BE7510">
        <w:rPr>
          <w:rFonts w:cs="Arial"/>
        </w:rPr>
        <w:t xml:space="preserve"> destaca que el </w:t>
      </w:r>
      <w:r w:rsidR="008D3361">
        <w:rPr>
          <w:rFonts w:cs="Arial"/>
        </w:rPr>
        <w:t>director</w:t>
      </w:r>
      <w:r w:rsidR="00BE7510">
        <w:rPr>
          <w:rFonts w:cs="Arial"/>
        </w:rPr>
        <w:t xml:space="preserve"> de</w:t>
      </w:r>
      <w:r w:rsidR="006A7E2E">
        <w:rPr>
          <w:rFonts w:cs="Arial"/>
        </w:rPr>
        <w:t>l</w:t>
      </w:r>
      <w:r w:rsidR="00BE7510">
        <w:rPr>
          <w:rFonts w:cs="Arial"/>
        </w:rPr>
        <w:t xml:space="preserve"> Proyecto debe desarrollar planeas de gestión para otros proyectos asociados, que siga con detenimiento los lineamientos del plan y que realice las construcciones </w:t>
      </w:r>
      <w:r w:rsidR="00B60962">
        <w:rPr>
          <w:rFonts w:cs="Arial"/>
        </w:rPr>
        <w:t xml:space="preserve">con diseños tradiciones Ngäbe. A </w:t>
      </w:r>
      <w:r w:rsidR="00BE7510">
        <w:rPr>
          <w:rFonts w:cs="Arial"/>
        </w:rPr>
        <w:t>la Asociación Panamá Verde</w:t>
      </w:r>
      <w:r w:rsidR="00B60962">
        <w:rPr>
          <w:rFonts w:cs="Arial"/>
        </w:rPr>
        <w:t xml:space="preserve"> se le solicita</w:t>
      </w:r>
      <w:r w:rsidR="00BE7510">
        <w:rPr>
          <w:rFonts w:cs="Arial"/>
        </w:rPr>
        <w:t xml:space="preserve"> que impulse iniciativas como la abordada en la investigación, </w:t>
      </w:r>
      <w:r w:rsidR="001868CB" w:rsidRPr="003C190A">
        <w:rPr>
          <w:rFonts w:cs="Arial"/>
        </w:rPr>
        <w:t>e impulsar el turismo regenerativo en otros proyectos.</w:t>
      </w:r>
    </w:p>
    <w:p w14:paraId="4527298F" w14:textId="48EE09B4" w:rsidR="00AB7F9E" w:rsidRPr="003C190A" w:rsidRDefault="00E07AA8" w:rsidP="00396F77">
      <w:pPr>
        <w:rPr>
          <w:rFonts w:cs="Arial"/>
        </w:rPr>
      </w:pPr>
      <w:r w:rsidRPr="003C190A">
        <w:rPr>
          <w:rFonts w:cs="Arial"/>
        </w:rPr>
        <w:t>La investigación de González</w:t>
      </w:r>
      <w:r w:rsidR="00EC3B95">
        <w:rPr>
          <w:rFonts w:cs="Arial"/>
        </w:rPr>
        <w:t xml:space="preserve"> (2023)</w:t>
      </w:r>
      <w:r w:rsidRPr="003C190A">
        <w:rPr>
          <w:rFonts w:cs="Arial"/>
        </w:rPr>
        <w:t xml:space="preserve"> concluye sobre la importancia de planear el desarrollo turístico en regiones como Monteverde</w:t>
      </w:r>
      <w:r w:rsidR="007C3DEF">
        <w:rPr>
          <w:rFonts w:cs="Arial"/>
        </w:rPr>
        <w:t>,</w:t>
      </w:r>
      <w:r w:rsidR="00B60962">
        <w:rPr>
          <w:rFonts w:cs="Arial"/>
        </w:rPr>
        <w:t xml:space="preserve"> en respuesta al perfil de turista que visita la región y la oferta que se ofrece, la cual puede modificarse de acuerdo con las tendencias </w:t>
      </w:r>
      <w:r w:rsidR="00B60962">
        <w:rPr>
          <w:rFonts w:cs="Arial"/>
        </w:rPr>
        <w:lastRenderedPageBreak/>
        <w:t>internacionales. I</w:t>
      </w:r>
      <w:r w:rsidRPr="003C190A">
        <w:rPr>
          <w:rFonts w:cs="Arial"/>
        </w:rPr>
        <w:t xml:space="preserve">ndica que el diseño del producto turístico tiene mayor posibilidad de éxitos cuando se atiende </w:t>
      </w:r>
      <w:r w:rsidR="00B60962">
        <w:rPr>
          <w:rFonts w:cs="Arial"/>
        </w:rPr>
        <w:t>las necesidades del</w:t>
      </w:r>
      <w:r w:rsidRPr="003C190A">
        <w:rPr>
          <w:rFonts w:cs="Arial"/>
        </w:rPr>
        <w:t xml:space="preserve"> visitante y se incluye el desarrollo regenerativo</w:t>
      </w:r>
      <w:r w:rsidR="00B60962">
        <w:rPr>
          <w:rFonts w:cs="Arial"/>
        </w:rPr>
        <w:t>, ya que la zona está posicionada por la generación de una conexión de las personas con la naturaleza</w:t>
      </w:r>
      <w:r w:rsidRPr="003C190A">
        <w:rPr>
          <w:rFonts w:cs="Arial"/>
        </w:rPr>
        <w:t xml:space="preserve">. En estos aspectos se centra la importancia del diseño estratégico. Recomienda </w:t>
      </w:r>
      <w:r w:rsidR="00B60962">
        <w:rPr>
          <w:rFonts w:cs="Arial"/>
        </w:rPr>
        <w:t xml:space="preserve">gestiones y </w:t>
      </w:r>
      <w:r w:rsidR="001868CB" w:rsidRPr="003C190A">
        <w:rPr>
          <w:rFonts w:cs="Arial"/>
        </w:rPr>
        <w:t>visibilizar las alianzas estratégicas con distintos actores locales</w:t>
      </w:r>
      <w:r w:rsidR="00B60962">
        <w:rPr>
          <w:rFonts w:cs="Arial"/>
        </w:rPr>
        <w:t xml:space="preserve"> como el Instituto Costarricense de Turismo, la Cámara de Turismo de Monteverde, las empresas gastronómicas, las organizaciones y grupos ambientales, sociales y culturales, quienes tienen papeles fundamentales en </w:t>
      </w:r>
      <w:r w:rsidR="003D2287">
        <w:rPr>
          <w:rFonts w:cs="Arial"/>
        </w:rPr>
        <w:t xml:space="preserve">el planeamiento y desarrollo de propuestas. En segundo lugar, recomienda realizar una gestión adecuada del talento humano, con diseño de perfiles, medición del grado de satisfacción y la creación de vínculos. Por último, destaca la importancia de la </w:t>
      </w:r>
      <w:r w:rsidR="001868CB" w:rsidRPr="003C190A">
        <w:rPr>
          <w:rFonts w:cs="Arial"/>
        </w:rPr>
        <w:t>generación de vivencias turísticas</w:t>
      </w:r>
      <w:r w:rsidR="003D2287">
        <w:rPr>
          <w:rFonts w:cs="Arial"/>
        </w:rPr>
        <w:t xml:space="preserve"> acorde al perfil del visitante y el grado de satisfacción, además recomienda monitorear los indicadores financieros de forma constante.</w:t>
      </w:r>
    </w:p>
    <w:p w14:paraId="7123EC07" w14:textId="77777777" w:rsidR="00A424BC" w:rsidRDefault="001868CB" w:rsidP="00396F77">
      <w:pPr>
        <w:rPr>
          <w:rFonts w:cs="Arial"/>
        </w:rPr>
      </w:pPr>
      <w:r w:rsidRPr="003C190A">
        <w:rPr>
          <w:rFonts w:cs="Arial"/>
        </w:rPr>
        <w:t>Por su parte, Ramírez</w:t>
      </w:r>
      <w:r w:rsidR="00EC3B95">
        <w:rPr>
          <w:rFonts w:cs="Arial"/>
        </w:rPr>
        <w:t xml:space="preserve"> (2023)</w:t>
      </w:r>
      <w:r w:rsidRPr="003C190A">
        <w:rPr>
          <w:rFonts w:cs="Arial"/>
        </w:rPr>
        <w:t xml:space="preserve"> concluye sobre la importancia del plan de dinamización turística para Hojancha</w:t>
      </w:r>
      <w:r w:rsidR="003C190A" w:rsidRPr="003C190A">
        <w:rPr>
          <w:rFonts w:cs="Arial"/>
        </w:rPr>
        <w:t xml:space="preserve"> creado a partir</w:t>
      </w:r>
      <w:r w:rsidR="003D2287">
        <w:rPr>
          <w:rFonts w:cs="Arial"/>
        </w:rPr>
        <w:t xml:space="preserve"> del potencial de la zona y las </w:t>
      </w:r>
      <w:r w:rsidR="003C190A" w:rsidRPr="003C190A">
        <w:rPr>
          <w:rFonts w:cs="Arial"/>
        </w:rPr>
        <w:t>riquezas naturales</w:t>
      </w:r>
      <w:r w:rsidRPr="003C190A">
        <w:rPr>
          <w:rFonts w:cs="Arial"/>
        </w:rPr>
        <w:t>, que permitió crear una mayor oferta de productos y servicios turísticos</w:t>
      </w:r>
      <w:r w:rsidR="003C190A" w:rsidRPr="003C190A">
        <w:rPr>
          <w:rFonts w:cs="Arial"/>
        </w:rPr>
        <w:t>, a los cuales se pueden agregar muchos más</w:t>
      </w:r>
      <w:r w:rsidR="003D2287">
        <w:rPr>
          <w:rFonts w:cs="Arial"/>
        </w:rPr>
        <w:t xml:space="preserve">, como tours enfocados en las costumbres, escenarios y paisajes; en finca ganaderas, </w:t>
      </w:r>
      <w:r w:rsidR="00A424BC">
        <w:rPr>
          <w:rFonts w:cs="Arial"/>
        </w:rPr>
        <w:t>viveros, experiencias rurales. A partir de estas condiciones c</w:t>
      </w:r>
      <w:r w:rsidR="003C190A" w:rsidRPr="003C190A">
        <w:rPr>
          <w:rFonts w:cs="Arial"/>
        </w:rPr>
        <w:t>oncluye sobre la oportunidad de elaborar un modelo de desarrollo turístico basado en los seis pilares de la regeneración. Indica que para implementar el plan se requiere seguimiento y capacitación.</w:t>
      </w:r>
    </w:p>
    <w:p w14:paraId="7C872CFC" w14:textId="739D0C77" w:rsidR="005906B3" w:rsidRDefault="00A424BC" w:rsidP="00396F77">
      <w:pPr>
        <w:rPr>
          <w:rFonts w:cs="Arial"/>
        </w:rPr>
      </w:pPr>
      <w:r>
        <w:rPr>
          <w:rFonts w:cs="Arial"/>
        </w:rPr>
        <w:t xml:space="preserve">Otras conclusiones de esta investigación indican que las mejores opciones para desarrollar el turismo en el cantón se encuentran en la unificación y la comercialización en forma conjunta de los productos y servicios ofertados, en contraposición a las gestiones individuales que priman en la actualidad.  El trabajo conjunto entre </w:t>
      </w:r>
      <w:proofErr w:type="gramStart"/>
      <w:r>
        <w:rPr>
          <w:rFonts w:cs="Arial"/>
        </w:rPr>
        <w:t>autoridades públicas</w:t>
      </w:r>
      <w:proofErr w:type="gramEnd"/>
      <w:r>
        <w:rPr>
          <w:rFonts w:cs="Arial"/>
        </w:rPr>
        <w:t xml:space="preserve">, gobierno local y emprendedores </w:t>
      </w:r>
      <w:r w:rsidR="00863395">
        <w:rPr>
          <w:rFonts w:cs="Arial"/>
        </w:rPr>
        <w:t>se destaca como condición indispensable para llevar a Hojancha hacia otro nivel de desarrollo turístico.</w:t>
      </w:r>
      <w:r w:rsidR="003C190A" w:rsidRPr="003C190A">
        <w:rPr>
          <w:rFonts w:cs="Arial"/>
        </w:rPr>
        <w:t xml:space="preserve"> Entre las recomendaciones resalta el uso de </w:t>
      </w:r>
      <w:r w:rsidR="003C190A" w:rsidRPr="003C190A">
        <w:rPr>
          <w:rFonts w:cs="Arial"/>
        </w:rPr>
        <w:lastRenderedPageBreak/>
        <w:t>plataformas y medios digitales para dar a conocer el plan</w:t>
      </w:r>
      <w:r w:rsidR="00863395">
        <w:rPr>
          <w:rFonts w:cs="Arial"/>
        </w:rPr>
        <w:t>, junto con</w:t>
      </w:r>
      <w:r w:rsidR="003C190A" w:rsidRPr="003C190A">
        <w:rPr>
          <w:rFonts w:cs="Arial"/>
        </w:rPr>
        <w:t xml:space="preserve"> la capacitación y</w:t>
      </w:r>
      <w:r w:rsidR="00863395">
        <w:rPr>
          <w:rFonts w:cs="Arial"/>
        </w:rPr>
        <w:t xml:space="preserve"> el</w:t>
      </w:r>
      <w:r w:rsidR="003C190A" w:rsidRPr="003C190A">
        <w:rPr>
          <w:rFonts w:cs="Arial"/>
        </w:rPr>
        <w:t xml:space="preserve"> entrenamiento para aplicarlo</w:t>
      </w:r>
      <w:r w:rsidR="00863395">
        <w:rPr>
          <w:rFonts w:cs="Arial"/>
        </w:rPr>
        <w:t xml:space="preserve">. En este punto sugiere la realización de talleres, cursos y conferencias con los prestadores de los servicios turísticos y a comunidad. </w:t>
      </w:r>
      <w:r w:rsidR="003C190A" w:rsidRPr="003C190A">
        <w:rPr>
          <w:rFonts w:cs="Arial"/>
        </w:rPr>
        <w:t>Además</w:t>
      </w:r>
      <w:r w:rsidR="003C190A">
        <w:rPr>
          <w:rFonts w:cs="Arial"/>
        </w:rPr>
        <w:t>,</w:t>
      </w:r>
      <w:r w:rsidR="003C190A" w:rsidRPr="003C190A">
        <w:rPr>
          <w:rFonts w:cs="Arial"/>
        </w:rPr>
        <w:t xml:space="preserve"> menciona la importancia de fortalecer el plan con</w:t>
      </w:r>
      <w:r w:rsidR="00863395">
        <w:rPr>
          <w:rFonts w:cs="Arial"/>
        </w:rPr>
        <w:t xml:space="preserve"> la elaboración de proyecciones financieras, validación de las inversiones y el diseño de indicadores de éxito. </w:t>
      </w:r>
    </w:p>
    <w:p w14:paraId="34CBA47D" w14:textId="59CB0A5E" w:rsidR="00863395" w:rsidRDefault="00863395" w:rsidP="00396F77">
      <w:pPr>
        <w:rPr>
          <w:rFonts w:cs="Arial"/>
        </w:rPr>
      </w:pPr>
      <w:r>
        <w:rPr>
          <w:rFonts w:cs="Arial"/>
        </w:rPr>
        <w:t xml:space="preserve">La autora de esta investigación recomienda además el apoyo de las instituciones públicas, las inversiones en infraestructura pública y privada, como medios para lograr </w:t>
      </w:r>
      <w:proofErr w:type="spellStart"/>
      <w:r>
        <w:rPr>
          <w:rFonts w:cs="Arial"/>
        </w:rPr>
        <w:t>él</w:t>
      </w:r>
      <w:proofErr w:type="spellEnd"/>
      <w:r>
        <w:rPr>
          <w:rFonts w:cs="Arial"/>
        </w:rPr>
        <w:t xml:space="preserve"> éxito en este plan. Por </w:t>
      </w:r>
      <w:r w:rsidR="00AE244E">
        <w:rPr>
          <w:rFonts w:cs="Arial"/>
        </w:rPr>
        <w:t>último,</w:t>
      </w:r>
      <w:r>
        <w:rPr>
          <w:rFonts w:cs="Arial"/>
        </w:rPr>
        <w:t xml:space="preserve"> destaca</w:t>
      </w:r>
      <w:r w:rsidR="00AE244E">
        <w:rPr>
          <w:rFonts w:cs="Arial"/>
        </w:rPr>
        <w:t xml:space="preserve"> la necesidad de fomentar una marca de turismo local y</w:t>
      </w:r>
      <w:r>
        <w:rPr>
          <w:rFonts w:cs="Arial"/>
        </w:rPr>
        <w:t xml:space="preserve"> que la utilización de la metodología empleada en la investigación puede ser utilizada como </w:t>
      </w:r>
      <w:r w:rsidR="00AE244E">
        <w:rPr>
          <w:rFonts w:cs="Arial"/>
        </w:rPr>
        <w:t>guion</w:t>
      </w:r>
      <w:r>
        <w:rPr>
          <w:rFonts w:cs="Arial"/>
        </w:rPr>
        <w:t xml:space="preserve"> para </w:t>
      </w:r>
      <w:r w:rsidR="00AE244E">
        <w:rPr>
          <w:rFonts w:cs="Arial"/>
        </w:rPr>
        <w:t xml:space="preserve">analizar el potencial de otros proveedores locales. </w:t>
      </w:r>
    </w:p>
    <w:p w14:paraId="2EF47832" w14:textId="295A12F1" w:rsidR="00AE244E" w:rsidRPr="007C3DEF" w:rsidRDefault="00AE244E" w:rsidP="00396F77">
      <w:pPr>
        <w:rPr>
          <w:rFonts w:cs="Arial"/>
        </w:rPr>
      </w:pPr>
      <w:r w:rsidRPr="00B63586">
        <w:rPr>
          <w:rFonts w:cs="Arial"/>
        </w:rPr>
        <w:t>La</w:t>
      </w:r>
      <w:r w:rsidR="00B63586" w:rsidRPr="00B63586">
        <w:rPr>
          <w:rFonts w:cs="Arial"/>
        </w:rPr>
        <w:t>s</w:t>
      </w:r>
      <w:r w:rsidRPr="00B63586">
        <w:rPr>
          <w:rFonts w:cs="Arial"/>
        </w:rPr>
        <w:t xml:space="preserve"> conclusiones y recomendaciones sobre otros proyectos de investigación abordan aspectos como el diseño metodológico basado en la administración de proyectos, las bondades de estas teorías para realizar una gestión exitosa, indistintamente del tipo de proyecto, y la necesidad de que todo proyecto cuente con técnicas y herramientas, similares a las sugeridas por</w:t>
      </w:r>
      <w:r w:rsidR="007C3DEF" w:rsidRPr="00B63586">
        <w:rPr>
          <w:rFonts w:cs="Arial"/>
        </w:rPr>
        <w:t xml:space="preserve"> la Guía del</w:t>
      </w:r>
      <w:r w:rsidRPr="00B63586">
        <w:rPr>
          <w:rFonts w:cs="Arial"/>
        </w:rPr>
        <w:t xml:space="preserve"> PMBOK</w:t>
      </w:r>
      <w:r w:rsidR="007C3DEF" w:rsidRPr="00B63586">
        <w:rPr>
          <w:rFonts w:cs="Arial"/>
        </w:rPr>
        <w:t xml:space="preserve"> (PMI, 2017).</w:t>
      </w:r>
      <w:r w:rsidRPr="007C3DEF">
        <w:rPr>
          <w:rFonts w:cs="Arial"/>
        </w:rPr>
        <w:t xml:space="preserve"> </w:t>
      </w:r>
    </w:p>
    <w:p w14:paraId="509C2A5C" w14:textId="6E6D20E2" w:rsidR="00A75C87" w:rsidRDefault="000C6CAB" w:rsidP="000C6CAB">
      <w:pPr>
        <w:pStyle w:val="Ttulo4"/>
        <w:numPr>
          <w:ilvl w:val="0"/>
          <w:numId w:val="0"/>
        </w:numPr>
        <w:ind w:left="720"/>
      </w:pPr>
      <w:bookmarkStart w:id="203" w:name="_Toc168644659"/>
      <w:r>
        <w:t xml:space="preserve">2.3.3 </w:t>
      </w:r>
      <w:r w:rsidR="00A75C87" w:rsidRPr="008201BF">
        <w:t>Otras</w:t>
      </w:r>
      <w:r w:rsidR="00A75C87">
        <w:t xml:space="preserve"> teorías relacionadas con el tema de estudio.</w:t>
      </w:r>
      <w:bookmarkEnd w:id="203"/>
    </w:p>
    <w:p w14:paraId="0C3FD9B6" w14:textId="680D275A" w:rsidR="00A60757" w:rsidRPr="008D3361" w:rsidRDefault="001E6735" w:rsidP="008D3361">
      <w:pPr>
        <w:rPr>
          <w:b/>
          <w:bCs/>
        </w:rPr>
      </w:pPr>
      <w:r w:rsidRPr="008D3361">
        <w:rPr>
          <w:b/>
          <w:bCs/>
        </w:rPr>
        <w:t xml:space="preserve">El </w:t>
      </w:r>
      <w:r w:rsidR="00A60757" w:rsidRPr="008D3361">
        <w:rPr>
          <w:b/>
          <w:bCs/>
        </w:rPr>
        <w:t>Desarrollo Sostenible.</w:t>
      </w:r>
    </w:p>
    <w:p w14:paraId="193D7217" w14:textId="77777777" w:rsidR="00A75C87" w:rsidRPr="00366A35" w:rsidRDefault="00A75C87" w:rsidP="00A75C87">
      <w:pPr>
        <w:rPr>
          <w:rFonts w:cs="Arial"/>
          <w:szCs w:val="22"/>
        </w:rPr>
      </w:pPr>
      <w:r w:rsidRPr="00366A35">
        <w:rPr>
          <w:rFonts w:cs="Arial"/>
        </w:rPr>
        <w:t xml:space="preserve">El concepto de Desarrollo Sostenible ha venido evolucionando y adquiere distintos matices y énfasis de conformidad con el autor (persona o institución) y sus intenciones. </w:t>
      </w:r>
      <w:r>
        <w:rPr>
          <w:rFonts w:cs="Arial"/>
        </w:rPr>
        <w:t xml:space="preserve">El análisis de la literatura </w:t>
      </w:r>
      <w:r w:rsidRPr="00366A35">
        <w:rPr>
          <w:rFonts w:cs="Arial"/>
        </w:rPr>
        <w:t xml:space="preserve">identifica que los procesos previos para la preparación de la Cumbre Mundial Ambiental de Río de </w:t>
      </w:r>
      <w:r w:rsidRPr="00366A35">
        <w:rPr>
          <w:rFonts w:cs="Arial"/>
          <w:szCs w:val="22"/>
        </w:rPr>
        <w:t>Janeiro del año 1992 permitieron generar varias propuestas.</w:t>
      </w:r>
    </w:p>
    <w:p w14:paraId="654E8929" w14:textId="6177EE0E" w:rsidR="00A75C87" w:rsidRPr="00366A35" w:rsidRDefault="00A75C87" w:rsidP="00A75C87">
      <w:pPr>
        <w:spacing w:after="120"/>
        <w:jc w:val="both"/>
        <w:rPr>
          <w:rFonts w:cs="Arial"/>
          <w:szCs w:val="22"/>
          <w:lang w:val="es-CR"/>
        </w:rPr>
      </w:pPr>
      <w:r w:rsidRPr="00366A35">
        <w:rPr>
          <w:rFonts w:cs="Arial"/>
          <w:szCs w:val="22"/>
          <w:lang w:val="es-CR"/>
        </w:rPr>
        <w:t xml:space="preserve">En el informe Bruntland o “Nuestro Futuro Común” del año 1987, elaborado por la Comisión Mundial sobre Medio Ambiente y Desarrollo, se define el desarrollo sostenible como </w:t>
      </w:r>
      <w:r w:rsidR="00A60757">
        <w:rPr>
          <w:rFonts w:cs="Arial"/>
          <w:szCs w:val="22"/>
          <w:lang w:val="es-CR"/>
        </w:rPr>
        <w:t>“</w:t>
      </w:r>
      <w:r w:rsidRPr="00A60757">
        <w:rPr>
          <w:rFonts w:cs="Arial"/>
          <w:szCs w:val="22"/>
          <w:lang w:val="es-CR"/>
        </w:rPr>
        <w:t xml:space="preserve">un nuevo sendero de progreso que permite satisfacer las necesidades y aspiraciones del </w:t>
      </w:r>
      <w:r w:rsidRPr="00A60757">
        <w:rPr>
          <w:rFonts w:cs="Arial"/>
          <w:szCs w:val="22"/>
          <w:lang w:val="es-CR"/>
        </w:rPr>
        <w:lastRenderedPageBreak/>
        <w:t>presente, sin comprometer la capacidad de las futuras generaciones de satisfacer las propias</w:t>
      </w:r>
      <w:r w:rsidR="00A60757">
        <w:rPr>
          <w:rFonts w:cs="Arial"/>
          <w:i/>
          <w:iCs/>
          <w:szCs w:val="22"/>
          <w:lang w:val="es-CR"/>
        </w:rPr>
        <w:t>”</w:t>
      </w:r>
      <w:r w:rsidRPr="00366A35">
        <w:rPr>
          <w:rFonts w:cs="Arial"/>
          <w:i/>
          <w:iCs/>
          <w:szCs w:val="22"/>
          <w:lang w:val="es-CR"/>
        </w:rPr>
        <w:t xml:space="preserve"> </w:t>
      </w:r>
      <w:r w:rsidRPr="00A60757">
        <w:rPr>
          <w:rFonts w:cs="Arial"/>
          <w:szCs w:val="22"/>
          <w:lang w:val="es-CR"/>
        </w:rPr>
        <w:t>(Quesada, 1992, citado por Cambronero, 2021, p. 168).</w:t>
      </w:r>
    </w:p>
    <w:p w14:paraId="10F0DB90" w14:textId="2E64D7F7" w:rsidR="00A75C87" w:rsidRPr="00BF3009" w:rsidRDefault="00A75C87" w:rsidP="005F66FC">
      <w:pPr>
        <w:spacing w:after="120"/>
        <w:rPr>
          <w:rFonts w:cs="Arial"/>
          <w:szCs w:val="22"/>
        </w:rPr>
      </w:pPr>
      <w:r w:rsidRPr="00366A35">
        <w:rPr>
          <w:rFonts w:cs="Arial"/>
          <w:szCs w:val="22"/>
          <w:lang w:val="es-CR"/>
        </w:rPr>
        <w:t>Esta definición tuvo muchas críticas, sobre todo ligadas al tema de las necesidades humanas</w:t>
      </w:r>
      <w:r w:rsidR="00BF3009">
        <w:rPr>
          <w:rFonts w:cs="Arial"/>
          <w:szCs w:val="22"/>
          <w:lang w:val="es-CR"/>
        </w:rPr>
        <w:t xml:space="preserve"> las cuales varían de continente a continente, de persona a persona y de generación en generación;</w:t>
      </w:r>
      <w:r w:rsidRPr="00366A35">
        <w:rPr>
          <w:rFonts w:cs="Arial"/>
          <w:szCs w:val="22"/>
          <w:lang w:val="es-CR"/>
        </w:rPr>
        <w:t xml:space="preserve"> no obstante, es importante porque marca un inicio a las reflexiones y propuestas sobre la necesidad de cambiar la forma como se estaba</w:t>
      </w:r>
      <w:r>
        <w:rPr>
          <w:rFonts w:cs="Arial"/>
          <w:szCs w:val="22"/>
          <w:lang w:val="es-CR"/>
        </w:rPr>
        <w:t>n</w:t>
      </w:r>
      <w:r w:rsidRPr="00366A35">
        <w:rPr>
          <w:rFonts w:cs="Arial"/>
          <w:szCs w:val="22"/>
          <w:lang w:val="es-CR"/>
        </w:rPr>
        <w:t xml:space="preserve"> haciendo las cosas. </w:t>
      </w:r>
      <w:r w:rsidR="00344E54">
        <w:rPr>
          <w:rFonts w:cs="Arial"/>
          <w:szCs w:val="22"/>
          <w:lang w:val="es-CR"/>
        </w:rPr>
        <w:t xml:space="preserve">Posteriormente en el año </w:t>
      </w:r>
      <w:r w:rsidRPr="00366A35">
        <w:rPr>
          <w:rFonts w:cs="Arial"/>
          <w:szCs w:val="22"/>
          <w:lang w:val="es-CR"/>
        </w:rPr>
        <w:t xml:space="preserve">1991, el </w:t>
      </w:r>
      <w:r w:rsidR="001E7807">
        <w:rPr>
          <w:rFonts w:cs="Arial"/>
          <w:szCs w:val="22"/>
          <w:lang w:val="es-CR"/>
        </w:rPr>
        <w:t>“</w:t>
      </w:r>
      <w:proofErr w:type="spellStart"/>
      <w:r w:rsidRPr="00366A35">
        <w:rPr>
          <w:rFonts w:cs="Calibri"/>
        </w:rPr>
        <w:t>World</w:t>
      </w:r>
      <w:proofErr w:type="spellEnd"/>
      <w:r w:rsidRPr="00366A35">
        <w:rPr>
          <w:rFonts w:cs="Calibri"/>
        </w:rPr>
        <w:t xml:space="preserve"> </w:t>
      </w:r>
      <w:proofErr w:type="spellStart"/>
      <w:r w:rsidRPr="00366A35">
        <w:rPr>
          <w:rFonts w:cs="Calibri"/>
        </w:rPr>
        <w:t>Resources</w:t>
      </w:r>
      <w:proofErr w:type="spellEnd"/>
      <w:r w:rsidRPr="00366A35">
        <w:rPr>
          <w:rFonts w:cs="Calibri"/>
        </w:rPr>
        <w:t xml:space="preserve"> </w:t>
      </w:r>
      <w:proofErr w:type="spellStart"/>
      <w:r w:rsidRPr="00366A35">
        <w:rPr>
          <w:rFonts w:cs="Calibri"/>
        </w:rPr>
        <w:t>Institute</w:t>
      </w:r>
      <w:proofErr w:type="spellEnd"/>
      <w:r w:rsidR="001E7807">
        <w:rPr>
          <w:rFonts w:cs="Calibri"/>
        </w:rPr>
        <w:t>”</w:t>
      </w:r>
      <w:r w:rsidRPr="00366A35">
        <w:rPr>
          <w:rFonts w:cs="Calibri"/>
        </w:rPr>
        <w:t xml:space="preserve">, </w:t>
      </w:r>
      <w:r w:rsidR="00344E54">
        <w:rPr>
          <w:rFonts w:cs="Calibri"/>
        </w:rPr>
        <w:t>define el desarrollo sostenible como “</w:t>
      </w:r>
      <w:r w:rsidRPr="001F72E4">
        <w:rPr>
          <w:rFonts w:cs="Calibri"/>
        </w:rPr>
        <w:t xml:space="preserve">uno que distribuya más equitativamente los beneficios del progreso económico, protege el ambiente nacional y mundial en beneficio de las futuras generaciones y mejore genuinamente la calidad de vida” </w:t>
      </w:r>
      <w:r w:rsidRPr="00366A35">
        <w:rPr>
          <w:rFonts w:cs="Calibri"/>
        </w:rPr>
        <w:t>(</w:t>
      </w:r>
      <w:r w:rsidR="003512D2">
        <w:rPr>
          <w:rFonts w:cs="Calibri"/>
        </w:rPr>
        <w:t>WRI,</w:t>
      </w:r>
      <w:r w:rsidRPr="00BF3009">
        <w:rPr>
          <w:rFonts w:cs="Arial"/>
          <w:szCs w:val="22"/>
        </w:rPr>
        <w:t>1991, citado por Cambronero</w:t>
      </w:r>
      <w:r w:rsidR="001E7807">
        <w:rPr>
          <w:rFonts w:cs="Arial"/>
          <w:szCs w:val="22"/>
        </w:rPr>
        <w:t>,</w:t>
      </w:r>
      <w:r w:rsidRPr="00BF3009">
        <w:rPr>
          <w:rFonts w:cs="Arial"/>
          <w:szCs w:val="22"/>
        </w:rPr>
        <w:t xml:space="preserve"> 2021, p.169).</w:t>
      </w:r>
    </w:p>
    <w:p w14:paraId="7B6A07FE" w14:textId="799CD398" w:rsidR="00344E54" w:rsidRPr="00BF3009" w:rsidRDefault="00344E54" w:rsidP="005F66FC">
      <w:pPr>
        <w:spacing w:after="120"/>
        <w:rPr>
          <w:rFonts w:cs="Arial"/>
          <w:szCs w:val="22"/>
          <w:lang w:val="es-CR"/>
        </w:rPr>
      </w:pPr>
      <w:r w:rsidRPr="00BF3009">
        <w:rPr>
          <w:rFonts w:cs="Arial"/>
          <w:szCs w:val="22"/>
        </w:rPr>
        <w:t xml:space="preserve">Más recientemente el </w:t>
      </w:r>
      <w:r w:rsidR="00A16A3C">
        <w:rPr>
          <w:rFonts w:cs="Arial"/>
          <w:szCs w:val="22"/>
        </w:rPr>
        <w:t>“</w:t>
      </w:r>
      <w:r w:rsidRPr="00BF3009">
        <w:rPr>
          <w:rFonts w:cs="Arial"/>
          <w:iCs/>
          <w:szCs w:val="22"/>
          <w:lang w:val="es-CR"/>
        </w:rPr>
        <w:t xml:space="preserve">Informe sobre Desarrollo </w:t>
      </w:r>
      <w:r w:rsidRPr="0086731C">
        <w:rPr>
          <w:rFonts w:cs="Arial"/>
          <w:iCs/>
          <w:szCs w:val="22"/>
          <w:lang w:val="es-CR"/>
        </w:rPr>
        <w:t>Humano 2011</w:t>
      </w:r>
      <w:r w:rsidR="00A16A3C" w:rsidRPr="0086731C">
        <w:rPr>
          <w:rFonts w:cs="Arial"/>
          <w:iCs/>
          <w:szCs w:val="22"/>
          <w:lang w:val="es-CR"/>
        </w:rPr>
        <w:t>”</w:t>
      </w:r>
      <w:r w:rsidRPr="0086731C">
        <w:rPr>
          <w:rFonts w:cs="Arial"/>
          <w:iCs/>
          <w:szCs w:val="22"/>
          <w:lang w:val="es-CR"/>
        </w:rPr>
        <w:t xml:space="preserve"> de las Naciones Unidas</w:t>
      </w:r>
      <w:r w:rsidRPr="00BF3009">
        <w:rPr>
          <w:rFonts w:cs="Arial"/>
          <w:szCs w:val="22"/>
          <w:lang w:val="es-CR"/>
        </w:rPr>
        <w:t xml:space="preserve"> </w:t>
      </w:r>
      <w:r w:rsidR="00A16A3C">
        <w:rPr>
          <w:rFonts w:cs="Arial"/>
          <w:szCs w:val="22"/>
          <w:lang w:val="es-CR"/>
        </w:rPr>
        <w:t xml:space="preserve">adopta </w:t>
      </w:r>
      <w:r w:rsidRPr="00BF3009">
        <w:rPr>
          <w:rFonts w:cs="Arial"/>
          <w:szCs w:val="22"/>
          <w:lang w:val="es-CR"/>
        </w:rPr>
        <w:t>su propia definición de desarrollo humano sostenible, de la siguiente manera:</w:t>
      </w:r>
    </w:p>
    <w:p w14:paraId="2DC1A811" w14:textId="0DDD8C5C" w:rsidR="00344E54" w:rsidRPr="00BF3009" w:rsidRDefault="00344E54" w:rsidP="005F66FC">
      <w:pPr>
        <w:autoSpaceDE w:val="0"/>
        <w:autoSpaceDN w:val="0"/>
        <w:adjustRightInd w:val="0"/>
        <w:spacing w:after="120"/>
        <w:ind w:left="709" w:firstLine="0"/>
        <w:rPr>
          <w:rFonts w:cs="Arial"/>
          <w:szCs w:val="22"/>
          <w:lang w:val="es-CR"/>
        </w:rPr>
      </w:pPr>
      <w:r w:rsidRPr="00BF3009">
        <w:rPr>
          <w:rFonts w:cs="Arial"/>
          <w:szCs w:val="22"/>
          <w:lang w:val="es-CR"/>
        </w:rPr>
        <w:t xml:space="preserve">El economista Robert Solow enunció en 1993 una definición alternativa, al considerar que la sostenibilidad es “la obligación de dejar a la próxima generación lo que sea necesario para lograr un nivel de vida al menos tan bueno como el nuestro y que permita proveer en forma similar a la generación siguiente”. Solow agregó: No debemos consumir el capital de la humanidad, en el sentido más amplio </w:t>
      </w:r>
      <w:r w:rsidR="001E7807">
        <w:rPr>
          <w:rFonts w:cs="Arial"/>
          <w:iCs/>
          <w:szCs w:val="22"/>
          <w:lang w:val="es-CR"/>
        </w:rPr>
        <w:t>(</w:t>
      </w:r>
      <w:r w:rsidRPr="00BF3009">
        <w:rPr>
          <w:rFonts w:cs="Arial"/>
          <w:iCs/>
          <w:szCs w:val="22"/>
          <w:lang w:val="es-CR"/>
        </w:rPr>
        <w:t>2011, p.32).</w:t>
      </w:r>
    </w:p>
    <w:p w14:paraId="1816DB68" w14:textId="3B9195F3" w:rsidR="00A16A3C" w:rsidRDefault="00344E54" w:rsidP="005F66FC">
      <w:pPr>
        <w:spacing w:after="120"/>
        <w:rPr>
          <w:rFonts w:cs="Arial"/>
          <w:szCs w:val="22"/>
          <w:lang w:val="es-CR"/>
        </w:rPr>
      </w:pPr>
      <w:r w:rsidRPr="00BF3009">
        <w:rPr>
          <w:rFonts w:cs="Arial"/>
          <w:szCs w:val="22"/>
          <w:lang w:val="es-CR"/>
        </w:rPr>
        <w:t xml:space="preserve">Esta </w:t>
      </w:r>
      <w:r w:rsidR="00A16A3C">
        <w:rPr>
          <w:rFonts w:cs="Arial"/>
          <w:szCs w:val="22"/>
          <w:lang w:val="es-CR"/>
        </w:rPr>
        <w:t>e</w:t>
      </w:r>
      <w:r w:rsidRPr="00BF3009">
        <w:rPr>
          <w:rFonts w:cs="Arial"/>
          <w:szCs w:val="22"/>
          <w:lang w:val="es-CR"/>
        </w:rPr>
        <w:t>s importante porque</w:t>
      </w:r>
      <w:r w:rsidR="00BF3009" w:rsidRPr="00BF3009">
        <w:rPr>
          <w:rFonts w:cs="Arial"/>
          <w:szCs w:val="22"/>
          <w:lang w:val="es-CR"/>
        </w:rPr>
        <w:t xml:space="preserve"> por muchos años las Naciones Unidas han monitoreado el desarrollo humano mundial a través del </w:t>
      </w:r>
      <w:r w:rsidR="00CA03F9">
        <w:rPr>
          <w:rFonts w:cs="Arial"/>
          <w:szCs w:val="22"/>
          <w:lang w:val="es-CR"/>
        </w:rPr>
        <w:t>Í</w:t>
      </w:r>
      <w:r w:rsidR="00BF3009" w:rsidRPr="00BF3009">
        <w:rPr>
          <w:rFonts w:cs="Arial"/>
          <w:szCs w:val="22"/>
          <w:lang w:val="es-CR"/>
        </w:rPr>
        <w:t>ndice de Desarrollo Humano, el cual se fundamenta en el crecimiento económico (ingresos) y el desarrollo social (educación y salud). Sin embargo, sus investigaciones determinaron que el crecimiento del Producto Interno Bruto (P</w:t>
      </w:r>
      <w:r w:rsidR="00A16A3C">
        <w:rPr>
          <w:rFonts w:cs="Arial"/>
          <w:szCs w:val="22"/>
          <w:lang w:val="es-CR"/>
        </w:rPr>
        <w:t>IB</w:t>
      </w:r>
      <w:r w:rsidR="00BF3009" w:rsidRPr="00BF3009">
        <w:rPr>
          <w:rFonts w:cs="Arial"/>
          <w:szCs w:val="22"/>
          <w:lang w:val="es-CR"/>
        </w:rPr>
        <w:t xml:space="preserve">), como preocupación central de las economías del mundo, no estaba asociado con el desarrollo sostenible, ni el mejoramiento de la calidad de vida de las personas y menos con la </w:t>
      </w:r>
      <w:r w:rsidR="00BF3009" w:rsidRPr="00BF3009">
        <w:rPr>
          <w:rFonts w:cs="Arial"/>
          <w:szCs w:val="22"/>
          <w:lang w:val="es-CR"/>
        </w:rPr>
        <w:lastRenderedPageBreak/>
        <w:t xml:space="preserve">conservación ambiental. En las sociedades actuales, indican, existen una gran contradicción entre crecimiento económico y sostenibilidad ambiental. </w:t>
      </w:r>
    </w:p>
    <w:p w14:paraId="7255A116" w14:textId="0A92CA22" w:rsidR="00344E54" w:rsidRDefault="00A16A3C" w:rsidP="005F66FC">
      <w:pPr>
        <w:spacing w:after="120"/>
        <w:rPr>
          <w:rFonts w:cs="Arial"/>
          <w:szCs w:val="22"/>
          <w:lang w:val="es-CR"/>
        </w:rPr>
      </w:pPr>
      <w:r>
        <w:rPr>
          <w:rFonts w:cs="Arial"/>
          <w:szCs w:val="22"/>
          <w:lang w:val="es-CR"/>
        </w:rPr>
        <w:t>Las reflexiones sobre la premisa que el crecimiento económico es el punto de partida para el desarrollo, y que por tanto debe ser la preocupación central de las economías del mundo, ha sido refutada en los círculos de análisis del desarrollo sostenible y del desarrollo regenerativo. La propuesta plantea que el crecimiento generaría un efecto de desborde, a través del cual todos se beneficiarían, pero las evidencias muestran la concentración de la riqueza y el deterioro ambiental.</w:t>
      </w:r>
    </w:p>
    <w:p w14:paraId="77F40681" w14:textId="1E382B46" w:rsidR="00A16A3C" w:rsidRDefault="00A16A3C" w:rsidP="005F66FC">
      <w:pPr>
        <w:spacing w:after="120"/>
        <w:rPr>
          <w:rFonts w:cs="Arial"/>
          <w:szCs w:val="22"/>
          <w:lang w:val="es-CR"/>
        </w:rPr>
      </w:pPr>
      <w:r>
        <w:rPr>
          <w:rFonts w:cs="Arial"/>
          <w:szCs w:val="22"/>
          <w:lang w:val="es-CR"/>
        </w:rPr>
        <w:t xml:space="preserve">El análisis de más de </w:t>
      </w:r>
      <w:r w:rsidR="0086731C">
        <w:rPr>
          <w:rFonts w:cs="Arial"/>
          <w:szCs w:val="22"/>
          <w:lang w:val="es-CR"/>
        </w:rPr>
        <w:t>35 años hablando sobre el desarrollo sostenible, sobre las virtudes de lograr el equilibrio entre los tres componentes fundamentales (económico, social y ambiental), muestra que los resultados distan mucho de la realidad</w:t>
      </w:r>
      <w:r w:rsidR="0086731C" w:rsidRPr="00B63586">
        <w:rPr>
          <w:rFonts w:cs="Arial"/>
          <w:szCs w:val="22"/>
          <w:lang w:val="es-CR"/>
        </w:rPr>
        <w:t xml:space="preserve">. </w:t>
      </w:r>
      <w:r w:rsidR="007D1838" w:rsidRPr="00B63586">
        <w:rPr>
          <w:rFonts w:cs="Arial"/>
          <w:szCs w:val="22"/>
          <w:lang w:val="es-CR"/>
        </w:rPr>
        <w:t xml:space="preserve"> Desde el </w:t>
      </w:r>
      <w:r w:rsidR="0086731C" w:rsidRPr="00B63586">
        <w:rPr>
          <w:rFonts w:cs="Arial"/>
          <w:szCs w:val="22"/>
          <w:lang w:val="es-CR"/>
        </w:rPr>
        <w:t>Informe de Desarrollo Humano de las Naciones Unidas del año 2011</w:t>
      </w:r>
      <w:r w:rsidR="007D1838" w:rsidRPr="00B63586">
        <w:rPr>
          <w:rFonts w:cs="Arial"/>
          <w:szCs w:val="22"/>
          <w:lang w:val="es-CR"/>
        </w:rPr>
        <w:t xml:space="preserve"> (PNUD, 2011), se hicieron cambios en el modelo, enfocado hacia una nueva visión del Desarrollo humano que integra la perspectiva de la sostenibilidad y la equidad. </w:t>
      </w:r>
      <w:r w:rsidR="0086731C" w:rsidRPr="00B63586">
        <w:rPr>
          <w:rFonts w:cs="Arial"/>
          <w:szCs w:val="22"/>
          <w:lang w:val="es-CR"/>
        </w:rPr>
        <w:t>Estas reflexiones, unido a las evidencias con miles</w:t>
      </w:r>
      <w:r w:rsidR="0086731C">
        <w:rPr>
          <w:rFonts w:cs="Arial"/>
          <w:szCs w:val="22"/>
          <w:lang w:val="es-CR"/>
        </w:rPr>
        <w:t xml:space="preserve"> de datos y estadísticas mundiales, llevan a distintos sectores de la población, a desarrollar propuestas alternativas como el desarrollo regenerativo.</w:t>
      </w:r>
    </w:p>
    <w:p w14:paraId="35053C9A" w14:textId="0C0BA8BA" w:rsidR="00CA03F9" w:rsidRPr="00BF3009" w:rsidRDefault="00CA03F9" w:rsidP="005F66FC">
      <w:pPr>
        <w:spacing w:after="120"/>
        <w:rPr>
          <w:rFonts w:cs="Arial"/>
          <w:szCs w:val="22"/>
          <w:lang w:val="es-CR"/>
        </w:rPr>
      </w:pPr>
      <w:r>
        <w:rPr>
          <w:rFonts w:cs="Arial"/>
          <w:szCs w:val="22"/>
          <w:lang w:val="es-CR"/>
        </w:rPr>
        <w:t>El Proyecto de Turismo Regenerativo en Tamarindo de Guanacaste, utiliza conceptos e indicadores del desarrollo sostenible, para medir la reducción en los impactos ambientales y la generación de impactos positivos de tipo social y económico. Esto se llevará a cabo debido a que el desarrollo regenerativo adopta este tipo de instrumental a sus propuestas.</w:t>
      </w:r>
    </w:p>
    <w:p w14:paraId="1A582CAF" w14:textId="57A891AC" w:rsidR="001E6735" w:rsidRPr="00F32F57" w:rsidRDefault="005A6080" w:rsidP="00F32F57">
      <w:pPr>
        <w:rPr>
          <w:b/>
          <w:bCs/>
        </w:rPr>
      </w:pPr>
      <w:r w:rsidRPr="008D3361">
        <w:rPr>
          <w:b/>
          <w:bCs/>
        </w:rPr>
        <w:t>E</w:t>
      </w:r>
      <w:r w:rsidR="008D3361" w:rsidRPr="008D3361">
        <w:rPr>
          <w:b/>
          <w:bCs/>
        </w:rPr>
        <w:t>l</w:t>
      </w:r>
      <w:r w:rsidRPr="008D3361">
        <w:rPr>
          <w:b/>
          <w:bCs/>
        </w:rPr>
        <w:t xml:space="preserve"> desarrollo regenerativo</w:t>
      </w:r>
    </w:p>
    <w:p w14:paraId="06D06475" w14:textId="7FF06465" w:rsidR="001F72E4" w:rsidRDefault="001F72E4" w:rsidP="005F66FC">
      <w:pPr>
        <w:spacing w:after="120"/>
        <w:rPr>
          <w:rFonts w:cs="Calibri"/>
        </w:rPr>
      </w:pPr>
      <w:r>
        <w:rPr>
          <w:rFonts w:cs="Calibri"/>
        </w:rPr>
        <w:t xml:space="preserve">Al iniciar el siglo XXI, las propuestas y estrategias del Desarrollo sostenible, impulsadas a nivel mundial por las Naciones Unidas y por otras organizaciones ambientales, no habían logrado detener el proceso de degradación ambiental en el mundo, tampoco se estaban </w:t>
      </w:r>
      <w:r>
        <w:rPr>
          <w:rFonts w:cs="Calibri"/>
        </w:rPr>
        <w:lastRenderedPageBreak/>
        <w:t xml:space="preserve">repartiendo equitativamente los beneficios del progreso económico y las muestras de mejoramiento en la calidad de vida eran limitadas. </w:t>
      </w:r>
    </w:p>
    <w:p w14:paraId="4508E031" w14:textId="751A1736" w:rsidR="00F82ED1" w:rsidRDefault="00F82ED1" w:rsidP="005F66FC">
      <w:pPr>
        <w:spacing w:after="120"/>
        <w:ind w:left="708" w:firstLine="0"/>
        <w:rPr>
          <w:rFonts w:cs="Calibri"/>
        </w:rPr>
      </w:pPr>
      <w:r>
        <w:rPr>
          <w:rFonts w:cs="Calibri"/>
        </w:rPr>
        <w:t xml:space="preserve">El término desarrollo regenerativo y sus fundamentos, son propuestos de forma concreta, por primera vez, en el </w:t>
      </w:r>
      <w:proofErr w:type="spellStart"/>
      <w:r>
        <w:rPr>
          <w:rFonts w:cs="Calibri"/>
        </w:rPr>
        <w:t>articulo</w:t>
      </w:r>
      <w:proofErr w:type="spellEnd"/>
      <w:r>
        <w:rPr>
          <w:rFonts w:cs="Calibri"/>
        </w:rPr>
        <w:t xml:space="preserve"> titulado “</w:t>
      </w:r>
      <w:proofErr w:type="spellStart"/>
      <w:r>
        <w:rPr>
          <w:rFonts w:cs="Calibri"/>
        </w:rPr>
        <w:t>Shifting</w:t>
      </w:r>
      <w:proofErr w:type="spellEnd"/>
      <w:r>
        <w:rPr>
          <w:rFonts w:cs="Calibri"/>
        </w:rPr>
        <w:t xml:space="preserve"> </w:t>
      </w:r>
      <w:proofErr w:type="spellStart"/>
      <w:r>
        <w:rPr>
          <w:rFonts w:cs="Calibri"/>
        </w:rPr>
        <w:t>our</w:t>
      </w:r>
      <w:proofErr w:type="spellEnd"/>
      <w:r>
        <w:rPr>
          <w:rFonts w:cs="Calibri"/>
        </w:rPr>
        <w:t xml:space="preserve"> Mental </w:t>
      </w:r>
      <w:proofErr w:type="spellStart"/>
      <w:r>
        <w:rPr>
          <w:rFonts w:cs="Calibri"/>
        </w:rPr>
        <w:t>Model</w:t>
      </w:r>
      <w:proofErr w:type="spellEnd"/>
      <w:r>
        <w:rPr>
          <w:rFonts w:cs="Calibri"/>
        </w:rPr>
        <w:t xml:space="preserve"> – </w:t>
      </w:r>
      <w:proofErr w:type="spellStart"/>
      <w:r>
        <w:rPr>
          <w:rFonts w:cs="Calibri"/>
        </w:rPr>
        <w:t>Sustainability</w:t>
      </w:r>
      <w:proofErr w:type="spellEnd"/>
      <w:r>
        <w:rPr>
          <w:rFonts w:cs="Calibri"/>
        </w:rPr>
        <w:t xml:space="preserve"> to </w:t>
      </w:r>
      <w:proofErr w:type="spellStart"/>
      <w:r>
        <w:rPr>
          <w:rFonts w:cs="Calibri"/>
        </w:rPr>
        <w:t>Regeneration</w:t>
      </w:r>
      <w:proofErr w:type="spellEnd"/>
      <w:r>
        <w:rPr>
          <w:rFonts w:cs="Calibri"/>
        </w:rPr>
        <w:t xml:space="preserve">” publicado en el año 2006 por el arquitecto Bill Reed. Ideas que fueron amalgamadas en el 2016, por Daniel </w:t>
      </w:r>
      <w:proofErr w:type="spellStart"/>
      <w:r>
        <w:rPr>
          <w:rFonts w:cs="Calibri"/>
        </w:rPr>
        <w:t>Wahl</w:t>
      </w:r>
      <w:proofErr w:type="spellEnd"/>
      <w:r>
        <w:rPr>
          <w:rFonts w:cs="Calibri"/>
        </w:rPr>
        <w:t xml:space="preserve"> en su libro “</w:t>
      </w:r>
      <w:proofErr w:type="spellStart"/>
      <w:r>
        <w:rPr>
          <w:rFonts w:cs="Calibri"/>
        </w:rPr>
        <w:t>Designing</w:t>
      </w:r>
      <w:proofErr w:type="spellEnd"/>
      <w:r>
        <w:rPr>
          <w:rFonts w:cs="Calibri"/>
        </w:rPr>
        <w:t xml:space="preserve"> Regenerative Cultures”. Trabajos que constituyen la guía del pensamiento sobre lo que tenemos que hacer no para sostener el planeta, sino para regenerarlo (</w:t>
      </w:r>
      <w:proofErr w:type="spellStart"/>
      <w:r>
        <w:rPr>
          <w:rFonts w:cs="Calibri"/>
        </w:rPr>
        <w:t>Socatelli</w:t>
      </w:r>
      <w:proofErr w:type="spellEnd"/>
      <w:r>
        <w:rPr>
          <w:rFonts w:cs="Calibri"/>
        </w:rPr>
        <w:t>, 2024. p.5)</w:t>
      </w:r>
    </w:p>
    <w:p w14:paraId="5D2A2685" w14:textId="735B1C7C" w:rsidR="00C0305E" w:rsidRDefault="001F72E4" w:rsidP="005F66FC">
      <w:pPr>
        <w:spacing w:after="120"/>
        <w:rPr>
          <w:rFonts w:cs="Arial"/>
          <w:szCs w:val="22"/>
        </w:rPr>
      </w:pPr>
      <w:r w:rsidRPr="000867FC">
        <w:rPr>
          <w:rFonts w:cs="Arial"/>
          <w:szCs w:val="22"/>
        </w:rPr>
        <w:t>Es así como en el presente siglo se empieza a hablar del Desarrollo Regenerativo</w:t>
      </w:r>
      <w:r w:rsidR="00C0305E">
        <w:rPr>
          <w:rFonts w:cs="Arial"/>
          <w:szCs w:val="22"/>
        </w:rPr>
        <w:t xml:space="preserve">. Para el caso costarricense, la Universidad para la Cooperación Internacional y su rector el señor Edward Müller, ha impulsado esta actitud proactiva ante la vida, que va más allá de conceptos y teorías, y se convierte en una necesidad de cambio, para revertir los patrones de producción y consumo que caracterizan a las sociedades actuales. </w:t>
      </w:r>
    </w:p>
    <w:p w14:paraId="2D9E21A6" w14:textId="6F8579AA" w:rsidR="006A2B46" w:rsidRPr="006A2B46" w:rsidRDefault="006A2B46" w:rsidP="005F66FC">
      <w:pPr>
        <w:spacing w:after="120"/>
        <w:rPr>
          <w:rFonts w:cs="Arial"/>
          <w:szCs w:val="22"/>
        </w:rPr>
      </w:pPr>
      <w:r w:rsidRPr="006A2B46">
        <w:rPr>
          <w:rFonts w:cs="Arial"/>
          <w:szCs w:val="22"/>
        </w:rPr>
        <w:t>Müller (2016), indica que el enfoque del Desarrollo Regenerativo se alcanza mediante acciones concretas en seis pilares:</w:t>
      </w:r>
    </w:p>
    <w:p w14:paraId="267DB5CC" w14:textId="075E6CFB"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t xml:space="preserve">Pilar ecológico: Regeneración de los ecosistemas naturales y productivos, gestionando adecuadamente la biodiversidad en su conjunto a todo nivel. Esto incluye, por ejemplo, la modificación de los sistemas agrícolas para recuperar la vida </w:t>
      </w:r>
      <w:r w:rsidR="002F23C2">
        <w:rPr>
          <w:rFonts w:cs="Arial"/>
          <w:szCs w:val="22"/>
        </w:rPr>
        <w:t>d</w:t>
      </w:r>
      <w:r w:rsidRPr="006A2B46">
        <w:rPr>
          <w:rFonts w:cs="Arial"/>
          <w:szCs w:val="22"/>
        </w:rPr>
        <w:t xml:space="preserve">el suelo. </w:t>
      </w:r>
    </w:p>
    <w:p w14:paraId="3FB41A71" w14:textId="77777777"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t>Pilar social: Regenerar las sociedades, volviéndolas más equitativas, funcionales, participativas y activas, dejando atrás el consumo suntuario, el despilfarro, el uso desmedido de energía y recursos no renovables. Esto implica un cambio en el estilo de vida.</w:t>
      </w:r>
    </w:p>
    <w:p w14:paraId="7B6737E4" w14:textId="77777777"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lastRenderedPageBreak/>
        <w:t>Pilar económico: Regenerar el sistema económico basado en la competitividad global y los mercados abiertos y el predominio de los grandes capitales; por una economía justa e incluyente, que brinde beneficios a todos. Una economía de bien común.</w:t>
      </w:r>
    </w:p>
    <w:p w14:paraId="41D813AC" w14:textId="77777777"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t xml:space="preserve">Pilar político: Regenerar el sistema político para que se promuevan la transparencia, la ética y las democracias participativas. </w:t>
      </w:r>
    </w:p>
    <w:p w14:paraId="1977926A" w14:textId="77777777"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t>Pilar cultural: Promover el rescate y regeneración de la diversidad cultural, la cual se pierde rápidamente en el mundo globalizado. Se trata de respetar lo local y la identidad y la construcción de sociedades basadas en el conocimiento (cambio en la educación)</w:t>
      </w:r>
    </w:p>
    <w:p w14:paraId="1B38B9B0" w14:textId="77777777" w:rsidR="006A2B46" w:rsidRPr="006A2B46" w:rsidRDefault="006A2B46" w:rsidP="00D83E73">
      <w:pPr>
        <w:pStyle w:val="Prrafodelista"/>
        <w:numPr>
          <w:ilvl w:val="0"/>
          <w:numId w:val="11"/>
        </w:numPr>
        <w:spacing w:after="160"/>
        <w:contextualSpacing/>
        <w:rPr>
          <w:rFonts w:cs="Arial"/>
          <w:szCs w:val="22"/>
        </w:rPr>
      </w:pPr>
      <w:r w:rsidRPr="006A2B46">
        <w:rPr>
          <w:rFonts w:cs="Arial"/>
          <w:szCs w:val="22"/>
        </w:rPr>
        <w:t>Pilar espiritual: Impulsar un nuevo orden mundial basado en valores y ética, donde las personas son solidarias con todos, respetan el ambiente y actúan tomando en cuenta que su bienestar depende del bienestar de la Madre Tierra.</w:t>
      </w:r>
    </w:p>
    <w:p w14:paraId="6A384BDC" w14:textId="420467F2" w:rsidR="006A2B46" w:rsidRDefault="006A2B46" w:rsidP="005F66FC">
      <w:pPr>
        <w:rPr>
          <w:rFonts w:cs="Arial"/>
          <w:szCs w:val="22"/>
        </w:rPr>
      </w:pPr>
      <w:r w:rsidRPr="006A2B46">
        <w:rPr>
          <w:rFonts w:cs="Arial"/>
          <w:szCs w:val="22"/>
        </w:rPr>
        <w:t xml:space="preserve">La propuesta del Desarrollo Regenerativo es amplia y profunda, con cambios en el estilo de vida, en los sistemas productivos, en la organización política y la distribución de los ingresos a nivel global y de cada país. Es una propuesta de cirugía mayor, que parte de reconocer que la naturaleza y todos los procesos que la constituyen, tienden de forma natural hacia el equilibrio, pero la excesiva intervención del ser </w:t>
      </w:r>
      <w:r w:rsidR="00824969" w:rsidRPr="006A2B46">
        <w:rPr>
          <w:rFonts w:cs="Arial"/>
          <w:szCs w:val="22"/>
        </w:rPr>
        <w:t>humano</w:t>
      </w:r>
      <w:r w:rsidRPr="006A2B46">
        <w:rPr>
          <w:rFonts w:cs="Arial"/>
          <w:szCs w:val="22"/>
        </w:rPr>
        <w:t xml:space="preserve"> gener</w:t>
      </w:r>
      <w:r w:rsidR="00F818A2">
        <w:rPr>
          <w:rFonts w:cs="Arial"/>
          <w:szCs w:val="22"/>
        </w:rPr>
        <w:t>a</w:t>
      </w:r>
      <w:r w:rsidRPr="006A2B46">
        <w:rPr>
          <w:rFonts w:cs="Arial"/>
          <w:szCs w:val="22"/>
        </w:rPr>
        <w:t xml:space="preserve"> desajustes. Es por ello </w:t>
      </w:r>
      <w:proofErr w:type="gramStart"/>
      <w:r w:rsidRPr="006A2B46">
        <w:rPr>
          <w:rFonts w:cs="Arial"/>
          <w:szCs w:val="22"/>
        </w:rPr>
        <w:t>que</w:t>
      </w:r>
      <w:proofErr w:type="gramEnd"/>
      <w:r w:rsidRPr="006A2B46">
        <w:rPr>
          <w:rFonts w:cs="Arial"/>
          <w:szCs w:val="22"/>
        </w:rPr>
        <w:t xml:space="preserve"> ahora se vuelve imprescindible regenerarlos. </w:t>
      </w:r>
    </w:p>
    <w:p w14:paraId="19350E65" w14:textId="23C39180" w:rsidR="00F818A2" w:rsidRPr="00F818A2" w:rsidRDefault="00F818A2" w:rsidP="005F66FC">
      <w:pPr>
        <w:spacing w:before="120" w:after="120"/>
        <w:rPr>
          <w:rFonts w:cs="Arial"/>
          <w:color w:val="333333"/>
          <w:szCs w:val="22"/>
          <w:shd w:val="clear" w:color="auto" w:fill="FFFFFF"/>
        </w:rPr>
      </w:pPr>
      <w:r>
        <w:rPr>
          <w:rFonts w:cs="Arial"/>
          <w:szCs w:val="22"/>
        </w:rPr>
        <w:t xml:space="preserve">Diversos estudios llaman la atención sobre el peligro que corre la humanidad producto de la degradación ambiental mundial. </w:t>
      </w:r>
      <w:r w:rsidRPr="00F818A2">
        <w:rPr>
          <w:rFonts w:cs="Arial"/>
          <w:szCs w:val="22"/>
        </w:rPr>
        <w:t>E</w:t>
      </w:r>
      <w:r w:rsidRPr="00F818A2">
        <w:rPr>
          <w:rFonts w:cs="Arial"/>
          <w:szCs w:val="22"/>
          <w:lang w:val="es-CR"/>
        </w:rPr>
        <w:t xml:space="preserve">l año 2009, un grupo de 28 científicos del </w:t>
      </w:r>
      <w:r>
        <w:rPr>
          <w:rFonts w:cs="Arial"/>
          <w:szCs w:val="22"/>
          <w:lang w:val="es-CR"/>
        </w:rPr>
        <w:t>“</w:t>
      </w:r>
      <w:proofErr w:type="spellStart"/>
      <w:r w:rsidRPr="00F818A2">
        <w:rPr>
          <w:rFonts w:cs="Arial"/>
          <w:szCs w:val="22"/>
          <w:lang w:val="es-CR"/>
        </w:rPr>
        <w:t>Stockholm</w:t>
      </w:r>
      <w:proofErr w:type="spellEnd"/>
      <w:r w:rsidRPr="00F818A2">
        <w:rPr>
          <w:rFonts w:cs="Arial"/>
          <w:szCs w:val="22"/>
          <w:lang w:val="es-CR"/>
        </w:rPr>
        <w:t xml:space="preserve"> </w:t>
      </w:r>
      <w:proofErr w:type="spellStart"/>
      <w:r w:rsidRPr="00F818A2">
        <w:rPr>
          <w:rFonts w:cs="Arial"/>
          <w:szCs w:val="22"/>
          <w:lang w:val="es-CR"/>
        </w:rPr>
        <w:t>Resilence</w:t>
      </w:r>
      <w:proofErr w:type="spellEnd"/>
      <w:r w:rsidRPr="00F818A2">
        <w:rPr>
          <w:rFonts w:cs="Arial"/>
          <w:szCs w:val="22"/>
          <w:lang w:val="es-CR"/>
        </w:rPr>
        <w:t xml:space="preserve"> Centre (SRC)</w:t>
      </w:r>
      <w:r>
        <w:rPr>
          <w:rFonts w:cs="Arial"/>
          <w:szCs w:val="22"/>
          <w:lang w:val="es-CR"/>
        </w:rPr>
        <w:t>”</w:t>
      </w:r>
      <w:r w:rsidRPr="00F818A2">
        <w:rPr>
          <w:rFonts w:cs="Arial"/>
          <w:szCs w:val="22"/>
          <w:lang w:val="es-CR"/>
        </w:rPr>
        <w:t>, definieron nueve límites planetarios (</w:t>
      </w:r>
      <w:r>
        <w:rPr>
          <w:rFonts w:cs="Arial"/>
          <w:szCs w:val="22"/>
          <w:lang w:val="es-CR"/>
        </w:rPr>
        <w:t>f</w:t>
      </w:r>
      <w:r w:rsidRPr="00F818A2">
        <w:rPr>
          <w:rFonts w:cs="Arial"/>
          <w:szCs w:val="22"/>
          <w:lang w:val="es-CR"/>
        </w:rPr>
        <w:t>ronteras planetarias), los cuales, si llegan a sobrepasarse, pondrían en peligro la vida sobre la tierra. Estos límites so</w:t>
      </w:r>
      <w:r>
        <w:rPr>
          <w:rFonts w:cs="Arial"/>
          <w:szCs w:val="22"/>
          <w:lang w:val="es-CR"/>
        </w:rPr>
        <w:t>n E</w:t>
      </w:r>
      <w:r w:rsidRPr="00F818A2">
        <w:rPr>
          <w:rFonts w:cs="Arial"/>
          <w:color w:val="333333"/>
          <w:szCs w:val="22"/>
          <w:shd w:val="clear" w:color="auto" w:fill="FFFFFF"/>
        </w:rPr>
        <w:t>l cambio climático</w:t>
      </w:r>
      <w:r>
        <w:rPr>
          <w:rFonts w:cs="Arial"/>
          <w:color w:val="333333"/>
          <w:szCs w:val="22"/>
          <w:shd w:val="clear" w:color="auto" w:fill="FFFFFF"/>
        </w:rPr>
        <w:t>, la pé</w:t>
      </w:r>
      <w:r w:rsidRPr="00F818A2">
        <w:rPr>
          <w:rFonts w:cs="Arial"/>
          <w:color w:val="333333"/>
          <w:szCs w:val="22"/>
          <w:shd w:val="clear" w:color="auto" w:fill="FFFFFF"/>
        </w:rPr>
        <w:t>rdida de Biodiversidad</w:t>
      </w:r>
      <w:r>
        <w:rPr>
          <w:rFonts w:cs="Arial"/>
          <w:color w:val="333333"/>
          <w:szCs w:val="22"/>
          <w:shd w:val="clear" w:color="auto" w:fill="FFFFFF"/>
        </w:rPr>
        <w:t>, l</w:t>
      </w:r>
      <w:r w:rsidRPr="00F818A2">
        <w:rPr>
          <w:rFonts w:cs="Arial"/>
          <w:color w:val="333333"/>
          <w:szCs w:val="22"/>
          <w:shd w:val="clear" w:color="auto" w:fill="FFFFFF"/>
        </w:rPr>
        <w:t>os cambios en el uso del suelo</w:t>
      </w:r>
      <w:r>
        <w:rPr>
          <w:rFonts w:cs="Arial"/>
          <w:color w:val="333333"/>
          <w:szCs w:val="22"/>
          <w:shd w:val="clear" w:color="auto" w:fill="FFFFFF"/>
        </w:rPr>
        <w:t>, l</w:t>
      </w:r>
      <w:r w:rsidRPr="00F818A2">
        <w:rPr>
          <w:rFonts w:cs="Arial"/>
          <w:color w:val="333333"/>
          <w:szCs w:val="22"/>
          <w:shd w:val="clear" w:color="auto" w:fill="FFFFFF"/>
        </w:rPr>
        <w:t>os ciclos del fósforo y el nitrógeno</w:t>
      </w:r>
      <w:r>
        <w:rPr>
          <w:rFonts w:cs="Arial"/>
          <w:color w:val="333333"/>
          <w:szCs w:val="22"/>
          <w:shd w:val="clear" w:color="auto" w:fill="FFFFFF"/>
        </w:rPr>
        <w:t>; la c</w:t>
      </w:r>
      <w:r w:rsidRPr="00F818A2">
        <w:rPr>
          <w:rFonts w:cs="Arial"/>
          <w:color w:val="333333"/>
          <w:szCs w:val="22"/>
          <w:shd w:val="clear" w:color="auto" w:fill="FFFFFF"/>
        </w:rPr>
        <w:t>ontaminación químic</w:t>
      </w:r>
      <w:r>
        <w:rPr>
          <w:rFonts w:cs="Arial"/>
          <w:color w:val="333333"/>
          <w:szCs w:val="22"/>
          <w:shd w:val="clear" w:color="auto" w:fill="FFFFFF"/>
        </w:rPr>
        <w:t>a, la a</w:t>
      </w:r>
      <w:r w:rsidRPr="00F818A2">
        <w:rPr>
          <w:rFonts w:cs="Arial"/>
          <w:color w:val="333333"/>
          <w:szCs w:val="22"/>
          <w:shd w:val="clear" w:color="auto" w:fill="FFFFFF"/>
        </w:rPr>
        <w:t xml:space="preserve">cidificación de </w:t>
      </w:r>
      <w:r>
        <w:rPr>
          <w:rFonts w:cs="Arial"/>
          <w:color w:val="333333"/>
          <w:szCs w:val="22"/>
          <w:shd w:val="clear" w:color="auto" w:fill="FFFFFF"/>
        </w:rPr>
        <w:t>los o</w:t>
      </w:r>
      <w:r w:rsidRPr="00F818A2">
        <w:rPr>
          <w:rFonts w:cs="Arial"/>
          <w:color w:val="333333"/>
          <w:szCs w:val="22"/>
          <w:shd w:val="clear" w:color="auto" w:fill="FFFFFF"/>
        </w:rPr>
        <w:t>céanos</w:t>
      </w:r>
      <w:r>
        <w:rPr>
          <w:rFonts w:cs="Arial"/>
          <w:color w:val="333333"/>
          <w:szCs w:val="22"/>
          <w:shd w:val="clear" w:color="auto" w:fill="FFFFFF"/>
        </w:rPr>
        <w:t>, el u</w:t>
      </w:r>
      <w:r w:rsidRPr="00F818A2">
        <w:rPr>
          <w:rFonts w:cs="Arial"/>
          <w:color w:val="333333"/>
          <w:szCs w:val="22"/>
          <w:shd w:val="clear" w:color="auto" w:fill="FFFFFF"/>
        </w:rPr>
        <w:t>so mundial de</w:t>
      </w:r>
      <w:r>
        <w:rPr>
          <w:rFonts w:cs="Arial"/>
          <w:color w:val="333333"/>
          <w:szCs w:val="22"/>
          <w:shd w:val="clear" w:color="auto" w:fill="FFFFFF"/>
        </w:rPr>
        <w:t>l</w:t>
      </w:r>
      <w:r w:rsidRPr="00F818A2">
        <w:rPr>
          <w:rFonts w:cs="Arial"/>
          <w:color w:val="333333"/>
          <w:szCs w:val="22"/>
          <w:shd w:val="clear" w:color="auto" w:fill="FFFFFF"/>
        </w:rPr>
        <w:t xml:space="preserve"> agua dulce</w:t>
      </w:r>
      <w:r>
        <w:rPr>
          <w:rFonts w:cs="Arial"/>
          <w:color w:val="333333"/>
          <w:szCs w:val="22"/>
          <w:shd w:val="clear" w:color="auto" w:fill="FFFFFF"/>
        </w:rPr>
        <w:t>, el a</w:t>
      </w:r>
      <w:r w:rsidRPr="00F818A2">
        <w:rPr>
          <w:rFonts w:cs="Arial"/>
          <w:color w:val="333333"/>
          <w:szCs w:val="22"/>
          <w:shd w:val="clear" w:color="auto" w:fill="FFFFFF"/>
        </w:rPr>
        <w:t>gotamiento del ozono atmosférico</w:t>
      </w:r>
      <w:r>
        <w:rPr>
          <w:rFonts w:cs="Arial"/>
          <w:color w:val="333333"/>
          <w:szCs w:val="22"/>
          <w:shd w:val="clear" w:color="auto" w:fill="FFFFFF"/>
        </w:rPr>
        <w:t xml:space="preserve"> y la c</w:t>
      </w:r>
      <w:r w:rsidRPr="00F818A2">
        <w:rPr>
          <w:rFonts w:cs="Arial"/>
          <w:color w:val="333333"/>
          <w:szCs w:val="22"/>
          <w:shd w:val="clear" w:color="auto" w:fill="FFFFFF"/>
        </w:rPr>
        <w:t>arga de aerosoles atmosféricos</w:t>
      </w:r>
      <w:r>
        <w:rPr>
          <w:rFonts w:cs="Arial"/>
          <w:color w:val="333333"/>
          <w:szCs w:val="22"/>
          <w:shd w:val="clear" w:color="auto" w:fill="FFFFFF"/>
        </w:rPr>
        <w:t xml:space="preserve">. </w:t>
      </w:r>
      <w:r w:rsidR="00A42964">
        <w:rPr>
          <w:rFonts w:cs="Arial"/>
          <w:color w:val="333333"/>
          <w:szCs w:val="22"/>
          <w:shd w:val="clear" w:color="auto" w:fill="FFFFFF"/>
        </w:rPr>
        <w:t xml:space="preserve">En </w:t>
      </w:r>
      <w:r w:rsidR="00A42964">
        <w:rPr>
          <w:rFonts w:cs="Arial"/>
          <w:color w:val="333333"/>
          <w:szCs w:val="22"/>
          <w:shd w:val="clear" w:color="auto" w:fill="FFFFFF"/>
        </w:rPr>
        <w:lastRenderedPageBreak/>
        <w:t>la actualidad existen evidencias que los primeros cinco límites han sido sobrepasados</w:t>
      </w:r>
      <w:r w:rsidR="00AC3A64">
        <w:rPr>
          <w:rFonts w:cs="Arial"/>
          <w:color w:val="333333"/>
          <w:szCs w:val="22"/>
          <w:shd w:val="clear" w:color="auto" w:fill="FFFFFF"/>
        </w:rPr>
        <w:t>, lo cual aumenta la urgencia por realizar cambios significativos.</w:t>
      </w:r>
    </w:p>
    <w:p w14:paraId="0CC3163C" w14:textId="61054A0A" w:rsidR="006A2B46" w:rsidRPr="006A2B46" w:rsidRDefault="00A42964" w:rsidP="005F66FC">
      <w:pPr>
        <w:rPr>
          <w:rFonts w:cs="Arial"/>
          <w:szCs w:val="22"/>
        </w:rPr>
      </w:pPr>
      <w:r>
        <w:rPr>
          <w:rFonts w:cs="Arial"/>
          <w:szCs w:val="22"/>
        </w:rPr>
        <w:t>En este contexto, e</w:t>
      </w:r>
      <w:r w:rsidR="006A2B46" w:rsidRPr="006A2B46">
        <w:rPr>
          <w:rFonts w:cs="Arial"/>
          <w:szCs w:val="22"/>
        </w:rPr>
        <w:t>s urgente que todas las personas sobre la tierra reconoz</w:t>
      </w:r>
      <w:r w:rsidR="006A2B46">
        <w:rPr>
          <w:rFonts w:cs="Arial"/>
          <w:szCs w:val="22"/>
        </w:rPr>
        <w:t>can</w:t>
      </w:r>
      <w:r w:rsidR="006A2B46" w:rsidRPr="006A2B46">
        <w:rPr>
          <w:rFonts w:cs="Arial"/>
          <w:szCs w:val="22"/>
        </w:rPr>
        <w:t xml:space="preserve"> que existe una relación de dependencia entre el ser humano y la naturaleza</w:t>
      </w:r>
      <w:r w:rsidR="00AC3A64">
        <w:rPr>
          <w:rFonts w:cs="Arial"/>
          <w:szCs w:val="22"/>
        </w:rPr>
        <w:t xml:space="preserve"> y que </w:t>
      </w:r>
      <w:r w:rsidR="006A2B46" w:rsidRPr="006A2B46">
        <w:rPr>
          <w:rFonts w:cs="Arial"/>
          <w:szCs w:val="22"/>
        </w:rPr>
        <w:t xml:space="preserve">los sistemas productivos intensivos están acabando con la biodiversidad </w:t>
      </w:r>
      <w:r w:rsidR="00AC3A64">
        <w:rPr>
          <w:rFonts w:cs="Arial"/>
          <w:szCs w:val="22"/>
        </w:rPr>
        <w:t xml:space="preserve">con </w:t>
      </w:r>
      <w:r w:rsidR="006A2B46" w:rsidRPr="006A2B46">
        <w:rPr>
          <w:rFonts w:cs="Arial"/>
          <w:szCs w:val="22"/>
        </w:rPr>
        <w:t>lo cual se rompen los ciclos naturale</w:t>
      </w:r>
      <w:r w:rsidR="00AC3A64">
        <w:rPr>
          <w:rFonts w:cs="Arial"/>
          <w:szCs w:val="22"/>
        </w:rPr>
        <w:t>s y productivos.</w:t>
      </w:r>
    </w:p>
    <w:p w14:paraId="27336DB9" w14:textId="77777777" w:rsidR="001F72E4" w:rsidRPr="000867FC" w:rsidRDefault="001F72E4" w:rsidP="005F66FC">
      <w:pPr>
        <w:ind w:left="709" w:firstLine="0"/>
        <w:rPr>
          <w:rFonts w:cs="Arial"/>
          <w:szCs w:val="22"/>
        </w:rPr>
      </w:pPr>
      <w:r w:rsidRPr="000867FC">
        <w:rPr>
          <w:rFonts w:cs="Arial"/>
          <w:szCs w:val="22"/>
          <w:shd w:val="clear" w:color="auto" w:fill="FFFFFF"/>
        </w:rPr>
        <w:t>El desarrollo regenerativo es el camino hacia adelante. Involucra regenerar lo económico, social, ambiental, cultural, político y espiritual en una aproximación holística, desde la ciudadanía, el territorio y su funcionalidad, aplicando una gestión creativa que mira hacia el futuro, incorporando escenarios para robustecer las nuevas estrategias para el desarrollo (</w:t>
      </w:r>
      <w:r>
        <w:rPr>
          <w:rFonts w:cs="Arial"/>
          <w:szCs w:val="22"/>
          <w:shd w:val="clear" w:color="auto" w:fill="FFFFFF"/>
        </w:rPr>
        <w:t xml:space="preserve">Müller, 2024, recuperado de </w:t>
      </w:r>
      <w:r w:rsidRPr="005A5899">
        <w:rPr>
          <w:rFonts w:cs="Arial"/>
          <w:szCs w:val="22"/>
          <w:shd w:val="clear" w:color="auto" w:fill="FFFFFF"/>
        </w:rPr>
        <w:t>https://uci.ac.cr/uci/</w:t>
      </w:r>
      <w:r w:rsidRPr="000867FC">
        <w:rPr>
          <w:rFonts w:cs="Arial"/>
          <w:szCs w:val="22"/>
          <w:shd w:val="clear" w:color="auto" w:fill="FFFFFF"/>
        </w:rPr>
        <w:t>)</w:t>
      </w:r>
    </w:p>
    <w:p w14:paraId="7B051903" w14:textId="6C7A18C6" w:rsidR="001F72E4" w:rsidRPr="003E7C98" w:rsidRDefault="001F72E4" w:rsidP="005F66FC">
      <w:pPr>
        <w:rPr>
          <w:rFonts w:cs="Arial"/>
          <w:szCs w:val="22"/>
        </w:rPr>
      </w:pPr>
      <w:r w:rsidRPr="003E7C98">
        <w:rPr>
          <w:rFonts w:cs="Arial"/>
          <w:szCs w:val="22"/>
        </w:rPr>
        <w:t xml:space="preserve">La aplicación u operacionalización del concepto de Desarrollo Regenerativo a distintas actividades económicas, como el turismo, ha dado lugar al concepto y la propuesta de acción para llevarlo a la práctica. </w:t>
      </w:r>
      <w:r w:rsidR="002F23C2">
        <w:rPr>
          <w:rFonts w:cs="Arial"/>
          <w:szCs w:val="22"/>
        </w:rPr>
        <w:t>En el proyecto en estudio, los conceptos del desarrollo regenerativo servirán de marco conceptual y guiarán la elaboración de procesos y la definición de actividades, ajustadas a los componentes de esta teoría.</w:t>
      </w:r>
    </w:p>
    <w:p w14:paraId="4DC56343" w14:textId="77777777" w:rsidR="00F47C1D" w:rsidRDefault="00F47C1D">
      <w:pPr>
        <w:spacing w:line="240" w:lineRule="auto"/>
        <w:ind w:firstLine="0"/>
        <w:rPr>
          <w:rFonts w:cs="Arial"/>
        </w:rPr>
      </w:pPr>
    </w:p>
    <w:p w14:paraId="186C851D" w14:textId="68440EC1" w:rsidR="001F72E4" w:rsidRPr="00F32F57" w:rsidRDefault="001E6735" w:rsidP="00F32F57">
      <w:pPr>
        <w:rPr>
          <w:b/>
          <w:bCs/>
        </w:rPr>
      </w:pPr>
      <w:r w:rsidRPr="00F32F57">
        <w:rPr>
          <w:b/>
          <w:bCs/>
        </w:rPr>
        <w:t xml:space="preserve">El turismo y el </w:t>
      </w:r>
      <w:r w:rsidR="00043250" w:rsidRPr="00F32F57">
        <w:rPr>
          <w:b/>
          <w:bCs/>
        </w:rPr>
        <w:t>turismo regenerativo</w:t>
      </w:r>
    </w:p>
    <w:p w14:paraId="7EE4C854" w14:textId="04F3AE24" w:rsidR="001F72E4" w:rsidRDefault="001F72E4" w:rsidP="00043250">
      <w:pPr>
        <w:ind w:firstLine="708"/>
        <w:rPr>
          <w:rFonts w:cs="Arial"/>
        </w:rPr>
      </w:pPr>
      <w:r w:rsidRPr="001F72E4">
        <w:rPr>
          <w:rFonts w:cs="Arial"/>
        </w:rPr>
        <w:t>El turismo es una actividad económica</w:t>
      </w:r>
      <w:r>
        <w:rPr>
          <w:rFonts w:cs="Arial"/>
        </w:rPr>
        <w:t xml:space="preserve"> de gran importancia para la economía costarricense, sobre todo por la generación de ingresos y divisas (monedas extranjeras), la creación de empleos, la apertura del país y las comunidades a otras personas y culturas</w:t>
      </w:r>
      <w:r w:rsidR="0072440E">
        <w:rPr>
          <w:rFonts w:cs="Arial"/>
        </w:rPr>
        <w:t xml:space="preserve">; </w:t>
      </w:r>
      <w:r>
        <w:rPr>
          <w:rFonts w:cs="Arial"/>
        </w:rPr>
        <w:t>y el impulso a emprendedores en distintos lugares del país</w:t>
      </w:r>
      <w:r w:rsidR="0072440E">
        <w:rPr>
          <w:rFonts w:cs="Arial"/>
        </w:rPr>
        <w:t xml:space="preserve">. Es una actividad que </w:t>
      </w:r>
      <w:r w:rsidR="00043250">
        <w:rPr>
          <w:rFonts w:cs="Arial"/>
        </w:rPr>
        <w:t>ha venido evolucionando en respuesta a las tendencias internacionales, los gustos y preferencias de los clientes, la oferta turística y el entorno político, social y cultural</w:t>
      </w:r>
      <w:r w:rsidR="0072440E">
        <w:rPr>
          <w:rFonts w:cs="Arial"/>
        </w:rPr>
        <w:t>.</w:t>
      </w:r>
    </w:p>
    <w:p w14:paraId="50C7EF52" w14:textId="4CFAE5D5" w:rsidR="001F72E4" w:rsidRPr="001F72E4" w:rsidRDefault="001F72E4" w:rsidP="00AC3A64">
      <w:pPr>
        <w:ind w:firstLine="708"/>
        <w:rPr>
          <w:rFonts w:cs="Arial"/>
          <w:lang w:val="es-CR"/>
        </w:rPr>
      </w:pPr>
      <w:r w:rsidRPr="001F72E4">
        <w:rPr>
          <w:rFonts w:cs="Arial"/>
          <w:lang w:val="es-CR"/>
        </w:rPr>
        <w:lastRenderedPageBreak/>
        <w:t xml:space="preserve">Para efectos de esta </w:t>
      </w:r>
      <w:r>
        <w:rPr>
          <w:rFonts w:cs="Arial"/>
          <w:lang w:val="es-CR"/>
        </w:rPr>
        <w:t xml:space="preserve">investigación se utiliza el concepto de turismo definido por la Conferencia de Ottawa (1991), citado por Ramírez (2023), de la siguiente forma “se define al turismo como aquellas actividades que realizan las personas durante sus viajes y estancias en lugares distintos a de su entorno </w:t>
      </w:r>
      <w:r w:rsidR="00827F42">
        <w:rPr>
          <w:rFonts w:cs="Arial"/>
          <w:lang w:val="es-CR"/>
        </w:rPr>
        <w:t>habitual por períodos de tiempo consecutivos inferior a un año con fines de ocio, negocio y otros motivos” (p.6).  Esta definición deja ver que el turismo es una actividad compleja, que vincula actividades económicas como el transporte, la gastronomía, el hospedaje, los servicios de apoyo, el comercio y muchos más, además se vincula con distintos contextos, culturas y normativas, entre otros</w:t>
      </w:r>
      <w:r w:rsidR="002F23C2">
        <w:rPr>
          <w:rFonts w:cs="Arial"/>
          <w:lang w:val="es-CR"/>
        </w:rPr>
        <w:t>.</w:t>
      </w:r>
    </w:p>
    <w:p w14:paraId="5AC44186" w14:textId="288B5E29" w:rsidR="00043250" w:rsidRDefault="00827F42" w:rsidP="00043250">
      <w:pPr>
        <w:ind w:firstLine="708"/>
        <w:rPr>
          <w:rFonts w:cs="Arial"/>
          <w:lang w:val="es-CR"/>
        </w:rPr>
      </w:pPr>
      <w:r w:rsidRPr="00043250">
        <w:rPr>
          <w:rFonts w:cs="Arial"/>
          <w:lang w:val="es-CR"/>
        </w:rPr>
        <w:t>En cuanto a la ev</w:t>
      </w:r>
      <w:r w:rsidR="00043250">
        <w:rPr>
          <w:rFonts w:cs="Arial"/>
          <w:lang w:val="es-CR"/>
        </w:rPr>
        <w:t xml:space="preserve">olución </w:t>
      </w:r>
      <w:r w:rsidRPr="00043250">
        <w:rPr>
          <w:rFonts w:cs="Arial"/>
          <w:lang w:val="es-CR"/>
        </w:rPr>
        <w:t>del turismo, Ram</w:t>
      </w:r>
      <w:r w:rsidR="002F23C2">
        <w:rPr>
          <w:rFonts w:cs="Arial"/>
          <w:lang w:val="es-CR"/>
        </w:rPr>
        <w:t>í</w:t>
      </w:r>
      <w:r w:rsidRPr="00043250">
        <w:rPr>
          <w:rFonts w:cs="Arial"/>
          <w:lang w:val="es-CR"/>
        </w:rPr>
        <w:t>rez (2023) indica</w:t>
      </w:r>
      <w:r w:rsidR="00043250">
        <w:rPr>
          <w:rFonts w:cs="Arial"/>
          <w:lang w:val="es-CR"/>
        </w:rPr>
        <w:t>:</w:t>
      </w:r>
    </w:p>
    <w:p w14:paraId="428C8841" w14:textId="14D2184F" w:rsidR="00827F42" w:rsidRPr="00043250" w:rsidRDefault="00827F42" w:rsidP="00043250">
      <w:pPr>
        <w:ind w:left="708" w:firstLine="0"/>
        <w:rPr>
          <w:rFonts w:cs="Arial"/>
          <w:lang w:val="es-CR"/>
        </w:rPr>
      </w:pPr>
      <w:r w:rsidRPr="00043250">
        <w:rPr>
          <w:rFonts w:cs="Arial"/>
          <w:lang w:val="es-CR"/>
        </w:rPr>
        <w:t xml:space="preserve"> </w:t>
      </w:r>
      <w:r w:rsidR="00043250">
        <w:rPr>
          <w:rFonts w:cs="Arial"/>
          <w:lang w:val="es-CR"/>
        </w:rPr>
        <w:t>E</w:t>
      </w:r>
      <w:r w:rsidRPr="00043250">
        <w:rPr>
          <w:rFonts w:cs="Arial"/>
          <w:lang w:val="es-CR"/>
        </w:rPr>
        <w:t xml:space="preserve">n los años 50,60 y 70, la motivación principal del turista era el descanso y la diversión. Fue a partir de los años 80 que cambian un poco estas motivaciones. Empiezan a diversificarse. Se incluye como motiva de viaje </w:t>
      </w:r>
      <w:r w:rsidR="000B71D2" w:rsidRPr="00043250">
        <w:rPr>
          <w:rFonts w:cs="Arial"/>
          <w:lang w:val="es-CR"/>
        </w:rPr>
        <w:t xml:space="preserve">practicar deporte, viajes de negocios, visitar a familiares, amigos, intereses culturales, y hasta razones médicas. Actualmente debemos de agregar el turismo de bienestar (p.6) </w:t>
      </w:r>
    </w:p>
    <w:p w14:paraId="114E2B20" w14:textId="2C847533" w:rsidR="001F72E4" w:rsidRPr="00043250" w:rsidRDefault="00B65E43" w:rsidP="00043250">
      <w:pPr>
        <w:ind w:firstLine="0"/>
        <w:rPr>
          <w:rFonts w:cs="Arial"/>
          <w:szCs w:val="22"/>
          <w:lang w:val="es-CR"/>
        </w:rPr>
      </w:pPr>
      <w:r>
        <w:rPr>
          <w:rFonts w:cs="Arial"/>
          <w:szCs w:val="22"/>
          <w:lang w:val="es-CR"/>
        </w:rPr>
        <w:t xml:space="preserve">Distintos autores señalan que la década de </w:t>
      </w:r>
      <w:r w:rsidR="00824969">
        <w:rPr>
          <w:rFonts w:cs="Arial"/>
          <w:szCs w:val="22"/>
          <w:lang w:val="es-CR"/>
        </w:rPr>
        <w:t>l</w:t>
      </w:r>
      <w:r w:rsidR="00770406">
        <w:rPr>
          <w:rFonts w:cs="Arial"/>
          <w:szCs w:val="22"/>
          <w:lang w:val="es-CR"/>
        </w:rPr>
        <w:t>o</w:t>
      </w:r>
      <w:r w:rsidR="00824969">
        <w:rPr>
          <w:rFonts w:cs="Arial"/>
          <w:szCs w:val="22"/>
          <w:lang w:val="es-CR"/>
        </w:rPr>
        <w:t xml:space="preserve">s noventa marca </w:t>
      </w:r>
      <w:r>
        <w:rPr>
          <w:rFonts w:cs="Arial"/>
          <w:szCs w:val="22"/>
          <w:lang w:val="es-CR"/>
        </w:rPr>
        <w:t>el inicio del turismo ecológico o ecoturismo en Costa Rica, el cual se basa en el disfrute de la naturaleza y los procesos ecológicos asociados. Su crecimiento ha sido acelerado, convirtiéndose en un motor de desarrollo para el país. En 1990, según datos del Instituto Costarricense de Turismo, el país recibió 345 mil turistas, mientras que el año 2023 ascendió a 2,4 millones de visitantes. Esta dinamización ha sido posible gracias a la existencia de un conjunto de factores propios del contexto costarricense.</w:t>
      </w:r>
    </w:p>
    <w:p w14:paraId="37BC1773" w14:textId="07709C47" w:rsidR="00043250" w:rsidRPr="00043250" w:rsidRDefault="00043250" w:rsidP="00043250">
      <w:pPr>
        <w:ind w:left="708" w:firstLine="0"/>
        <w:rPr>
          <w:rFonts w:cs="Arial"/>
          <w:szCs w:val="22"/>
          <w:lang w:val="es-CR"/>
        </w:rPr>
      </w:pPr>
      <w:r w:rsidRPr="00043250">
        <w:rPr>
          <w:rFonts w:cs="Arial"/>
          <w:szCs w:val="22"/>
          <w:lang w:val="es-CR"/>
        </w:rPr>
        <w:t xml:space="preserve">La combinación de muchos factores explica el crecimiento y dinamismo del país en el tema del turismo ecológico; sin una plataforma ambiental sólida, políticas de protección y conservación ambiental, un contexto de paz que propicia la inversión externa en el sector, un nivel educativo adecuado para atender las demandas externas y el desarrollo </w:t>
      </w:r>
      <w:r w:rsidRPr="00043250">
        <w:rPr>
          <w:rFonts w:cs="Arial"/>
          <w:szCs w:val="22"/>
          <w:lang w:val="es-CR"/>
        </w:rPr>
        <w:lastRenderedPageBreak/>
        <w:t>de infraestructuras, el turismo de hoy hubiese tropezado con limitaciones para su expansión</w:t>
      </w:r>
      <w:r>
        <w:rPr>
          <w:rFonts w:cs="Arial"/>
          <w:szCs w:val="22"/>
          <w:lang w:val="es-CR"/>
        </w:rPr>
        <w:t xml:space="preserve"> (Cambronero, 2021, p.</w:t>
      </w:r>
      <w:r w:rsidR="00B65E43">
        <w:rPr>
          <w:rFonts w:cs="Arial"/>
          <w:szCs w:val="22"/>
          <w:lang w:val="es-CR"/>
        </w:rPr>
        <w:t>135)</w:t>
      </w:r>
    </w:p>
    <w:p w14:paraId="0C550CE1" w14:textId="712F6053" w:rsidR="005A6080" w:rsidRPr="005A6080" w:rsidRDefault="00B65E43" w:rsidP="005A6080">
      <w:pPr>
        <w:ind w:firstLine="708"/>
        <w:rPr>
          <w:rFonts w:cs="Arial"/>
          <w:szCs w:val="22"/>
          <w:lang w:val="es-CR"/>
        </w:rPr>
      </w:pPr>
      <w:r w:rsidRPr="005A6080">
        <w:rPr>
          <w:rFonts w:cs="Arial"/>
          <w:szCs w:val="22"/>
          <w:lang w:val="es-CR"/>
        </w:rPr>
        <w:t xml:space="preserve">Autores como Mario </w:t>
      </w:r>
      <w:proofErr w:type="spellStart"/>
      <w:r w:rsidRPr="005A6080">
        <w:rPr>
          <w:rFonts w:cs="Arial"/>
          <w:szCs w:val="22"/>
          <w:lang w:val="es-CR"/>
        </w:rPr>
        <w:t>Socatelli</w:t>
      </w:r>
      <w:proofErr w:type="spellEnd"/>
      <w:r w:rsidR="005A6080">
        <w:rPr>
          <w:rFonts w:cs="Arial"/>
          <w:szCs w:val="22"/>
          <w:lang w:val="es-CR"/>
        </w:rPr>
        <w:t xml:space="preserve"> (20</w:t>
      </w:r>
      <w:r w:rsidR="0050235F">
        <w:rPr>
          <w:rFonts w:cs="Arial"/>
          <w:szCs w:val="22"/>
          <w:lang w:val="es-CR"/>
        </w:rPr>
        <w:t>24)</w:t>
      </w:r>
      <w:r w:rsidRPr="005A6080">
        <w:rPr>
          <w:rFonts w:cs="Arial"/>
          <w:szCs w:val="22"/>
          <w:lang w:val="es-CR"/>
        </w:rPr>
        <w:t xml:space="preserve">, indican que </w:t>
      </w:r>
      <w:r w:rsidR="005A6080" w:rsidRPr="005A6080">
        <w:rPr>
          <w:rFonts w:cs="Arial"/>
          <w:szCs w:val="22"/>
          <w:lang w:val="es-CR"/>
        </w:rPr>
        <w:t>el</w:t>
      </w:r>
      <w:r w:rsidR="005A6080">
        <w:rPr>
          <w:rFonts w:cs="Arial"/>
          <w:szCs w:val="22"/>
          <w:lang w:val="es-CR"/>
        </w:rPr>
        <w:t xml:space="preserve"> turismo es una actividad cambiante, y que cada vez más se toman medidas para convertirla en una actividad responsable, en la cual el visitante realiza una serie de prácticas sociales, económicas y ambientales para reducir los impactos negativos y aumentar los positivos de sus viajes. Este precedente, constituye la antesala del turismo regenerativo.</w:t>
      </w:r>
    </w:p>
    <w:p w14:paraId="06E8F083" w14:textId="6C4BDBF2" w:rsidR="001F72E4" w:rsidRPr="000867FC" w:rsidRDefault="001F72E4" w:rsidP="00043250">
      <w:pPr>
        <w:ind w:left="708" w:firstLine="0"/>
        <w:rPr>
          <w:rFonts w:cs="Arial"/>
          <w:szCs w:val="22"/>
        </w:rPr>
      </w:pPr>
      <w:r w:rsidRPr="000867FC">
        <w:rPr>
          <w:rFonts w:cs="Arial"/>
          <w:szCs w:val="22"/>
        </w:rPr>
        <w:t xml:space="preserve">El turismo regenerativo es un entendimiento emergente, evolutivo, dinámico, que incluye a las sostenibilidad dentro del merco de sistemas vivos y enfatiza la relación del hombre consigo mismo, con el otro y con la tierra; en donde se invita al otro a visitar el lugar ralentizando el ritmo del visitante y creando una experiencia que activa conexiones profundas y positivas, entre el visitante, la comunidad local, el lugar y los sistemas que sostienen la vida allí, alineando tanto al local y al visitante a los ritmos propios de la naturaleza (Teruel y  Briceño, 2018, citado por </w:t>
      </w:r>
      <w:proofErr w:type="spellStart"/>
      <w:r w:rsidRPr="000867FC">
        <w:rPr>
          <w:rFonts w:cs="Arial"/>
          <w:szCs w:val="22"/>
        </w:rPr>
        <w:t>Socatelli</w:t>
      </w:r>
      <w:proofErr w:type="spellEnd"/>
      <w:r w:rsidR="005A6080">
        <w:rPr>
          <w:rFonts w:cs="Arial"/>
          <w:szCs w:val="22"/>
        </w:rPr>
        <w:t xml:space="preserve">, </w:t>
      </w:r>
      <w:r w:rsidR="0050235F">
        <w:rPr>
          <w:rFonts w:cs="Arial"/>
          <w:szCs w:val="22"/>
        </w:rPr>
        <w:t>2024</w:t>
      </w:r>
      <w:r w:rsidRPr="000867FC">
        <w:rPr>
          <w:rFonts w:cs="Arial"/>
          <w:szCs w:val="22"/>
        </w:rPr>
        <w:t>, p.11)</w:t>
      </w:r>
    </w:p>
    <w:p w14:paraId="05B8650A" w14:textId="315F8059" w:rsidR="00A91CF8" w:rsidRDefault="001F72E4" w:rsidP="0072440E">
      <w:pPr>
        <w:ind w:firstLine="432"/>
        <w:rPr>
          <w:rFonts w:cs="Arial"/>
          <w:b/>
          <w:bCs/>
        </w:rPr>
      </w:pPr>
      <w:r>
        <w:rPr>
          <w:rFonts w:cs="Arial"/>
          <w:szCs w:val="22"/>
        </w:rPr>
        <w:t>La aplicación del concepto al caso del proyecto de investigación invita al diseño de un plan de gestión que aborda la remodelación de una casa en una zona rural en la periferia de Tamarindo de Guanacaste, que es acondicionada para brindar servicios de hospedaje a familias nacionales e internacionales, pero que además propicia la realización de vivencias del visitante con la comunidad y el ambiente. Estas vivencias incluyen la visita a playas y parques nacionales, la observación de biodiversidad tanto en el lugar como en los alrededores, el desarrollo de actividades sociales y ambientales a nivel local, así como el respeto por la cultura local y la realización de prácticas ambientales sostenibles.  De igual forma el proyecto se inserta en la Comunidad de El Llanito, genera encadenamientos locales y propicia relaciones de colaboración y alianzas con otros proveedores de la zona.</w:t>
      </w:r>
      <w:r w:rsidR="00A91CF8">
        <w:rPr>
          <w:rFonts w:cs="Arial"/>
        </w:rPr>
        <w:br w:type="page"/>
      </w:r>
    </w:p>
    <w:p w14:paraId="310D2128" w14:textId="75AC9B32" w:rsidR="00264EEB" w:rsidRPr="007529AA" w:rsidRDefault="00264EEB">
      <w:pPr>
        <w:pStyle w:val="Ttulo1"/>
        <w:rPr>
          <w:rFonts w:cs="Arial"/>
        </w:rPr>
      </w:pPr>
      <w:bookmarkStart w:id="204" w:name="_Toc168644660"/>
      <w:r w:rsidRPr="007529AA">
        <w:rPr>
          <w:rFonts w:cs="Arial"/>
        </w:rPr>
        <w:lastRenderedPageBreak/>
        <w:t>M</w:t>
      </w:r>
      <w:r w:rsidR="00790089">
        <w:rPr>
          <w:rFonts w:cs="Arial"/>
        </w:rPr>
        <w:t>ARCO METODOLÓGICO</w:t>
      </w:r>
      <w:bookmarkEnd w:id="204"/>
    </w:p>
    <w:p w14:paraId="1C0B4ED0" w14:textId="4663A680" w:rsidR="00AB7F9E" w:rsidRPr="006E7329" w:rsidRDefault="007358E7">
      <w:pPr>
        <w:rPr>
          <w:rFonts w:cs="Arial"/>
          <w:lang w:val="es-ES_tradnl" w:eastAsia="es-ES_tradnl"/>
        </w:rPr>
      </w:pPr>
      <w:r w:rsidRPr="006E7329">
        <w:rPr>
          <w:rFonts w:cs="Arial"/>
          <w:lang w:val="es-ES_tradnl" w:eastAsia="es-ES_tradnl"/>
        </w:rPr>
        <w:t>En este apartado se describe la metodología utilizada en la investigación del Proyecto de Turismo Regenerativo en Tamarindo de Guanacaste, la cual incluye los métodos de investigación, las fuentes de información y las herramientas utilizadas para recopilar los datos, además se agregan los supuestos</w:t>
      </w:r>
      <w:r w:rsidR="006E7329" w:rsidRPr="006E7329">
        <w:rPr>
          <w:rFonts w:cs="Arial"/>
          <w:lang w:val="es-ES_tradnl" w:eastAsia="es-ES_tradnl"/>
        </w:rPr>
        <w:t xml:space="preserve"> y </w:t>
      </w:r>
      <w:r w:rsidRPr="006E7329">
        <w:rPr>
          <w:rFonts w:cs="Arial"/>
          <w:lang w:val="es-ES_tradnl" w:eastAsia="es-ES_tradnl"/>
        </w:rPr>
        <w:t xml:space="preserve">restricciones del presente proyecto, en relación con el logro de los objetivos, así como los entregables. </w:t>
      </w:r>
    </w:p>
    <w:p w14:paraId="451BE982" w14:textId="312A17B3" w:rsidR="00264EEB" w:rsidRPr="007529AA" w:rsidRDefault="000943ED" w:rsidP="000943ED">
      <w:pPr>
        <w:pStyle w:val="Ttulo3"/>
      </w:pPr>
      <w:bookmarkStart w:id="205" w:name="_Toc305353872"/>
      <w:bookmarkStart w:id="206" w:name="_Toc301889079"/>
      <w:bookmarkStart w:id="207" w:name="_Toc168644661"/>
      <w:r>
        <w:t xml:space="preserve">3.1 </w:t>
      </w:r>
      <w:r w:rsidR="00264EEB" w:rsidRPr="007529AA">
        <w:t>Fuentes de información</w:t>
      </w:r>
      <w:bookmarkEnd w:id="205"/>
      <w:bookmarkEnd w:id="206"/>
      <w:bookmarkEnd w:id="207"/>
    </w:p>
    <w:p w14:paraId="1D4BF4BF" w14:textId="27A2C26B" w:rsidR="00C02075" w:rsidRPr="006E7329" w:rsidRDefault="0002591E" w:rsidP="0002591E">
      <w:pPr>
        <w:rPr>
          <w:rFonts w:cs="Arial"/>
          <w:szCs w:val="22"/>
          <w:lang w:val="es-CR" w:eastAsia="es-CR"/>
        </w:rPr>
      </w:pPr>
      <w:r w:rsidRPr="006E7329">
        <w:rPr>
          <w:rFonts w:cs="Arial"/>
          <w:lang w:val="es-CR" w:eastAsia="es-CR"/>
        </w:rPr>
        <w:t xml:space="preserve">El Proyecto de Turismo Regenerativo de Tamarindo Guanacaste, es una iniciativa que ha sido construida a partir de información de distintas fuentes, todo con el fin de garantizar los </w:t>
      </w:r>
      <w:r w:rsidRPr="006E7329">
        <w:rPr>
          <w:rFonts w:cs="Arial"/>
          <w:szCs w:val="22"/>
          <w:lang w:val="es-CR" w:eastAsia="es-CR"/>
        </w:rPr>
        <w:t xml:space="preserve">datos adecuados para la elaboración del plan de </w:t>
      </w:r>
      <w:r w:rsidR="006E7329" w:rsidRPr="006E7329">
        <w:rPr>
          <w:rFonts w:cs="Arial"/>
          <w:szCs w:val="22"/>
          <w:lang w:val="es-CR" w:eastAsia="es-CR"/>
        </w:rPr>
        <w:t xml:space="preserve">gestión </w:t>
      </w:r>
      <w:r w:rsidRPr="006E7329">
        <w:rPr>
          <w:rFonts w:cs="Arial"/>
          <w:szCs w:val="22"/>
          <w:lang w:val="es-CR" w:eastAsia="es-CR"/>
        </w:rPr>
        <w:t xml:space="preserve">y garantizar así el logro de los objetivos. En el boletín científico de las Ciencias Económico Administrativas del ICEA, de la Universidad Autónoma del Estado de Hidalgo, se encuentra una definición que guio respecto a las fuentes de información: </w:t>
      </w:r>
    </w:p>
    <w:p w14:paraId="336CA7D2" w14:textId="42B63D93" w:rsidR="00C2044E" w:rsidRPr="006E7329" w:rsidRDefault="00C2044E" w:rsidP="0002591E">
      <w:pPr>
        <w:ind w:left="284" w:firstLine="0"/>
        <w:rPr>
          <w:rFonts w:cs="Arial"/>
          <w:szCs w:val="22"/>
          <w:lang w:val="es-CR" w:eastAsia="es-CR"/>
        </w:rPr>
      </w:pPr>
      <w:r w:rsidRPr="0002591E">
        <w:rPr>
          <w:rFonts w:cs="Arial"/>
          <w:szCs w:val="22"/>
          <w:shd w:val="clear" w:color="auto" w:fill="FFFFFF"/>
        </w:rPr>
        <w:t xml:space="preserve">Las fuentes de información son instrumentos para el conocimiento, acceso y búsqueda de la información, su objetivo principal es el de buscar, fijar y difundir la fuente de información implícita en cualquier soporte físico, estas se pueden catalogar desde diferentes perspectivas, sin embargo, cada autor puede elaborar su propia clasificación dependiendo </w:t>
      </w:r>
      <w:r w:rsidR="008E74E2">
        <w:rPr>
          <w:rFonts w:cs="Arial"/>
          <w:szCs w:val="22"/>
          <w:shd w:val="clear" w:color="auto" w:fill="FFFFFF"/>
        </w:rPr>
        <w:t xml:space="preserve">de </w:t>
      </w:r>
      <w:r w:rsidRPr="0002591E">
        <w:rPr>
          <w:rFonts w:cs="Arial"/>
          <w:szCs w:val="22"/>
          <w:shd w:val="clear" w:color="auto" w:fill="FFFFFF"/>
        </w:rPr>
        <w:t xml:space="preserve">su grado de información. De acuerdo con el grado de información que proporcionan, las fuentes de información se dividen en primarias, secundarias y terciarias; esta división se utiliza generalmente en el ámbito </w:t>
      </w:r>
      <w:r w:rsidRPr="006E7329">
        <w:rPr>
          <w:rFonts w:cs="Arial"/>
          <w:szCs w:val="22"/>
          <w:shd w:val="clear" w:color="auto" w:fill="FFFFFF"/>
        </w:rPr>
        <w:t>académico</w:t>
      </w:r>
      <w:r w:rsidR="0002591E" w:rsidRPr="006E7329">
        <w:rPr>
          <w:rFonts w:cs="Arial"/>
          <w:szCs w:val="22"/>
          <w:shd w:val="clear" w:color="auto" w:fill="FFFFFF"/>
        </w:rPr>
        <w:t xml:space="preserve"> (</w:t>
      </w:r>
      <w:r w:rsidR="0002591E" w:rsidRPr="006E7329">
        <w:rPr>
          <w:rFonts w:cs="Arial"/>
          <w:szCs w:val="22"/>
          <w:lang w:val="es-CR" w:eastAsia="es-CR"/>
        </w:rPr>
        <w:t>Universidad Autónoma de Hidalgo, 2019)</w:t>
      </w:r>
    </w:p>
    <w:p w14:paraId="3E1CF63B" w14:textId="13E6BB59" w:rsidR="00C2044E" w:rsidRPr="006E7329" w:rsidRDefault="0002591E" w:rsidP="0002591E">
      <w:pPr>
        <w:rPr>
          <w:rFonts w:cs="Arial"/>
          <w:szCs w:val="22"/>
          <w:lang w:val="es-CR" w:eastAsia="es-CR"/>
        </w:rPr>
      </w:pPr>
      <w:r w:rsidRPr="006E7329">
        <w:rPr>
          <w:rFonts w:cs="Arial"/>
          <w:szCs w:val="22"/>
          <w:lang w:val="es-CR" w:eastAsia="es-CR"/>
        </w:rPr>
        <w:t>A efectos del proyecto del trabajo de graduación se utilizaron</w:t>
      </w:r>
      <w:r w:rsidR="004227B8" w:rsidRPr="006E7329">
        <w:rPr>
          <w:rFonts w:cs="Arial"/>
          <w:szCs w:val="22"/>
          <w:lang w:val="es-CR" w:eastAsia="es-CR"/>
        </w:rPr>
        <w:t xml:space="preserve"> solo</w:t>
      </w:r>
      <w:r w:rsidRPr="006E7329">
        <w:rPr>
          <w:rFonts w:cs="Arial"/>
          <w:szCs w:val="22"/>
          <w:lang w:val="es-CR" w:eastAsia="es-CR"/>
        </w:rPr>
        <w:t xml:space="preserve"> fuentes de información primarias y secundarias, tal como se describe en los siguientes apartados.</w:t>
      </w:r>
    </w:p>
    <w:p w14:paraId="7949999A" w14:textId="77777777" w:rsidR="00264EEB" w:rsidRPr="007529AA" w:rsidRDefault="00264EEB">
      <w:pPr>
        <w:pStyle w:val="Ttulo4"/>
        <w:rPr>
          <w:rFonts w:cs="Arial"/>
        </w:rPr>
      </w:pPr>
      <w:bookmarkStart w:id="208" w:name="_Toc301889080"/>
      <w:bookmarkStart w:id="209" w:name="_Toc168644662"/>
      <w:r w:rsidRPr="007529AA">
        <w:rPr>
          <w:rFonts w:cs="Arial"/>
        </w:rPr>
        <w:lastRenderedPageBreak/>
        <w:t xml:space="preserve">Fuentes </w:t>
      </w:r>
      <w:bookmarkEnd w:id="208"/>
      <w:r w:rsidRPr="007529AA">
        <w:rPr>
          <w:rFonts w:cs="Arial"/>
        </w:rPr>
        <w:t>primarias</w:t>
      </w:r>
      <w:bookmarkEnd w:id="209"/>
    </w:p>
    <w:p w14:paraId="1796966B" w14:textId="0C646E50" w:rsidR="00264EEB" w:rsidRPr="007529AA" w:rsidRDefault="00396F77">
      <w:pPr>
        <w:rPr>
          <w:rFonts w:cs="Arial"/>
          <w:lang w:val="es-CR" w:eastAsia="es-CR"/>
        </w:rPr>
      </w:pPr>
      <w:r w:rsidRPr="007529AA">
        <w:rPr>
          <w:rFonts w:cs="Arial"/>
          <w:lang w:val="es-CR" w:eastAsia="es-CR"/>
        </w:rPr>
        <w:t>Según Hernández Sampieri, e</w:t>
      </w:r>
      <w:r w:rsidR="00264EEB" w:rsidRPr="007529AA">
        <w:rPr>
          <w:rFonts w:cs="Arial"/>
          <w:lang w:val="es-CR" w:eastAsia="es-CR"/>
        </w:rPr>
        <w:t>ste tipo de fuentes contienen información original, es decir, de primera mano, son el resultado de ideas, conceptos, teorías y resultados de investigaciones. Contienen información directa antes de ser interpretada, o evaluad</w:t>
      </w:r>
      <w:r w:rsidR="006E7329">
        <w:rPr>
          <w:rFonts w:cs="Arial"/>
          <w:lang w:val="es-CR" w:eastAsia="es-CR"/>
        </w:rPr>
        <w:t>a</w:t>
      </w:r>
      <w:r w:rsidR="00264EEB" w:rsidRPr="007529AA">
        <w:rPr>
          <w:rFonts w:cs="Arial"/>
          <w:lang w:val="es-CR" w:eastAsia="es-CR"/>
        </w:rPr>
        <w:t xml:space="preserve"> por otra persona. Las principales fuentes de información primaria son los libros (los que no procesan información de fuentes primarias), monografías, publicaciones periódicas, documentos oficiales o informe técnicos de instituciones públicas o privadas, tesis (las que no procesan información de fuentes primarias y generan sus propias ideas, conceptos, teorías y resultados novedosos), trabajos presentados en conferencias o seminarios, testimonios de expertos, artículos periodísticos, videos documentales, foros (20</w:t>
      </w:r>
      <w:r w:rsidR="00924EF2" w:rsidRPr="007529AA">
        <w:rPr>
          <w:rFonts w:cs="Arial"/>
          <w:lang w:val="es-CR" w:eastAsia="es-CR"/>
        </w:rPr>
        <w:t>14</w:t>
      </w:r>
      <w:r w:rsidR="00264EEB" w:rsidRPr="007529AA">
        <w:rPr>
          <w:rFonts w:cs="Arial"/>
          <w:lang w:val="es-CR" w:eastAsia="es-CR"/>
        </w:rPr>
        <w:t>)</w:t>
      </w:r>
      <w:r w:rsidRPr="007529AA">
        <w:rPr>
          <w:rFonts w:cs="Arial"/>
          <w:lang w:val="es-CR" w:eastAsia="es-CR"/>
        </w:rPr>
        <w:t>.</w:t>
      </w:r>
    </w:p>
    <w:p w14:paraId="071548E3" w14:textId="0B83E766" w:rsidR="00264EEB" w:rsidRDefault="00264EEB">
      <w:pPr>
        <w:rPr>
          <w:rFonts w:cs="Arial"/>
          <w:lang w:val="es-CR" w:eastAsia="es-CR"/>
        </w:rPr>
      </w:pPr>
      <w:r w:rsidRPr="007529AA">
        <w:rPr>
          <w:rFonts w:cs="Arial"/>
          <w:lang w:val="es-CR" w:eastAsia="es-CR"/>
        </w:rPr>
        <w:t xml:space="preserve">Las fuentes primarias usadas en este proyecto </w:t>
      </w:r>
      <w:r w:rsidR="004227B8">
        <w:rPr>
          <w:rFonts w:cs="Arial"/>
          <w:lang w:val="es-CR" w:eastAsia="es-CR"/>
        </w:rPr>
        <w:t>fueron:</w:t>
      </w:r>
    </w:p>
    <w:p w14:paraId="14E3F917" w14:textId="3227608D" w:rsidR="00B34633" w:rsidRDefault="00B34633" w:rsidP="00D83E73">
      <w:pPr>
        <w:pStyle w:val="Prrafodelista"/>
        <w:numPr>
          <w:ilvl w:val="0"/>
          <w:numId w:val="12"/>
        </w:numPr>
        <w:rPr>
          <w:rFonts w:cs="Arial"/>
          <w:lang w:val="es-CR" w:eastAsia="es-CR"/>
        </w:rPr>
      </w:pPr>
      <w:r>
        <w:rPr>
          <w:rFonts w:cs="Arial"/>
          <w:lang w:val="es-CR" w:eastAsia="es-CR"/>
        </w:rPr>
        <w:t>Reuniones con los integrantes de la Junta de Socios.</w:t>
      </w:r>
    </w:p>
    <w:p w14:paraId="74E51D7F" w14:textId="0A9A0A3D" w:rsidR="00B34633" w:rsidRDefault="00B34633" w:rsidP="00D83E73">
      <w:pPr>
        <w:pStyle w:val="Prrafodelista"/>
        <w:numPr>
          <w:ilvl w:val="0"/>
          <w:numId w:val="12"/>
        </w:numPr>
        <w:rPr>
          <w:rFonts w:cs="Arial"/>
          <w:lang w:val="es-CR" w:eastAsia="es-CR"/>
        </w:rPr>
      </w:pPr>
      <w:r w:rsidRPr="00B34633">
        <w:rPr>
          <w:rFonts w:cs="Arial"/>
          <w:lang w:val="es-CR" w:eastAsia="es-CR"/>
        </w:rPr>
        <w:t>Entrevistas a informantes claves de Tamarindo</w:t>
      </w:r>
      <w:r>
        <w:rPr>
          <w:rFonts w:cs="Arial"/>
          <w:lang w:val="es-CR" w:eastAsia="es-CR"/>
        </w:rPr>
        <w:t>: proveedores locales, comercio, servicios, tiendas de materiales de construcción, organizados locales, instituciones públicas</w:t>
      </w:r>
      <w:r w:rsidR="009F7BB4">
        <w:rPr>
          <w:rFonts w:cs="Arial"/>
          <w:lang w:val="es-CR" w:eastAsia="es-CR"/>
        </w:rPr>
        <w:t>, representantes de Airbnb.</w:t>
      </w:r>
    </w:p>
    <w:p w14:paraId="75F3C3DE" w14:textId="080D1FE7" w:rsidR="00B34633" w:rsidRDefault="00B34633" w:rsidP="00D83E73">
      <w:pPr>
        <w:pStyle w:val="Prrafodelista"/>
        <w:numPr>
          <w:ilvl w:val="0"/>
          <w:numId w:val="12"/>
        </w:numPr>
        <w:rPr>
          <w:rFonts w:cs="Arial"/>
          <w:lang w:val="es-CR" w:eastAsia="es-CR"/>
        </w:rPr>
      </w:pPr>
      <w:r>
        <w:rPr>
          <w:rFonts w:cs="Arial"/>
          <w:lang w:val="es-CR" w:eastAsia="es-CR"/>
        </w:rPr>
        <w:t>Anotaciones y listas de cotejo de las visitas a proyectos turísticos, emprendedores locales, atractivos turísticos, comercio y servicios locales, sitios gastronómicos.</w:t>
      </w:r>
    </w:p>
    <w:p w14:paraId="4DA38DDE" w14:textId="1F7FD7DD" w:rsidR="00B34633" w:rsidRDefault="00B34633" w:rsidP="00D83E73">
      <w:pPr>
        <w:pStyle w:val="Prrafodelista"/>
        <w:numPr>
          <w:ilvl w:val="0"/>
          <w:numId w:val="12"/>
        </w:numPr>
        <w:rPr>
          <w:rFonts w:cs="Arial"/>
          <w:lang w:val="es-CR" w:eastAsia="es-CR"/>
        </w:rPr>
      </w:pPr>
      <w:r>
        <w:rPr>
          <w:rFonts w:cs="Arial"/>
          <w:lang w:val="es-CR" w:eastAsia="es-CR"/>
        </w:rPr>
        <w:t>Observación de campo en la comunidad, para verificar condiciones sociales, biodiversidad local, áreas protegidas, estado de infraestructuras.</w:t>
      </w:r>
    </w:p>
    <w:p w14:paraId="4E4042E4" w14:textId="47D1356E" w:rsidR="00B34633" w:rsidRDefault="00B34633" w:rsidP="00D83E73">
      <w:pPr>
        <w:pStyle w:val="Prrafodelista"/>
        <w:numPr>
          <w:ilvl w:val="0"/>
          <w:numId w:val="12"/>
        </w:numPr>
        <w:rPr>
          <w:rFonts w:cs="Arial"/>
          <w:lang w:val="es-CR" w:eastAsia="es-CR"/>
        </w:rPr>
      </w:pPr>
      <w:r>
        <w:rPr>
          <w:rFonts w:cs="Arial"/>
          <w:lang w:val="es-CR" w:eastAsia="es-CR"/>
        </w:rPr>
        <w:t>Estadísticas del Instituto Nacional de Estadísticas y Censos</w:t>
      </w:r>
      <w:r w:rsidR="009F7BB4">
        <w:rPr>
          <w:rFonts w:cs="Arial"/>
          <w:lang w:val="es-CR" w:eastAsia="es-CR"/>
        </w:rPr>
        <w:t xml:space="preserve"> (INEC)</w:t>
      </w:r>
      <w:r w:rsidR="006E7329">
        <w:rPr>
          <w:rFonts w:cs="Arial"/>
          <w:lang w:val="es-CR" w:eastAsia="es-CR"/>
        </w:rPr>
        <w:t>, incluyendo el Censo de Población 2011.</w:t>
      </w:r>
    </w:p>
    <w:p w14:paraId="23F97EDD" w14:textId="41827204" w:rsidR="009F7BB4" w:rsidRDefault="009F7BB4" w:rsidP="00D83E73">
      <w:pPr>
        <w:pStyle w:val="Prrafodelista"/>
        <w:numPr>
          <w:ilvl w:val="0"/>
          <w:numId w:val="12"/>
        </w:numPr>
        <w:rPr>
          <w:rFonts w:cs="Arial"/>
          <w:lang w:val="es-CR" w:eastAsia="es-CR"/>
        </w:rPr>
      </w:pPr>
      <w:r>
        <w:rPr>
          <w:rFonts w:cs="Arial"/>
          <w:lang w:val="es-CR" w:eastAsia="es-CR"/>
        </w:rPr>
        <w:t>Documentos, informes y reportes del Instituto Costarricense de Turismo.</w:t>
      </w:r>
    </w:p>
    <w:p w14:paraId="3AEA092D" w14:textId="66FC6543" w:rsidR="009F7BB4" w:rsidRDefault="009F7BB4" w:rsidP="00D83E73">
      <w:pPr>
        <w:pStyle w:val="Prrafodelista"/>
        <w:numPr>
          <w:ilvl w:val="0"/>
          <w:numId w:val="12"/>
        </w:numPr>
        <w:rPr>
          <w:rFonts w:cs="Arial"/>
          <w:lang w:val="es-CR" w:eastAsia="es-CR"/>
        </w:rPr>
      </w:pPr>
      <w:r w:rsidRPr="009F7BB4">
        <w:rPr>
          <w:rFonts w:cs="Arial"/>
          <w:lang w:val="es-CR" w:eastAsia="es-CR"/>
        </w:rPr>
        <w:t xml:space="preserve">Consultas a sitios web de la Universidad Para la </w:t>
      </w:r>
      <w:r>
        <w:rPr>
          <w:rFonts w:cs="Arial"/>
          <w:lang w:val="es-CR" w:eastAsia="es-CR"/>
        </w:rPr>
        <w:t xml:space="preserve">Cooperación Internacional, otras universidades, </w:t>
      </w:r>
      <w:r w:rsidRPr="009F7BB4">
        <w:rPr>
          <w:rFonts w:cs="Arial"/>
          <w:lang w:val="es-CR" w:eastAsia="es-CR"/>
        </w:rPr>
        <w:t xml:space="preserve">Google </w:t>
      </w:r>
      <w:proofErr w:type="spellStart"/>
      <w:r>
        <w:rPr>
          <w:rFonts w:cs="Arial"/>
          <w:lang w:val="es-CR" w:eastAsia="es-CR"/>
        </w:rPr>
        <w:t>M</w:t>
      </w:r>
      <w:r w:rsidRPr="009F7BB4">
        <w:rPr>
          <w:rFonts w:cs="Arial"/>
          <w:lang w:val="es-CR" w:eastAsia="es-CR"/>
        </w:rPr>
        <w:t>ap</w:t>
      </w:r>
      <w:proofErr w:type="spellEnd"/>
      <w:r w:rsidRPr="009F7BB4">
        <w:rPr>
          <w:rFonts w:cs="Arial"/>
          <w:lang w:val="es-CR" w:eastAsia="es-CR"/>
        </w:rPr>
        <w:t>, sitios de turismo,</w:t>
      </w:r>
      <w:r>
        <w:rPr>
          <w:rFonts w:cs="Arial"/>
          <w:lang w:val="es-CR" w:eastAsia="es-CR"/>
        </w:rPr>
        <w:t xml:space="preserve"> Airbnb, repositorios.</w:t>
      </w:r>
    </w:p>
    <w:p w14:paraId="20036101" w14:textId="051C75B8" w:rsidR="00EB3F9A" w:rsidRDefault="00EB3F9A" w:rsidP="00D83E73">
      <w:pPr>
        <w:pStyle w:val="Prrafodelista"/>
        <w:numPr>
          <w:ilvl w:val="0"/>
          <w:numId w:val="12"/>
        </w:numPr>
        <w:rPr>
          <w:rFonts w:cs="Arial"/>
          <w:lang w:val="es-CR" w:eastAsia="es-CR"/>
        </w:rPr>
      </w:pPr>
      <w:r>
        <w:rPr>
          <w:rFonts w:cs="Arial"/>
          <w:lang w:val="es-CR" w:eastAsia="es-CR"/>
        </w:rPr>
        <w:t>La encíclica del Papa Francisco y la Carta de la Tierra.</w:t>
      </w:r>
    </w:p>
    <w:p w14:paraId="421F9A3F" w14:textId="3050EA2B" w:rsidR="00EB3F9A" w:rsidRDefault="00EB3F9A" w:rsidP="00D83E73">
      <w:pPr>
        <w:pStyle w:val="Prrafodelista"/>
        <w:numPr>
          <w:ilvl w:val="0"/>
          <w:numId w:val="12"/>
        </w:numPr>
        <w:rPr>
          <w:rFonts w:cs="Arial"/>
          <w:lang w:val="es-CR" w:eastAsia="es-CR"/>
        </w:rPr>
      </w:pPr>
      <w:r>
        <w:rPr>
          <w:rFonts w:cs="Arial"/>
          <w:lang w:val="es-CR" w:eastAsia="es-CR"/>
        </w:rPr>
        <w:lastRenderedPageBreak/>
        <w:t>Los sitios web que abordan temas como la Economía de la Dona y los Límites Planetarios.</w:t>
      </w:r>
    </w:p>
    <w:p w14:paraId="5699E0EA" w14:textId="77777777" w:rsidR="00264EEB" w:rsidRPr="007529AA" w:rsidRDefault="00264EEB">
      <w:pPr>
        <w:pStyle w:val="Ttulo4"/>
        <w:rPr>
          <w:rFonts w:cs="Arial"/>
        </w:rPr>
      </w:pPr>
      <w:bookmarkStart w:id="210" w:name="_Toc301889081"/>
      <w:bookmarkStart w:id="211" w:name="_Toc168644663"/>
      <w:r w:rsidRPr="007529AA">
        <w:rPr>
          <w:rFonts w:cs="Arial"/>
        </w:rPr>
        <w:t xml:space="preserve">Fuentes </w:t>
      </w:r>
      <w:bookmarkEnd w:id="210"/>
      <w:r w:rsidRPr="007529AA">
        <w:rPr>
          <w:rFonts w:cs="Arial"/>
        </w:rPr>
        <w:t>secundarias</w:t>
      </w:r>
      <w:bookmarkEnd w:id="211"/>
    </w:p>
    <w:p w14:paraId="6856508A" w14:textId="77777777" w:rsidR="00264EEB" w:rsidRPr="007529AA" w:rsidRDefault="00264EEB">
      <w:pPr>
        <w:rPr>
          <w:rFonts w:cs="Arial"/>
          <w:lang w:val="es-CR" w:eastAsia="es-CR"/>
        </w:rPr>
      </w:pPr>
      <w:r w:rsidRPr="007529AA">
        <w:rPr>
          <w:rFonts w:cs="Arial"/>
          <w:lang w:val="es-CR" w:eastAsia="es-CR"/>
        </w:rPr>
        <w:t>Este tipo de fuentes son las que ya han procesado información de una fuente primaria. El proceso de esta información se pudo dar por una interpretación, un análisis, así como la extracción y reorganización de la información de la fuente primaria. Ejemplos pueden ser libros de texto, diccionarios, enciclopedias, algunos artículos de revista que no sean fuente primaria, historias, análisis de fuentes primarias, comentarios, críticas, otros. (https://tecnicasdeinvestigacion.com/fuentes-de-informacion-primaria-y-secundaria-y-terciaria/)</w:t>
      </w:r>
    </w:p>
    <w:p w14:paraId="6BD1073F" w14:textId="35496DFF" w:rsidR="009F7BB4" w:rsidRPr="00EB3F9A" w:rsidRDefault="00264EEB">
      <w:pPr>
        <w:rPr>
          <w:rFonts w:cs="Arial"/>
        </w:rPr>
      </w:pPr>
      <w:r w:rsidRPr="00EB3F9A">
        <w:rPr>
          <w:rFonts w:cs="Arial"/>
        </w:rPr>
        <w:t xml:space="preserve">Las fuentes secundarias usadas en este proyecto </w:t>
      </w:r>
      <w:r w:rsidR="009F7BB4" w:rsidRPr="00EB3F9A">
        <w:rPr>
          <w:rFonts w:cs="Arial"/>
        </w:rPr>
        <w:t>fueron:</w:t>
      </w:r>
    </w:p>
    <w:p w14:paraId="24253244" w14:textId="0F9158EF" w:rsidR="009F7BB4" w:rsidRPr="0080766C" w:rsidRDefault="009F7BB4" w:rsidP="00D83E73">
      <w:pPr>
        <w:pStyle w:val="Prrafodelista"/>
        <w:numPr>
          <w:ilvl w:val="0"/>
          <w:numId w:val="13"/>
        </w:numPr>
        <w:rPr>
          <w:rFonts w:cs="Arial"/>
          <w:lang w:val="es-CR"/>
        </w:rPr>
      </w:pPr>
      <w:r w:rsidRPr="0080766C">
        <w:rPr>
          <w:rFonts w:cs="Arial"/>
          <w:lang w:val="es-CR"/>
        </w:rPr>
        <w:t>El libro de Pablo</w:t>
      </w:r>
      <w:r w:rsidR="00A047A2">
        <w:rPr>
          <w:rFonts w:cs="Arial"/>
          <w:lang w:val="es-CR"/>
        </w:rPr>
        <w:t xml:space="preserve"> Lledó</w:t>
      </w:r>
      <w:r w:rsidRPr="0080766C">
        <w:rPr>
          <w:rFonts w:cs="Arial"/>
          <w:lang w:val="es-CR"/>
        </w:rPr>
        <w:t xml:space="preserve"> sobre Administración de Proyectos: El ABC para un </w:t>
      </w:r>
      <w:proofErr w:type="gramStart"/>
      <w:r w:rsidRPr="0080766C">
        <w:rPr>
          <w:rFonts w:cs="Arial"/>
          <w:lang w:val="es-CR"/>
        </w:rPr>
        <w:t>Director</w:t>
      </w:r>
      <w:proofErr w:type="gramEnd"/>
      <w:r w:rsidRPr="0080766C">
        <w:rPr>
          <w:rFonts w:cs="Arial"/>
          <w:lang w:val="es-CR"/>
        </w:rPr>
        <w:t xml:space="preserve"> de Proyectos exitoso. </w:t>
      </w:r>
    </w:p>
    <w:p w14:paraId="42060DF5" w14:textId="0A9951F8" w:rsidR="00EB3F9A" w:rsidRPr="0080766C" w:rsidRDefault="009F7BB4" w:rsidP="00D83E73">
      <w:pPr>
        <w:pStyle w:val="Prrafodelista"/>
        <w:numPr>
          <w:ilvl w:val="0"/>
          <w:numId w:val="13"/>
        </w:numPr>
        <w:rPr>
          <w:rFonts w:cs="Arial"/>
          <w:color w:val="000000"/>
          <w:szCs w:val="22"/>
          <w:shd w:val="clear" w:color="auto" w:fill="FFFFFF"/>
        </w:rPr>
      </w:pPr>
      <w:r w:rsidRPr="0080766C">
        <w:rPr>
          <w:rFonts w:cs="Arial"/>
          <w:lang w:val="es-CR"/>
        </w:rPr>
        <w:t xml:space="preserve">La publicación de Eduardo Müller sobre el Desarrollo Regenerativo ante el cambio global: garante de un futuro económico, social y ambiental </w:t>
      </w:r>
    </w:p>
    <w:p w14:paraId="67D57E66" w14:textId="560D7D93" w:rsidR="009F7BB4" w:rsidRPr="0080766C" w:rsidRDefault="00EB3F9A" w:rsidP="00D83E73">
      <w:pPr>
        <w:pStyle w:val="Prrafodelista"/>
        <w:numPr>
          <w:ilvl w:val="0"/>
          <w:numId w:val="13"/>
        </w:numPr>
        <w:rPr>
          <w:rFonts w:cs="Arial"/>
          <w:szCs w:val="22"/>
          <w:lang w:val="es-CR"/>
        </w:rPr>
      </w:pPr>
      <w:r w:rsidRPr="0080766C">
        <w:rPr>
          <w:rFonts w:cs="Arial"/>
          <w:szCs w:val="22"/>
          <w:lang w:val="es-CR"/>
        </w:rPr>
        <w:t xml:space="preserve">Los informes de Desarrollo Humano Sostenible del </w:t>
      </w:r>
      <w:r w:rsidR="009F7BB4" w:rsidRPr="0080766C">
        <w:rPr>
          <w:rFonts w:cs="Arial"/>
          <w:szCs w:val="22"/>
          <w:lang w:val="es-CR"/>
        </w:rPr>
        <w:t>Programa de las Naciones Unidas para el Desarrollo</w:t>
      </w:r>
      <w:r w:rsidR="00A047A2">
        <w:rPr>
          <w:rFonts w:cs="Arial"/>
          <w:szCs w:val="22"/>
          <w:lang w:val="es-CR"/>
        </w:rPr>
        <w:t>.</w:t>
      </w:r>
      <w:r w:rsidR="009F7BB4" w:rsidRPr="0080766C">
        <w:rPr>
          <w:rFonts w:cs="Arial"/>
          <w:szCs w:val="22"/>
          <w:lang w:val="es-CR"/>
        </w:rPr>
        <w:t xml:space="preserve"> </w:t>
      </w:r>
    </w:p>
    <w:p w14:paraId="489AC50B" w14:textId="60A44179" w:rsidR="009F7BB4" w:rsidRPr="0080766C" w:rsidRDefault="009F7BB4" w:rsidP="00D83E73">
      <w:pPr>
        <w:pStyle w:val="Prrafodelista"/>
        <w:numPr>
          <w:ilvl w:val="0"/>
          <w:numId w:val="13"/>
        </w:numPr>
        <w:rPr>
          <w:rFonts w:cs="Arial"/>
          <w:lang w:val="es-CR"/>
        </w:rPr>
      </w:pPr>
      <w:r w:rsidRPr="0080766C">
        <w:rPr>
          <w:rFonts w:cs="Arial"/>
          <w:szCs w:val="22"/>
        </w:rPr>
        <w:t xml:space="preserve">La Guía de los Fundamentos para la Dirección de Proyectos </w:t>
      </w:r>
      <w:r w:rsidR="00EB3F9A" w:rsidRPr="0080766C">
        <w:rPr>
          <w:rFonts w:cs="Arial"/>
          <w:szCs w:val="22"/>
        </w:rPr>
        <w:t>el PMI.</w:t>
      </w:r>
    </w:p>
    <w:p w14:paraId="748616C0" w14:textId="20CD1E9E" w:rsidR="009F7BB4" w:rsidRPr="006E1ECC" w:rsidRDefault="00EB3F9A" w:rsidP="00D83E73">
      <w:pPr>
        <w:pStyle w:val="Prrafodelista"/>
        <w:numPr>
          <w:ilvl w:val="0"/>
          <w:numId w:val="13"/>
        </w:numPr>
        <w:rPr>
          <w:rFonts w:cs="Arial"/>
          <w:szCs w:val="22"/>
          <w:lang w:val="es-CR"/>
        </w:rPr>
      </w:pPr>
      <w:r w:rsidRPr="0080766C">
        <w:rPr>
          <w:rFonts w:cs="Arial"/>
          <w:szCs w:val="22"/>
        </w:rPr>
        <w:t xml:space="preserve">La </w:t>
      </w:r>
      <w:r w:rsidR="009F7BB4" w:rsidRPr="0080766C">
        <w:rPr>
          <w:rFonts w:cs="Arial"/>
          <w:szCs w:val="22"/>
        </w:rPr>
        <w:t xml:space="preserve">Guía de los Fundamentos para la Dirección de Proyectos. Guía del </w:t>
      </w:r>
      <w:r w:rsidR="009F7BB4" w:rsidRPr="006E1ECC">
        <w:rPr>
          <w:rFonts w:cs="Arial"/>
          <w:szCs w:val="22"/>
        </w:rPr>
        <w:t>PMBOK y el Estándar para la Dirección de Proyectos</w:t>
      </w:r>
      <w:r w:rsidRPr="006E1ECC">
        <w:rPr>
          <w:rFonts w:cs="Arial"/>
          <w:szCs w:val="22"/>
        </w:rPr>
        <w:t>, de PMI</w:t>
      </w:r>
    </w:p>
    <w:p w14:paraId="78E5BE94" w14:textId="4D4E6C7C" w:rsidR="008849C6" w:rsidRDefault="008849C6" w:rsidP="00D83E73">
      <w:pPr>
        <w:pStyle w:val="Prrafodelista"/>
        <w:numPr>
          <w:ilvl w:val="0"/>
          <w:numId w:val="13"/>
        </w:numPr>
        <w:rPr>
          <w:rFonts w:cs="Arial"/>
          <w:szCs w:val="22"/>
        </w:rPr>
      </w:pPr>
      <w:r w:rsidRPr="006E1ECC">
        <w:rPr>
          <w:rFonts w:cs="Arial"/>
          <w:szCs w:val="22"/>
        </w:rPr>
        <w:t>Gestión de Proyectos Sostenible: La guía de referencia de GPM</w:t>
      </w:r>
      <w:r w:rsidR="006E1ECC" w:rsidRPr="006E1ECC">
        <w:rPr>
          <w:rFonts w:cs="Arial"/>
          <w:szCs w:val="22"/>
        </w:rPr>
        <w:t xml:space="preserve">, de los autores </w:t>
      </w:r>
      <w:proofErr w:type="spellStart"/>
      <w:r w:rsidR="006E1ECC" w:rsidRPr="006E1ECC">
        <w:rPr>
          <w:rFonts w:cs="Arial"/>
          <w:szCs w:val="22"/>
        </w:rPr>
        <w:t>Carboni</w:t>
      </w:r>
      <w:proofErr w:type="spellEnd"/>
      <w:r w:rsidR="006E1ECC" w:rsidRPr="006E1ECC">
        <w:rPr>
          <w:rFonts w:cs="Arial"/>
          <w:szCs w:val="22"/>
        </w:rPr>
        <w:t xml:space="preserve">, Duncan, González, </w:t>
      </w:r>
      <w:proofErr w:type="spellStart"/>
      <w:r w:rsidR="006E1ECC" w:rsidRPr="006E1ECC">
        <w:rPr>
          <w:rFonts w:cs="Arial"/>
          <w:szCs w:val="22"/>
        </w:rPr>
        <w:t>Milsom</w:t>
      </w:r>
      <w:proofErr w:type="spellEnd"/>
      <w:r w:rsidR="006E1ECC" w:rsidRPr="006E1ECC">
        <w:rPr>
          <w:rFonts w:cs="Arial"/>
          <w:szCs w:val="22"/>
        </w:rPr>
        <w:t xml:space="preserve"> y Young.</w:t>
      </w:r>
      <w:r w:rsidRPr="006E1ECC">
        <w:rPr>
          <w:rFonts w:cs="Arial"/>
          <w:szCs w:val="22"/>
        </w:rPr>
        <w:t xml:space="preserve"> </w:t>
      </w:r>
    </w:p>
    <w:p w14:paraId="256DA03E" w14:textId="479D4107" w:rsidR="007F750E" w:rsidRDefault="007F750E" w:rsidP="00D83E73">
      <w:pPr>
        <w:pStyle w:val="Prrafodelista"/>
        <w:numPr>
          <w:ilvl w:val="0"/>
          <w:numId w:val="13"/>
        </w:numPr>
        <w:rPr>
          <w:rFonts w:cs="Arial"/>
          <w:szCs w:val="22"/>
        </w:rPr>
      </w:pPr>
      <w:r>
        <w:rPr>
          <w:rFonts w:cs="Arial"/>
          <w:szCs w:val="22"/>
        </w:rPr>
        <w:t>El Estándar P5 de GPM para la Sostenibilidad en la Dirección de Proyectos, de GPM Global.</w:t>
      </w:r>
    </w:p>
    <w:p w14:paraId="0437721F" w14:textId="72C32BE7" w:rsidR="00770406" w:rsidRPr="006E1ECC" w:rsidRDefault="00770406" w:rsidP="00D83E73">
      <w:pPr>
        <w:pStyle w:val="Prrafodelista"/>
        <w:numPr>
          <w:ilvl w:val="0"/>
          <w:numId w:val="13"/>
        </w:numPr>
        <w:rPr>
          <w:rFonts w:cs="Arial"/>
          <w:szCs w:val="22"/>
        </w:rPr>
      </w:pPr>
      <w:r>
        <w:rPr>
          <w:rFonts w:cs="Arial"/>
          <w:szCs w:val="22"/>
        </w:rPr>
        <w:t xml:space="preserve">Las publicaciones de Kate </w:t>
      </w:r>
      <w:proofErr w:type="spellStart"/>
      <w:r>
        <w:rPr>
          <w:rFonts w:cs="Arial"/>
          <w:szCs w:val="22"/>
        </w:rPr>
        <w:t>Raworth</w:t>
      </w:r>
      <w:proofErr w:type="spellEnd"/>
      <w:r>
        <w:rPr>
          <w:rFonts w:cs="Arial"/>
          <w:szCs w:val="22"/>
        </w:rPr>
        <w:t>, sobre la Economía de la Dona.</w:t>
      </w:r>
    </w:p>
    <w:p w14:paraId="729EA2CA" w14:textId="77777777" w:rsidR="008E74E2" w:rsidRPr="00B63586" w:rsidRDefault="0080766C" w:rsidP="00D83E73">
      <w:pPr>
        <w:pStyle w:val="Prrafodelista"/>
        <w:numPr>
          <w:ilvl w:val="0"/>
          <w:numId w:val="12"/>
        </w:numPr>
        <w:rPr>
          <w:rFonts w:cs="Arial"/>
          <w:lang w:val="es-CR" w:eastAsia="es-CR"/>
        </w:rPr>
      </w:pPr>
      <w:r>
        <w:rPr>
          <w:rFonts w:cs="Arial"/>
        </w:rPr>
        <w:lastRenderedPageBreak/>
        <w:t>T</w:t>
      </w:r>
      <w:r w:rsidR="00EB3F9A" w:rsidRPr="0080766C">
        <w:rPr>
          <w:rFonts w:cs="Arial"/>
        </w:rPr>
        <w:t>extos sobre el Desarrollo Sostenible</w:t>
      </w:r>
      <w:r>
        <w:rPr>
          <w:rFonts w:cs="Arial"/>
        </w:rPr>
        <w:t xml:space="preserve">, Globalización y Ambiente, Análisis desde la </w:t>
      </w:r>
      <w:r w:rsidRPr="00B63586">
        <w:rPr>
          <w:rFonts w:cs="Arial"/>
        </w:rPr>
        <w:t>Economía de Problemas Ambientales.</w:t>
      </w:r>
      <w:r w:rsidR="008E74E2" w:rsidRPr="00B63586">
        <w:rPr>
          <w:rFonts w:cs="Arial"/>
          <w:lang w:val="es-CR" w:eastAsia="es-CR"/>
        </w:rPr>
        <w:t xml:space="preserve"> </w:t>
      </w:r>
    </w:p>
    <w:p w14:paraId="783E5BFF" w14:textId="28A7443C" w:rsidR="009F7BB4" w:rsidRPr="00B63586" w:rsidRDefault="008E74E2" w:rsidP="00D83E73">
      <w:pPr>
        <w:pStyle w:val="Prrafodelista"/>
        <w:numPr>
          <w:ilvl w:val="0"/>
          <w:numId w:val="12"/>
        </w:numPr>
        <w:rPr>
          <w:rFonts w:cs="Arial"/>
          <w:lang w:val="es-CR" w:eastAsia="es-CR"/>
        </w:rPr>
      </w:pPr>
      <w:r w:rsidRPr="00B63586">
        <w:rPr>
          <w:rFonts w:cs="Arial"/>
          <w:lang w:val="es-CR" w:eastAsia="es-CR"/>
        </w:rPr>
        <w:t>Trabajos finales de graduación de las carreras de administración, administración de proyectos y turismo.</w:t>
      </w:r>
    </w:p>
    <w:p w14:paraId="48A5F5F1" w14:textId="7671D056" w:rsidR="00264EEB" w:rsidRPr="001D65A5" w:rsidRDefault="00264EEB">
      <w:pPr>
        <w:rPr>
          <w:rFonts w:cs="Arial"/>
        </w:rPr>
      </w:pPr>
      <w:r w:rsidRPr="00B63586">
        <w:rPr>
          <w:rFonts w:cs="Arial"/>
        </w:rPr>
        <w:t>El resumen de las fuentes</w:t>
      </w:r>
      <w:r w:rsidRPr="007529AA">
        <w:rPr>
          <w:rFonts w:cs="Arial"/>
        </w:rPr>
        <w:t xml:space="preserve"> de información que se utilizaron en</w:t>
      </w:r>
      <w:r w:rsidR="0080766C">
        <w:rPr>
          <w:rFonts w:cs="Arial"/>
        </w:rPr>
        <w:t xml:space="preserve"> el Proyecto de Turismo Regenerativo en Tamarindo de Guanacaste se </w:t>
      </w:r>
      <w:r w:rsidRPr="007529AA">
        <w:rPr>
          <w:rFonts w:cs="Arial"/>
        </w:rPr>
        <w:t xml:space="preserve">presenta en la Tabla </w:t>
      </w:r>
      <w:r w:rsidR="001D65A5" w:rsidRPr="001D65A5">
        <w:rPr>
          <w:rFonts w:cs="Arial"/>
        </w:rPr>
        <w:t>2</w:t>
      </w:r>
      <w:r w:rsidRPr="001D65A5">
        <w:rPr>
          <w:rFonts w:cs="Arial"/>
        </w:rPr>
        <w:t>:</w:t>
      </w:r>
    </w:p>
    <w:p w14:paraId="231B124C" w14:textId="77777777" w:rsidR="000E1914" w:rsidRPr="001D65A5" w:rsidRDefault="000E1914">
      <w:pPr>
        <w:rPr>
          <w:rFonts w:cs="Arial"/>
        </w:rPr>
      </w:pPr>
    </w:p>
    <w:p w14:paraId="1E44A8E7" w14:textId="7FB0DEEA" w:rsidR="00264EEB" w:rsidRPr="007529AA" w:rsidRDefault="00264EEB">
      <w:pPr>
        <w:pStyle w:val="Descripcin"/>
        <w:ind w:firstLine="0"/>
        <w:rPr>
          <w:rFonts w:cs="Arial"/>
          <w:color w:val="auto"/>
          <w:sz w:val="22"/>
          <w:szCs w:val="22"/>
        </w:rPr>
      </w:pPr>
      <w:bookmarkStart w:id="212" w:name="_Toc46053723"/>
      <w:r w:rsidRPr="001D65A5">
        <w:rPr>
          <w:rFonts w:cs="Arial"/>
          <w:color w:val="auto"/>
          <w:sz w:val="22"/>
          <w:szCs w:val="22"/>
        </w:rPr>
        <w:t xml:space="preserve">Tabla </w:t>
      </w:r>
      <w:r w:rsidR="001D65A5" w:rsidRPr="001D65A5">
        <w:rPr>
          <w:rFonts w:cs="Arial"/>
          <w:color w:val="auto"/>
          <w:sz w:val="22"/>
          <w:szCs w:val="22"/>
        </w:rPr>
        <w:t>2</w:t>
      </w:r>
      <w:bookmarkEnd w:id="212"/>
    </w:p>
    <w:p w14:paraId="4B1078CA" w14:textId="73651362" w:rsidR="00264EEB" w:rsidRPr="007529AA" w:rsidRDefault="00264EEB">
      <w:pPr>
        <w:pStyle w:val="Descripcin"/>
        <w:ind w:firstLine="0"/>
        <w:rPr>
          <w:rFonts w:cs="Arial"/>
          <w:b w:val="0"/>
          <w:i/>
          <w:iCs/>
          <w:color w:val="auto"/>
          <w:sz w:val="22"/>
          <w:szCs w:val="22"/>
        </w:rPr>
      </w:pPr>
      <w:r w:rsidRPr="007529AA">
        <w:rPr>
          <w:rFonts w:cs="Arial"/>
          <w:b w:val="0"/>
          <w:i/>
          <w:iCs/>
          <w:color w:val="auto"/>
          <w:sz w:val="22"/>
          <w:szCs w:val="22"/>
        </w:rPr>
        <w:t>Fuentes de Información Utilizadas</w:t>
      </w:r>
      <w:r w:rsidR="001D65A5">
        <w:rPr>
          <w:rFonts w:cs="Arial"/>
          <w:b w:val="0"/>
          <w:i/>
          <w:iCs/>
          <w:color w:val="auto"/>
          <w:sz w:val="22"/>
          <w:szCs w:val="22"/>
        </w:rPr>
        <w:t xml:space="preserve"> en el Proyecto de Turismo Regenerativo en Tamarindo de Guanacaste.</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3149"/>
        <w:gridCol w:w="3297"/>
      </w:tblGrid>
      <w:tr w:rsidR="00264EEB" w:rsidRPr="006E1ECC" w14:paraId="637C2788" w14:textId="77777777">
        <w:trPr>
          <w:trHeight w:val="276"/>
        </w:trPr>
        <w:tc>
          <w:tcPr>
            <w:tcW w:w="1557" w:type="pct"/>
            <w:vMerge w:val="restart"/>
            <w:tcBorders>
              <w:bottom w:val="nil"/>
              <w:right w:val="nil"/>
            </w:tcBorders>
          </w:tcPr>
          <w:p w14:paraId="51F6B32D" w14:textId="77777777" w:rsidR="00264EEB" w:rsidRPr="006E1ECC" w:rsidRDefault="00264EEB">
            <w:pPr>
              <w:contextualSpacing/>
              <w:rPr>
                <w:rFonts w:cs="Arial"/>
                <w:bCs/>
                <w:sz w:val="18"/>
                <w:szCs w:val="18"/>
              </w:rPr>
            </w:pPr>
            <w:r w:rsidRPr="006E1ECC">
              <w:rPr>
                <w:rFonts w:cs="Arial"/>
                <w:bCs/>
                <w:sz w:val="18"/>
                <w:szCs w:val="18"/>
              </w:rPr>
              <w:t>Objetivos</w:t>
            </w:r>
          </w:p>
        </w:tc>
        <w:tc>
          <w:tcPr>
            <w:tcW w:w="3443" w:type="pct"/>
            <w:gridSpan w:val="2"/>
            <w:tcBorders>
              <w:left w:val="nil"/>
              <w:bottom w:val="single" w:sz="4" w:space="0" w:color="auto"/>
              <w:right w:val="nil"/>
            </w:tcBorders>
          </w:tcPr>
          <w:p w14:paraId="00449E5E" w14:textId="77777777" w:rsidR="00264EEB" w:rsidRPr="006E1ECC" w:rsidRDefault="00264EEB">
            <w:pPr>
              <w:contextualSpacing/>
              <w:jc w:val="center"/>
              <w:rPr>
                <w:rFonts w:cs="Arial"/>
                <w:bCs/>
                <w:sz w:val="18"/>
                <w:szCs w:val="18"/>
              </w:rPr>
            </w:pPr>
            <w:r w:rsidRPr="006E1ECC">
              <w:rPr>
                <w:rFonts w:cs="Arial"/>
                <w:bCs/>
                <w:sz w:val="18"/>
                <w:szCs w:val="18"/>
              </w:rPr>
              <w:t>Fuentes de Información</w:t>
            </w:r>
          </w:p>
        </w:tc>
      </w:tr>
      <w:tr w:rsidR="00264EEB" w:rsidRPr="006E1ECC" w14:paraId="7CD51F7A" w14:textId="77777777">
        <w:trPr>
          <w:trHeight w:val="147"/>
        </w:trPr>
        <w:tc>
          <w:tcPr>
            <w:tcW w:w="1557" w:type="pct"/>
            <w:vMerge/>
            <w:tcBorders>
              <w:top w:val="nil"/>
              <w:bottom w:val="single" w:sz="4" w:space="0" w:color="auto"/>
              <w:right w:val="nil"/>
            </w:tcBorders>
          </w:tcPr>
          <w:p w14:paraId="2D056CC4" w14:textId="77777777" w:rsidR="00264EEB" w:rsidRPr="006E1ECC" w:rsidRDefault="00264EEB">
            <w:pPr>
              <w:contextualSpacing/>
              <w:jc w:val="both"/>
              <w:rPr>
                <w:rFonts w:cs="Arial"/>
                <w:bCs/>
                <w:sz w:val="18"/>
                <w:szCs w:val="18"/>
              </w:rPr>
            </w:pPr>
          </w:p>
        </w:tc>
        <w:tc>
          <w:tcPr>
            <w:tcW w:w="1682" w:type="pct"/>
            <w:tcBorders>
              <w:top w:val="single" w:sz="4" w:space="0" w:color="auto"/>
              <w:left w:val="nil"/>
              <w:bottom w:val="single" w:sz="4" w:space="0" w:color="auto"/>
              <w:right w:val="nil"/>
            </w:tcBorders>
          </w:tcPr>
          <w:p w14:paraId="442A73B2" w14:textId="77777777" w:rsidR="00264EEB" w:rsidRPr="006E1ECC" w:rsidRDefault="00264EEB">
            <w:pPr>
              <w:contextualSpacing/>
              <w:rPr>
                <w:rFonts w:cs="Arial"/>
                <w:bCs/>
                <w:sz w:val="18"/>
                <w:szCs w:val="18"/>
              </w:rPr>
            </w:pPr>
            <w:r w:rsidRPr="006E1ECC">
              <w:rPr>
                <w:rFonts w:cs="Arial"/>
                <w:bCs/>
                <w:sz w:val="18"/>
                <w:szCs w:val="18"/>
              </w:rPr>
              <w:t>Primarias</w:t>
            </w:r>
          </w:p>
        </w:tc>
        <w:tc>
          <w:tcPr>
            <w:tcW w:w="1761" w:type="pct"/>
            <w:tcBorders>
              <w:top w:val="single" w:sz="4" w:space="0" w:color="auto"/>
              <w:left w:val="nil"/>
              <w:bottom w:val="single" w:sz="4" w:space="0" w:color="auto"/>
              <w:right w:val="nil"/>
            </w:tcBorders>
          </w:tcPr>
          <w:p w14:paraId="2BA53AFF" w14:textId="77777777" w:rsidR="00264EEB" w:rsidRPr="006E1ECC" w:rsidRDefault="00264EEB">
            <w:pPr>
              <w:contextualSpacing/>
              <w:rPr>
                <w:rFonts w:cs="Arial"/>
                <w:bCs/>
                <w:sz w:val="18"/>
                <w:szCs w:val="18"/>
              </w:rPr>
            </w:pPr>
            <w:r w:rsidRPr="006E1ECC">
              <w:rPr>
                <w:rFonts w:cs="Arial"/>
                <w:bCs/>
                <w:sz w:val="18"/>
                <w:szCs w:val="18"/>
              </w:rPr>
              <w:t>Secundarias</w:t>
            </w:r>
          </w:p>
        </w:tc>
      </w:tr>
      <w:tr w:rsidR="0080766C" w:rsidRPr="006E1ECC" w14:paraId="1ADFB753" w14:textId="77777777">
        <w:trPr>
          <w:trHeight w:val="1136"/>
        </w:trPr>
        <w:tc>
          <w:tcPr>
            <w:tcW w:w="1557" w:type="pct"/>
            <w:tcBorders>
              <w:bottom w:val="nil"/>
              <w:right w:val="nil"/>
            </w:tcBorders>
          </w:tcPr>
          <w:p w14:paraId="1725792B" w14:textId="5DE3B04A" w:rsidR="0080766C" w:rsidRPr="006E1ECC" w:rsidRDefault="0080766C" w:rsidP="00D83E73">
            <w:pPr>
              <w:pStyle w:val="Prrafodelista"/>
              <w:numPr>
                <w:ilvl w:val="0"/>
                <w:numId w:val="14"/>
              </w:numPr>
              <w:spacing w:line="240" w:lineRule="auto"/>
              <w:contextualSpacing/>
              <w:rPr>
                <w:rFonts w:cs="Arial"/>
                <w:sz w:val="18"/>
                <w:szCs w:val="18"/>
              </w:rPr>
            </w:pPr>
            <w:bookmarkStart w:id="213" w:name="_Hlk158233077"/>
            <w:r w:rsidRPr="006E1ECC">
              <w:rPr>
                <w:rFonts w:eastAsia="Calibri" w:cs="Arial"/>
                <w:sz w:val="18"/>
                <w:szCs w:val="18"/>
              </w:rPr>
              <w:t>Diseñar el grupo de procesos de iniciación con el fin de clarificar las características principales del proyecto de turismo regenerativo en Tamarindo de Guanacaste.</w:t>
            </w:r>
          </w:p>
        </w:tc>
        <w:tc>
          <w:tcPr>
            <w:tcW w:w="1682" w:type="pct"/>
            <w:tcBorders>
              <w:left w:val="nil"/>
              <w:bottom w:val="nil"/>
              <w:right w:val="nil"/>
            </w:tcBorders>
          </w:tcPr>
          <w:p w14:paraId="156E5601" w14:textId="1B6E40DC" w:rsidR="000E1914" w:rsidRPr="000E1914" w:rsidRDefault="000E1914" w:rsidP="000E1914">
            <w:pPr>
              <w:spacing w:line="240" w:lineRule="auto"/>
              <w:ind w:firstLine="0"/>
              <w:rPr>
                <w:rFonts w:cs="Arial"/>
                <w:sz w:val="18"/>
                <w:szCs w:val="18"/>
                <w:lang w:val="es-CR" w:eastAsia="es-CR"/>
              </w:rPr>
            </w:pPr>
            <w:r w:rsidRPr="000E1914">
              <w:rPr>
                <w:rFonts w:cs="Arial"/>
                <w:sz w:val="18"/>
                <w:szCs w:val="18"/>
                <w:lang w:val="es-CR" w:eastAsia="es-CR"/>
              </w:rPr>
              <w:t>Reuniones con los integrantes de la Junta de Socios.</w:t>
            </w:r>
          </w:p>
          <w:p w14:paraId="44E6282C" w14:textId="53AB88DA" w:rsidR="000E1914" w:rsidRPr="00EA6594" w:rsidRDefault="000E1914" w:rsidP="000E1914">
            <w:pPr>
              <w:spacing w:line="240" w:lineRule="auto"/>
              <w:ind w:firstLine="0"/>
              <w:rPr>
                <w:rFonts w:cs="Arial"/>
                <w:sz w:val="18"/>
                <w:szCs w:val="18"/>
                <w:lang w:val="es-CR" w:eastAsia="es-CR"/>
              </w:rPr>
            </w:pPr>
            <w:r w:rsidRPr="00EA6594">
              <w:rPr>
                <w:rFonts w:cs="Arial"/>
                <w:sz w:val="18"/>
                <w:szCs w:val="18"/>
                <w:lang w:val="es-CR" w:eastAsia="es-CR"/>
              </w:rPr>
              <w:t>Entrevistas a informantes claves de Tamarindo</w:t>
            </w:r>
            <w:r w:rsidR="00EA6594" w:rsidRPr="00EA6594">
              <w:rPr>
                <w:rFonts w:cs="Arial"/>
                <w:sz w:val="18"/>
                <w:szCs w:val="18"/>
                <w:lang w:val="es-CR" w:eastAsia="es-CR"/>
              </w:rPr>
              <w:t xml:space="preserve"> y </w:t>
            </w:r>
            <w:r w:rsidRPr="00EA6594">
              <w:rPr>
                <w:rFonts w:cs="Arial"/>
                <w:sz w:val="18"/>
                <w:szCs w:val="18"/>
                <w:lang w:val="es-CR" w:eastAsia="es-CR"/>
              </w:rPr>
              <w:t>representantes de Airbnb.</w:t>
            </w:r>
          </w:p>
          <w:p w14:paraId="4CA00895" w14:textId="37FA1F01" w:rsidR="000E1914" w:rsidRPr="000E1914" w:rsidRDefault="000E1914" w:rsidP="000E1914">
            <w:pPr>
              <w:spacing w:line="240" w:lineRule="auto"/>
              <w:ind w:firstLine="0"/>
              <w:rPr>
                <w:rFonts w:cs="Arial"/>
                <w:sz w:val="18"/>
                <w:szCs w:val="18"/>
                <w:lang w:val="es-CR" w:eastAsia="es-CR"/>
              </w:rPr>
            </w:pPr>
            <w:r w:rsidRPr="000E1914">
              <w:rPr>
                <w:rFonts w:cs="Arial"/>
                <w:sz w:val="18"/>
                <w:szCs w:val="18"/>
                <w:lang w:val="es-CR" w:eastAsia="es-CR"/>
              </w:rPr>
              <w:t>Anotaciones y listas de cotejo de las visitas</w:t>
            </w:r>
            <w:r w:rsidR="00EA6594">
              <w:rPr>
                <w:rFonts w:cs="Arial"/>
                <w:sz w:val="18"/>
                <w:szCs w:val="18"/>
                <w:lang w:val="es-CR" w:eastAsia="es-CR"/>
              </w:rPr>
              <w:t xml:space="preserve"> de campo.</w:t>
            </w:r>
          </w:p>
          <w:p w14:paraId="32762BD9" w14:textId="11843365" w:rsidR="000E1914" w:rsidRPr="000E1914" w:rsidRDefault="000E1914" w:rsidP="000E1914">
            <w:pPr>
              <w:spacing w:line="240" w:lineRule="auto"/>
              <w:ind w:firstLine="0"/>
              <w:rPr>
                <w:rFonts w:cs="Arial"/>
                <w:sz w:val="18"/>
                <w:szCs w:val="18"/>
                <w:lang w:val="es-CR" w:eastAsia="es-CR"/>
              </w:rPr>
            </w:pPr>
            <w:r w:rsidRPr="000E1914">
              <w:rPr>
                <w:rFonts w:cs="Arial"/>
                <w:sz w:val="18"/>
                <w:szCs w:val="18"/>
                <w:lang w:val="es-CR" w:eastAsia="es-CR"/>
              </w:rPr>
              <w:t>Observación de campo en la comunidad.</w:t>
            </w:r>
          </w:p>
          <w:p w14:paraId="6A527435" w14:textId="77777777" w:rsidR="0080766C" w:rsidRPr="00F2013F" w:rsidRDefault="000E1914" w:rsidP="0080766C">
            <w:pPr>
              <w:spacing w:line="240" w:lineRule="auto"/>
              <w:ind w:firstLine="0"/>
              <w:contextualSpacing/>
              <w:rPr>
                <w:rFonts w:cs="Arial"/>
                <w:sz w:val="18"/>
                <w:szCs w:val="18"/>
                <w:lang w:val="es-CR"/>
              </w:rPr>
            </w:pPr>
            <w:r w:rsidRPr="00F2013F">
              <w:rPr>
                <w:rFonts w:cs="Arial"/>
                <w:sz w:val="18"/>
                <w:szCs w:val="18"/>
                <w:lang w:val="es-CR"/>
              </w:rPr>
              <w:t xml:space="preserve">Documento de </w:t>
            </w:r>
            <w:proofErr w:type="spellStart"/>
            <w:r w:rsidRPr="00F2013F">
              <w:rPr>
                <w:rFonts w:cs="Arial"/>
                <w:sz w:val="18"/>
                <w:szCs w:val="18"/>
                <w:lang w:val="es-CR"/>
              </w:rPr>
              <w:t>Socatelli</w:t>
            </w:r>
            <w:proofErr w:type="spellEnd"/>
            <w:r w:rsidRPr="00F2013F">
              <w:rPr>
                <w:rFonts w:cs="Arial"/>
                <w:sz w:val="18"/>
                <w:szCs w:val="18"/>
                <w:lang w:val="es-CR"/>
              </w:rPr>
              <w:t xml:space="preserve"> sobre Turismo regenerativo.</w:t>
            </w:r>
          </w:p>
          <w:p w14:paraId="13A62530" w14:textId="78411155" w:rsidR="00EA6594" w:rsidRPr="00EA6594" w:rsidRDefault="00EA6594" w:rsidP="0080766C">
            <w:pPr>
              <w:spacing w:line="240" w:lineRule="auto"/>
              <w:ind w:firstLine="0"/>
              <w:contextualSpacing/>
              <w:rPr>
                <w:rFonts w:cs="Arial"/>
                <w:sz w:val="18"/>
                <w:szCs w:val="18"/>
                <w:highlight w:val="yellow"/>
                <w:lang w:val="es-CR"/>
              </w:rPr>
            </w:pPr>
            <w:r w:rsidRPr="00EA6594">
              <w:rPr>
                <w:rFonts w:cs="Arial"/>
                <w:sz w:val="18"/>
                <w:szCs w:val="18"/>
                <w:lang w:val="es-CR" w:eastAsia="es-CR"/>
              </w:rPr>
              <w:t>Los sitios web que abordan temas como la Economía de la Dona y los Límites Planetarios</w:t>
            </w:r>
          </w:p>
        </w:tc>
        <w:tc>
          <w:tcPr>
            <w:tcW w:w="1761" w:type="pct"/>
            <w:tcBorders>
              <w:left w:val="nil"/>
              <w:bottom w:val="nil"/>
              <w:right w:val="nil"/>
            </w:tcBorders>
          </w:tcPr>
          <w:p w14:paraId="2CE0E831" w14:textId="1917CAE1" w:rsidR="000E1914" w:rsidRPr="000E1914" w:rsidRDefault="000E1914" w:rsidP="000E1914">
            <w:pPr>
              <w:spacing w:line="240" w:lineRule="auto"/>
              <w:ind w:firstLine="0"/>
              <w:rPr>
                <w:rFonts w:cs="Arial"/>
                <w:color w:val="000000"/>
                <w:sz w:val="18"/>
                <w:szCs w:val="18"/>
                <w:shd w:val="clear" w:color="auto" w:fill="FFFFFF"/>
              </w:rPr>
            </w:pPr>
            <w:r w:rsidRPr="000E1914">
              <w:rPr>
                <w:rFonts w:cs="Arial"/>
                <w:sz w:val="18"/>
                <w:szCs w:val="18"/>
                <w:lang w:val="es-CR"/>
              </w:rPr>
              <w:t xml:space="preserve">La publicación sobre el Desarrollo Regenerativo ante el cambio global: garante de un futuro económico, social y ambiental </w:t>
            </w:r>
          </w:p>
          <w:p w14:paraId="4B3860C3" w14:textId="5BCB444F" w:rsidR="000E1914" w:rsidRPr="000E1914" w:rsidRDefault="000E1914" w:rsidP="000E1914">
            <w:pPr>
              <w:spacing w:line="240" w:lineRule="auto"/>
              <w:ind w:firstLine="0"/>
              <w:rPr>
                <w:rFonts w:cs="Arial"/>
                <w:sz w:val="18"/>
                <w:szCs w:val="18"/>
                <w:lang w:val="es-CR"/>
              </w:rPr>
            </w:pPr>
            <w:r w:rsidRPr="000E1914">
              <w:rPr>
                <w:rFonts w:cs="Arial"/>
                <w:sz w:val="18"/>
                <w:szCs w:val="18"/>
                <w:lang w:val="es-CR"/>
              </w:rPr>
              <w:t xml:space="preserve">Los informes de Desarrollo Humano Sostenible. </w:t>
            </w:r>
          </w:p>
          <w:p w14:paraId="4CE50530" w14:textId="77777777" w:rsidR="000E1914" w:rsidRPr="000E1914" w:rsidRDefault="000E1914" w:rsidP="000E1914">
            <w:pPr>
              <w:spacing w:line="240" w:lineRule="auto"/>
              <w:ind w:firstLine="0"/>
              <w:rPr>
                <w:rFonts w:cs="Arial"/>
                <w:sz w:val="18"/>
                <w:szCs w:val="18"/>
                <w:lang w:val="es-CR"/>
              </w:rPr>
            </w:pPr>
            <w:r w:rsidRPr="000E1914">
              <w:rPr>
                <w:rFonts w:cs="Arial"/>
                <w:sz w:val="18"/>
                <w:szCs w:val="18"/>
              </w:rPr>
              <w:t>La Guía de los Fundamentos para la Dirección de Proyectos el PMI.</w:t>
            </w:r>
          </w:p>
          <w:p w14:paraId="0904CEF1" w14:textId="7206318C" w:rsidR="000E1914" w:rsidRPr="000E1914" w:rsidRDefault="000E1914" w:rsidP="000E1914">
            <w:pPr>
              <w:spacing w:line="240" w:lineRule="auto"/>
              <w:ind w:firstLine="0"/>
              <w:rPr>
                <w:rFonts w:cs="Arial"/>
                <w:sz w:val="18"/>
                <w:szCs w:val="18"/>
                <w:lang w:val="es-CR"/>
              </w:rPr>
            </w:pPr>
            <w:r w:rsidRPr="000E1914">
              <w:rPr>
                <w:rFonts w:cs="Arial"/>
                <w:sz w:val="18"/>
                <w:szCs w:val="18"/>
              </w:rPr>
              <w:t>La Guía de los Fundamentos para la Dirección de Proyectos. Guía del PMBOK y el Estándar para la Dirección de Proyectos</w:t>
            </w:r>
          </w:p>
          <w:p w14:paraId="14B4BB1F" w14:textId="77777777" w:rsidR="0080766C" w:rsidRDefault="000E1914" w:rsidP="000E1914">
            <w:pPr>
              <w:spacing w:line="240" w:lineRule="auto"/>
              <w:ind w:firstLine="0"/>
              <w:contextualSpacing/>
              <w:rPr>
                <w:rFonts w:cs="Arial"/>
                <w:sz w:val="18"/>
                <w:szCs w:val="18"/>
              </w:rPr>
            </w:pPr>
            <w:r w:rsidRPr="000E1914">
              <w:rPr>
                <w:rFonts w:cs="Arial"/>
                <w:sz w:val="18"/>
                <w:szCs w:val="18"/>
              </w:rPr>
              <w:t>Gestión de Proyectos Sostenible: La guía de referencia de GPM</w:t>
            </w:r>
          </w:p>
          <w:p w14:paraId="67ED6F9D" w14:textId="38556DB9" w:rsidR="00D91EB7" w:rsidRPr="006E1ECC" w:rsidRDefault="00D91EB7" w:rsidP="000E1914">
            <w:pPr>
              <w:spacing w:line="240" w:lineRule="auto"/>
              <w:ind w:firstLine="0"/>
              <w:contextualSpacing/>
              <w:rPr>
                <w:rFonts w:cs="Arial"/>
                <w:sz w:val="18"/>
                <w:szCs w:val="18"/>
                <w:highlight w:val="yellow"/>
              </w:rPr>
            </w:pPr>
            <w:r w:rsidRPr="00D91EB7">
              <w:rPr>
                <w:rFonts w:cs="Arial"/>
                <w:sz w:val="18"/>
                <w:szCs w:val="18"/>
              </w:rPr>
              <w:t>Textos sobre desarrollo sostenible, Globalización y Ambiente.</w:t>
            </w:r>
          </w:p>
        </w:tc>
      </w:tr>
      <w:tr w:rsidR="0080766C" w:rsidRPr="006E1ECC" w14:paraId="2F3BFBB3" w14:textId="77777777" w:rsidTr="005B7A42">
        <w:trPr>
          <w:trHeight w:val="568"/>
        </w:trPr>
        <w:tc>
          <w:tcPr>
            <w:tcW w:w="1557" w:type="pct"/>
            <w:tcBorders>
              <w:top w:val="nil"/>
              <w:bottom w:val="nil"/>
              <w:right w:val="nil"/>
            </w:tcBorders>
          </w:tcPr>
          <w:p w14:paraId="1388A41A" w14:textId="06D3C1E2" w:rsidR="0080766C" w:rsidRPr="006E1ECC" w:rsidRDefault="0080766C" w:rsidP="00D83E73">
            <w:pPr>
              <w:pStyle w:val="Prrafodelista"/>
              <w:numPr>
                <w:ilvl w:val="0"/>
                <w:numId w:val="14"/>
              </w:numPr>
              <w:spacing w:line="240" w:lineRule="auto"/>
              <w:contextualSpacing/>
              <w:rPr>
                <w:rFonts w:cs="Arial"/>
                <w:sz w:val="18"/>
                <w:szCs w:val="18"/>
              </w:rPr>
            </w:pPr>
            <w:r w:rsidRPr="006E1ECC">
              <w:rPr>
                <w:rFonts w:eastAsia="Calibri" w:cs="Arial"/>
                <w:sz w:val="18"/>
                <w:szCs w:val="18"/>
              </w:rPr>
              <w:t>Elaborar los procesos de planificación que permitan identificar los pasos adecuados con el fin de transformar una vivienda rural en un proyecto de turismo regenerativo.</w:t>
            </w:r>
          </w:p>
        </w:tc>
        <w:tc>
          <w:tcPr>
            <w:tcW w:w="1682" w:type="pct"/>
            <w:tcBorders>
              <w:top w:val="nil"/>
              <w:left w:val="nil"/>
              <w:bottom w:val="nil"/>
              <w:right w:val="nil"/>
            </w:tcBorders>
          </w:tcPr>
          <w:p w14:paraId="0689439D" w14:textId="77777777" w:rsidR="000E1914" w:rsidRPr="000E1914" w:rsidRDefault="000E1914" w:rsidP="000E1914">
            <w:pPr>
              <w:spacing w:line="240" w:lineRule="auto"/>
              <w:ind w:firstLine="0"/>
              <w:rPr>
                <w:rFonts w:cs="Arial"/>
                <w:sz w:val="18"/>
                <w:szCs w:val="18"/>
                <w:lang w:val="es-CR" w:eastAsia="es-CR"/>
              </w:rPr>
            </w:pPr>
            <w:r w:rsidRPr="000E1914">
              <w:rPr>
                <w:rFonts w:cs="Arial"/>
                <w:sz w:val="18"/>
                <w:szCs w:val="18"/>
                <w:lang w:val="es-CR" w:eastAsia="es-CR"/>
              </w:rPr>
              <w:t>Reuniones con los integrantes de la Junta de Socios.</w:t>
            </w:r>
          </w:p>
          <w:p w14:paraId="5AF38393" w14:textId="15935D99" w:rsidR="000E1914" w:rsidRPr="00EA6594" w:rsidRDefault="000E1914" w:rsidP="000E1914">
            <w:pPr>
              <w:spacing w:line="240" w:lineRule="auto"/>
              <w:ind w:firstLine="0"/>
              <w:rPr>
                <w:rFonts w:cs="Arial"/>
                <w:sz w:val="18"/>
                <w:szCs w:val="18"/>
                <w:lang w:val="es-CR" w:eastAsia="es-CR"/>
              </w:rPr>
            </w:pPr>
            <w:r w:rsidRPr="00EA6594">
              <w:rPr>
                <w:rFonts w:cs="Arial"/>
                <w:sz w:val="18"/>
                <w:szCs w:val="18"/>
                <w:lang w:val="es-CR" w:eastAsia="es-CR"/>
              </w:rPr>
              <w:t>Entrevistas a informantes claves de Tamarindo</w:t>
            </w:r>
            <w:r w:rsidR="00EA6594" w:rsidRPr="00EA6594">
              <w:rPr>
                <w:rFonts w:cs="Arial"/>
                <w:sz w:val="18"/>
                <w:szCs w:val="18"/>
                <w:lang w:val="es-CR" w:eastAsia="es-CR"/>
              </w:rPr>
              <w:t xml:space="preserve"> y </w:t>
            </w:r>
            <w:r w:rsidRPr="00EA6594">
              <w:rPr>
                <w:rFonts w:cs="Arial"/>
                <w:sz w:val="18"/>
                <w:szCs w:val="18"/>
                <w:lang w:val="es-CR" w:eastAsia="es-CR"/>
              </w:rPr>
              <w:t>representantes de Airbnb.</w:t>
            </w:r>
          </w:p>
          <w:p w14:paraId="4B0B7851" w14:textId="744BFB0F" w:rsidR="000E1914" w:rsidRPr="000E1914" w:rsidRDefault="000E1914" w:rsidP="000E1914">
            <w:pPr>
              <w:spacing w:line="240" w:lineRule="auto"/>
              <w:ind w:firstLine="0"/>
              <w:rPr>
                <w:rFonts w:cs="Arial"/>
                <w:sz w:val="18"/>
                <w:szCs w:val="18"/>
                <w:lang w:val="es-CR" w:eastAsia="es-CR"/>
              </w:rPr>
            </w:pPr>
            <w:r w:rsidRPr="000E1914">
              <w:rPr>
                <w:rFonts w:cs="Arial"/>
                <w:sz w:val="18"/>
                <w:szCs w:val="18"/>
                <w:lang w:val="es-CR" w:eastAsia="es-CR"/>
              </w:rPr>
              <w:t>Anotaciones y listas de cotejo de las visitas</w:t>
            </w:r>
            <w:r w:rsidR="00EA6594">
              <w:rPr>
                <w:rFonts w:cs="Arial"/>
                <w:sz w:val="18"/>
                <w:szCs w:val="18"/>
                <w:lang w:val="es-CR" w:eastAsia="es-CR"/>
              </w:rPr>
              <w:t xml:space="preserve"> de campo. </w:t>
            </w:r>
          </w:p>
          <w:p w14:paraId="06316A0E" w14:textId="77777777" w:rsidR="00EA6594" w:rsidRDefault="000E1914" w:rsidP="00EA6594">
            <w:pPr>
              <w:spacing w:line="240" w:lineRule="auto"/>
              <w:ind w:firstLine="0"/>
              <w:rPr>
                <w:rFonts w:cs="Arial"/>
                <w:sz w:val="18"/>
                <w:szCs w:val="18"/>
                <w:lang w:val="es-CR" w:eastAsia="es-CR"/>
              </w:rPr>
            </w:pPr>
            <w:r w:rsidRPr="00EA6594">
              <w:rPr>
                <w:rFonts w:cs="Arial"/>
                <w:sz w:val="18"/>
                <w:szCs w:val="18"/>
                <w:lang w:val="es-CR" w:eastAsia="es-CR"/>
              </w:rPr>
              <w:t>Observación de campo en la comunidad</w:t>
            </w:r>
            <w:r w:rsidR="00EA6594">
              <w:rPr>
                <w:rFonts w:cs="Arial"/>
                <w:sz w:val="18"/>
                <w:szCs w:val="18"/>
                <w:lang w:val="es-CR" w:eastAsia="es-CR"/>
              </w:rPr>
              <w:t xml:space="preserve">. </w:t>
            </w:r>
          </w:p>
          <w:p w14:paraId="226057CE" w14:textId="77777777" w:rsidR="00EA6594" w:rsidRDefault="00EA6594" w:rsidP="00EA6594">
            <w:pPr>
              <w:spacing w:line="240" w:lineRule="auto"/>
              <w:ind w:firstLine="0"/>
              <w:rPr>
                <w:rFonts w:cs="Arial"/>
                <w:sz w:val="18"/>
                <w:szCs w:val="18"/>
                <w:lang w:val="es-CR" w:eastAsia="es-CR"/>
              </w:rPr>
            </w:pPr>
            <w:r w:rsidRPr="00EA6594">
              <w:rPr>
                <w:rFonts w:cs="Arial"/>
                <w:sz w:val="18"/>
                <w:szCs w:val="18"/>
                <w:lang w:val="es-CR" w:eastAsia="es-CR"/>
              </w:rPr>
              <w:t xml:space="preserve">Consultas a sitios web </w:t>
            </w:r>
          </w:p>
          <w:p w14:paraId="73F86DDC" w14:textId="442D8BFE" w:rsidR="00EA6594" w:rsidRPr="00EA6594" w:rsidRDefault="00EA6594" w:rsidP="00EA6594">
            <w:pPr>
              <w:spacing w:line="240" w:lineRule="auto"/>
              <w:ind w:firstLine="0"/>
              <w:rPr>
                <w:rFonts w:cs="Arial"/>
                <w:sz w:val="18"/>
                <w:szCs w:val="18"/>
                <w:lang w:val="es-CR" w:eastAsia="es-CR"/>
              </w:rPr>
            </w:pPr>
            <w:r w:rsidRPr="00EA6594">
              <w:rPr>
                <w:rFonts w:cs="Arial"/>
                <w:sz w:val="18"/>
                <w:szCs w:val="18"/>
                <w:lang w:val="es-CR" w:eastAsia="es-CR"/>
              </w:rPr>
              <w:t>La encíclica del Papa Francisco y la Carta de la Tierra.</w:t>
            </w:r>
          </w:p>
          <w:p w14:paraId="4AB655E8" w14:textId="77777777" w:rsidR="0080766C" w:rsidRDefault="00EA6594" w:rsidP="00EA6594">
            <w:pPr>
              <w:spacing w:line="240" w:lineRule="auto"/>
              <w:ind w:firstLine="0"/>
              <w:contextualSpacing/>
              <w:rPr>
                <w:rFonts w:cs="Arial"/>
                <w:sz w:val="18"/>
                <w:szCs w:val="18"/>
                <w:lang w:val="es-CR" w:eastAsia="es-CR"/>
              </w:rPr>
            </w:pPr>
            <w:r w:rsidRPr="00EA6594">
              <w:rPr>
                <w:rFonts w:cs="Arial"/>
                <w:sz w:val="18"/>
                <w:szCs w:val="18"/>
                <w:lang w:val="es-CR" w:eastAsia="es-CR"/>
              </w:rPr>
              <w:lastRenderedPageBreak/>
              <w:t>Los sitios web que abordan temas como la Economía de la Dona y los Límites Planetarios</w:t>
            </w:r>
          </w:p>
          <w:p w14:paraId="7C0C2EB7" w14:textId="03A1DB61" w:rsidR="00D91EB7" w:rsidRPr="00EA6594" w:rsidRDefault="00D91EB7" w:rsidP="00EA6594">
            <w:pPr>
              <w:spacing w:line="240" w:lineRule="auto"/>
              <w:ind w:firstLine="0"/>
              <w:contextualSpacing/>
              <w:rPr>
                <w:rFonts w:cs="Arial"/>
                <w:sz w:val="18"/>
                <w:szCs w:val="18"/>
                <w:highlight w:val="yellow"/>
              </w:rPr>
            </w:pPr>
            <w:r w:rsidRPr="00D91EB7">
              <w:rPr>
                <w:rFonts w:cs="Arial"/>
                <w:sz w:val="18"/>
                <w:szCs w:val="18"/>
              </w:rPr>
              <w:t>Entrevistas a instituciones públicas locales.</w:t>
            </w:r>
          </w:p>
        </w:tc>
        <w:tc>
          <w:tcPr>
            <w:tcW w:w="1761" w:type="pct"/>
            <w:tcBorders>
              <w:top w:val="nil"/>
              <w:left w:val="nil"/>
              <w:bottom w:val="nil"/>
              <w:right w:val="nil"/>
            </w:tcBorders>
          </w:tcPr>
          <w:p w14:paraId="5BDBBA84" w14:textId="1ED012D5" w:rsidR="000E1914" w:rsidRPr="000E1914" w:rsidRDefault="000E1914" w:rsidP="000E1914">
            <w:pPr>
              <w:spacing w:line="240" w:lineRule="auto"/>
              <w:ind w:firstLine="0"/>
              <w:rPr>
                <w:rFonts w:cs="Arial"/>
                <w:color w:val="000000"/>
                <w:sz w:val="18"/>
                <w:szCs w:val="18"/>
                <w:shd w:val="clear" w:color="auto" w:fill="FFFFFF"/>
              </w:rPr>
            </w:pPr>
            <w:r w:rsidRPr="000E1914">
              <w:rPr>
                <w:rFonts w:cs="Arial"/>
                <w:sz w:val="18"/>
                <w:szCs w:val="18"/>
                <w:lang w:val="es-CR"/>
              </w:rPr>
              <w:lastRenderedPageBreak/>
              <w:t xml:space="preserve">La publicación sobre el Desarrollo Regenerativo ante el cambio global: garante de un futuro económico, social y ambiental </w:t>
            </w:r>
          </w:p>
          <w:p w14:paraId="6D411337" w14:textId="77777777" w:rsidR="000E1914" w:rsidRPr="000E1914" w:rsidRDefault="000E1914" w:rsidP="000E1914">
            <w:pPr>
              <w:spacing w:line="240" w:lineRule="auto"/>
              <w:ind w:firstLine="0"/>
              <w:rPr>
                <w:rFonts w:cs="Arial"/>
                <w:sz w:val="18"/>
                <w:szCs w:val="18"/>
                <w:lang w:val="es-CR"/>
              </w:rPr>
            </w:pPr>
            <w:r w:rsidRPr="000E1914">
              <w:rPr>
                <w:rFonts w:cs="Arial"/>
                <w:sz w:val="18"/>
                <w:szCs w:val="18"/>
              </w:rPr>
              <w:t>La Guía de los Fundamentos para la Dirección de Proyectos el PMI.</w:t>
            </w:r>
          </w:p>
          <w:p w14:paraId="748B19B7" w14:textId="254F3EEB" w:rsidR="000E1914" w:rsidRPr="000E1914" w:rsidRDefault="000E1914" w:rsidP="000E1914">
            <w:pPr>
              <w:spacing w:line="240" w:lineRule="auto"/>
              <w:ind w:firstLine="0"/>
              <w:rPr>
                <w:rFonts w:cs="Arial"/>
                <w:sz w:val="18"/>
                <w:szCs w:val="18"/>
                <w:lang w:val="es-CR"/>
              </w:rPr>
            </w:pPr>
            <w:r w:rsidRPr="000E1914">
              <w:rPr>
                <w:rFonts w:cs="Arial"/>
                <w:sz w:val="18"/>
                <w:szCs w:val="18"/>
              </w:rPr>
              <w:t>La Guía de los Fundamentos para la Dirección de Proyectos. Guía del PMBOK y el Estándar para la Dirección de Proyectos</w:t>
            </w:r>
          </w:p>
          <w:p w14:paraId="5E4A7D95" w14:textId="77777777" w:rsidR="000E1914" w:rsidRPr="00F729B1" w:rsidRDefault="000E1914" w:rsidP="00EA6594">
            <w:pPr>
              <w:spacing w:line="240" w:lineRule="auto"/>
              <w:ind w:firstLine="0"/>
              <w:contextualSpacing/>
              <w:rPr>
                <w:rFonts w:cs="Arial"/>
                <w:sz w:val="18"/>
                <w:szCs w:val="18"/>
              </w:rPr>
            </w:pPr>
            <w:r w:rsidRPr="000E1914">
              <w:rPr>
                <w:rFonts w:cs="Arial"/>
                <w:sz w:val="18"/>
                <w:szCs w:val="18"/>
              </w:rPr>
              <w:t xml:space="preserve">Gestión de Proyectos Sostenible: La </w:t>
            </w:r>
            <w:r w:rsidRPr="00F729B1">
              <w:rPr>
                <w:rFonts w:cs="Arial"/>
                <w:sz w:val="18"/>
                <w:szCs w:val="18"/>
              </w:rPr>
              <w:t>guía de referencia de GPM</w:t>
            </w:r>
            <w:r w:rsidR="00EA6594" w:rsidRPr="00F729B1">
              <w:rPr>
                <w:rFonts w:cs="Arial"/>
                <w:sz w:val="18"/>
                <w:szCs w:val="18"/>
              </w:rPr>
              <w:t>.</w:t>
            </w:r>
          </w:p>
          <w:p w14:paraId="43637E9A" w14:textId="77777777" w:rsidR="00F729B1" w:rsidRDefault="00F729B1" w:rsidP="00EA6594">
            <w:pPr>
              <w:spacing w:line="240" w:lineRule="auto"/>
              <w:ind w:firstLine="0"/>
              <w:contextualSpacing/>
              <w:rPr>
                <w:rFonts w:cs="Arial"/>
                <w:sz w:val="18"/>
                <w:szCs w:val="18"/>
              </w:rPr>
            </w:pPr>
            <w:r w:rsidRPr="00F729B1">
              <w:rPr>
                <w:rFonts w:cs="Arial"/>
                <w:sz w:val="18"/>
                <w:szCs w:val="18"/>
              </w:rPr>
              <w:lastRenderedPageBreak/>
              <w:t>El Estándar P5 de GPM, para la Sostenibilidad en la Dirección de Proyectos.</w:t>
            </w:r>
          </w:p>
          <w:p w14:paraId="7A69284D" w14:textId="31851E26" w:rsidR="00770406" w:rsidRPr="00770406" w:rsidRDefault="00770406" w:rsidP="00EA6594">
            <w:pPr>
              <w:spacing w:line="240" w:lineRule="auto"/>
              <w:ind w:firstLine="0"/>
              <w:contextualSpacing/>
              <w:rPr>
                <w:rFonts w:cs="Arial"/>
                <w:sz w:val="18"/>
                <w:szCs w:val="18"/>
                <w:highlight w:val="yellow"/>
              </w:rPr>
            </w:pPr>
            <w:r w:rsidRPr="00770406">
              <w:rPr>
                <w:rFonts w:cs="Arial"/>
                <w:sz w:val="18"/>
                <w:szCs w:val="18"/>
              </w:rPr>
              <w:t xml:space="preserve">Publicaciones de Kate </w:t>
            </w:r>
            <w:proofErr w:type="spellStart"/>
            <w:r w:rsidRPr="00770406">
              <w:rPr>
                <w:rFonts w:cs="Arial"/>
                <w:sz w:val="18"/>
                <w:szCs w:val="18"/>
              </w:rPr>
              <w:t>Raworth</w:t>
            </w:r>
            <w:proofErr w:type="spellEnd"/>
          </w:p>
        </w:tc>
      </w:tr>
      <w:tr w:rsidR="0080766C" w:rsidRPr="006E1ECC" w14:paraId="5E75701F" w14:textId="77777777">
        <w:trPr>
          <w:trHeight w:val="568"/>
        </w:trPr>
        <w:tc>
          <w:tcPr>
            <w:tcW w:w="1557" w:type="pct"/>
            <w:tcBorders>
              <w:top w:val="nil"/>
              <w:right w:val="nil"/>
            </w:tcBorders>
          </w:tcPr>
          <w:p w14:paraId="53AFF951" w14:textId="2A4BDBD1" w:rsidR="0080766C" w:rsidRPr="006E1ECC" w:rsidRDefault="0080766C" w:rsidP="00D83E73">
            <w:pPr>
              <w:pStyle w:val="Prrafodelista"/>
              <w:numPr>
                <w:ilvl w:val="0"/>
                <w:numId w:val="14"/>
              </w:numPr>
              <w:spacing w:line="240" w:lineRule="auto"/>
              <w:jc w:val="both"/>
              <w:rPr>
                <w:rFonts w:eastAsia="Calibri" w:cs="Arial"/>
                <w:sz w:val="18"/>
                <w:szCs w:val="18"/>
              </w:rPr>
            </w:pPr>
            <w:r w:rsidRPr="006E1ECC">
              <w:rPr>
                <w:rFonts w:eastAsia="Calibri" w:cs="Arial"/>
                <w:sz w:val="18"/>
                <w:szCs w:val="18"/>
              </w:rPr>
              <w:lastRenderedPageBreak/>
              <w:t>Brindar recomendaciones y procedimientos para los procesos de ejecución, monitoreo y control y cierre, con el fin de tomar las previsiones para la etapa de ejecución del proyecto de turismo regenerativo.</w:t>
            </w:r>
          </w:p>
        </w:tc>
        <w:tc>
          <w:tcPr>
            <w:tcW w:w="1682" w:type="pct"/>
            <w:tcBorders>
              <w:top w:val="nil"/>
              <w:left w:val="nil"/>
              <w:right w:val="nil"/>
            </w:tcBorders>
          </w:tcPr>
          <w:p w14:paraId="07B3CB21" w14:textId="7E42B3AD" w:rsidR="00EA6594" w:rsidRPr="00D91EB7" w:rsidRDefault="00EA6594" w:rsidP="00EA6594">
            <w:pPr>
              <w:spacing w:line="240" w:lineRule="auto"/>
              <w:ind w:firstLine="0"/>
              <w:rPr>
                <w:rFonts w:cs="Arial"/>
                <w:sz w:val="18"/>
                <w:szCs w:val="18"/>
                <w:lang w:eastAsia="es-CR"/>
              </w:rPr>
            </w:pPr>
            <w:r w:rsidRPr="00D91EB7">
              <w:rPr>
                <w:rFonts w:cs="Arial"/>
                <w:sz w:val="18"/>
                <w:szCs w:val="18"/>
                <w:lang w:eastAsia="es-CR"/>
              </w:rPr>
              <w:t>Entrevistas a informantes claves de Tamarindo y representantes de Airbnb.</w:t>
            </w:r>
          </w:p>
          <w:p w14:paraId="178477CC" w14:textId="324F7A21" w:rsidR="00EA6594" w:rsidRPr="000E1914" w:rsidRDefault="00EA6594" w:rsidP="00EA6594">
            <w:pPr>
              <w:spacing w:line="240" w:lineRule="auto"/>
              <w:ind w:firstLine="0"/>
              <w:rPr>
                <w:rFonts w:cs="Arial"/>
                <w:sz w:val="18"/>
                <w:szCs w:val="18"/>
                <w:lang w:val="es-CR" w:eastAsia="es-CR"/>
              </w:rPr>
            </w:pPr>
            <w:r w:rsidRPr="000E1914">
              <w:rPr>
                <w:rFonts w:cs="Arial"/>
                <w:sz w:val="18"/>
                <w:szCs w:val="18"/>
                <w:lang w:val="es-CR" w:eastAsia="es-CR"/>
              </w:rPr>
              <w:t>Anotaciones y listas de cotejo de las visitas a</w:t>
            </w:r>
            <w:r w:rsidR="00D91EB7">
              <w:rPr>
                <w:rFonts w:cs="Arial"/>
                <w:sz w:val="18"/>
                <w:szCs w:val="18"/>
                <w:lang w:val="es-CR" w:eastAsia="es-CR"/>
              </w:rPr>
              <w:t>l campo.</w:t>
            </w:r>
          </w:p>
          <w:p w14:paraId="1FC78769" w14:textId="77777777" w:rsidR="0080766C" w:rsidRDefault="00EA6594" w:rsidP="00EA6594">
            <w:pPr>
              <w:spacing w:line="240" w:lineRule="auto"/>
              <w:ind w:firstLine="0"/>
              <w:contextualSpacing/>
              <w:rPr>
                <w:rFonts w:cs="Arial"/>
                <w:sz w:val="18"/>
                <w:szCs w:val="18"/>
                <w:lang w:val="es-CR" w:eastAsia="es-CR"/>
              </w:rPr>
            </w:pPr>
            <w:r w:rsidRPr="00EA6594">
              <w:rPr>
                <w:rFonts w:cs="Arial"/>
                <w:sz w:val="18"/>
                <w:szCs w:val="18"/>
                <w:lang w:val="es-CR" w:eastAsia="es-CR"/>
              </w:rPr>
              <w:t>Observación de campo en la comunidad</w:t>
            </w:r>
            <w:r w:rsidR="00D91EB7">
              <w:rPr>
                <w:rFonts w:cs="Arial"/>
                <w:sz w:val="18"/>
                <w:szCs w:val="18"/>
                <w:lang w:val="es-CR" w:eastAsia="es-CR"/>
              </w:rPr>
              <w:t>.</w:t>
            </w:r>
          </w:p>
          <w:p w14:paraId="20FC70FE" w14:textId="71F908A1" w:rsidR="00D91EB7" w:rsidRPr="006E1ECC" w:rsidRDefault="00D91EB7" w:rsidP="00EA6594">
            <w:pPr>
              <w:spacing w:line="240" w:lineRule="auto"/>
              <w:ind w:firstLine="0"/>
              <w:contextualSpacing/>
              <w:rPr>
                <w:rFonts w:cs="Arial"/>
                <w:sz w:val="18"/>
                <w:szCs w:val="18"/>
                <w:highlight w:val="yellow"/>
              </w:rPr>
            </w:pPr>
            <w:r>
              <w:rPr>
                <w:rFonts w:cs="Arial"/>
                <w:sz w:val="18"/>
                <w:szCs w:val="18"/>
                <w:lang w:eastAsia="es-CR"/>
              </w:rPr>
              <w:t>Consulta a instituciones públicas locales.</w:t>
            </w:r>
          </w:p>
        </w:tc>
        <w:tc>
          <w:tcPr>
            <w:tcW w:w="1761" w:type="pct"/>
            <w:tcBorders>
              <w:top w:val="nil"/>
              <w:left w:val="nil"/>
              <w:right w:val="nil"/>
            </w:tcBorders>
          </w:tcPr>
          <w:p w14:paraId="31A62266" w14:textId="537F4CC8" w:rsidR="00EA6594" w:rsidRPr="000E1914" w:rsidRDefault="00EA6594" w:rsidP="00EA6594">
            <w:pPr>
              <w:spacing w:line="240" w:lineRule="auto"/>
              <w:ind w:firstLine="0"/>
              <w:rPr>
                <w:rFonts w:cs="Arial"/>
                <w:sz w:val="18"/>
                <w:szCs w:val="18"/>
                <w:lang w:val="es-CR"/>
              </w:rPr>
            </w:pPr>
            <w:r w:rsidRPr="000E1914">
              <w:rPr>
                <w:rFonts w:cs="Arial"/>
                <w:sz w:val="18"/>
                <w:szCs w:val="18"/>
              </w:rPr>
              <w:t xml:space="preserve">La Guía de los Fundamentos para la Dirección de Proyectos </w:t>
            </w:r>
            <w:r w:rsidR="00D91EB7">
              <w:rPr>
                <w:rFonts w:cs="Arial"/>
                <w:sz w:val="18"/>
                <w:szCs w:val="18"/>
              </w:rPr>
              <w:t>d</w:t>
            </w:r>
            <w:r w:rsidRPr="000E1914">
              <w:rPr>
                <w:rFonts w:cs="Arial"/>
                <w:sz w:val="18"/>
                <w:szCs w:val="18"/>
              </w:rPr>
              <w:t>el PMI.</w:t>
            </w:r>
          </w:p>
          <w:p w14:paraId="4D825E19" w14:textId="3A3BE070" w:rsidR="00EA6594" w:rsidRPr="000E1914" w:rsidRDefault="00EA6594" w:rsidP="00EA6594">
            <w:pPr>
              <w:spacing w:line="240" w:lineRule="auto"/>
              <w:ind w:firstLine="0"/>
              <w:rPr>
                <w:rFonts w:cs="Arial"/>
                <w:sz w:val="18"/>
                <w:szCs w:val="18"/>
                <w:lang w:val="es-CR"/>
              </w:rPr>
            </w:pPr>
            <w:r w:rsidRPr="000E1914">
              <w:rPr>
                <w:rFonts w:cs="Arial"/>
                <w:sz w:val="18"/>
                <w:szCs w:val="18"/>
              </w:rPr>
              <w:t>La Guía de los Fundamentos para la Dirección de Proyectos. Guía del PMBOK y el Estándar para la Dirección de Proyectos</w:t>
            </w:r>
            <w:r>
              <w:rPr>
                <w:rFonts w:cs="Arial"/>
                <w:sz w:val="18"/>
                <w:szCs w:val="18"/>
              </w:rPr>
              <w:t>.</w:t>
            </w:r>
          </w:p>
          <w:p w14:paraId="5DA3877F" w14:textId="77777777" w:rsidR="0080766C" w:rsidRPr="00B63586" w:rsidRDefault="00EA6594" w:rsidP="0080766C">
            <w:pPr>
              <w:spacing w:line="240" w:lineRule="auto"/>
              <w:ind w:firstLine="0"/>
              <w:contextualSpacing/>
              <w:rPr>
                <w:rFonts w:cs="Arial"/>
                <w:sz w:val="18"/>
                <w:szCs w:val="18"/>
              </w:rPr>
            </w:pPr>
            <w:r w:rsidRPr="000E1914">
              <w:rPr>
                <w:rFonts w:cs="Arial"/>
                <w:sz w:val="18"/>
                <w:szCs w:val="18"/>
              </w:rPr>
              <w:t xml:space="preserve">Gestión de Proyectos Sostenible: La </w:t>
            </w:r>
            <w:r w:rsidRPr="00B63586">
              <w:rPr>
                <w:rFonts w:cs="Arial"/>
                <w:sz w:val="18"/>
                <w:szCs w:val="18"/>
              </w:rPr>
              <w:t>guía de referencia de GPM.</w:t>
            </w:r>
          </w:p>
          <w:p w14:paraId="749EA31D" w14:textId="71B17001" w:rsidR="008E74E2" w:rsidRDefault="008E74E2" w:rsidP="0080766C">
            <w:pPr>
              <w:spacing w:line="240" w:lineRule="auto"/>
              <w:ind w:firstLine="0"/>
              <w:contextualSpacing/>
              <w:rPr>
                <w:rFonts w:cs="Arial"/>
                <w:sz w:val="18"/>
                <w:szCs w:val="18"/>
              </w:rPr>
            </w:pPr>
            <w:r w:rsidRPr="00B63586">
              <w:rPr>
                <w:rFonts w:cs="Arial"/>
                <w:sz w:val="18"/>
                <w:szCs w:val="18"/>
              </w:rPr>
              <w:t>Trabajos finales de graduación de administración de proyectos.</w:t>
            </w:r>
          </w:p>
          <w:p w14:paraId="0F878E94" w14:textId="66F5167E" w:rsidR="00EA6594" w:rsidRPr="00EA6594" w:rsidRDefault="00EA6594" w:rsidP="0080766C">
            <w:pPr>
              <w:spacing w:line="240" w:lineRule="auto"/>
              <w:ind w:firstLine="0"/>
              <w:contextualSpacing/>
              <w:rPr>
                <w:rFonts w:cs="Arial"/>
                <w:sz w:val="18"/>
                <w:szCs w:val="18"/>
              </w:rPr>
            </w:pPr>
          </w:p>
        </w:tc>
      </w:tr>
    </w:tbl>
    <w:bookmarkEnd w:id="213"/>
    <w:p w14:paraId="2B33C0E5" w14:textId="3DF23A8E" w:rsidR="00264EEB" w:rsidRDefault="00264EEB" w:rsidP="00904FF1">
      <w:pPr>
        <w:ind w:firstLine="0"/>
        <w:contextualSpacing/>
        <w:rPr>
          <w:rFonts w:cs="Arial"/>
          <w:bCs/>
          <w:szCs w:val="22"/>
        </w:rPr>
      </w:pPr>
      <w:r w:rsidRPr="007529AA">
        <w:rPr>
          <w:rFonts w:cs="Arial"/>
          <w:bCs/>
          <w:i/>
          <w:iCs/>
          <w:szCs w:val="22"/>
        </w:rPr>
        <w:t>Nota</w:t>
      </w:r>
      <w:r w:rsidRPr="007529AA">
        <w:rPr>
          <w:rFonts w:cs="Arial"/>
          <w:bCs/>
          <w:szCs w:val="22"/>
        </w:rPr>
        <w:t xml:space="preserve">: La Tabla </w:t>
      </w:r>
      <w:r w:rsidR="001D65A5">
        <w:rPr>
          <w:rFonts w:cs="Arial"/>
          <w:bCs/>
          <w:szCs w:val="22"/>
        </w:rPr>
        <w:t>2</w:t>
      </w:r>
      <w:r w:rsidRPr="007529AA">
        <w:rPr>
          <w:rFonts w:cs="Arial"/>
          <w:bCs/>
          <w:szCs w:val="22"/>
        </w:rPr>
        <w:t xml:space="preserve"> muestra las fuentes de información utilizadas</w:t>
      </w:r>
      <w:r w:rsidR="00D91EB7">
        <w:rPr>
          <w:rFonts w:cs="Arial"/>
          <w:bCs/>
          <w:szCs w:val="22"/>
        </w:rPr>
        <w:t xml:space="preserve"> para la elaboración del Plan de Gestión del Proyecto de Turismo Regenerativo</w:t>
      </w:r>
      <w:r w:rsidRPr="007529AA">
        <w:rPr>
          <w:rFonts w:cs="Arial"/>
          <w:bCs/>
          <w:szCs w:val="22"/>
        </w:rPr>
        <w:t>, en correspondencia con cada objetivo, y según sean primarias o secundarias.</w:t>
      </w:r>
    </w:p>
    <w:p w14:paraId="6244AE55" w14:textId="77777777" w:rsidR="005B7A42" w:rsidRPr="007529AA" w:rsidRDefault="005B7A42">
      <w:pPr>
        <w:spacing w:line="240" w:lineRule="auto"/>
        <w:ind w:firstLine="0"/>
        <w:contextualSpacing/>
        <w:rPr>
          <w:rFonts w:cs="Arial"/>
          <w:bCs/>
          <w:szCs w:val="22"/>
        </w:rPr>
      </w:pPr>
    </w:p>
    <w:p w14:paraId="587C2B8A" w14:textId="369BF957" w:rsidR="00264EEB" w:rsidRPr="007529AA" w:rsidRDefault="000943ED" w:rsidP="000943ED">
      <w:pPr>
        <w:pStyle w:val="Ttulo3"/>
      </w:pPr>
      <w:bookmarkStart w:id="214" w:name="_Toc354770525"/>
      <w:bookmarkStart w:id="215" w:name="_Toc168644664"/>
      <w:r>
        <w:t xml:space="preserve">3.2 </w:t>
      </w:r>
      <w:r w:rsidR="00264EEB" w:rsidRPr="007529AA">
        <w:t>Métodos de Investigación</w:t>
      </w:r>
      <w:bookmarkEnd w:id="214"/>
      <w:bookmarkEnd w:id="215"/>
    </w:p>
    <w:p w14:paraId="72F72884" w14:textId="657ADB17" w:rsidR="005B7A42" w:rsidRDefault="00290765">
      <w:pPr>
        <w:rPr>
          <w:rFonts w:cs="Arial"/>
          <w:lang w:val="es-CR" w:eastAsia="es-CR"/>
        </w:rPr>
      </w:pPr>
      <w:r w:rsidRPr="00844249">
        <w:rPr>
          <w:rFonts w:cs="Arial"/>
          <w:lang w:val="es-CR" w:eastAsia="es-CR"/>
        </w:rPr>
        <w:t xml:space="preserve">Para lograr los objetivos del Proyecto de Turismo Regenerativo en Tamarindo de Guanacaste se utilizaron una serie de procedimientos que permitieron realizar análisis científicos de la información recopilada. Estos procedimientos sistemáticos y lógicos sustentan el proceso investigativo, definido por Hernández et </w:t>
      </w:r>
      <w:r w:rsidR="00EF2662">
        <w:rPr>
          <w:rFonts w:cs="Arial"/>
          <w:lang w:val="es-CR" w:eastAsia="es-CR"/>
        </w:rPr>
        <w:t>á</w:t>
      </w:r>
      <w:r w:rsidR="00592518">
        <w:rPr>
          <w:rFonts w:cs="Arial"/>
          <w:lang w:val="es-CR" w:eastAsia="es-CR"/>
        </w:rPr>
        <w:t>l</w:t>
      </w:r>
      <w:r w:rsidR="00EF2662">
        <w:rPr>
          <w:rFonts w:cs="Arial"/>
          <w:lang w:val="es-CR" w:eastAsia="es-CR"/>
        </w:rPr>
        <w:t>.</w:t>
      </w:r>
      <w:r w:rsidRPr="00844249">
        <w:rPr>
          <w:rFonts w:cs="Arial"/>
          <w:lang w:val="es-CR" w:eastAsia="es-CR"/>
        </w:rPr>
        <w:t xml:space="preserve"> (2014) como un </w:t>
      </w:r>
      <w:r w:rsidR="00EF2662">
        <w:rPr>
          <w:rFonts w:cs="Arial"/>
          <w:lang w:val="es-CR" w:eastAsia="es-CR"/>
        </w:rPr>
        <w:t>“</w:t>
      </w:r>
      <w:r w:rsidRPr="00844249">
        <w:rPr>
          <w:rFonts w:cs="Arial"/>
          <w:lang w:val="es-CR" w:eastAsia="es-CR"/>
        </w:rPr>
        <w:t>conjunto de procesos sistemáticos, críticos, empíricos que se aplican al estudio de un fenómeno o problema</w:t>
      </w:r>
      <w:r w:rsidR="00EF2662">
        <w:rPr>
          <w:rFonts w:cs="Arial"/>
          <w:lang w:val="es-CR" w:eastAsia="es-CR"/>
        </w:rPr>
        <w:t>”</w:t>
      </w:r>
      <w:r w:rsidRPr="00844249">
        <w:rPr>
          <w:rFonts w:cs="Arial"/>
          <w:lang w:val="es-CR" w:eastAsia="es-CR"/>
        </w:rPr>
        <w:t xml:space="preserve">. </w:t>
      </w:r>
    </w:p>
    <w:p w14:paraId="16FBF987" w14:textId="2FC842C3" w:rsidR="00264EEB" w:rsidRPr="007529AA" w:rsidRDefault="00264EEB" w:rsidP="00D83E73">
      <w:pPr>
        <w:pStyle w:val="Ttulo4"/>
        <w:numPr>
          <w:ilvl w:val="2"/>
          <w:numId w:val="14"/>
        </w:numPr>
        <w:rPr>
          <w:rFonts w:cs="Arial"/>
        </w:rPr>
      </w:pPr>
      <w:bookmarkStart w:id="216" w:name="_Toc168644665"/>
      <w:r w:rsidRPr="007529AA">
        <w:rPr>
          <w:rFonts w:cs="Arial"/>
        </w:rPr>
        <w:t>Método analítico-sintético</w:t>
      </w:r>
      <w:bookmarkStart w:id="217" w:name="_Toc301889083"/>
      <w:bookmarkEnd w:id="216"/>
    </w:p>
    <w:p w14:paraId="087EF090" w14:textId="7FDC20CF" w:rsidR="00844249" w:rsidRDefault="00844249" w:rsidP="001C71C6">
      <w:pPr>
        <w:rPr>
          <w:rFonts w:cs="Arial"/>
        </w:rPr>
      </w:pPr>
      <w:r>
        <w:rPr>
          <w:rFonts w:cs="Arial"/>
        </w:rPr>
        <w:t>El proceso de investigación utiliza distintos métodos o procedimientos ordenados</w:t>
      </w:r>
      <w:r w:rsidR="00592518">
        <w:rPr>
          <w:rFonts w:cs="Arial"/>
        </w:rPr>
        <w:t xml:space="preserve"> para analizar la información</w:t>
      </w:r>
      <w:r>
        <w:rPr>
          <w:rFonts w:cs="Arial"/>
        </w:rPr>
        <w:t>, en este caso para el PFG, se utilizó el método analítico sintético, el cual se basa en la generación de síntesis a partir de postulados generales.</w:t>
      </w:r>
    </w:p>
    <w:p w14:paraId="3E3F8A22" w14:textId="7255AE1E" w:rsidR="00C02075" w:rsidRDefault="00C02075" w:rsidP="00844249">
      <w:pPr>
        <w:ind w:left="708" w:firstLine="0"/>
        <w:rPr>
          <w:rFonts w:cs="Arial"/>
        </w:rPr>
      </w:pPr>
      <w:r>
        <w:rPr>
          <w:rFonts w:cs="Arial"/>
        </w:rPr>
        <w:t>El análisis maneja juicios. La síntesis considera los objetos como un todo. El método emplea el análisis y la síntesis consiste en separa</w:t>
      </w:r>
      <w:r w:rsidR="00AE63CF">
        <w:rPr>
          <w:rFonts w:cs="Arial"/>
        </w:rPr>
        <w:t>r</w:t>
      </w:r>
      <w:r>
        <w:rPr>
          <w:rFonts w:cs="Arial"/>
        </w:rPr>
        <w:t xml:space="preserve"> el objeto de estudio en dos partes y una vez comprendida su esencia, construir un todo. El método sintético es el utilizado en todas las ciencias experimentales ya que mediante esta se extraen las leyes </w:t>
      </w:r>
      <w:r>
        <w:rPr>
          <w:rFonts w:cs="Arial"/>
        </w:rPr>
        <w:lastRenderedPageBreak/>
        <w:t>generalizadoras, y lo analítico en el proceso derivado del conocimiento a partir de las leyes. La síntesis genera un saber superior al añadir un nuevo conocim</w:t>
      </w:r>
      <w:r w:rsidR="0002429F">
        <w:rPr>
          <w:rFonts w:cs="Arial"/>
        </w:rPr>
        <w:t>iento que no estaba en los conceptos anteriores, pero el juicio sintético es algo difícil de adquirir al esta</w:t>
      </w:r>
      <w:r w:rsidR="008E74E2">
        <w:rPr>
          <w:rFonts w:cs="Arial"/>
        </w:rPr>
        <w:t>r</w:t>
      </w:r>
      <w:r w:rsidR="0002429F">
        <w:rPr>
          <w:rFonts w:cs="Arial"/>
        </w:rPr>
        <w:t xml:space="preserve"> basado en la intuición reflexiva en el sentido común, componentes de la personalidad y que no permiten gran cambio temporal (Behar (2008), p.45).</w:t>
      </w:r>
    </w:p>
    <w:p w14:paraId="164E68F6" w14:textId="08B91E52" w:rsidR="002A31E3" w:rsidRDefault="002A31E3" w:rsidP="002A31E3">
      <w:pPr>
        <w:rPr>
          <w:rFonts w:cs="Arial"/>
        </w:rPr>
      </w:pPr>
      <w:r>
        <w:rPr>
          <w:rFonts w:cs="Arial"/>
        </w:rPr>
        <w:t>Ente método de investigación fue muy utilizado en el Proyecto de Turismo Regenerativo en Tamarindo de Guanacaste, ya que se recopiló información de distintas fuentes, la cual fue sintetizada en herramientas e instrumentos utilizados en la teoría de administración de proyecto</w:t>
      </w:r>
      <w:r w:rsidR="00D92791">
        <w:rPr>
          <w:rFonts w:cs="Arial"/>
        </w:rPr>
        <w:t>s</w:t>
      </w:r>
      <w:r>
        <w:rPr>
          <w:rFonts w:cs="Arial"/>
        </w:rPr>
        <w:t xml:space="preserve"> como la Estructura de Desglose del Trabajo o el Cronograma entre otros.</w:t>
      </w:r>
    </w:p>
    <w:p w14:paraId="6603B514" w14:textId="7FEF35CF" w:rsidR="00264EEB" w:rsidRPr="00B63586" w:rsidRDefault="00264EEB" w:rsidP="00D83E73">
      <w:pPr>
        <w:pStyle w:val="Ttulo4"/>
        <w:numPr>
          <w:ilvl w:val="2"/>
          <w:numId w:val="14"/>
        </w:numPr>
        <w:rPr>
          <w:rFonts w:cs="Arial"/>
        </w:rPr>
      </w:pPr>
      <w:bookmarkStart w:id="218" w:name="_Toc168644666"/>
      <w:bookmarkEnd w:id="217"/>
      <w:r w:rsidRPr="00B63586">
        <w:rPr>
          <w:rFonts w:cs="Arial"/>
        </w:rPr>
        <w:t>Método inductivo</w:t>
      </w:r>
      <w:bookmarkEnd w:id="218"/>
    </w:p>
    <w:p w14:paraId="0D47EB77" w14:textId="465E4DA9" w:rsidR="00894408" w:rsidRPr="00B63586" w:rsidRDefault="00894408">
      <w:pPr>
        <w:rPr>
          <w:rFonts w:cs="Arial"/>
        </w:rPr>
      </w:pPr>
      <w:r w:rsidRPr="00B63586">
        <w:rPr>
          <w:rFonts w:cs="Arial"/>
        </w:rPr>
        <w:t xml:space="preserve">El método de investigación inductivo </w:t>
      </w:r>
      <w:r w:rsidR="00BF243C" w:rsidRPr="00B63586">
        <w:rPr>
          <w:rFonts w:cs="Arial"/>
        </w:rPr>
        <w:t xml:space="preserve">o de </w:t>
      </w:r>
      <w:r w:rsidRPr="00B63586">
        <w:rPr>
          <w:rFonts w:cs="Arial"/>
        </w:rPr>
        <w:t>razonamiento inductivo el cual se basa en la obtención de conclusiones a partir de la observación y la experimentación. Es un proceso lógico, que va de lo particular a lo general, es decir, de hechos concretos observables a premisas o razonamientos más generales.</w:t>
      </w:r>
      <w:r w:rsidR="00BF243C" w:rsidRPr="00B63586">
        <w:rPr>
          <w:rFonts w:cs="Arial"/>
        </w:rPr>
        <w:t xml:space="preserve"> También se dice que este método crea leyes a partir de la observación de los hechos y la generalización del comportamiento observado (Behar, 2008, citado por Osorio, 2023, p.62).</w:t>
      </w:r>
      <w:r w:rsidRPr="00B63586">
        <w:rPr>
          <w:rFonts w:cs="Arial"/>
        </w:rPr>
        <w:t xml:space="preserve"> Por ejemplo, en el P</w:t>
      </w:r>
      <w:r w:rsidR="00D92791" w:rsidRPr="00B63586">
        <w:rPr>
          <w:rFonts w:cs="Arial"/>
        </w:rPr>
        <w:t xml:space="preserve">royecto de Turismo Regenerativo en Tamarindo de Guanacaste, </w:t>
      </w:r>
      <w:r w:rsidRPr="00B63586">
        <w:rPr>
          <w:rFonts w:cs="Arial"/>
        </w:rPr>
        <w:t>se recopiló información basada en la experiencia de los constructores y proveedores locales, a través de los cuales se fueron depurando las ideas para construir un cronograma de remodelación ajustado a la realidad local</w:t>
      </w:r>
      <w:r w:rsidR="000F7724" w:rsidRPr="00B63586">
        <w:rPr>
          <w:rFonts w:cs="Arial"/>
        </w:rPr>
        <w:t>.</w:t>
      </w:r>
    </w:p>
    <w:p w14:paraId="36B4F4FB" w14:textId="77777777" w:rsidR="008607FE" w:rsidRPr="00B63586" w:rsidRDefault="008607FE" w:rsidP="008607FE">
      <w:pPr>
        <w:ind w:left="708" w:firstLine="0"/>
        <w:rPr>
          <w:rFonts w:cs="Arial"/>
          <w:lang w:val="es-CR"/>
        </w:rPr>
      </w:pPr>
      <w:r w:rsidRPr="00B63586">
        <w:rPr>
          <w:rFonts w:cs="Arial"/>
          <w:lang w:val="es-CR"/>
        </w:rPr>
        <w:t>Para explicar los fenómenos particulares, los razonamientos inductivos parten del conocimiento de estos para obtener una verdad o principio general. En las ciencias, los científicos utilizan la inducción para obtener conocimiento a partir de la experiencia. La inducción es un método que descubre propiedades a partir de la observación de una regularidad en una serie de fenómenos determinados.</w:t>
      </w:r>
    </w:p>
    <w:p w14:paraId="572716FA" w14:textId="77777777" w:rsidR="008607FE" w:rsidRPr="00B63586" w:rsidRDefault="008607FE" w:rsidP="008607FE">
      <w:pPr>
        <w:ind w:left="708" w:firstLine="0"/>
        <w:rPr>
          <w:rFonts w:cs="Arial"/>
          <w:lang w:val="en-US"/>
        </w:rPr>
      </w:pPr>
      <w:r w:rsidRPr="00B63586">
        <w:rPr>
          <w:rFonts w:cs="Arial"/>
          <w:lang w:val="en-US"/>
        </w:rPr>
        <w:lastRenderedPageBreak/>
        <w:t xml:space="preserve">Sus pasos </w:t>
      </w:r>
      <w:proofErr w:type="spellStart"/>
      <w:r w:rsidRPr="00B63586">
        <w:rPr>
          <w:rFonts w:cs="Arial"/>
          <w:lang w:val="en-US"/>
        </w:rPr>
        <w:t>constitutivos</w:t>
      </w:r>
      <w:proofErr w:type="spellEnd"/>
      <w:r w:rsidRPr="00B63586">
        <w:rPr>
          <w:rFonts w:cs="Arial"/>
          <w:lang w:val="en-US"/>
        </w:rPr>
        <w:t xml:space="preserve"> son:</w:t>
      </w:r>
    </w:p>
    <w:p w14:paraId="11A94DD7" w14:textId="3B719F6B" w:rsidR="008607FE" w:rsidRPr="00B63586" w:rsidRDefault="008607FE" w:rsidP="00D83E73">
      <w:pPr>
        <w:numPr>
          <w:ilvl w:val="0"/>
          <w:numId w:val="29"/>
        </w:numPr>
        <w:tabs>
          <w:tab w:val="num" w:pos="720"/>
        </w:tabs>
        <w:rPr>
          <w:rFonts w:cs="Arial"/>
          <w:lang w:val="en-US"/>
        </w:rPr>
      </w:pPr>
      <w:r w:rsidRPr="00B63586">
        <w:rPr>
          <w:rFonts w:cs="Arial"/>
          <w:lang w:val="en-US"/>
        </w:rPr>
        <w:t xml:space="preserve">Se </w:t>
      </w:r>
      <w:proofErr w:type="spellStart"/>
      <w:r w:rsidRPr="00B63586">
        <w:rPr>
          <w:rFonts w:cs="Arial"/>
          <w:lang w:val="en-US"/>
        </w:rPr>
        <w:t>observa</w:t>
      </w:r>
      <w:proofErr w:type="spellEnd"/>
      <w:r w:rsidRPr="00B63586">
        <w:rPr>
          <w:rFonts w:cs="Arial"/>
          <w:lang w:val="en-US"/>
        </w:rPr>
        <w:t xml:space="preserve"> </w:t>
      </w:r>
      <w:proofErr w:type="spellStart"/>
      <w:r w:rsidRPr="00B63586">
        <w:rPr>
          <w:rFonts w:cs="Arial"/>
          <w:lang w:val="en-US"/>
        </w:rPr>
        <w:t>una</w:t>
      </w:r>
      <w:proofErr w:type="spellEnd"/>
      <w:r w:rsidRPr="00B63586">
        <w:rPr>
          <w:rFonts w:cs="Arial"/>
          <w:lang w:val="en-US"/>
        </w:rPr>
        <w:t xml:space="preserve"> </w:t>
      </w:r>
      <w:proofErr w:type="spellStart"/>
      <w:r w:rsidRPr="00B63586">
        <w:rPr>
          <w:rFonts w:cs="Arial"/>
          <w:lang w:val="en-US"/>
        </w:rPr>
        <w:t>semejanza</w:t>
      </w:r>
      <w:proofErr w:type="spellEnd"/>
    </w:p>
    <w:p w14:paraId="5B319C39" w14:textId="644C8C31" w:rsidR="00894408" w:rsidRPr="00B63586" w:rsidRDefault="008607FE" w:rsidP="00D83E73">
      <w:pPr>
        <w:numPr>
          <w:ilvl w:val="0"/>
          <w:numId w:val="29"/>
        </w:numPr>
        <w:rPr>
          <w:rFonts w:cs="Arial"/>
        </w:rPr>
      </w:pPr>
      <w:r w:rsidRPr="00B63586">
        <w:rPr>
          <w:rFonts w:cs="Arial"/>
          <w:lang w:val="es-CR"/>
        </w:rPr>
        <w:t xml:space="preserve">Se hace una generalización, conjetura o juicio tentativo que resulta de una evidencia apoyada en los casos particulares (Enciclopedia Humanidades, 16 febrero 2024, </w:t>
      </w:r>
      <w:hyperlink r:id="rId35" w:anchor="ixzz8RwWPMzv2" w:history="1">
        <w:r w:rsidRPr="00B63586">
          <w:rPr>
            <w:rStyle w:val="Hipervnculo"/>
            <w:rFonts w:cs="Arial"/>
            <w:color w:val="auto"/>
            <w:lang w:val="es-CR"/>
          </w:rPr>
          <w:t>https://humanidades.com/metodo-inductivo/#ixzz8RwWPMzv2</w:t>
        </w:r>
      </w:hyperlink>
      <w:r w:rsidRPr="00B63586">
        <w:rPr>
          <w:rFonts w:cs="Arial"/>
          <w:lang w:val="es-CR"/>
        </w:rPr>
        <w:t>)</w:t>
      </w:r>
    </w:p>
    <w:p w14:paraId="3E402CA0" w14:textId="0A6892B3" w:rsidR="00894408" w:rsidRPr="00B63586" w:rsidRDefault="008607FE">
      <w:pPr>
        <w:rPr>
          <w:rFonts w:cs="Arial"/>
        </w:rPr>
      </w:pPr>
      <w:r w:rsidRPr="00B63586">
        <w:rPr>
          <w:rFonts w:cs="Arial"/>
        </w:rPr>
        <w:t>De esta explicación llama la atención sobre un tema muy importante, y es que la investigación científica no puede generarse mediante las experiencias</w:t>
      </w:r>
      <w:r w:rsidR="00053A89" w:rsidRPr="00B63586">
        <w:rPr>
          <w:rFonts w:cs="Arial"/>
        </w:rPr>
        <w:t xml:space="preserve"> documentadas con rigurosidad, a partir de las cuales se identifican propiedades de un fenómeno o premisas a partir del análisis de ese cúmulo de información empírica. En otras palabras, se puede genera conocimiento mediante la revisión sistemática de cómo hacen las cosas las personas</w:t>
      </w:r>
      <w:r w:rsidR="000F7724" w:rsidRPr="00B63586">
        <w:rPr>
          <w:rFonts w:cs="Arial"/>
        </w:rPr>
        <w:t xml:space="preserve">, </w:t>
      </w:r>
      <w:proofErr w:type="gramStart"/>
      <w:r w:rsidR="000F7724" w:rsidRPr="00B63586">
        <w:rPr>
          <w:rFonts w:cs="Arial"/>
        </w:rPr>
        <w:t>que</w:t>
      </w:r>
      <w:proofErr w:type="gramEnd"/>
      <w:r w:rsidR="000F7724" w:rsidRPr="00B63586">
        <w:rPr>
          <w:rFonts w:cs="Arial"/>
        </w:rPr>
        <w:t xml:space="preserve"> para el caso particular del proyecto, se enfocó en revisar prácticas locales sobre manejo de recursos, estimaciones de productividad y experiencias de deterioro de materiales debido a las altas temperaturas, para luego, formular el presupuesto del proyecto</w:t>
      </w:r>
      <w:r w:rsidR="00BF243C" w:rsidRPr="00B63586">
        <w:rPr>
          <w:rFonts w:cs="Arial"/>
        </w:rPr>
        <w:t xml:space="preserve"> o una premisa sobre la calidad de los materiales en ese contexto.</w:t>
      </w:r>
      <w:r w:rsidR="000F7724" w:rsidRPr="00B63586">
        <w:rPr>
          <w:rFonts w:cs="Arial"/>
        </w:rPr>
        <w:t xml:space="preserve">  </w:t>
      </w:r>
      <w:r w:rsidR="00053A89" w:rsidRPr="00B63586">
        <w:rPr>
          <w:rFonts w:cs="Arial"/>
        </w:rPr>
        <w:t xml:space="preserve"> </w:t>
      </w:r>
    </w:p>
    <w:p w14:paraId="46DB3E89" w14:textId="3127328D" w:rsidR="00264EEB" w:rsidRPr="007529AA" w:rsidRDefault="00264EEB" w:rsidP="00D83E73">
      <w:pPr>
        <w:pStyle w:val="Ttulo4"/>
        <w:numPr>
          <w:ilvl w:val="2"/>
          <w:numId w:val="14"/>
        </w:numPr>
        <w:rPr>
          <w:rFonts w:cs="Arial"/>
        </w:rPr>
      </w:pPr>
      <w:bookmarkStart w:id="219" w:name="_Toc168644667"/>
      <w:r w:rsidRPr="00B63586">
        <w:rPr>
          <w:rFonts w:cs="Arial"/>
        </w:rPr>
        <w:t>Método deductivo</w:t>
      </w:r>
      <w:bookmarkEnd w:id="219"/>
    </w:p>
    <w:p w14:paraId="2817E033" w14:textId="2FC8B97E" w:rsidR="00775183" w:rsidRDefault="00A5120D" w:rsidP="00AE3866">
      <w:pPr>
        <w:rPr>
          <w:rFonts w:cs="Arial"/>
          <w:szCs w:val="22"/>
        </w:rPr>
      </w:pPr>
      <w:r>
        <w:rPr>
          <w:rFonts w:cs="Arial"/>
          <w:szCs w:val="22"/>
        </w:rPr>
        <w:t xml:space="preserve">Es un método de investigación y razonamiento que va de la existencia de leyes o principios generales, más lógicos, hasta hechos concretos, es decir, que trata de obtener conclusiones a partir de principios o postulados universales. Comúnmente se dice </w:t>
      </w:r>
      <w:r w:rsidR="0064653D">
        <w:rPr>
          <w:rFonts w:cs="Arial"/>
          <w:szCs w:val="22"/>
        </w:rPr>
        <w:t xml:space="preserve">que </w:t>
      </w:r>
      <w:r>
        <w:rPr>
          <w:rFonts w:cs="Arial"/>
          <w:szCs w:val="22"/>
        </w:rPr>
        <w:t>es un análisis de lo general a lo particular</w:t>
      </w:r>
      <w:r w:rsidR="0064653D">
        <w:rPr>
          <w:rFonts w:cs="Arial"/>
          <w:szCs w:val="22"/>
        </w:rPr>
        <w:t>, pues es una deducción lógica a partir de las premisas.</w:t>
      </w:r>
      <w:r w:rsidR="00775183">
        <w:rPr>
          <w:rFonts w:cs="Arial"/>
          <w:szCs w:val="22"/>
        </w:rPr>
        <w:t xml:space="preserve"> La Enciclopedia de Humanidades (2024) se refiere a método este método como “</w:t>
      </w:r>
      <w:r w:rsidR="00775183" w:rsidRPr="00775183">
        <w:rPr>
          <w:rFonts w:cs="Arial"/>
          <w:color w:val="000000"/>
          <w:shd w:val="clear" w:color="auto" w:fill="FFFFFF"/>
        </w:rPr>
        <w:t>un </w:t>
      </w:r>
      <w:r w:rsidR="00775183" w:rsidRPr="00775183">
        <w:rPr>
          <w:rStyle w:val="Textoennegrita"/>
          <w:rFonts w:cs="Arial"/>
          <w:b w:val="0"/>
          <w:bCs w:val="0"/>
          <w:color w:val="000000"/>
        </w:rPr>
        <w:t>tipo de razonamiento lógico</w:t>
      </w:r>
      <w:r w:rsidR="00775183" w:rsidRPr="00775183">
        <w:rPr>
          <w:rFonts w:cs="Arial"/>
          <w:b/>
          <w:bCs/>
          <w:color w:val="000000"/>
          <w:shd w:val="clear" w:color="auto" w:fill="FFFFFF"/>
        </w:rPr>
        <w:t> </w:t>
      </w:r>
      <w:r w:rsidR="00775183" w:rsidRPr="00775183">
        <w:rPr>
          <w:rFonts w:cs="Arial"/>
          <w:color w:val="000000"/>
          <w:shd w:val="clear" w:color="auto" w:fill="FFFFFF"/>
        </w:rPr>
        <w:t>que se caracteriza por inferir de manera necesaria una</w:t>
      </w:r>
      <w:r w:rsidR="00775183">
        <w:rPr>
          <w:rFonts w:cs="Arial"/>
          <w:color w:val="000000"/>
          <w:shd w:val="clear" w:color="auto" w:fill="FFFFFF"/>
        </w:rPr>
        <w:t xml:space="preserve"> conclusión a </w:t>
      </w:r>
      <w:r w:rsidR="00775183" w:rsidRPr="00775183">
        <w:rPr>
          <w:rFonts w:cs="Arial"/>
          <w:color w:val="000000"/>
          <w:shd w:val="clear" w:color="auto" w:fill="FFFFFF"/>
        </w:rPr>
        <w:t>partir de una serie de premisas</w:t>
      </w:r>
      <w:r w:rsidR="00775183">
        <w:rPr>
          <w:rFonts w:cs="Arial"/>
          <w:color w:val="000000"/>
          <w:shd w:val="clear" w:color="auto" w:fill="FFFFFF"/>
        </w:rPr>
        <w:t>”</w:t>
      </w:r>
    </w:p>
    <w:p w14:paraId="00C50ECA" w14:textId="2337A093" w:rsidR="00DD752C" w:rsidRDefault="0064653D" w:rsidP="00AE3866">
      <w:pPr>
        <w:rPr>
          <w:rFonts w:cs="Arial"/>
          <w:szCs w:val="22"/>
        </w:rPr>
      </w:pPr>
      <w:r>
        <w:rPr>
          <w:rFonts w:cs="Arial"/>
          <w:szCs w:val="22"/>
        </w:rPr>
        <w:t xml:space="preserve"> Por ejemplo, en el PFG se utilizó cuando a partir de</w:t>
      </w:r>
      <w:r w:rsidR="00692DAB">
        <w:rPr>
          <w:rFonts w:cs="Arial"/>
          <w:szCs w:val="22"/>
        </w:rPr>
        <w:t xml:space="preserve">l análisis de la información recopilada, como por ejemplo los datos del comportamiento del clima en la región o sobre las </w:t>
      </w:r>
      <w:r w:rsidR="00692DAB">
        <w:rPr>
          <w:rFonts w:cs="Arial"/>
          <w:szCs w:val="22"/>
        </w:rPr>
        <w:lastRenderedPageBreak/>
        <w:t xml:space="preserve">condiciones sociales de la comunidad, </w:t>
      </w:r>
      <w:r w:rsidR="00483809">
        <w:rPr>
          <w:rFonts w:cs="Arial"/>
          <w:szCs w:val="22"/>
        </w:rPr>
        <w:t>se dedujeron riesgos ambientales o sociales</w:t>
      </w:r>
      <w:r w:rsidR="00692DAB">
        <w:rPr>
          <w:rFonts w:cs="Arial"/>
          <w:szCs w:val="22"/>
        </w:rPr>
        <w:t xml:space="preserve"> para el proyecto</w:t>
      </w:r>
      <w:r w:rsidR="00483809">
        <w:rPr>
          <w:rFonts w:cs="Arial"/>
          <w:szCs w:val="22"/>
        </w:rPr>
        <w:t xml:space="preserve"> respectivamente.</w:t>
      </w:r>
    </w:p>
    <w:p w14:paraId="2DC46680" w14:textId="308630ED" w:rsidR="00AE3866" w:rsidRPr="003939B5" w:rsidRDefault="00264EEB" w:rsidP="00AE3866">
      <w:pPr>
        <w:rPr>
          <w:rFonts w:cs="Arial"/>
          <w:szCs w:val="22"/>
        </w:rPr>
      </w:pPr>
      <w:r w:rsidRPr="007529AA">
        <w:rPr>
          <w:rFonts w:cs="Arial"/>
          <w:szCs w:val="22"/>
        </w:rPr>
        <w:t xml:space="preserve">En la Tabla </w:t>
      </w:r>
      <w:r w:rsidR="001D65A5">
        <w:rPr>
          <w:rFonts w:cs="Arial"/>
          <w:szCs w:val="22"/>
        </w:rPr>
        <w:t>3</w:t>
      </w:r>
      <w:r w:rsidRPr="007529AA">
        <w:rPr>
          <w:rFonts w:cs="Arial"/>
          <w:szCs w:val="22"/>
        </w:rPr>
        <w:t xml:space="preserve"> se pueden apreciar los métodos de investigación utilizados para el desarrollo de los objetivos definidos para este proyecto.</w:t>
      </w:r>
      <w:r w:rsidRPr="007529AA">
        <w:rPr>
          <w:rFonts w:cs="Arial"/>
          <w:color w:val="FF0000"/>
          <w:szCs w:val="22"/>
        </w:rPr>
        <w:t xml:space="preserve"> </w:t>
      </w:r>
      <w:bookmarkStart w:id="220" w:name="_Toc46053724"/>
      <w:bookmarkStart w:id="221" w:name="_Toc301889120"/>
    </w:p>
    <w:p w14:paraId="0F4045D9" w14:textId="77777777" w:rsidR="001D65A5" w:rsidRPr="003939B5" w:rsidRDefault="001D65A5" w:rsidP="00AE3866">
      <w:pPr>
        <w:rPr>
          <w:rFonts w:cs="Arial"/>
          <w:szCs w:val="22"/>
        </w:rPr>
      </w:pPr>
    </w:p>
    <w:p w14:paraId="131C36E0" w14:textId="2367ECDB" w:rsidR="00264EEB" w:rsidRPr="007529AA" w:rsidRDefault="00264EEB">
      <w:pPr>
        <w:pStyle w:val="Descripcin"/>
        <w:ind w:firstLine="0"/>
        <w:rPr>
          <w:rFonts w:cs="Arial"/>
          <w:bCs w:val="0"/>
          <w:color w:val="auto"/>
          <w:sz w:val="22"/>
          <w:szCs w:val="22"/>
        </w:rPr>
      </w:pPr>
      <w:r w:rsidRPr="001D65A5">
        <w:rPr>
          <w:rFonts w:cs="Arial"/>
          <w:color w:val="auto"/>
          <w:sz w:val="22"/>
          <w:szCs w:val="22"/>
        </w:rPr>
        <w:t xml:space="preserve">Tabla </w:t>
      </w:r>
      <w:r w:rsidR="001D65A5" w:rsidRPr="001D65A5">
        <w:rPr>
          <w:rFonts w:cs="Arial"/>
          <w:color w:val="auto"/>
          <w:sz w:val="22"/>
          <w:szCs w:val="22"/>
        </w:rPr>
        <w:t>3</w:t>
      </w:r>
      <w:bookmarkEnd w:id="220"/>
    </w:p>
    <w:p w14:paraId="3C71FDAD" w14:textId="5635E6D6" w:rsidR="00264EEB" w:rsidRPr="007529AA" w:rsidRDefault="00264EEB">
      <w:pPr>
        <w:pStyle w:val="Ttulo5"/>
        <w:numPr>
          <w:ilvl w:val="0"/>
          <w:numId w:val="0"/>
        </w:numPr>
        <w:ind w:left="1008" w:hanging="1008"/>
        <w:contextualSpacing/>
        <w:rPr>
          <w:rFonts w:cs="Arial"/>
          <w:b w:val="0"/>
          <w:i/>
          <w:iCs/>
          <w:szCs w:val="22"/>
        </w:rPr>
      </w:pPr>
      <w:r w:rsidRPr="007529AA">
        <w:rPr>
          <w:rFonts w:cs="Arial"/>
          <w:b w:val="0"/>
          <w:i/>
          <w:iCs/>
          <w:szCs w:val="22"/>
        </w:rPr>
        <w:t>Métodos de Investigación Utilizados</w:t>
      </w:r>
      <w:bookmarkEnd w:id="221"/>
      <w:r w:rsidRPr="007529AA">
        <w:rPr>
          <w:rFonts w:cs="Arial"/>
          <w:b w:val="0"/>
          <w:i/>
          <w:iCs/>
          <w:szCs w:val="22"/>
        </w:rPr>
        <w:t xml:space="preserve"> </w:t>
      </w:r>
      <w:r w:rsidR="001D65A5">
        <w:rPr>
          <w:rFonts w:cs="Arial"/>
          <w:b w:val="0"/>
          <w:i/>
          <w:iCs/>
          <w:szCs w:val="22"/>
        </w:rPr>
        <w:t xml:space="preserve">en el Proyecto </w:t>
      </w:r>
      <w:r w:rsidR="00182E06">
        <w:rPr>
          <w:rFonts w:cs="Arial"/>
          <w:b w:val="0"/>
          <w:i/>
          <w:iCs/>
          <w:szCs w:val="22"/>
        </w:rPr>
        <w:t>de</w:t>
      </w:r>
      <w:r w:rsidR="001D65A5">
        <w:rPr>
          <w:rFonts w:cs="Arial"/>
          <w:b w:val="0"/>
          <w:i/>
          <w:iCs/>
          <w:szCs w:val="22"/>
        </w:rPr>
        <w:t xml:space="preserve"> Turismo Regenerativo e</w:t>
      </w:r>
      <w:r w:rsidR="00182E06">
        <w:rPr>
          <w:rFonts w:cs="Arial"/>
          <w:b w:val="0"/>
          <w:i/>
          <w:iCs/>
          <w:szCs w:val="22"/>
        </w:rPr>
        <w:t>n</w:t>
      </w:r>
      <w:r w:rsidR="001D65A5">
        <w:rPr>
          <w:rFonts w:cs="Arial"/>
          <w:b w:val="0"/>
          <w:i/>
          <w:iCs/>
          <w:szCs w:val="22"/>
        </w:rPr>
        <w:t xml:space="preserve"> Tamarindo de Guanacaste</w:t>
      </w:r>
    </w:p>
    <w:tbl>
      <w:tblPr>
        <w:tblW w:w="49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4"/>
        <w:gridCol w:w="2514"/>
        <w:gridCol w:w="2066"/>
        <w:gridCol w:w="2073"/>
      </w:tblGrid>
      <w:tr w:rsidR="00264EEB" w:rsidRPr="00C4271B" w14:paraId="4C072286" w14:textId="77777777" w:rsidTr="00C4271B">
        <w:trPr>
          <w:trHeight w:val="173"/>
          <w:jc w:val="center"/>
        </w:trPr>
        <w:tc>
          <w:tcPr>
            <w:tcW w:w="1441" w:type="pct"/>
            <w:vMerge w:val="restart"/>
            <w:tcBorders>
              <w:left w:val="nil"/>
              <w:right w:val="nil"/>
            </w:tcBorders>
          </w:tcPr>
          <w:p w14:paraId="7C1DA891" w14:textId="77777777" w:rsidR="00264EEB" w:rsidRPr="00C4271B" w:rsidRDefault="00264EEB" w:rsidP="00C4271B">
            <w:pPr>
              <w:spacing w:line="240" w:lineRule="auto"/>
              <w:contextualSpacing/>
              <w:jc w:val="center"/>
              <w:rPr>
                <w:rFonts w:cs="Arial"/>
                <w:bCs/>
                <w:sz w:val="18"/>
                <w:szCs w:val="18"/>
              </w:rPr>
            </w:pPr>
            <w:r w:rsidRPr="00C4271B">
              <w:rPr>
                <w:rFonts w:cs="Arial"/>
                <w:bCs/>
                <w:sz w:val="18"/>
                <w:szCs w:val="18"/>
              </w:rPr>
              <w:t>Objetivos</w:t>
            </w:r>
          </w:p>
        </w:tc>
        <w:tc>
          <w:tcPr>
            <w:tcW w:w="3559" w:type="pct"/>
            <w:gridSpan w:val="3"/>
            <w:tcBorders>
              <w:left w:val="nil"/>
              <w:right w:val="nil"/>
            </w:tcBorders>
          </w:tcPr>
          <w:p w14:paraId="18D8B0E6" w14:textId="77777777" w:rsidR="00264EEB" w:rsidRPr="00C4271B" w:rsidRDefault="00264EEB" w:rsidP="00C4271B">
            <w:pPr>
              <w:spacing w:line="240" w:lineRule="auto"/>
              <w:contextualSpacing/>
              <w:jc w:val="center"/>
              <w:rPr>
                <w:rFonts w:cs="Arial"/>
                <w:bCs/>
                <w:sz w:val="18"/>
                <w:szCs w:val="18"/>
              </w:rPr>
            </w:pPr>
            <w:r w:rsidRPr="00C4271B">
              <w:rPr>
                <w:rFonts w:cs="Arial"/>
                <w:bCs/>
                <w:sz w:val="18"/>
                <w:szCs w:val="18"/>
              </w:rPr>
              <w:t>Métodos de Investigación</w:t>
            </w:r>
          </w:p>
        </w:tc>
      </w:tr>
      <w:tr w:rsidR="00264EEB" w:rsidRPr="00C4271B" w14:paraId="272BFE0F" w14:textId="77777777" w:rsidTr="00C4271B">
        <w:trPr>
          <w:trHeight w:val="614"/>
          <w:jc w:val="center"/>
        </w:trPr>
        <w:tc>
          <w:tcPr>
            <w:tcW w:w="1441" w:type="pct"/>
            <w:vMerge/>
            <w:tcBorders>
              <w:left w:val="nil"/>
              <w:bottom w:val="single" w:sz="4" w:space="0" w:color="auto"/>
              <w:right w:val="nil"/>
            </w:tcBorders>
          </w:tcPr>
          <w:p w14:paraId="48C446A5" w14:textId="77777777" w:rsidR="00264EEB" w:rsidRPr="00C4271B" w:rsidRDefault="00264EEB" w:rsidP="00C4271B">
            <w:pPr>
              <w:spacing w:line="240" w:lineRule="auto"/>
              <w:contextualSpacing/>
              <w:jc w:val="both"/>
              <w:rPr>
                <w:rFonts w:cs="Arial"/>
                <w:sz w:val="18"/>
                <w:szCs w:val="18"/>
              </w:rPr>
            </w:pPr>
          </w:p>
        </w:tc>
        <w:tc>
          <w:tcPr>
            <w:tcW w:w="1345" w:type="pct"/>
            <w:tcBorders>
              <w:left w:val="nil"/>
              <w:bottom w:val="single" w:sz="4" w:space="0" w:color="auto"/>
              <w:right w:val="nil"/>
            </w:tcBorders>
          </w:tcPr>
          <w:p w14:paraId="2CD70B39" w14:textId="77777777" w:rsidR="00264EEB" w:rsidRPr="00C4271B" w:rsidRDefault="00264EEB" w:rsidP="00C4271B">
            <w:pPr>
              <w:spacing w:line="240" w:lineRule="auto"/>
              <w:ind w:firstLine="0"/>
              <w:contextualSpacing/>
              <w:jc w:val="center"/>
              <w:rPr>
                <w:rFonts w:cs="Arial"/>
                <w:sz w:val="18"/>
                <w:szCs w:val="18"/>
              </w:rPr>
            </w:pPr>
            <w:r w:rsidRPr="00C4271B">
              <w:rPr>
                <w:rFonts w:cs="Arial"/>
                <w:sz w:val="18"/>
                <w:szCs w:val="18"/>
              </w:rPr>
              <w:t>Método analítico-sintético</w:t>
            </w:r>
          </w:p>
        </w:tc>
        <w:tc>
          <w:tcPr>
            <w:tcW w:w="1105" w:type="pct"/>
            <w:tcBorders>
              <w:left w:val="nil"/>
              <w:bottom w:val="single" w:sz="4" w:space="0" w:color="auto"/>
              <w:right w:val="nil"/>
            </w:tcBorders>
          </w:tcPr>
          <w:p w14:paraId="50D65708" w14:textId="77777777" w:rsidR="00264EEB" w:rsidRPr="00C4271B" w:rsidRDefault="00264EEB" w:rsidP="00C4271B">
            <w:pPr>
              <w:spacing w:line="240" w:lineRule="auto"/>
              <w:ind w:firstLine="0"/>
              <w:contextualSpacing/>
              <w:jc w:val="center"/>
              <w:rPr>
                <w:rFonts w:cs="Arial"/>
                <w:sz w:val="18"/>
                <w:szCs w:val="18"/>
              </w:rPr>
            </w:pPr>
            <w:r w:rsidRPr="00C4271B">
              <w:rPr>
                <w:rFonts w:cs="Arial"/>
                <w:sz w:val="18"/>
                <w:szCs w:val="18"/>
              </w:rPr>
              <w:t>Método inductivo</w:t>
            </w:r>
          </w:p>
        </w:tc>
        <w:tc>
          <w:tcPr>
            <w:tcW w:w="1109" w:type="pct"/>
            <w:tcBorders>
              <w:left w:val="nil"/>
              <w:bottom w:val="single" w:sz="4" w:space="0" w:color="auto"/>
              <w:right w:val="nil"/>
            </w:tcBorders>
          </w:tcPr>
          <w:p w14:paraId="49D5B921" w14:textId="77777777" w:rsidR="00264EEB" w:rsidRPr="00C4271B" w:rsidRDefault="00264EEB" w:rsidP="00C4271B">
            <w:pPr>
              <w:spacing w:line="240" w:lineRule="auto"/>
              <w:ind w:firstLine="0"/>
              <w:contextualSpacing/>
              <w:jc w:val="center"/>
              <w:rPr>
                <w:rFonts w:cs="Arial"/>
                <w:sz w:val="18"/>
                <w:szCs w:val="18"/>
              </w:rPr>
            </w:pPr>
            <w:r w:rsidRPr="00C4271B">
              <w:rPr>
                <w:rFonts w:cs="Arial"/>
                <w:sz w:val="18"/>
                <w:szCs w:val="18"/>
              </w:rPr>
              <w:t>Método deductivo</w:t>
            </w:r>
          </w:p>
        </w:tc>
      </w:tr>
      <w:tr w:rsidR="00264EEB" w:rsidRPr="00C4271B" w14:paraId="5F04BDBB" w14:textId="77777777" w:rsidTr="00C4271B">
        <w:trPr>
          <w:trHeight w:val="217"/>
          <w:jc w:val="center"/>
        </w:trPr>
        <w:tc>
          <w:tcPr>
            <w:tcW w:w="1441" w:type="pct"/>
            <w:tcBorders>
              <w:top w:val="single" w:sz="4" w:space="0" w:color="auto"/>
              <w:left w:val="nil"/>
              <w:bottom w:val="nil"/>
              <w:right w:val="nil"/>
            </w:tcBorders>
          </w:tcPr>
          <w:p w14:paraId="5DBE3B79" w14:textId="0B180A45" w:rsidR="005B7A42" w:rsidRPr="00C4271B" w:rsidRDefault="006E1ECC" w:rsidP="00D83E73">
            <w:pPr>
              <w:pStyle w:val="Prrafodelista"/>
              <w:numPr>
                <w:ilvl w:val="0"/>
                <w:numId w:val="15"/>
              </w:numPr>
              <w:spacing w:line="240" w:lineRule="auto"/>
              <w:contextualSpacing/>
              <w:rPr>
                <w:rFonts w:cs="Arial"/>
                <w:sz w:val="18"/>
                <w:szCs w:val="18"/>
              </w:rPr>
            </w:pPr>
            <w:r w:rsidRPr="00C4271B">
              <w:rPr>
                <w:rFonts w:cs="Arial"/>
                <w:bCs/>
                <w:sz w:val="18"/>
                <w:szCs w:val="18"/>
              </w:rPr>
              <w:t>Diseñar el grupo de procesos de iniciación con el fin de clarificar las características principales del proyecto de turismo regenerativo en Tamarindo de Guanacaste</w:t>
            </w:r>
          </w:p>
        </w:tc>
        <w:tc>
          <w:tcPr>
            <w:tcW w:w="1345" w:type="pct"/>
            <w:tcBorders>
              <w:top w:val="single" w:sz="4" w:space="0" w:color="auto"/>
              <w:left w:val="nil"/>
              <w:bottom w:val="nil"/>
              <w:right w:val="nil"/>
            </w:tcBorders>
          </w:tcPr>
          <w:p w14:paraId="65FC695F" w14:textId="4FA50EAC" w:rsidR="00264EEB" w:rsidRPr="00C4271B" w:rsidRDefault="006420D7" w:rsidP="00C4271B">
            <w:pPr>
              <w:spacing w:line="240" w:lineRule="auto"/>
              <w:ind w:firstLine="0"/>
              <w:contextualSpacing/>
              <w:rPr>
                <w:rFonts w:cs="Arial"/>
                <w:sz w:val="18"/>
                <w:szCs w:val="18"/>
              </w:rPr>
            </w:pPr>
            <w:r w:rsidRPr="00C4271B">
              <w:rPr>
                <w:rFonts w:cs="Arial"/>
                <w:sz w:val="18"/>
                <w:szCs w:val="18"/>
              </w:rPr>
              <w:t>Este método contribuyó con la delimitación del Alcance, los entregables, y la identificación de interesados, partiendo de la información recopilada.</w:t>
            </w:r>
          </w:p>
        </w:tc>
        <w:tc>
          <w:tcPr>
            <w:tcW w:w="1105" w:type="pct"/>
            <w:tcBorders>
              <w:top w:val="single" w:sz="4" w:space="0" w:color="auto"/>
              <w:left w:val="nil"/>
              <w:bottom w:val="nil"/>
              <w:right w:val="nil"/>
            </w:tcBorders>
          </w:tcPr>
          <w:p w14:paraId="1F63483E" w14:textId="57470966" w:rsidR="00264EEB" w:rsidRPr="00B63586" w:rsidRDefault="00AD39CE" w:rsidP="00C4271B">
            <w:pPr>
              <w:spacing w:line="240" w:lineRule="auto"/>
              <w:ind w:firstLine="0"/>
              <w:contextualSpacing/>
              <w:rPr>
                <w:rFonts w:cs="Arial"/>
                <w:sz w:val="18"/>
                <w:szCs w:val="18"/>
              </w:rPr>
            </w:pPr>
            <w:r w:rsidRPr="00B63586">
              <w:rPr>
                <w:rFonts w:cs="Arial"/>
                <w:sz w:val="18"/>
                <w:szCs w:val="18"/>
                <w:lang w:val="es-CR"/>
              </w:rPr>
              <w:t>Experiencia y conocimientos previos de la Familia Cambronero Valverde, para definir el alcance del proyecto, sus características deseadas y los requerimientos</w:t>
            </w:r>
          </w:p>
        </w:tc>
        <w:tc>
          <w:tcPr>
            <w:tcW w:w="1109" w:type="pct"/>
            <w:tcBorders>
              <w:top w:val="single" w:sz="4" w:space="0" w:color="auto"/>
              <w:left w:val="nil"/>
              <w:bottom w:val="nil"/>
              <w:right w:val="nil"/>
            </w:tcBorders>
          </w:tcPr>
          <w:p w14:paraId="3ED72720" w14:textId="5C205B1E" w:rsidR="00264EEB" w:rsidRPr="00B63586" w:rsidRDefault="00F2013F" w:rsidP="00C4271B">
            <w:pPr>
              <w:spacing w:line="240" w:lineRule="auto"/>
              <w:ind w:firstLine="0"/>
              <w:rPr>
                <w:rFonts w:cs="Arial"/>
                <w:sz w:val="18"/>
                <w:szCs w:val="18"/>
              </w:rPr>
            </w:pPr>
            <w:r w:rsidRPr="00B63586">
              <w:rPr>
                <w:rFonts w:cs="Arial"/>
                <w:sz w:val="18"/>
                <w:szCs w:val="18"/>
              </w:rPr>
              <w:t xml:space="preserve">Se </w:t>
            </w:r>
            <w:r w:rsidR="00775183" w:rsidRPr="00B63586">
              <w:rPr>
                <w:rFonts w:cs="Arial"/>
                <w:sz w:val="18"/>
                <w:szCs w:val="18"/>
              </w:rPr>
              <w:t>revisaron distintos tipos de proyectos turísticos y sus características, para l</w:t>
            </w:r>
            <w:r w:rsidRPr="00B63586">
              <w:rPr>
                <w:rFonts w:cs="Arial"/>
                <w:sz w:val="18"/>
                <w:szCs w:val="18"/>
              </w:rPr>
              <w:t>a elaboración del Plan de gestión y el acta.</w:t>
            </w:r>
          </w:p>
        </w:tc>
      </w:tr>
      <w:tr w:rsidR="005B7A42" w:rsidRPr="00C4271B" w14:paraId="4AC296DE" w14:textId="77777777" w:rsidTr="00C4271B">
        <w:trPr>
          <w:trHeight w:val="217"/>
          <w:jc w:val="center"/>
        </w:trPr>
        <w:tc>
          <w:tcPr>
            <w:tcW w:w="1441" w:type="pct"/>
            <w:tcBorders>
              <w:top w:val="single" w:sz="4" w:space="0" w:color="auto"/>
              <w:left w:val="nil"/>
              <w:bottom w:val="single" w:sz="4" w:space="0" w:color="auto"/>
              <w:right w:val="nil"/>
            </w:tcBorders>
          </w:tcPr>
          <w:p w14:paraId="45808AEA" w14:textId="2BF425A1" w:rsidR="005B7A42" w:rsidRPr="00C4271B" w:rsidRDefault="006E1ECC" w:rsidP="00D83E73">
            <w:pPr>
              <w:pStyle w:val="Prrafodelista"/>
              <w:numPr>
                <w:ilvl w:val="0"/>
                <w:numId w:val="15"/>
              </w:numPr>
              <w:spacing w:line="240" w:lineRule="auto"/>
              <w:contextualSpacing/>
              <w:rPr>
                <w:rFonts w:cs="Arial"/>
                <w:bCs/>
                <w:sz w:val="18"/>
                <w:szCs w:val="18"/>
              </w:rPr>
            </w:pPr>
            <w:r w:rsidRPr="00C4271B">
              <w:rPr>
                <w:rFonts w:cs="Arial"/>
                <w:bCs/>
                <w:sz w:val="18"/>
                <w:szCs w:val="18"/>
              </w:rPr>
              <w:t>Elaborar los procesos de planificación que permitan identificar los pasos adecuados con el fin de transformar una vivienda rural en un proyecto de turismo regenerativo.</w:t>
            </w:r>
          </w:p>
          <w:p w14:paraId="1D44F995" w14:textId="77777777" w:rsidR="005B7A42" w:rsidRPr="00C4271B" w:rsidRDefault="005B7A42" w:rsidP="00C4271B">
            <w:pPr>
              <w:spacing w:line="240" w:lineRule="auto"/>
              <w:ind w:firstLine="0"/>
              <w:contextualSpacing/>
              <w:rPr>
                <w:rFonts w:cs="Arial"/>
                <w:sz w:val="18"/>
                <w:szCs w:val="18"/>
              </w:rPr>
            </w:pPr>
          </w:p>
        </w:tc>
        <w:tc>
          <w:tcPr>
            <w:tcW w:w="1345" w:type="pct"/>
            <w:tcBorders>
              <w:top w:val="single" w:sz="4" w:space="0" w:color="auto"/>
              <w:left w:val="nil"/>
              <w:bottom w:val="single" w:sz="4" w:space="0" w:color="auto"/>
              <w:right w:val="nil"/>
            </w:tcBorders>
          </w:tcPr>
          <w:p w14:paraId="6207541A" w14:textId="77777777" w:rsidR="006420D7" w:rsidRPr="00C4271B" w:rsidRDefault="006420D7" w:rsidP="00C4271B">
            <w:pPr>
              <w:spacing w:line="240" w:lineRule="auto"/>
              <w:ind w:firstLine="0"/>
              <w:rPr>
                <w:rFonts w:cs="Arial"/>
                <w:sz w:val="18"/>
                <w:szCs w:val="18"/>
              </w:rPr>
            </w:pPr>
            <w:r w:rsidRPr="00C4271B">
              <w:rPr>
                <w:rFonts w:cs="Arial"/>
                <w:sz w:val="18"/>
                <w:szCs w:val="18"/>
              </w:rPr>
              <w:t>A partir de la lista de tareas se elaboró el cronograma</w:t>
            </w:r>
          </w:p>
          <w:p w14:paraId="4E325F02" w14:textId="3BF598BD" w:rsidR="006420D7" w:rsidRPr="00C4271B" w:rsidRDefault="006420D7" w:rsidP="00C4271B">
            <w:pPr>
              <w:spacing w:line="240" w:lineRule="auto"/>
              <w:ind w:firstLine="0"/>
              <w:rPr>
                <w:rFonts w:cs="Arial"/>
                <w:sz w:val="18"/>
                <w:szCs w:val="18"/>
              </w:rPr>
            </w:pPr>
            <w:r w:rsidRPr="00C4271B">
              <w:rPr>
                <w:rFonts w:cs="Arial"/>
                <w:sz w:val="18"/>
                <w:szCs w:val="18"/>
              </w:rPr>
              <w:t>A partir de los requerimiento</w:t>
            </w:r>
            <w:r w:rsidR="00C4271B">
              <w:rPr>
                <w:rFonts w:cs="Arial"/>
                <w:sz w:val="18"/>
                <w:szCs w:val="18"/>
              </w:rPr>
              <w:t>s</w:t>
            </w:r>
            <w:r w:rsidRPr="00C4271B">
              <w:rPr>
                <w:rFonts w:cs="Arial"/>
                <w:sz w:val="18"/>
                <w:szCs w:val="18"/>
              </w:rPr>
              <w:t xml:space="preserve"> y las listas de recursos, se elaboró la línea base de costo y la formulación del presupuesto.</w:t>
            </w:r>
          </w:p>
          <w:p w14:paraId="7D73A956" w14:textId="77777777" w:rsidR="006420D7" w:rsidRPr="00C4271B" w:rsidRDefault="006420D7" w:rsidP="00C4271B">
            <w:pPr>
              <w:spacing w:line="240" w:lineRule="auto"/>
              <w:ind w:firstLine="0"/>
              <w:rPr>
                <w:rFonts w:cs="Arial"/>
                <w:sz w:val="18"/>
                <w:szCs w:val="18"/>
              </w:rPr>
            </w:pPr>
            <w:r w:rsidRPr="00C4271B">
              <w:rPr>
                <w:rFonts w:cs="Arial"/>
                <w:sz w:val="18"/>
                <w:szCs w:val="18"/>
              </w:rPr>
              <w:t>A partir de la experiencia del equipo de proyecto, de informantes claves y del análisis de casos similares, se identificaron, analizaron y planificó la respuesta a los riesgos.</w:t>
            </w:r>
          </w:p>
          <w:p w14:paraId="7A277841" w14:textId="57F1519E" w:rsidR="005B7A42" w:rsidRPr="00C4271B" w:rsidRDefault="006420D7" w:rsidP="00C4271B">
            <w:pPr>
              <w:spacing w:line="240" w:lineRule="auto"/>
              <w:ind w:firstLine="0"/>
              <w:rPr>
                <w:rFonts w:cs="Arial"/>
                <w:sz w:val="18"/>
                <w:szCs w:val="18"/>
              </w:rPr>
            </w:pPr>
            <w:r w:rsidRPr="00C4271B">
              <w:rPr>
                <w:rFonts w:cs="Arial"/>
                <w:sz w:val="18"/>
                <w:szCs w:val="18"/>
              </w:rPr>
              <w:t xml:space="preserve">El plan de gestión de las adquisiciones se formula a partir del estudio de mercado en el contexto de Tamarindo y los requerimientos de los entregables </w:t>
            </w:r>
          </w:p>
        </w:tc>
        <w:tc>
          <w:tcPr>
            <w:tcW w:w="1105" w:type="pct"/>
            <w:tcBorders>
              <w:top w:val="single" w:sz="4" w:space="0" w:color="auto"/>
              <w:left w:val="nil"/>
              <w:bottom w:val="single" w:sz="4" w:space="0" w:color="auto"/>
              <w:right w:val="nil"/>
            </w:tcBorders>
          </w:tcPr>
          <w:p w14:paraId="7D18F2F9" w14:textId="412E38C9" w:rsidR="005B7A42" w:rsidRPr="00B63586" w:rsidRDefault="00FF4163" w:rsidP="00C4271B">
            <w:pPr>
              <w:spacing w:line="240" w:lineRule="auto"/>
              <w:ind w:firstLine="0"/>
              <w:contextualSpacing/>
              <w:rPr>
                <w:rFonts w:cs="Arial"/>
                <w:sz w:val="18"/>
                <w:szCs w:val="18"/>
              </w:rPr>
            </w:pPr>
            <w:r w:rsidRPr="00B63586">
              <w:rPr>
                <w:rFonts w:cs="Arial"/>
                <w:sz w:val="18"/>
                <w:szCs w:val="18"/>
              </w:rPr>
              <w:t>Experiencia y conocimiento de proveedores y contratistas locales, para definir los materiales, el presupuesto y el cronograma.</w:t>
            </w:r>
          </w:p>
          <w:p w14:paraId="573D5F7B" w14:textId="37AF31B3" w:rsidR="00FF4163" w:rsidRPr="00B63586" w:rsidRDefault="00FF4163" w:rsidP="00C4271B">
            <w:pPr>
              <w:spacing w:line="240" w:lineRule="auto"/>
              <w:ind w:firstLine="0"/>
              <w:contextualSpacing/>
              <w:rPr>
                <w:rFonts w:cs="Arial"/>
                <w:sz w:val="18"/>
                <w:szCs w:val="18"/>
              </w:rPr>
            </w:pPr>
            <w:r w:rsidRPr="00B63586">
              <w:rPr>
                <w:rFonts w:cs="Arial"/>
                <w:sz w:val="18"/>
                <w:szCs w:val="18"/>
              </w:rPr>
              <w:t>Experiencia de grupos locales e iniciativas de emprendedores, para generar un modelo de alianza estratégica y encadenamientos en turismo.</w:t>
            </w:r>
          </w:p>
        </w:tc>
        <w:tc>
          <w:tcPr>
            <w:tcW w:w="1109" w:type="pct"/>
            <w:tcBorders>
              <w:top w:val="single" w:sz="4" w:space="0" w:color="auto"/>
              <w:left w:val="nil"/>
              <w:bottom w:val="single" w:sz="4" w:space="0" w:color="auto"/>
              <w:right w:val="nil"/>
            </w:tcBorders>
          </w:tcPr>
          <w:p w14:paraId="289A21D7" w14:textId="570439DA" w:rsidR="00775183" w:rsidRPr="00B63586" w:rsidRDefault="00775183" w:rsidP="00775183">
            <w:pPr>
              <w:spacing w:line="240" w:lineRule="auto"/>
              <w:ind w:firstLine="0"/>
              <w:rPr>
                <w:rFonts w:cs="Arial"/>
                <w:sz w:val="18"/>
                <w:szCs w:val="18"/>
                <w:lang w:val="es-CR"/>
              </w:rPr>
            </w:pPr>
            <w:r w:rsidRPr="00B63586">
              <w:rPr>
                <w:rFonts w:cs="Arial"/>
                <w:sz w:val="18"/>
                <w:szCs w:val="18"/>
                <w:lang w:val="es-CR"/>
              </w:rPr>
              <w:t>Se analizó la teoría y las buenas prácticas referidas a la gestión del cronograma, planteados en Lledó y</w:t>
            </w:r>
            <w:r w:rsidR="00B63586">
              <w:rPr>
                <w:rFonts w:cs="Arial"/>
                <w:sz w:val="18"/>
                <w:szCs w:val="18"/>
                <w:lang w:val="es-CR"/>
              </w:rPr>
              <w:t xml:space="preserve"> la Guía de</w:t>
            </w:r>
            <w:r w:rsidRPr="00B63586">
              <w:rPr>
                <w:rFonts w:cs="Arial"/>
                <w:sz w:val="18"/>
                <w:szCs w:val="18"/>
                <w:lang w:val="es-CR"/>
              </w:rPr>
              <w:t xml:space="preserve"> PMBOK, para su diseño, para aplicarlas al caso particular del proyecto.</w:t>
            </w:r>
          </w:p>
          <w:p w14:paraId="2B71C223" w14:textId="5D2B5040" w:rsidR="00775183" w:rsidRPr="00B63586" w:rsidRDefault="00775183" w:rsidP="00C4271B">
            <w:pPr>
              <w:spacing w:line="240" w:lineRule="auto"/>
              <w:ind w:firstLine="0"/>
              <w:contextualSpacing/>
              <w:rPr>
                <w:rFonts w:cs="Arial"/>
                <w:sz w:val="18"/>
                <w:szCs w:val="18"/>
                <w:lang w:val="es-CR"/>
              </w:rPr>
            </w:pPr>
            <w:r w:rsidRPr="00B63586">
              <w:rPr>
                <w:rFonts w:cs="Arial"/>
                <w:sz w:val="18"/>
                <w:szCs w:val="18"/>
                <w:lang w:val="es-CR"/>
              </w:rPr>
              <w:t xml:space="preserve">Se analizaron los procesos de gestión plateados en </w:t>
            </w:r>
            <w:r w:rsidR="00B63586">
              <w:rPr>
                <w:rFonts w:cs="Arial"/>
                <w:sz w:val="18"/>
                <w:szCs w:val="18"/>
                <w:lang w:val="es-CR"/>
              </w:rPr>
              <w:t xml:space="preserve">la Guía del </w:t>
            </w:r>
            <w:r w:rsidRPr="00B63586">
              <w:rPr>
                <w:rFonts w:cs="Arial"/>
                <w:sz w:val="18"/>
                <w:szCs w:val="18"/>
                <w:lang w:val="es-CR"/>
              </w:rPr>
              <w:t>PMBOK, como referencia para la elaboración del presupuesto, plan de gestión de riesgos, matriz de interesados, etc., del proyecto</w:t>
            </w:r>
          </w:p>
          <w:p w14:paraId="6884D3EA" w14:textId="5711B638" w:rsidR="00C4271B" w:rsidRPr="00B63586" w:rsidRDefault="00F2013F" w:rsidP="00C4271B">
            <w:pPr>
              <w:spacing w:line="240" w:lineRule="auto"/>
              <w:ind w:firstLine="0"/>
              <w:contextualSpacing/>
              <w:rPr>
                <w:rFonts w:cs="Arial"/>
                <w:sz w:val="18"/>
                <w:szCs w:val="18"/>
              </w:rPr>
            </w:pPr>
            <w:r w:rsidRPr="00B63586">
              <w:rPr>
                <w:rFonts w:cs="Arial"/>
                <w:sz w:val="18"/>
                <w:szCs w:val="18"/>
              </w:rPr>
              <w:t>Con los datos de</w:t>
            </w:r>
            <w:r w:rsidR="00C4271B" w:rsidRPr="00B63586">
              <w:rPr>
                <w:rFonts w:cs="Arial"/>
                <w:sz w:val="18"/>
                <w:szCs w:val="18"/>
              </w:rPr>
              <w:t>l comportamiento del clima se dedujeron riesgos ambientales.</w:t>
            </w:r>
          </w:p>
        </w:tc>
      </w:tr>
      <w:tr w:rsidR="005B7A42" w:rsidRPr="00C419A2" w14:paraId="1054C75C" w14:textId="77777777" w:rsidTr="00C4271B">
        <w:trPr>
          <w:trHeight w:val="217"/>
          <w:jc w:val="center"/>
        </w:trPr>
        <w:tc>
          <w:tcPr>
            <w:tcW w:w="1441" w:type="pct"/>
            <w:tcBorders>
              <w:top w:val="single" w:sz="4" w:space="0" w:color="auto"/>
              <w:left w:val="nil"/>
              <w:bottom w:val="single" w:sz="4" w:space="0" w:color="auto"/>
              <w:right w:val="nil"/>
            </w:tcBorders>
          </w:tcPr>
          <w:p w14:paraId="23D9D9A2" w14:textId="531DA5B0" w:rsidR="005B7A42" w:rsidRPr="00C419A2" w:rsidRDefault="006E1ECC" w:rsidP="00D83E73">
            <w:pPr>
              <w:pStyle w:val="Prrafodelista"/>
              <w:numPr>
                <w:ilvl w:val="0"/>
                <w:numId w:val="15"/>
              </w:numPr>
              <w:spacing w:line="240" w:lineRule="auto"/>
              <w:contextualSpacing/>
              <w:rPr>
                <w:rFonts w:cs="Arial"/>
                <w:bCs/>
                <w:sz w:val="18"/>
                <w:szCs w:val="18"/>
              </w:rPr>
            </w:pPr>
            <w:r w:rsidRPr="00C419A2">
              <w:rPr>
                <w:rFonts w:cs="Arial"/>
                <w:bCs/>
                <w:sz w:val="18"/>
                <w:szCs w:val="18"/>
              </w:rPr>
              <w:t xml:space="preserve">Brindar recomendaciones y procedimientos para los procesos de ejecución, monitoreo y control y </w:t>
            </w:r>
            <w:r w:rsidRPr="00C419A2">
              <w:rPr>
                <w:rFonts w:cs="Arial"/>
                <w:bCs/>
                <w:sz w:val="18"/>
                <w:szCs w:val="18"/>
              </w:rPr>
              <w:lastRenderedPageBreak/>
              <w:t>cierre, con el fin de tomar las previsiones para la etapa de ejecución del proyecto de turismo regenerativo.</w:t>
            </w:r>
          </w:p>
        </w:tc>
        <w:tc>
          <w:tcPr>
            <w:tcW w:w="1345" w:type="pct"/>
            <w:tcBorders>
              <w:top w:val="single" w:sz="4" w:space="0" w:color="auto"/>
              <w:left w:val="nil"/>
              <w:bottom w:val="single" w:sz="4" w:space="0" w:color="auto"/>
              <w:right w:val="nil"/>
            </w:tcBorders>
          </w:tcPr>
          <w:p w14:paraId="777EE0C8" w14:textId="60CC276F" w:rsidR="005B7A42" w:rsidRPr="00C419A2" w:rsidRDefault="006420D7" w:rsidP="00C4271B">
            <w:pPr>
              <w:spacing w:line="240" w:lineRule="auto"/>
              <w:ind w:firstLine="0"/>
              <w:contextualSpacing/>
              <w:rPr>
                <w:rFonts w:cs="Arial"/>
                <w:sz w:val="18"/>
                <w:szCs w:val="18"/>
              </w:rPr>
            </w:pPr>
            <w:r w:rsidRPr="00C419A2">
              <w:rPr>
                <w:rFonts w:cs="Arial"/>
                <w:sz w:val="18"/>
                <w:szCs w:val="18"/>
              </w:rPr>
              <w:lastRenderedPageBreak/>
              <w:t xml:space="preserve"> Se realizó la revisión de bibliografía y el análisis de proyectos similares</w:t>
            </w:r>
            <w:r w:rsidR="00AD39CE" w:rsidRPr="00C419A2">
              <w:rPr>
                <w:rFonts w:cs="Arial"/>
                <w:sz w:val="18"/>
                <w:szCs w:val="18"/>
              </w:rPr>
              <w:t xml:space="preserve">, así como la revisión de buenas </w:t>
            </w:r>
            <w:r w:rsidR="00AD39CE" w:rsidRPr="00C419A2">
              <w:rPr>
                <w:rFonts w:cs="Arial"/>
                <w:sz w:val="18"/>
                <w:szCs w:val="18"/>
              </w:rPr>
              <w:lastRenderedPageBreak/>
              <w:t>prácticas para elaborar las recomendaciones sobre técnicas y herramientas para la ejecución, control y cierre.</w:t>
            </w:r>
          </w:p>
        </w:tc>
        <w:tc>
          <w:tcPr>
            <w:tcW w:w="1105" w:type="pct"/>
            <w:tcBorders>
              <w:top w:val="single" w:sz="4" w:space="0" w:color="auto"/>
              <w:left w:val="nil"/>
              <w:bottom w:val="single" w:sz="4" w:space="0" w:color="auto"/>
              <w:right w:val="nil"/>
            </w:tcBorders>
          </w:tcPr>
          <w:p w14:paraId="59825D0E" w14:textId="3FE2C0F6" w:rsidR="005B7A42" w:rsidRPr="00C419A2" w:rsidRDefault="001D3E65" w:rsidP="00C4271B">
            <w:pPr>
              <w:spacing w:line="240" w:lineRule="auto"/>
              <w:ind w:firstLine="0"/>
              <w:contextualSpacing/>
              <w:rPr>
                <w:rFonts w:cs="Arial"/>
                <w:sz w:val="18"/>
                <w:szCs w:val="18"/>
              </w:rPr>
            </w:pPr>
            <w:r w:rsidRPr="00C419A2">
              <w:rPr>
                <w:rFonts w:cs="Arial"/>
                <w:sz w:val="18"/>
                <w:szCs w:val="18"/>
              </w:rPr>
              <w:lastRenderedPageBreak/>
              <w:t xml:space="preserve">Se estudiaron las lecciones aprendidas y resultados de proyectos exitosos </w:t>
            </w:r>
            <w:r w:rsidRPr="00C419A2">
              <w:rPr>
                <w:rFonts w:cs="Arial"/>
                <w:sz w:val="18"/>
                <w:szCs w:val="18"/>
              </w:rPr>
              <w:lastRenderedPageBreak/>
              <w:t>para definir recomendaciones sobre técnicas y herramientas a utilizar en los procesos de ejecución, control y cierre.</w:t>
            </w:r>
          </w:p>
        </w:tc>
        <w:tc>
          <w:tcPr>
            <w:tcW w:w="1109" w:type="pct"/>
            <w:tcBorders>
              <w:top w:val="single" w:sz="4" w:space="0" w:color="auto"/>
              <w:left w:val="nil"/>
              <w:bottom w:val="single" w:sz="4" w:space="0" w:color="auto"/>
              <w:right w:val="nil"/>
            </w:tcBorders>
          </w:tcPr>
          <w:p w14:paraId="7938BA6C" w14:textId="1F16C77C" w:rsidR="005B7A42" w:rsidRPr="00C419A2" w:rsidRDefault="00C4271B" w:rsidP="00C4271B">
            <w:pPr>
              <w:spacing w:line="240" w:lineRule="auto"/>
              <w:ind w:firstLine="0"/>
              <w:contextualSpacing/>
              <w:rPr>
                <w:rFonts w:cs="Arial"/>
                <w:sz w:val="18"/>
                <w:szCs w:val="18"/>
              </w:rPr>
            </w:pPr>
            <w:r w:rsidRPr="00C419A2">
              <w:rPr>
                <w:rFonts w:cs="Arial"/>
                <w:sz w:val="18"/>
                <w:szCs w:val="18"/>
              </w:rPr>
              <w:lastRenderedPageBreak/>
              <w:t>Se</w:t>
            </w:r>
            <w:r w:rsidR="009E424B" w:rsidRPr="00C419A2">
              <w:rPr>
                <w:rFonts w:cs="Arial"/>
                <w:sz w:val="18"/>
                <w:szCs w:val="18"/>
              </w:rPr>
              <w:t xml:space="preserve"> aplicaron las buenas prácticas de</w:t>
            </w:r>
            <w:r w:rsidR="00C419A2" w:rsidRPr="00C419A2">
              <w:rPr>
                <w:rFonts w:cs="Arial"/>
                <w:sz w:val="18"/>
                <w:szCs w:val="18"/>
              </w:rPr>
              <w:t xml:space="preserve"> </w:t>
            </w:r>
            <w:r w:rsidR="009E424B" w:rsidRPr="00C419A2">
              <w:rPr>
                <w:rFonts w:cs="Arial"/>
                <w:sz w:val="18"/>
                <w:szCs w:val="18"/>
              </w:rPr>
              <w:t>l</w:t>
            </w:r>
            <w:r w:rsidR="00C419A2" w:rsidRPr="00C419A2">
              <w:rPr>
                <w:rFonts w:cs="Arial"/>
                <w:sz w:val="18"/>
                <w:szCs w:val="18"/>
              </w:rPr>
              <w:t>a</w:t>
            </w:r>
            <w:r w:rsidR="009E424B" w:rsidRPr="00C419A2">
              <w:rPr>
                <w:rFonts w:cs="Arial"/>
                <w:sz w:val="18"/>
                <w:szCs w:val="18"/>
              </w:rPr>
              <w:t xml:space="preserve"> </w:t>
            </w:r>
            <w:r w:rsidR="00C419A2" w:rsidRPr="00C419A2">
              <w:rPr>
                <w:rFonts w:cs="Arial"/>
                <w:sz w:val="18"/>
                <w:szCs w:val="18"/>
              </w:rPr>
              <w:t xml:space="preserve">Guía del </w:t>
            </w:r>
            <w:r w:rsidR="009E424B" w:rsidRPr="00C419A2">
              <w:rPr>
                <w:rFonts w:cs="Arial"/>
                <w:sz w:val="18"/>
                <w:szCs w:val="18"/>
              </w:rPr>
              <w:t xml:space="preserve">PMBOK y sus técnicas y </w:t>
            </w:r>
            <w:r w:rsidR="009E424B" w:rsidRPr="00C419A2">
              <w:rPr>
                <w:rFonts w:cs="Arial"/>
                <w:sz w:val="18"/>
                <w:szCs w:val="18"/>
              </w:rPr>
              <w:lastRenderedPageBreak/>
              <w:t xml:space="preserve">herramientas para diseñar las recomendaciones </w:t>
            </w:r>
            <w:r w:rsidRPr="00C419A2">
              <w:rPr>
                <w:rFonts w:cs="Arial"/>
                <w:sz w:val="18"/>
                <w:szCs w:val="18"/>
              </w:rPr>
              <w:t>de los grupos de procesos de ejecución, control y cierre.</w:t>
            </w:r>
          </w:p>
        </w:tc>
      </w:tr>
    </w:tbl>
    <w:p w14:paraId="1EDB2165" w14:textId="18542C57" w:rsidR="00264EEB" w:rsidRDefault="00264EEB" w:rsidP="006E1ECC">
      <w:pPr>
        <w:spacing w:line="240" w:lineRule="auto"/>
        <w:ind w:firstLine="0"/>
        <w:contextualSpacing/>
        <w:rPr>
          <w:rFonts w:cs="Arial"/>
          <w:bCs/>
          <w:szCs w:val="22"/>
        </w:rPr>
      </w:pPr>
      <w:r w:rsidRPr="00C419A2">
        <w:rPr>
          <w:rFonts w:cs="Arial"/>
          <w:bCs/>
          <w:i/>
          <w:iCs/>
          <w:szCs w:val="22"/>
        </w:rPr>
        <w:lastRenderedPageBreak/>
        <w:t>Nota</w:t>
      </w:r>
      <w:r w:rsidRPr="00C419A2">
        <w:rPr>
          <w:rFonts w:cs="Arial"/>
          <w:bCs/>
          <w:szCs w:val="22"/>
        </w:rPr>
        <w:t xml:space="preserve">: La Tabla </w:t>
      </w:r>
      <w:r w:rsidR="001D65A5" w:rsidRPr="00C419A2">
        <w:rPr>
          <w:rFonts w:cs="Arial"/>
          <w:bCs/>
          <w:szCs w:val="22"/>
        </w:rPr>
        <w:t>3</w:t>
      </w:r>
      <w:r w:rsidRPr="00C419A2">
        <w:rPr>
          <w:rFonts w:cs="Arial"/>
          <w:bCs/>
          <w:szCs w:val="22"/>
        </w:rPr>
        <w:t xml:space="preserve"> </w:t>
      </w:r>
      <w:r w:rsidRPr="00C419A2">
        <w:rPr>
          <w:rFonts w:cs="Arial"/>
          <w:szCs w:val="22"/>
        </w:rPr>
        <w:t>muestra</w:t>
      </w:r>
      <w:r w:rsidRPr="00C419A2">
        <w:rPr>
          <w:rFonts w:cs="Arial"/>
          <w:bCs/>
          <w:szCs w:val="22"/>
        </w:rPr>
        <w:t xml:space="preserve"> los métodos de investigación utilizados, en correspondencia con cada objetivo.</w:t>
      </w:r>
    </w:p>
    <w:p w14:paraId="12ADBAF0" w14:textId="77777777" w:rsidR="006E1ECC" w:rsidRDefault="006E1ECC" w:rsidP="006E1ECC">
      <w:pPr>
        <w:spacing w:line="240" w:lineRule="auto"/>
        <w:ind w:firstLine="0"/>
        <w:contextualSpacing/>
        <w:rPr>
          <w:rFonts w:cs="Arial"/>
          <w:bCs/>
          <w:szCs w:val="22"/>
        </w:rPr>
      </w:pPr>
    </w:p>
    <w:p w14:paraId="287AE557" w14:textId="754EA613" w:rsidR="00AD39CE" w:rsidRPr="00D92791" w:rsidRDefault="00AD39CE" w:rsidP="00AD39CE">
      <w:pPr>
        <w:rPr>
          <w:rFonts w:cs="Arial"/>
          <w:sz w:val="18"/>
          <w:szCs w:val="18"/>
          <w:lang w:val="es-CR"/>
        </w:rPr>
      </w:pPr>
    </w:p>
    <w:p w14:paraId="579CDDCE" w14:textId="0ACB3690" w:rsidR="00264EEB" w:rsidRPr="00600EC9" w:rsidRDefault="000943ED" w:rsidP="000943ED">
      <w:pPr>
        <w:pStyle w:val="Ttulo3"/>
      </w:pPr>
      <w:bookmarkStart w:id="222" w:name="_Toc354770526"/>
      <w:bookmarkStart w:id="223" w:name="_Toc168644668"/>
      <w:bookmarkStart w:id="224" w:name="_Toc221368093"/>
      <w:bookmarkStart w:id="225" w:name="_Toc221407368"/>
      <w:bookmarkStart w:id="226" w:name="_Toc221759838"/>
      <w:r>
        <w:t xml:space="preserve">3.3 </w:t>
      </w:r>
      <w:r w:rsidR="00264EEB" w:rsidRPr="00600EC9">
        <w:t>Herramientas</w:t>
      </w:r>
      <w:bookmarkEnd w:id="222"/>
      <w:bookmarkEnd w:id="223"/>
    </w:p>
    <w:p w14:paraId="079561B2" w14:textId="2DE5A67B" w:rsidR="005B7A42" w:rsidRPr="00600EC9" w:rsidRDefault="00E76635">
      <w:pPr>
        <w:rPr>
          <w:rFonts w:cs="Arial"/>
          <w:lang w:val="es-CR" w:eastAsia="es-CR"/>
        </w:rPr>
      </w:pPr>
      <w:bookmarkStart w:id="227" w:name="_Toc354770527"/>
      <w:r w:rsidRPr="00600EC9">
        <w:rPr>
          <w:rFonts w:cs="Arial"/>
          <w:lang w:val="es-CR" w:eastAsia="es-CR"/>
        </w:rPr>
        <w:t xml:space="preserve">De forma genérica las </w:t>
      </w:r>
      <w:r w:rsidR="000E0550" w:rsidRPr="00600EC9">
        <w:rPr>
          <w:rFonts w:cs="Arial"/>
          <w:lang w:val="es-CR" w:eastAsia="es-CR"/>
        </w:rPr>
        <w:t>herramientas son</w:t>
      </w:r>
      <w:r w:rsidRPr="00600EC9">
        <w:rPr>
          <w:rFonts w:cs="Arial"/>
          <w:lang w:val="es-CR" w:eastAsia="es-CR"/>
        </w:rPr>
        <w:t xml:space="preserve"> instrumentos para realizar ciertos trabajos, en </w:t>
      </w:r>
      <w:r w:rsidR="0069723E" w:rsidRPr="00600EC9">
        <w:rPr>
          <w:rFonts w:cs="Arial"/>
          <w:lang w:val="es-CR" w:eastAsia="es-CR"/>
        </w:rPr>
        <w:t>el ámbito d</w:t>
      </w:r>
      <w:r w:rsidRPr="00600EC9">
        <w:rPr>
          <w:rFonts w:cs="Arial"/>
          <w:lang w:val="es-CR" w:eastAsia="es-CR"/>
        </w:rPr>
        <w:t xml:space="preserve">e la administración de proyectos, las herramientas son “algo tangible, como una plantilla o un programa de </w:t>
      </w:r>
      <w:r w:rsidR="004E578F" w:rsidRPr="00600EC9">
        <w:rPr>
          <w:rFonts w:cs="Arial"/>
          <w:lang w:val="es-CR" w:eastAsia="es-CR"/>
        </w:rPr>
        <w:t>software,</w:t>
      </w:r>
      <w:r w:rsidRPr="00600EC9">
        <w:rPr>
          <w:rFonts w:cs="Arial"/>
          <w:lang w:val="es-CR" w:eastAsia="es-CR"/>
        </w:rPr>
        <w:t xml:space="preserve"> utilizado al realizar una actividad para producir un producto o resultado” (PMI, 2017, p.</w:t>
      </w:r>
      <w:r w:rsidR="004E578F" w:rsidRPr="00600EC9">
        <w:rPr>
          <w:rFonts w:cs="Arial"/>
          <w:lang w:val="es-CR" w:eastAsia="es-CR"/>
        </w:rPr>
        <w:t>714).</w:t>
      </w:r>
    </w:p>
    <w:p w14:paraId="79915333" w14:textId="7CF865D4" w:rsidR="000E0550" w:rsidRPr="00600EC9" w:rsidRDefault="002F150D">
      <w:pPr>
        <w:rPr>
          <w:rFonts w:cs="Arial"/>
          <w:lang w:val="es-CR" w:eastAsia="es-CR"/>
        </w:rPr>
      </w:pPr>
      <w:r w:rsidRPr="00600EC9">
        <w:rPr>
          <w:rFonts w:cs="Arial"/>
          <w:lang w:val="es-CR" w:eastAsia="es-CR"/>
        </w:rPr>
        <w:t>En administración de proyectos, las herramientas y técnicas se agrupan en seis grupos:</w:t>
      </w:r>
    </w:p>
    <w:p w14:paraId="7B4BFE3B" w14:textId="7B0026E5" w:rsidR="002F150D" w:rsidRPr="00600EC9" w:rsidRDefault="002F150D">
      <w:pPr>
        <w:rPr>
          <w:rFonts w:cs="Arial"/>
          <w:lang w:val="es-CR" w:eastAsia="es-CR"/>
        </w:rPr>
      </w:pPr>
      <w:r w:rsidRPr="00600EC9">
        <w:rPr>
          <w:rFonts w:cs="Arial"/>
          <w:lang w:val="es-CR" w:eastAsia="es-CR"/>
        </w:rPr>
        <w:t>Técnicas de recopilación de datos</w:t>
      </w:r>
    </w:p>
    <w:p w14:paraId="0C4742F4" w14:textId="09582CF2" w:rsidR="002F150D" w:rsidRPr="00600EC9" w:rsidRDefault="002F150D">
      <w:pPr>
        <w:rPr>
          <w:rFonts w:cs="Arial"/>
          <w:lang w:val="es-CR" w:eastAsia="es-CR"/>
        </w:rPr>
      </w:pPr>
      <w:r w:rsidRPr="00600EC9">
        <w:rPr>
          <w:rFonts w:cs="Arial"/>
          <w:lang w:val="es-CR" w:eastAsia="es-CR"/>
        </w:rPr>
        <w:t>Técnicas de análisis de datos</w:t>
      </w:r>
    </w:p>
    <w:p w14:paraId="016BCA58" w14:textId="34C171E7" w:rsidR="002F150D" w:rsidRPr="00600EC9" w:rsidRDefault="002F150D">
      <w:pPr>
        <w:rPr>
          <w:rFonts w:cs="Arial"/>
          <w:lang w:val="es-CR" w:eastAsia="es-CR"/>
        </w:rPr>
      </w:pPr>
      <w:r w:rsidRPr="00600EC9">
        <w:rPr>
          <w:rFonts w:cs="Arial"/>
          <w:lang w:val="es-CR" w:eastAsia="es-CR"/>
        </w:rPr>
        <w:t>Técnicas de representación de datos</w:t>
      </w:r>
    </w:p>
    <w:p w14:paraId="12FEF10A" w14:textId="69031A91" w:rsidR="002F150D" w:rsidRPr="00600EC9" w:rsidRDefault="002F150D">
      <w:pPr>
        <w:rPr>
          <w:rFonts w:cs="Arial"/>
          <w:lang w:val="es-CR" w:eastAsia="es-CR"/>
        </w:rPr>
      </w:pPr>
      <w:r w:rsidRPr="00600EC9">
        <w:rPr>
          <w:rFonts w:cs="Arial"/>
          <w:lang w:val="es-CR" w:eastAsia="es-CR"/>
        </w:rPr>
        <w:t>Técnicas para la toma de decisiones</w:t>
      </w:r>
    </w:p>
    <w:p w14:paraId="54195E34" w14:textId="3C76F6BC" w:rsidR="002F150D" w:rsidRPr="00600EC9" w:rsidRDefault="002F150D">
      <w:pPr>
        <w:rPr>
          <w:rFonts w:cs="Arial"/>
          <w:lang w:val="es-CR" w:eastAsia="es-CR"/>
        </w:rPr>
      </w:pPr>
      <w:r w:rsidRPr="00600EC9">
        <w:rPr>
          <w:rFonts w:cs="Arial"/>
          <w:lang w:val="es-CR" w:eastAsia="es-CR"/>
        </w:rPr>
        <w:t>Habilidades de comunicación</w:t>
      </w:r>
    </w:p>
    <w:p w14:paraId="6486BF8B" w14:textId="2019C592" w:rsidR="002F150D" w:rsidRPr="00600EC9" w:rsidRDefault="002F150D">
      <w:pPr>
        <w:rPr>
          <w:rFonts w:cs="Arial"/>
          <w:lang w:val="es-CR" w:eastAsia="es-CR"/>
        </w:rPr>
      </w:pPr>
      <w:r w:rsidRPr="00600EC9">
        <w:rPr>
          <w:rFonts w:cs="Arial"/>
          <w:lang w:val="es-CR" w:eastAsia="es-CR"/>
        </w:rPr>
        <w:t>Habilidades interpersonales y de equipo (PMI, 2017, p.</w:t>
      </w:r>
      <w:r w:rsidR="00AE63CF">
        <w:rPr>
          <w:rFonts w:cs="Arial"/>
          <w:lang w:val="es-CR" w:eastAsia="es-CR"/>
        </w:rPr>
        <w:t xml:space="preserve"> </w:t>
      </w:r>
      <w:r w:rsidRPr="00600EC9">
        <w:rPr>
          <w:rFonts w:cs="Arial"/>
          <w:lang w:val="es-CR" w:eastAsia="es-CR"/>
        </w:rPr>
        <w:t>686).</w:t>
      </w:r>
    </w:p>
    <w:p w14:paraId="17694218" w14:textId="7EA6F945" w:rsidR="002F150D" w:rsidRPr="00600EC9" w:rsidRDefault="002F150D" w:rsidP="002F150D">
      <w:pPr>
        <w:ind w:firstLine="0"/>
        <w:rPr>
          <w:rFonts w:cs="Arial"/>
          <w:lang w:val="es-CR" w:eastAsia="es-CR"/>
        </w:rPr>
      </w:pPr>
      <w:r w:rsidRPr="00600EC9">
        <w:rPr>
          <w:rFonts w:cs="Arial"/>
          <w:lang w:val="es-CR" w:eastAsia="es-CR"/>
        </w:rPr>
        <w:t xml:space="preserve">El Proyecto de Turismo Regenerativo en Tamarindo de Guanacaste utilizó las siguientes herramientas en el proceso de recolección y análisis de la información, presentación de los resultados y elaboración de recomendaciones, </w:t>
      </w:r>
      <w:r w:rsidR="001D65A5" w:rsidRPr="00600EC9">
        <w:rPr>
          <w:rFonts w:cs="Arial"/>
          <w:lang w:val="es-CR" w:eastAsia="es-CR"/>
        </w:rPr>
        <w:t>de acuerdo con</w:t>
      </w:r>
      <w:r w:rsidRPr="00600EC9">
        <w:rPr>
          <w:rFonts w:cs="Arial"/>
          <w:lang w:val="es-CR" w:eastAsia="es-CR"/>
        </w:rPr>
        <w:t xml:space="preserve"> los objetivos propuestos:</w:t>
      </w:r>
    </w:p>
    <w:p w14:paraId="7D8A36C5" w14:textId="77777777" w:rsidR="00B72E81" w:rsidRPr="00600EC9" w:rsidRDefault="00B72E81" w:rsidP="00D83E73">
      <w:pPr>
        <w:pStyle w:val="Prrafodelista"/>
        <w:numPr>
          <w:ilvl w:val="0"/>
          <w:numId w:val="20"/>
        </w:numPr>
        <w:rPr>
          <w:rFonts w:cs="Arial"/>
          <w:lang w:val="es-CR" w:eastAsia="es-CR"/>
        </w:rPr>
      </w:pPr>
      <w:r w:rsidRPr="00600EC9">
        <w:rPr>
          <w:rFonts w:cs="Arial"/>
          <w:lang w:val="es-CR" w:eastAsia="es-CR"/>
        </w:rPr>
        <w:t xml:space="preserve">Reuniones:  El PMI (2017), indica que “la gestión de las reuniones incluye preparar la agenda, asegurarse de invitar a un representante de cada grupo clave de interesados y preparar y enviar el acta y las acciones de seguimiento” (p.80). Para los procesos de </w:t>
      </w:r>
      <w:r w:rsidRPr="00600EC9">
        <w:rPr>
          <w:rFonts w:cs="Arial"/>
          <w:lang w:val="es-CR" w:eastAsia="es-CR"/>
        </w:rPr>
        <w:lastRenderedPageBreak/>
        <w:t>inicio y planificación del proyecto de estudio, la Junta de Socios recurrió a este instrumento para analizar la información y tomar las decisiones.</w:t>
      </w:r>
    </w:p>
    <w:p w14:paraId="282A65A5" w14:textId="17BD2345" w:rsidR="00B72E81" w:rsidRPr="00600EC9" w:rsidRDefault="00B72E81" w:rsidP="00D83E73">
      <w:pPr>
        <w:pStyle w:val="Prrafodelista"/>
        <w:numPr>
          <w:ilvl w:val="0"/>
          <w:numId w:val="20"/>
        </w:numPr>
        <w:rPr>
          <w:rFonts w:cs="Arial"/>
          <w:lang w:val="es-CR" w:eastAsia="es-CR"/>
        </w:rPr>
      </w:pPr>
      <w:r w:rsidRPr="00600EC9">
        <w:rPr>
          <w:rFonts w:cs="Arial"/>
          <w:lang w:val="es-CR" w:eastAsia="es-CR"/>
        </w:rPr>
        <w:t>Acta de constitución:  se refiere al instrumento que “autoriza formalmente la existencia de un proyecto y confiere al director de proyecto la autoridad para asignar los recursos de la organización a las actividades del proyecto” (PMI, 2017, p.</w:t>
      </w:r>
      <w:r w:rsidR="00AE63CF">
        <w:rPr>
          <w:rFonts w:cs="Arial"/>
          <w:lang w:val="es-CR" w:eastAsia="es-CR"/>
        </w:rPr>
        <w:t xml:space="preserve"> </w:t>
      </w:r>
      <w:r w:rsidRPr="00600EC9">
        <w:rPr>
          <w:rFonts w:cs="Arial"/>
          <w:lang w:val="es-CR" w:eastAsia="es-CR"/>
        </w:rPr>
        <w:t>601)</w:t>
      </w:r>
    </w:p>
    <w:p w14:paraId="06ABECED" w14:textId="023E3957" w:rsidR="002F150D" w:rsidRPr="00600EC9" w:rsidRDefault="002F150D" w:rsidP="00D83E73">
      <w:pPr>
        <w:pStyle w:val="Prrafodelista"/>
        <w:numPr>
          <w:ilvl w:val="0"/>
          <w:numId w:val="20"/>
        </w:numPr>
        <w:rPr>
          <w:rFonts w:cs="Arial"/>
          <w:lang w:val="es-CR" w:eastAsia="es-CR"/>
        </w:rPr>
      </w:pPr>
      <w:r w:rsidRPr="00600EC9">
        <w:rPr>
          <w:rFonts w:cs="Arial"/>
          <w:lang w:val="es-CR" w:eastAsia="es-CR"/>
        </w:rPr>
        <w:t>Juicio de expertos</w:t>
      </w:r>
      <w:r w:rsidR="00A864CC" w:rsidRPr="00600EC9">
        <w:rPr>
          <w:rFonts w:cs="Arial"/>
          <w:lang w:val="es-CR" w:eastAsia="es-CR"/>
        </w:rPr>
        <w:t>:</w:t>
      </w:r>
      <w:r w:rsidR="002D6146" w:rsidRPr="00600EC9">
        <w:rPr>
          <w:rFonts w:cs="Arial"/>
          <w:lang w:val="es-CR" w:eastAsia="es-CR"/>
        </w:rPr>
        <w:t xml:space="preserve"> PMI (2017) lo define como el juicio que se brinda sobre la base de la experiencia en un área de aplicación, área de conocimiento, disciplina, industria, etc., según resulte apropiado para la actividad que se está ejecutando (p.715). En este PFG fue utilizado mediante consultas a conocedores de turismo, constructores o conocedores de la realidad local entre otros.</w:t>
      </w:r>
    </w:p>
    <w:p w14:paraId="078E9CB8" w14:textId="2F8DFBE5" w:rsidR="002F150D" w:rsidRPr="00600EC9" w:rsidRDefault="002F150D" w:rsidP="00D83E73">
      <w:pPr>
        <w:pStyle w:val="Prrafodelista"/>
        <w:numPr>
          <w:ilvl w:val="0"/>
          <w:numId w:val="19"/>
        </w:numPr>
        <w:rPr>
          <w:rFonts w:cs="Arial"/>
          <w:lang w:val="es-CR" w:eastAsia="es-CR"/>
        </w:rPr>
      </w:pPr>
      <w:r w:rsidRPr="00600EC9">
        <w:rPr>
          <w:rFonts w:cs="Arial"/>
          <w:lang w:val="es-CR" w:eastAsia="es-CR"/>
        </w:rPr>
        <w:t>Entrevistas</w:t>
      </w:r>
      <w:r w:rsidR="002D6146" w:rsidRPr="00600EC9">
        <w:rPr>
          <w:rFonts w:cs="Arial"/>
          <w:lang w:val="es-CR" w:eastAsia="es-CR"/>
        </w:rPr>
        <w:t>: fueron de gran valor para obtener información de grupos organizados, instituciones y personas informantes claves para el proyecto. El PMI (2017) indica que esta herramienta permite “obtener información específica de los interesados a fin de desarrollar el plan para la dirección del proyecto o cualquier componente del plan o documento del proyecto” (p.123)</w:t>
      </w:r>
    </w:p>
    <w:p w14:paraId="70D80275" w14:textId="7FBD8B78" w:rsidR="002F150D" w:rsidRPr="00600EC9" w:rsidRDefault="002F150D" w:rsidP="00D83E73">
      <w:pPr>
        <w:pStyle w:val="Prrafodelista"/>
        <w:numPr>
          <w:ilvl w:val="0"/>
          <w:numId w:val="19"/>
        </w:numPr>
        <w:rPr>
          <w:rFonts w:cs="Arial"/>
          <w:lang w:val="es-CR" w:eastAsia="es-CR"/>
        </w:rPr>
      </w:pPr>
      <w:r w:rsidRPr="00600EC9">
        <w:rPr>
          <w:rFonts w:cs="Arial"/>
          <w:lang w:val="es-CR" w:eastAsia="es-CR"/>
        </w:rPr>
        <w:t>Investigación de mercado</w:t>
      </w:r>
      <w:r w:rsidR="002D6146" w:rsidRPr="00600EC9">
        <w:rPr>
          <w:rFonts w:cs="Arial"/>
          <w:lang w:val="es-CR" w:eastAsia="es-CR"/>
        </w:rPr>
        <w:t xml:space="preserve">: </w:t>
      </w:r>
      <w:r w:rsidR="00B72E81" w:rsidRPr="00600EC9">
        <w:rPr>
          <w:rFonts w:cs="Arial"/>
          <w:lang w:val="es-CR" w:eastAsia="es-CR"/>
        </w:rPr>
        <w:t>Esta herramienta permite analizar el contexto económico del proyecto en Tamarindo para obtener y seleccionar las mejores opciones. Según PMI (2017) “la investigación de mercado incluye el estudio de las capacidades de la industria y de los vendedores específicos” (p.473).</w:t>
      </w:r>
    </w:p>
    <w:p w14:paraId="2F6C6CD4" w14:textId="66B5B57D" w:rsidR="002830DA" w:rsidRPr="00600EC9" w:rsidRDefault="002830DA" w:rsidP="00D83E73">
      <w:pPr>
        <w:pStyle w:val="Prrafodelista"/>
        <w:numPr>
          <w:ilvl w:val="0"/>
          <w:numId w:val="19"/>
        </w:numPr>
        <w:rPr>
          <w:rFonts w:cs="Arial"/>
          <w:lang w:val="es-CR" w:eastAsia="es-CR"/>
        </w:rPr>
      </w:pPr>
      <w:r w:rsidRPr="00600EC9">
        <w:rPr>
          <w:rFonts w:cs="Arial"/>
          <w:lang w:val="es-CR" w:eastAsia="es-CR"/>
        </w:rPr>
        <w:t>Análisis de alternativas:</w:t>
      </w:r>
      <w:r w:rsidR="007810E5" w:rsidRPr="00600EC9">
        <w:rPr>
          <w:rFonts w:cs="Arial"/>
          <w:lang w:val="es-CR" w:eastAsia="es-CR"/>
        </w:rPr>
        <w:t xml:space="preserve"> “se utiliza para seleccionar las acciones correctivas o una combinación de acciones correctivas o preventivas a implementar cuando ocurre un</w:t>
      </w:r>
      <w:r w:rsidR="001D65A5">
        <w:rPr>
          <w:rFonts w:cs="Arial"/>
          <w:lang w:val="es-CR" w:eastAsia="es-CR"/>
        </w:rPr>
        <w:t>a</w:t>
      </w:r>
      <w:r w:rsidR="007810E5" w:rsidRPr="00600EC9">
        <w:rPr>
          <w:rFonts w:cs="Arial"/>
          <w:lang w:val="es-CR" w:eastAsia="es-CR"/>
        </w:rPr>
        <w:t xml:space="preserve"> desviación” (PMI, 2017, p.111). En el proyecto se aplicó para analizar distintas alternativas de métodos constructivos, y sistemas de gestión ambiental.</w:t>
      </w:r>
    </w:p>
    <w:p w14:paraId="3F3175C5" w14:textId="7F1344C4" w:rsidR="002830DA" w:rsidRPr="00600EC9" w:rsidRDefault="002830DA" w:rsidP="00D83E73">
      <w:pPr>
        <w:pStyle w:val="Prrafodelista"/>
        <w:numPr>
          <w:ilvl w:val="0"/>
          <w:numId w:val="19"/>
        </w:numPr>
        <w:rPr>
          <w:rFonts w:cs="Arial"/>
          <w:lang w:val="es-CR" w:eastAsia="es-CR"/>
        </w:rPr>
      </w:pPr>
      <w:r w:rsidRPr="00600EC9">
        <w:rPr>
          <w:rFonts w:cs="Arial"/>
          <w:lang w:val="es-CR" w:eastAsia="es-CR"/>
        </w:rPr>
        <w:t>Análisis de</w:t>
      </w:r>
      <w:r w:rsidR="006C11DF" w:rsidRPr="00600EC9">
        <w:rPr>
          <w:rFonts w:cs="Arial"/>
          <w:lang w:val="es-CR" w:eastAsia="es-CR"/>
        </w:rPr>
        <w:t xml:space="preserve"> interesados: este análisis “da como resultado una lista de los interesados e información relevante como sus cargos en la organización, roles en el proyecto, </w:t>
      </w:r>
      <w:r w:rsidR="006C11DF" w:rsidRPr="00600EC9">
        <w:rPr>
          <w:rFonts w:cs="Arial"/>
          <w:lang w:val="es-CR" w:eastAsia="es-CR"/>
        </w:rPr>
        <w:lastRenderedPageBreak/>
        <w:t>“intereses”, expectativas, actitudes (sus niveles de apoyo al proyecto) y su preocupación por la información relativa al proyecto” (PMI, 2017, p.512). En este sentido, para el proyecto su aplicación reveló importante información sobre el perfil de turista interesado en la naturaleza y la sociedad.</w:t>
      </w:r>
    </w:p>
    <w:p w14:paraId="30B15C5A" w14:textId="36550A22" w:rsidR="00600EC9" w:rsidRPr="00600EC9" w:rsidRDefault="00600EC9" w:rsidP="00D83E73">
      <w:pPr>
        <w:pStyle w:val="Prrafodelista"/>
        <w:numPr>
          <w:ilvl w:val="0"/>
          <w:numId w:val="19"/>
        </w:numPr>
        <w:rPr>
          <w:rFonts w:cs="Arial"/>
          <w:lang w:val="es-CR" w:eastAsia="es-CR"/>
        </w:rPr>
      </w:pPr>
      <w:r w:rsidRPr="00600EC9">
        <w:rPr>
          <w:rFonts w:cs="Arial"/>
          <w:lang w:val="es-CR" w:eastAsia="es-CR"/>
        </w:rPr>
        <w:t>Gestión del cronograma: incluye “los procesos requeridos para administrar la finalización del proyecto a tiempo (PMI, 2017, p.62). En el proyecto se definieron las actividades y su duración para luego elaborar cronogramas detallados.</w:t>
      </w:r>
    </w:p>
    <w:p w14:paraId="32BD3979" w14:textId="7BD64D32" w:rsidR="002F150D" w:rsidRPr="00600EC9" w:rsidRDefault="00D32758" w:rsidP="00D83E73">
      <w:pPr>
        <w:pStyle w:val="Prrafodelista"/>
        <w:numPr>
          <w:ilvl w:val="0"/>
          <w:numId w:val="19"/>
        </w:numPr>
        <w:rPr>
          <w:rFonts w:cs="Arial"/>
          <w:lang w:val="es-CR" w:eastAsia="es-CR"/>
        </w:rPr>
      </w:pPr>
      <w:r w:rsidRPr="00600EC9">
        <w:rPr>
          <w:rFonts w:cs="Arial"/>
          <w:lang w:val="es-CR" w:eastAsia="es-CR"/>
        </w:rPr>
        <w:t>Matriz de</w:t>
      </w:r>
      <w:r w:rsidR="00A864CC" w:rsidRPr="00600EC9">
        <w:rPr>
          <w:rFonts w:cs="Arial"/>
          <w:lang w:val="es-CR" w:eastAsia="es-CR"/>
        </w:rPr>
        <w:t xml:space="preserve"> probabilidad e impacto</w:t>
      </w:r>
      <w:r w:rsidRPr="00600EC9">
        <w:rPr>
          <w:rFonts w:cs="Arial"/>
          <w:lang w:val="es-CR" w:eastAsia="es-CR"/>
        </w:rPr>
        <w:t>: fue utilizada en el proyecto para analizar los riesgos y valorarlos, con el fin de discriminar entre ellos la ruta de acción a seguir. El PMI (2017) la define de la siguiente manera “es una cuadrícula para vincular la probabilidad de ocurrencia de cada riesgo con su impacto sobre los objetivos del proyecto en caso de que ocurra dicho riesgo”</w:t>
      </w:r>
      <w:r w:rsidR="001D65A5">
        <w:rPr>
          <w:rFonts w:cs="Arial"/>
          <w:lang w:val="es-CR" w:eastAsia="es-CR"/>
        </w:rPr>
        <w:t xml:space="preserve"> </w:t>
      </w:r>
      <w:r w:rsidR="00ED2198" w:rsidRPr="00600EC9">
        <w:rPr>
          <w:rFonts w:cs="Arial"/>
          <w:lang w:val="es-CR" w:eastAsia="es-CR"/>
        </w:rPr>
        <w:t>(p.</w:t>
      </w:r>
      <w:r w:rsidR="001D65A5">
        <w:rPr>
          <w:rFonts w:cs="Arial"/>
          <w:lang w:val="es-CR" w:eastAsia="es-CR"/>
        </w:rPr>
        <w:t xml:space="preserve"> </w:t>
      </w:r>
      <w:r w:rsidR="00ED2198" w:rsidRPr="00600EC9">
        <w:rPr>
          <w:rFonts w:cs="Arial"/>
          <w:lang w:val="es-CR" w:eastAsia="es-CR"/>
        </w:rPr>
        <w:t>425).</w:t>
      </w:r>
    </w:p>
    <w:p w14:paraId="2C8E48CB" w14:textId="15924936" w:rsidR="00A864CC" w:rsidRPr="00600EC9" w:rsidRDefault="00A864CC" w:rsidP="00D83E73">
      <w:pPr>
        <w:pStyle w:val="Prrafodelista"/>
        <w:numPr>
          <w:ilvl w:val="0"/>
          <w:numId w:val="19"/>
        </w:numPr>
        <w:rPr>
          <w:rFonts w:cs="Arial"/>
          <w:lang w:val="es-CR" w:eastAsia="es-CR"/>
        </w:rPr>
      </w:pPr>
      <w:r w:rsidRPr="00600EC9">
        <w:rPr>
          <w:rFonts w:cs="Arial"/>
          <w:lang w:val="es-CR" w:eastAsia="es-CR"/>
        </w:rPr>
        <w:t>Matriz de asignación de responsabilidades</w:t>
      </w:r>
      <w:r w:rsidR="000B69CE" w:rsidRPr="00600EC9">
        <w:rPr>
          <w:rFonts w:cs="Arial"/>
          <w:lang w:val="es-CR" w:eastAsia="es-CR"/>
        </w:rPr>
        <w:t>: En el caso de proyecto se construyó una matriz RACI, la cual “utiliza los estados: responsable, encargado, consultar e informar, para definir la participación de los interesados en las actividades del proyecto (PMI, 2017, p.744).</w:t>
      </w:r>
    </w:p>
    <w:p w14:paraId="2D4F4736" w14:textId="3113F648" w:rsidR="00A864CC" w:rsidRPr="00876E13" w:rsidRDefault="00A864CC" w:rsidP="00D83E73">
      <w:pPr>
        <w:pStyle w:val="Prrafodelista"/>
        <w:numPr>
          <w:ilvl w:val="0"/>
          <w:numId w:val="19"/>
        </w:numPr>
        <w:rPr>
          <w:rFonts w:cs="Arial"/>
          <w:lang w:val="es-CR" w:eastAsia="es-CR"/>
        </w:rPr>
      </w:pPr>
      <w:r w:rsidRPr="00600EC9">
        <w:rPr>
          <w:rFonts w:cs="Arial"/>
          <w:lang w:val="es-CR" w:eastAsia="es-CR"/>
        </w:rPr>
        <w:t>Estimación análoga</w:t>
      </w:r>
      <w:r w:rsidR="000B69CE" w:rsidRPr="00600EC9">
        <w:rPr>
          <w:rFonts w:cs="Arial"/>
          <w:lang w:val="es-CR" w:eastAsia="es-CR"/>
        </w:rPr>
        <w:t xml:space="preserve">: esta técnica fue utilizada en el proyecto para la estimación de los costos y </w:t>
      </w:r>
      <w:proofErr w:type="spellStart"/>
      <w:r w:rsidR="000B69CE" w:rsidRPr="00600EC9">
        <w:rPr>
          <w:rFonts w:cs="Arial"/>
          <w:lang w:val="es-CR" w:eastAsia="es-CR"/>
        </w:rPr>
        <w:t>y</w:t>
      </w:r>
      <w:proofErr w:type="spellEnd"/>
      <w:r w:rsidR="000B69CE" w:rsidRPr="00600EC9">
        <w:rPr>
          <w:rFonts w:cs="Arial"/>
          <w:lang w:val="es-CR" w:eastAsia="es-CR"/>
        </w:rPr>
        <w:t xml:space="preserve"> la duración de las actividades, ya que es “una técnica que estimar la duración o el costo de una actividad o un proyecto utilizando datos históricos de una actividad o </w:t>
      </w:r>
      <w:r w:rsidR="000B69CE" w:rsidRPr="00876E13">
        <w:rPr>
          <w:rFonts w:cs="Arial"/>
          <w:lang w:val="es-CR" w:eastAsia="es-CR"/>
        </w:rPr>
        <w:t>proyecto similar (PMI, 2017, p.747)</w:t>
      </w:r>
    </w:p>
    <w:p w14:paraId="48F88B1C" w14:textId="7562A625" w:rsidR="00FD76B3" w:rsidRPr="00876E13" w:rsidRDefault="00FD76B3" w:rsidP="00D83E73">
      <w:pPr>
        <w:pStyle w:val="Prrafodelista"/>
        <w:numPr>
          <w:ilvl w:val="0"/>
          <w:numId w:val="19"/>
        </w:numPr>
        <w:rPr>
          <w:rFonts w:cs="Arial"/>
          <w:lang w:val="es-CR" w:eastAsia="es-CR"/>
        </w:rPr>
      </w:pPr>
      <w:r w:rsidRPr="00876E13">
        <w:rPr>
          <w:rFonts w:cs="Arial"/>
          <w:lang w:val="es-CR" w:eastAsia="es-CR"/>
        </w:rPr>
        <w:t>Hojas de cotejo o verificación: esta herramienta se utiliza para brindar seguimiento y control a procesos y actividades del proyecto.</w:t>
      </w:r>
    </w:p>
    <w:p w14:paraId="605CCACD" w14:textId="54DA2993" w:rsidR="00FD76B3" w:rsidRPr="00876E13" w:rsidRDefault="00FD76B3" w:rsidP="00D83E73">
      <w:pPr>
        <w:pStyle w:val="Prrafodelista"/>
        <w:numPr>
          <w:ilvl w:val="0"/>
          <w:numId w:val="19"/>
        </w:numPr>
        <w:rPr>
          <w:rFonts w:cs="Arial"/>
          <w:lang w:val="es-CR" w:eastAsia="es-CR"/>
        </w:rPr>
      </w:pPr>
      <w:r w:rsidRPr="00876E13">
        <w:rPr>
          <w:rFonts w:cs="Arial"/>
          <w:lang w:val="es-CR" w:eastAsia="es-CR"/>
        </w:rPr>
        <w:t>Lluvia de ideas</w:t>
      </w:r>
      <w:r w:rsidR="00C101F3" w:rsidRPr="00876E13">
        <w:rPr>
          <w:rFonts w:cs="Arial"/>
          <w:lang w:val="es-CR" w:eastAsia="es-CR"/>
        </w:rPr>
        <w:t xml:space="preserve"> o </w:t>
      </w:r>
      <w:proofErr w:type="spellStart"/>
      <w:r w:rsidR="00C101F3" w:rsidRPr="001B0C0A">
        <w:rPr>
          <w:rFonts w:cs="Arial"/>
          <w:i/>
          <w:iCs/>
          <w:lang w:val="es-CR" w:eastAsia="es-CR"/>
        </w:rPr>
        <w:t>brainstorming</w:t>
      </w:r>
      <w:proofErr w:type="spellEnd"/>
      <w:r w:rsidR="00C101F3" w:rsidRPr="00876E13">
        <w:rPr>
          <w:rFonts w:cs="Arial"/>
          <w:lang w:val="es-CR" w:eastAsia="es-CR"/>
        </w:rPr>
        <w:t>: es una herramienta que puede se utiliza en gestión de proyectos, para obtener las ideas de varias personas a fin de crear una solución para un problema.</w:t>
      </w:r>
    </w:p>
    <w:p w14:paraId="433B7B80" w14:textId="2AFA8ED7" w:rsidR="00C101F3" w:rsidRPr="00876E13" w:rsidRDefault="00C101F3" w:rsidP="00D83E73">
      <w:pPr>
        <w:pStyle w:val="Prrafodelista"/>
        <w:numPr>
          <w:ilvl w:val="0"/>
          <w:numId w:val="19"/>
        </w:numPr>
        <w:rPr>
          <w:rFonts w:cs="Arial"/>
          <w:lang w:val="es-CR" w:eastAsia="es-CR"/>
        </w:rPr>
      </w:pPr>
      <w:r w:rsidRPr="00876E13">
        <w:rPr>
          <w:rFonts w:cs="Arial"/>
          <w:lang w:val="es-CR" w:eastAsia="es-CR"/>
        </w:rPr>
        <w:lastRenderedPageBreak/>
        <w:t>Análisis de valor ganado: es una herramienta utilizada para medir y monitorear el nivel de trabajo completado de un proyecto contra el plan establecido desde su desarrollo.</w:t>
      </w:r>
    </w:p>
    <w:p w14:paraId="75FC703B" w14:textId="5A6D5BB0" w:rsidR="00264EEB" w:rsidRPr="003939B5" w:rsidRDefault="00264EEB">
      <w:pPr>
        <w:rPr>
          <w:rFonts w:cs="Arial"/>
        </w:rPr>
      </w:pPr>
      <w:r w:rsidRPr="00876E13">
        <w:rPr>
          <w:rFonts w:cs="Arial"/>
        </w:rPr>
        <w:t xml:space="preserve">En la Tabla </w:t>
      </w:r>
      <w:r w:rsidR="001D65A5" w:rsidRPr="00876E13">
        <w:rPr>
          <w:rFonts w:cs="Arial"/>
        </w:rPr>
        <w:t>4</w:t>
      </w:r>
      <w:r w:rsidRPr="00876E13">
        <w:rPr>
          <w:rFonts w:cs="Arial"/>
        </w:rPr>
        <w:t xml:space="preserve"> se definen las herramientas utilizadas para</w:t>
      </w:r>
      <w:r w:rsidRPr="007529AA">
        <w:rPr>
          <w:rFonts w:cs="Arial"/>
        </w:rPr>
        <w:t xml:space="preserve"> cada objetivo propuest</w:t>
      </w:r>
      <w:r w:rsidR="004E578F">
        <w:rPr>
          <w:rFonts w:cs="Arial"/>
        </w:rPr>
        <w:t>o en el Proyecto de Turismo Regenerativo de Tamarindo, Guanacaste.</w:t>
      </w:r>
    </w:p>
    <w:p w14:paraId="706A7859" w14:textId="77777777" w:rsidR="00264EEB" w:rsidRPr="003939B5" w:rsidRDefault="00264EEB" w:rsidP="00E26B84">
      <w:pPr>
        <w:rPr>
          <w:rFonts w:cs="Arial"/>
          <w:szCs w:val="22"/>
        </w:rPr>
      </w:pPr>
    </w:p>
    <w:p w14:paraId="3F97E458" w14:textId="2F15FBDA" w:rsidR="00264EEB" w:rsidRPr="007529AA" w:rsidRDefault="00264EEB">
      <w:pPr>
        <w:pStyle w:val="Descripcin"/>
        <w:ind w:firstLine="0"/>
        <w:rPr>
          <w:rFonts w:cs="Arial"/>
          <w:bCs w:val="0"/>
          <w:color w:val="auto"/>
          <w:sz w:val="22"/>
          <w:szCs w:val="22"/>
        </w:rPr>
      </w:pPr>
      <w:bookmarkStart w:id="228" w:name="_Toc46053725"/>
      <w:bookmarkStart w:id="229" w:name="_Toc301889121"/>
      <w:r w:rsidRPr="007529AA">
        <w:rPr>
          <w:rFonts w:cs="Arial"/>
          <w:color w:val="auto"/>
          <w:sz w:val="22"/>
          <w:szCs w:val="22"/>
        </w:rPr>
        <w:t xml:space="preserve">Tabla </w:t>
      </w:r>
      <w:r w:rsidR="001D65A5">
        <w:rPr>
          <w:rFonts w:cs="Arial"/>
          <w:color w:val="auto"/>
          <w:sz w:val="22"/>
          <w:szCs w:val="22"/>
        </w:rPr>
        <w:t>4</w:t>
      </w:r>
      <w:bookmarkEnd w:id="228"/>
    </w:p>
    <w:p w14:paraId="411FE11B" w14:textId="4B72C262" w:rsidR="00264EEB" w:rsidRPr="007529AA" w:rsidRDefault="00264EEB">
      <w:pPr>
        <w:pStyle w:val="Ttulo5"/>
        <w:numPr>
          <w:ilvl w:val="0"/>
          <w:numId w:val="0"/>
        </w:numPr>
        <w:ind w:left="1008" w:hanging="1008"/>
        <w:contextualSpacing/>
        <w:rPr>
          <w:rFonts w:cs="Arial"/>
          <w:b w:val="0"/>
          <w:i/>
          <w:szCs w:val="22"/>
        </w:rPr>
      </w:pPr>
      <w:r w:rsidRPr="007529AA">
        <w:rPr>
          <w:rFonts w:cs="Arial"/>
          <w:b w:val="0"/>
          <w:i/>
          <w:szCs w:val="22"/>
        </w:rPr>
        <w:t>Herramientas Utilizadas</w:t>
      </w:r>
      <w:bookmarkEnd w:id="229"/>
      <w:r w:rsidR="001D65A5">
        <w:rPr>
          <w:rFonts w:cs="Arial"/>
          <w:b w:val="0"/>
          <w:i/>
          <w:szCs w:val="22"/>
        </w:rPr>
        <w:t xml:space="preserve"> en la elaboración del Plan de Gestión del PFG</w:t>
      </w:r>
      <w:r w:rsidRPr="007529AA">
        <w:rPr>
          <w:rFonts w:cs="Arial"/>
          <w:b w:val="0"/>
          <w:i/>
          <w:szCs w:val="22"/>
        </w:rPr>
        <w:t xml:space="preserve"> </w:t>
      </w:r>
    </w:p>
    <w:tbl>
      <w:tblPr>
        <w:tblpPr w:leftFromText="141" w:rightFromText="141" w:vertAnchor="text" w:horzAnchor="margin" w:tblpY="137"/>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5"/>
        <w:gridCol w:w="4574"/>
      </w:tblGrid>
      <w:tr w:rsidR="00264EEB" w:rsidRPr="00F3764A" w14:paraId="17D111A4" w14:textId="77777777" w:rsidTr="00132930">
        <w:trPr>
          <w:trHeight w:val="552"/>
        </w:trPr>
        <w:tc>
          <w:tcPr>
            <w:tcW w:w="2522" w:type="pct"/>
            <w:tcBorders>
              <w:left w:val="nil"/>
              <w:right w:val="nil"/>
            </w:tcBorders>
            <w:vAlign w:val="center"/>
          </w:tcPr>
          <w:p w14:paraId="7F0B9A2D" w14:textId="77777777" w:rsidR="00264EEB" w:rsidRPr="00F3764A" w:rsidRDefault="00264EEB">
            <w:pPr>
              <w:contextualSpacing/>
              <w:jc w:val="center"/>
              <w:rPr>
                <w:rFonts w:cs="Arial"/>
                <w:bCs/>
                <w:sz w:val="20"/>
                <w:szCs w:val="20"/>
              </w:rPr>
            </w:pPr>
            <w:r w:rsidRPr="00F3764A">
              <w:rPr>
                <w:rFonts w:cs="Arial"/>
                <w:bCs/>
                <w:sz w:val="20"/>
                <w:szCs w:val="20"/>
              </w:rPr>
              <w:t>Objetivos</w:t>
            </w:r>
          </w:p>
        </w:tc>
        <w:tc>
          <w:tcPr>
            <w:tcW w:w="2478" w:type="pct"/>
            <w:tcBorders>
              <w:left w:val="nil"/>
              <w:right w:val="nil"/>
            </w:tcBorders>
            <w:vAlign w:val="center"/>
          </w:tcPr>
          <w:p w14:paraId="7B26BA96" w14:textId="77777777" w:rsidR="00264EEB" w:rsidRPr="00F3764A" w:rsidRDefault="00264EEB">
            <w:pPr>
              <w:contextualSpacing/>
              <w:jc w:val="center"/>
              <w:rPr>
                <w:rFonts w:cs="Arial"/>
                <w:bCs/>
                <w:sz w:val="20"/>
                <w:szCs w:val="20"/>
              </w:rPr>
            </w:pPr>
            <w:r w:rsidRPr="00F3764A">
              <w:rPr>
                <w:rFonts w:cs="Arial"/>
                <w:bCs/>
                <w:sz w:val="20"/>
                <w:szCs w:val="20"/>
              </w:rPr>
              <w:t>Herramientas</w:t>
            </w:r>
          </w:p>
        </w:tc>
      </w:tr>
      <w:tr w:rsidR="00264EEB" w:rsidRPr="00F3764A" w14:paraId="35D6A25A" w14:textId="77777777">
        <w:trPr>
          <w:trHeight w:val="956"/>
        </w:trPr>
        <w:tc>
          <w:tcPr>
            <w:tcW w:w="2522" w:type="pct"/>
            <w:tcBorders>
              <w:left w:val="nil"/>
              <w:bottom w:val="nil"/>
              <w:right w:val="nil"/>
            </w:tcBorders>
          </w:tcPr>
          <w:p w14:paraId="4A9E91E0" w14:textId="23800BDD" w:rsidR="00264EEB" w:rsidRPr="00F3764A" w:rsidRDefault="00F3764A" w:rsidP="00D83E73">
            <w:pPr>
              <w:pStyle w:val="Prrafodelista"/>
              <w:numPr>
                <w:ilvl w:val="0"/>
                <w:numId w:val="16"/>
              </w:numPr>
              <w:spacing w:line="240" w:lineRule="auto"/>
              <w:contextualSpacing/>
              <w:rPr>
                <w:rFonts w:cs="Arial"/>
                <w:sz w:val="20"/>
                <w:szCs w:val="20"/>
              </w:rPr>
            </w:pPr>
            <w:r w:rsidRPr="00F3764A">
              <w:rPr>
                <w:rFonts w:cs="Arial"/>
                <w:bCs/>
                <w:sz w:val="20"/>
                <w:szCs w:val="20"/>
              </w:rPr>
              <w:t>Diseñar el grupo de procesos de iniciación con el fin de clarificar las características principales del proyecto de turismo regenerativo en Tamarindo de Guanacaste</w:t>
            </w:r>
          </w:p>
        </w:tc>
        <w:tc>
          <w:tcPr>
            <w:tcW w:w="2478" w:type="pct"/>
            <w:tcBorders>
              <w:left w:val="nil"/>
              <w:bottom w:val="nil"/>
              <w:right w:val="nil"/>
            </w:tcBorders>
          </w:tcPr>
          <w:p w14:paraId="1E83A0C2" w14:textId="77777777" w:rsidR="00264EEB" w:rsidRPr="00600EC9" w:rsidRDefault="00B72E81">
            <w:pPr>
              <w:spacing w:line="240" w:lineRule="auto"/>
              <w:ind w:firstLine="0"/>
              <w:contextualSpacing/>
              <w:rPr>
                <w:rFonts w:cs="Arial"/>
                <w:sz w:val="20"/>
                <w:szCs w:val="20"/>
              </w:rPr>
            </w:pPr>
            <w:r w:rsidRPr="00600EC9">
              <w:rPr>
                <w:rFonts w:cs="Arial"/>
                <w:sz w:val="20"/>
                <w:szCs w:val="20"/>
              </w:rPr>
              <w:t>Reuniones</w:t>
            </w:r>
          </w:p>
          <w:p w14:paraId="093B2F3F" w14:textId="77777777" w:rsidR="00B72E81" w:rsidRPr="00600EC9" w:rsidRDefault="00B72E81">
            <w:pPr>
              <w:spacing w:line="240" w:lineRule="auto"/>
              <w:ind w:firstLine="0"/>
              <w:contextualSpacing/>
              <w:rPr>
                <w:rFonts w:cs="Arial"/>
                <w:sz w:val="20"/>
                <w:szCs w:val="20"/>
              </w:rPr>
            </w:pPr>
            <w:r w:rsidRPr="00600EC9">
              <w:rPr>
                <w:rFonts w:cs="Arial"/>
                <w:sz w:val="20"/>
                <w:szCs w:val="20"/>
              </w:rPr>
              <w:t>Acta de Constitución</w:t>
            </w:r>
          </w:p>
          <w:p w14:paraId="7B2C1A74" w14:textId="77777777" w:rsidR="00B72E81" w:rsidRDefault="00B72E81">
            <w:pPr>
              <w:spacing w:line="240" w:lineRule="auto"/>
              <w:ind w:firstLine="0"/>
              <w:contextualSpacing/>
              <w:rPr>
                <w:rFonts w:cs="Arial"/>
                <w:sz w:val="20"/>
                <w:szCs w:val="20"/>
              </w:rPr>
            </w:pPr>
            <w:r w:rsidRPr="00600EC9">
              <w:rPr>
                <w:rFonts w:cs="Arial"/>
                <w:sz w:val="20"/>
                <w:szCs w:val="20"/>
              </w:rPr>
              <w:t>Análisis de alternativas</w:t>
            </w:r>
          </w:p>
          <w:p w14:paraId="404F1B49" w14:textId="6FF6B7F5" w:rsidR="00C101F3" w:rsidRPr="00600EC9" w:rsidRDefault="00C101F3">
            <w:pPr>
              <w:spacing w:line="240" w:lineRule="auto"/>
              <w:ind w:firstLine="0"/>
              <w:contextualSpacing/>
              <w:rPr>
                <w:rFonts w:cs="Arial"/>
                <w:sz w:val="20"/>
                <w:szCs w:val="20"/>
              </w:rPr>
            </w:pPr>
          </w:p>
        </w:tc>
      </w:tr>
      <w:tr w:rsidR="00264EEB" w:rsidRPr="00B72E81" w14:paraId="4DC7B2BA" w14:textId="77777777" w:rsidTr="005B7A42">
        <w:trPr>
          <w:trHeight w:val="1451"/>
        </w:trPr>
        <w:tc>
          <w:tcPr>
            <w:tcW w:w="2522" w:type="pct"/>
            <w:tcBorders>
              <w:top w:val="nil"/>
              <w:left w:val="nil"/>
              <w:bottom w:val="nil"/>
              <w:right w:val="nil"/>
            </w:tcBorders>
          </w:tcPr>
          <w:p w14:paraId="061F2094" w14:textId="404FE320" w:rsidR="00264EEB" w:rsidRPr="00F3764A" w:rsidRDefault="00F3764A" w:rsidP="00D83E73">
            <w:pPr>
              <w:pStyle w:val="Prrafodelista"/>
              <w:numPr>
                <w:ilvl w:val="0"/>
                <w:numId w:val="16"/>
              </w:numPr>
              <w:spacing w:line="240" w:lineRule="auto"/>
              <w:contextualSpacing/>
              <w:rPr>
                <w:rFonts w:cs="Arial"/>
                <w:sz w:val="20"/>
                <w:szCs w:val="20"/>
              </w:rPr>
            </w:pPr>
            <w:r w:rsidRPr="00F3764A">
              <w:rPr>
                <w:rFonts w:cs="Arial"/>
                <w:bCs/>
                <w:sz w:val="20"/>
                <w:szCs w:val="20"/>
              </w:rPr>
              <w:t>Elaborar los procesos de planificación que permitan identificar los pasos adecuados con el fin de transformar una vivienda rural en un proyecto de turismo regenerativo</w:t>
            </w:r>
          </w:p>
        </w:tc>
        <w:tc>
          <w:tcPr>
            <w:tcW w:w="2478" w:type="pct"/>
            <w:tcBorders>
              <w:top w:val="nil"/>
              <w:left w:val="nil"/>
              <w:bottom w:val="nil"/>
              <w:right w:val="nil"/>
            </w:tcBorders>
          </w:tcPr>
          <w:p w14:paraId="1FBBAEB3" w14:textId="77777777" w:rsidR="00264EEB" w:rsidRPr="00876E13" w:rsidRDefault="00B72E81">
            <w:pPr>
              <w:spacing w:line="240" w:lineRule="auto"/>
              <w:ind w:firstLine="0"/>
              <w:contextualSpacing/>
              <w:rPr>
                <w:rFonts w:cs="Arial"/>
                <w:sz w:val="20"/>
                <w:szCs w:val="20"/>
              </w:rPr>
            </w:pPr>
            <w:r w:rsidRPr="00876E13">
              <w:rPr>
                <w:rFonts w:cs="Arial"/>
                <w:sz w:val="20"/>
                <w:szCs w:val="20"/>
              </w:rPr>
              <w:t>Entrevistas</w:t>
            </w:r>
          </w:p>
          <w:p w14:paraId="2BA8E3AC" w14:textId="77777777" w:rsidR="00B72E81" w:rsidRPr="00876E13" w:rsidRDefault="00B72E81">
            <w:pPr>
              <w:spacing w:line="240" w:lineRule="auto"/>
              <w:ind w:firstLine="0"/>
              <w:contextualSpacing/>
              <w:rPr>
                <w:rFonts w:cs="Arial"/>
                <w:sz w:val="20"/>
                <w:szCs w:val="20"/>
              </w:rPr>
            </w:pPr>
            <w:r w:rsidRPr="00876E13">
              <w:rPr>
                <w:rFonts w:cs="Arial"/>
                <w:sz w:val="20"/>
                <w:szCs w:val="20"/>
              </w:rPr>
              <w:t>Juicio de expertos</w:t>
            </w:r>
          </w:p>
          <w:p w14:paraId="0B261E0C" w14:textId="37B1963B" w:rsidR="00B72E81" w:rsidRPr="00876E13" w:rsidRDefault="00B72E81">
            <w:pPr>
              <w:spacing w:line="240" w:lineRule="auto"/>
              <w:ind w:firstLine="0"/>
              <w:contextualSpacing/>
              <w:rPr>
                <w:rFonts w:cs="Arial"/>
                <w:sz w:val="20"/>
                <w:szCs w:val="20"/>
              </w:rPr>
            </w:pPr>
            <w:r w:rsidRPr="00876E13">
              <w:rPr>
                <w:rFonts w:cs="Arial"/>
                <w:sz w:val="20"/>
                <w:szCs w:val="20"/>
              </w:rPr>
              <w:t>Cronograma</w:t>
            </w:r>
          </w:p>
          <w:p w14:paraId="6906F223" w14:textId="0AC4BF18" w:rsidR="00B72E81" w:rsidRPr="00876E13" w:rsidRDefault="00B72E81">
            <w:pPr>
              <w:spacing w:line="240" w:lineRule="auto"/>
              <w:ind w:firstLine="0"/>
              <w:contextualSpacing/>
              <w:rPr>
                <w:rFonts w:cs="Arial"/>
                <w:sz w:val="20"/>
                <w:szCs w:val="20"/>
              </w:rPr>
            </w:pPr>
            <w:r w:rsidRPr="00876E13">
              <w:rPr>
                <w:rFonts w:cs="Arial"/>
                <w:sz w:val="20"/>
                <w:szCs w:val="20"/>
              </w:rPr>
              <w:t>EDT</w:t>
            </w:r>
          </w:p>
          <w:p w14:paraId="4E638467" w14:textId="77777777" w:rsidR="00B72E81" w:rsidRPr="00876E13" w:rsidRDefault="00B72E81">
            <w:pPr>
              <w:spacing w:line="240" w:lineRule="auto"/>
              <w:ind w:firstLine="0"/>
              <w:contextualSpacing/>
              <w:rPr>
                <w:rFonts w:cs="Arial"/>
                <w:sz w:val="20"/>
                <w:szCs w:val="20"/>
              </w:rPr>
            </w:pPr>
            <w:r w:rsidRPr="00876E13">
              <w:rPr>
                <w:rFonts w:cs="Arial"/>
                <w:sz w:val="20"/>
                <w:szCs w:val="20"/>
              </w:rPr>
              <w:t>Investigación de mercados</w:t>
            </w:r>
          </w:p>
          <w:p w14:paraId="0AF0B66E" w14:textId="77777777" w:rsidR="00B72E81" w:rsidRPr="00876E13" w:rsidRDefault="00B72E81">
            <w:pPr>
              <w:spacing w:line="240" w:lineRule="auto"/>
              <w:ind w:firstLine="0"/>
              <w:contextualSpacing/>
              <w:rPr>
                <w:rFonts w:cs="Arial"/>
                <w:sz w:val="20"/>
                <w:szCs w:val="20"/>
              </w:rPr>
            </w:pPr>
            <w:r w:rsidRPr="00876E13">
              <w:rPr>
                <w:rFonts w:cs="Arial"/>
                <w:sz w:val="20"/>
                <w:szCs w:val="20"/>
              </w:rPr>
              <w:t>Análisis de interesados</w:t>
            </w:r>
          </w:p>
          <w:p w14:paraId="08A66FE2" w14:textId="77777777" w:rsidR="00B72E81" w:rsidRPr="00876E13" w:rsidRDefault="00B72E81">
            <w:pPr>
              <w:spacing w:line="240" w:lineRule="auto"/>
              <w:ind w:firstLine="0"/>
              <w:contextualSpacing/>
              <w:rPr>
                <w:rFonts w:cs="Arial"/>
                <w:sz w:val="20"/>
                <w:szCs w:val="20"/>
              </w:rPr>
            </w:pPr>
            <w:r w:rsidRPr="00876E13">
              <w:rPr>
                <w:rFonts w:cs="Arial"/>
                <w:sz w:val="20"/>
                <w:szCs w:val="20"/>
              </w:rPr>
              <w:t>Matriz de probabilidad e impacto</w:t>
            </w:r>
          </w:p>
          <w:p w14:paraId="0F73FA0B" w14:textId="77777777" w:rsidR="00B72E81" w:rsidRPr="00876E13" w:rsidRDefault="00B72E81">
            <w:pPr>
              <w:spacing w:line="240" w:lineRule="auto"/>
              <w:ind w:firstLine="0"/>
              <w:contextualSpacing/>
              <w:rPr>
                <w:rFonts w:cs="Arial"/>
                <w:sz w:val="20"/>
                <w:szCs w:val="20"/>
                <w:lang w:val="es-CR"/>
              </w:rPr>
            </w:pPr>
            <w:r w:rsidRPr="00876E13">
              <w:rPr>
                <w:rFonts w:cs="Arial"/>
                <w:sz w:val="20"/>
                <w:szCs w:val="20"/>
                <w:lang w:val="es-CR"/>
              </w:rPr>
              <w:t>Matriz de asignación de responsabilidades</w:t>
            </w:r>
          </w:p>
          <w:p w14:paraId="08591132" w14:textId="77777777" w:rsidR="00B72E81" w:rsidRPr="00876E13" w:rsidRDefault="00B72E81">
            <w:pPr>
              <w:spacing w:line="240" w:lineRule="auto"/>
              <w:ind w:firstLine="0"/>
              <w:contextualSpacing/>
              <w:rPr>
                <w:rFonts w:cs="Arial"/>
                <w:sz w:val="20"/>
                <w:szCs w:val="20"/>
                <w:lang w:val="es-CR"/>
              </w:rPr>
            </w:pPr>
            <w:r w:rsidRPr="00876E13">
              <w:rPr>
                <w:rFonts w:cs="Arial"/>
                <w:sz w:val="20"/>
                <w:szCs w:val="20"/>
                <w:lang w:val="es-CR"/>
              </w:rPr>
              <w:t>Estimación análoga</w:t>
            </w:r>
          </w:p>
          <w:p w14:paraId="733184FC" w14:textId="6ED2C5EF" w:rsidR="00C101F3" w:rsidRPr="00876E13" w:rsidRDefault="00C101F3">
            <w:pPr>
              <w:spacing w:line="240" w:lineRule="auto"/>
              <w:ind w:firstLine="0"/>
              <w:contextualSpacing/>
              <w:rPr>
                <w:rFonts w:cs="Arial"/>
                <w:sz w:val="20"/>
                <w:szCs w:val="20"/>
                <w:lang w:val="es-CR"/>
              </w:rPr>
            </w:pPr>
            <w:r w:rsidRPr="00876E13">
              <w:rPr>
                <w:rFonts w:cs="Arial"/>
                <w:sz w:val="20"/>
                <w:szCs w:val="20"/>
                <w:lang w:val="es-CR"/>
              </w:rPr>
              <w:t>Control de cronograma</w:t>
            </w:r>
          </w:p>
        </w:tc>
      </w:tr>
      <w:tr w:rsidR="005B7A42" w:rsidRPr="00C101F3" w14:paraId="3AB6A4FC" w14:textId="77777777">
        <w:trPr>
          <w:trHeight w:val="1451"/>
        </w:trPr>
        <w:tc>
          <w:tcPr>
            <w:tcW w:w="2522" w:type="pct"/>
            <w:tcBorders>
              <w:top w:val="nil"/>
              <w:left w:val="nil"/>
              <w:right w:val="nil"/>
            </w:tcBorders>
          </w:tcPr>
          <w:p w14:paraId="23FD1FCF" w14:textId="45CDD0EE" w:rsidR="005B7A42" w:rsidRPr="00F3764A" w:rsidRDefault="00F3764A" w:rsidP="00D83E73">
            <w:pPr>
              <w:pStyle w:val="Prrafodelista"/>
              <w:numPr>
                <w:ilvl w:val="0"/>
                <w:numId w:val="16"/>
              </w:numPr>
              <w:spacing w:line="240" w:lineRule="auto"/>
              <w:contextualSpacing/>
              <w:rPr>
                <w:rFonts w:cs="Arial"/>
                <w:sz w:val="20"/>
                <w:szCs w:val="20"/>
              </w:rPr>
            </w:pPr>
            <w:r w:rsidRPr="00F3764A">
              <w:rPr>
                <w:rFonts w:cs="Arial"/>
                <w:bCs/>
                <w:sz w:val="20"/>
                <w:szCs w:val="20"/>
              </w:rPr>
              <w:t>Brindar recomendaciones y procedimientos para los procesos de ejecución, monitoreo y control y cierre, con el fin de tomar las previsiones para la etapa de ejecución del proyecto de turismo regenerativo.</w:t>
            </w:r>
          </w:p>
        </w:tc>
        <w:tc>
          <w:tcPr>
            <w:tcW w:w="2478" w:type="pct"/>
            <w:tcBorders>
              <w:top w:val="nil"/>
              <w:left w:val="nil"/>
              <w:right w:val="nil"/>
            </w:tcBorders>
          </w:tcPr>
          <w:p w14:paraId="67E67A68" w14:textId="77777777" w:rsidR="005B7A42" w:rsidRPr="00876E13" w:rsidRDefault="00B72E81">
            <w:pPr>
              <w:spacing w:line="240" w:lineRule="auto"/>
              <w:ind w:firstLine="0"/>
              <w:contextualSpacing/>
              <w:rPr>
                <w:rFonts w:cs="Arial"/>
                <w:sz w:val="20"/>
                <w:szCs w:val="20"/>
              </w:rPr>
            </w:pPr>
            <w:r w:rsidRPr="00876E13">
              <w:rPr>
                <w:rFonts w:cs="Arial"/>
                <w:sz w:val="20"/>
                <w:szCs w:val="20"/>
              </w:rPr>
              <w:t>Juicio de expertos</w:t>
            </w:r>
          </w:p>
          <w:p w14:paraId="4EF7AB38" w14:textId="77777777" w:rsidR="00B72E81" w:rsidRPr="00876E13" w:rsidRDefault="00B72E81">
            <w:pPr>
              <w:spacing w:line="240" w:lineRule="auto"/>
              <w:ind w:firstLine="0"/>
              <w:contextualSpacing/>
              <w:rPr>
                <w:rFonts w:cs="Arial"/>
                <w:sz w:val="20"/>
                <w:szCs w:val="20"/>
              </w:rPr>
            </w:pPr>
            <w:r w:rsidRPr="00876E13">
              <w:rPr>
                <w:rFonts w:cs="Arial"/>
                <w:sz w:val="20"/>
                <w:szCs w:val="20"/>
              </w:rPr>
              <w:t>Estimación análoga</w:t>
            </w:r>
          </w:p>
          <w:p w14:paraId="132672EF" w14:textId="1E6204E0" w:rsidR="00B72E81" w:rsidRPr="00876E13" w:rsidRDefault="00B72E81">
            <w:pPr>
              <w:spacing w:line="240" w:lineRule="auto"/>
              <w:ind w:firstLine="0"/>
              <w:contextualSpacing/>
              <w:rPr>
                <w:rFonts w:cs="Arial"/>
                <w:sz w:val="20"/>
                <w:szCs w:val="20"/>
              </w:rPr>
            </w:pPr>
            <w:r w:rsidRPr="00876E13">
              <w:rPr>
                <w:rFonts w:cs="Arial"/>
                <w:sz w:val="20"/>
                <w:szCs w:val="20"/>
              </w:rPr>
              <w:t>Entrevistas</w:t>
            </w:r>
          </w:p>
          <w:p w14:paraId="11D43D21" w14:textId="0C4813B1" w:rsidR="00B72E81" w:rsidRPr="00876E13" w:rsidRDefault="009E424B">
            <w:pPr>
              <w:spacing w:line="240" w:lineRule="auto"/>
              <w:ind w:firstLine="0"/>
              <w:contextualSpacing/>
              <w:rPr>
                <w:rFonts w:cs="Arial"/>
                <w:sz w:val="20"/>
                <w:szCs w:val="20"/>
                <w:lang w:val="es-CR"/>
              </w:rPr>
            </w:pPr>
            <w:r w:rsidRPr="00876E13">
              <w:rPr>
                <w:rFonts w:cs="Arial"/>
                <w:sz w:val="20"/>
                <w:szCs w:val="20"/>
                <w:lang w:val="es-CR"/>
              </w:rPr>
              <w:t>Hojas d</w:t>
            </w:r>
            <w:r w:rsidR="00C101F3" w:rsidRPr="00876E13">
              <w:rPr>
                <w:rFonts w:cs="Arial"/>
                <w:sz w:val="20"/>
                <w:szCs w:val="20"/>
                <w:lang w:val="es-CR"/>
              </w:rPr>
              <w:t>e cotejo o verificación</w:t>
            </w:r>
          </w:p>
          <w:p w14:paraId="50565CCB" w14:textId="13784842" w:rsidR="00C101F3" w:rsidRPr="00876E13" w:rsidRDefault="00876E13">
            <w:pPr>
              <w:spacing w:line="240" w:lineRule="auto"/>
              <w:ind w:firstLine="0"/>
              <w:contextualSpacing/>
              <w:rPr>
                <w:rFonts w:cs="Arial"/>
                <w:sz w:val="20"/>
                <w:szCs w:val="20"/>
                <w:lang w:val="es-CR"/>
              </w:rPr>
            </w:pPr>
            <w:r>
              <w:rPr>
                <w:rFonts w:cs="Arial"/>
                <w:sz w:val="20"/>
                <w:szCs w:val="20"/>
                <w:lang w:val="es-CR"/>
              </w:rPr>
              <w:t>A</w:t>
            </w:r>
            <w:r w:rsidRPr="00876E13">
              <w:rPr>
                <w:rFonts w:cs="Arial"/>
                <w:sz w:val="20"/>
                <w:szCs w:val="20"/>
                <w:lang w:val="es-CR"/>
              </w:rPr>
              <w:t>nálisis</w:t>
            </w:r>
            <w:r w:rsidR="00C101F3" w:rsidRPr="00876E13">
              <w:rPr>
                <w:rFonts w:cs="Arial"/>
                <w:sz w:val="20"/>
                <w:szCs w:val="20"/>
                <w:lang w:val="es-CR"/>
              </w:rPr>
              <w:t xml:space="preserve"> de valor ganado</w:t>
            </w:r>
          </w:p>
          <w:p w14:paraId="728C458F" w14:textId="111E05EF" w:rsidR="00C101F3" w:rsidRPr="006A1DED" w:rsidRDefault="00C101F3">
            <w:pPr>
              <w:spacing w:line="240" w:lineRule="auto"/>
              <w:ind w:firstLine="0"/>
              <w:contextualSpacing/>
              <w:rPr>
                <w:rFonts w:cs="Arial"/>
                <w:sz w:val="20"/>
                <w:szCs w:val="20"/>
                <w:lang w:val="es-CR"/>
              </w:rPr>
            </w:pPr>
            <w:r w:rsidRPr="006A1DED">
              <w:rPr>
                <w:rFonts w:cs="Arial"/>
                <w:sz w:val="20"/>
                <w:szCs w:val="20"/>
                <w:lang w:val="es-CR"/>
              </w:rPr>
              <w:t>Lluvia de ideas</w:t>
            </w:r>
          </w:p>
          <w:p w14:paraId="02BDCAB1" w14:textId="77777777" w:rsidR="009E424B" w:rsidRPr="006A1DED" w:rsidRDefault="009E424B">
            <w:pPr>
              <w:spacing w:line="240" w:lineRule="auto"/>
              <w:ind w:firstLine="0"/>
              <w:contextualSpacing/>
              <w:rPr>
                <w:rFonts w:cs="Arial"/>
                <w:sz w:val="20"/>
                <w:szCs w:val="20"/>
                <w:lang w:val="es-CR"/>
              </w:rPr>
            </w:pPr>
          </w:p>
          <w:p w14:paraId="40BA009F" w14:textId="222BC2FA" w:rsidR="00B72E81" w:rsidRPr="006A1DED" w:rsidRDefault="00B72E81">
            <w:pPr>
              <w:spacing w:line="240" w:lineRule="auto"/>
              <w:ind w:firstLine="0"/>
              <w:contextualSpacing/>
              <w:rPr>
                <w:rFonts w:cs="Arial"/>
                <w:sz w:val="20"/>
                <w:szCs w:val="20"/>
                <w:lang w:val="es-CR"/>
              </w:rPr>
            </w:pPr>
          </w:p>
        </w:tc>
      </w:tr>
    </w:tbl>
    <w:p w14:paraId="01207B17" w14:textId="7D562E4E" w:rsidR="00264EEB" w:rsidRPr="007529AA" w:rsidRDefault="00264EEB">
      <w:pPr>
        <w:spacing w:line="240" w:lineRule="auto"/>
        <w:ind w:firstLine="0"/>
        <w:contextualSpacing/>
        <w:rPr>
          <w:rFonts w:cs="Arial"/>
          <w:szCs w:val="22"/>
        </w:rPr>
      </w:pPr>
      <w:r w:rsidRPr="007529AA">
        <w:rPr>
          <w:rFonts w:cs="Arial"/>
          <w:i/>
          <w:iCs/>
          <w:szCs w:val="22"/>
        </w:rPr>
        <w:t>Nota</w:t>
      </w:r>
      <w:r w:rsidRPr="007529AA">
        <w:rPr>
          <w:rFonts w:cs="Arial"/>
          <w:szCs w:val="22"/>
        </w:rPr>
        <w:t xml:space="preserve">: La Tabla </w:t>
      </w:r>
      <w:r w:rsidR="00816F16">
        <w:rPr>
          <w:rFonts w:cs="Arial"/>
          <w:szCs w:val="22"/>
        </w:rPr>
        <w:t>4</w:t>
      </w:r>
      <w:r w:rsidRPr="007529AA">
        <w:rPr>
          <w:rFonts w:cs="Arial"/>
          <w:szCs w:val="22"/>
        </w:rPr>
        <w:t xml:space="preserve"> muestra las herramientas utilizadas, en correspondencia con cada objetivo</w:t>
      </w:r>
      <w:r w:rsidR="00816F16">
        <w:rPr>
          <w:rFonts w:cs="Arial"/>
          <w:szCs w:val="22"/>
        </w:rPr>
        <w:t>.</w:t>
      </w:r>
    </w:p>
    <w:p w14:paraId="561EDBF3" w14:textId="77777777" w:rsidR="00264EEB" w:rsidRPr="007529AA" w:rsidRDefault="00264EEB">
      <w:pPr>
        <w:contextualSpacing/>
        <w:rPr>
          <w:rFonts w:cs="Arial"/>
          <w:szCs w:val="22"/>
        </w:rPr>
      </w:pPr>
    </w:p>
    <w:p w14:paraId="78E8D4C3" w14:textId="6E9F9877" w:rsidR="00264EEB" w:rsidRPr="007529AA" w:rsidRDefault="000943ED" w:rsidP="000943ED">
      <w:pPr>
        <w:pStyle w:val="Ttulo3"/>
      </w:pPr>
      <w:bookmarkStart w:id="230" w:name="_Toc168644669"/>
      <w:r>
        <w:t xml:space="preserve">3.4 </w:t>
      </w:r>
      <w:r w:rsidR="00264EEB" w:rsidRPr="007529AA">
        <w:t>Supuestos y restricciones</w:t>
      </w:r>
      <w:bookmarkEnd w:id="224"/>
      <w:bookmarkEnd w:id="225"/>
      <w:bookmarkEnd w:id="226"/>
      <w:bookmarkEnd w:id="227"/>
      <w:bookmarkEnd w:id="230"/>
    </w:p>
    <w:p w14:paraId="4BB1FB5C" w14:textId="1A233A3F" w:rsidR="005B7A42" w:rsidRPr="0051685F" w:rsidRDefault="004E578F">
      <w:pPr>
        <w:rPr>
          <w:rFonts w:cs="Arial"/>
          <w:lang w:val="es-CR"/>
        </w:rPr>
      </w:pPr>
      <w:r w:rsidRPr="0051685F">
        <w:rPr>
          <w:rFonts w:cs="Arial"/>
          <w:lang w:val="es-CR"/>
        </w:rPr>
        <w:t xml:space="preserve">El proyecto de Turismo Regenerativo en Tamarindo de </w:t>
      </w:r>
      <w:proofErr w:type="gramStart"/>
      <w:r w:rsidRPr="0051685F">
        <w:rPr>
          <w:rFonts w:cs="Arial"/>
          <w:lang w:val="es-CR"/>
        </w:rPr>
        <w:t>Guanacaste,</w:t>
      </w:r>
      <w:proofErr w:type="gramEnd"/>
      <w:r w:rsidRPr="0051685F">
        <w:rPr>
          <w:rFonts w:cs="Arial"/>
          <w:lang w:val="es-CR"/>
        </w:rPr>
        <w:t xml:space="preserve"> contó con factores externos e internos que incidieron sobre el logro de los objetivos, conocidos como supuestos y restricciones. Un supuesto es “un factor del proceso de planificación que se considera </w:t>
      </w:r>
      <w:r w:rsidRPr="0051685F">
        <w:rPr>
          <w:rFonts w:cs="Arial"/>
          <w:lang w:val="es-CR"/>
        </w:rPr>
        <w:lastRenderedPageBreak/>
        <w:t xml:space="preserve">verdadero, real o cierto, sin prueba ni demostración”, mientras que una restricción es “un factor limitante que afecta la ejecución del proyecto, programa, portafolio o proceso” (PMI, 2017, p.725). </w:t>
      </w:r>
    </w:p>
    <w:p w14:paraId="420A7128" w14:textId="086262A3" w:rsidR="0051685F" w:rsidRPr="0051685F" w:rsidRDefault="0051685F">
      <w:pPr>
        <w:rPr>
          <w:rFonts w:cs="Arial"/>
          <w:lang w:val="es-CR"/>
        </w:rPr>
      </w:pPr>
      <w:r w:rsidRPr="0051685F">
        <w:rPr>
          <w:rFonts w:cs="Arial"/>
          <w:lang w:val="es-CR"/>
        </w:rPr>
        <w:t xml:space="preserve">Con base en esto concepto, se identificaron factores que podrían afectar la inversión y los costos del proyecto, la ejecución adecuada de las actividades, o bien la adecuación y la calidad de los servicios turísticos que se ofrecerán. Esto se debe a que, según el PMI (2017), las restricciones se pueden presentar en el alcance, cronograma, costo, calidad, recursos y riesgos del proyecto, por lo que se deben seleccionar aquellos factores que afecten de forma más profunda, para proponer medidas correctivas. </w:t>
      </w:r>
    </w:p>
    <w:p w14:paraId="3DA65B50" w14:textId="37EE2578" w:rsidR="00264EEB" w:rsidRDefault="00264EEB">
      <w:pPr>
        <w:rPr>
          <w:rFonts w:cs="Arial"/>
          <w:lang w:val="es-CR"/>
        </w:rPr>
      </w:pPr>
      <w:r w:rsidRPr="007529AA">
        <w:rPr>
          <w:rFonts w:cs="Arial"/>
          <w:lang w:val="es-CR"/>
        </w:rPr>
        <w:t xml:space="preserve">Los supuestos y restricciones, y su relación con los objetivos del </w:t>
      </w:r>
      <w:r w:rsidR="0051685F">
        <w:rPr>
          <w:rFonts w:cs="Arial"/>
          <w:lang w:val="es-CR"/>
        </w:rPr>
        <w:t>Proyecto de Turismo Regenerativo en Tamarindo de Guanacaste,</w:t>
      </w:r>
      <w:r w:rsidRPr="007529AA">
        <w:rPr>
          <w:rFonts w:cs="Arial"/>
          <w:lang w:val="es-CR"/>
        </w:rPr>
        <w:t xml:space="preserve"> se ilustran en la Tabla </w:t>
      </w:r>
      <w:r w:rsidR="00816F16">
        <w:rPr>
          <w:rFonts w:cs="Arial"/>
          <w:lang w:val="es-CR"/>
        </w:rPr>
        <w:t>5,</w:t>
      </w:r>
      <w:r w:rsidRPr="007529AA">
        <w:rPr>
          <w:rFonts w:cs="Arial"/>
          <w:lang w:val="es-CR"/>
        </w:rPr>
        <w:t xml:space="preserve"> a continuación.</w:t>
      </w:r>
    </w:p>
    <w:p w14:paraId="03DDE99E" w14:textId="77777777" w:rsidR="00816F16" w:rsidRPr="007529AA" w:rsidRDefault="00816F16">
      <w:pPr>
        <w:rPr>
          <w:rFonts w:cs="Arial"/>
          <w:lang w:val="es-CR"/>
        </w:rPr>
      </w:pPr>
    </w:p>
    <w:p w14:paraId="168C3762" w14:textId="5DC812AD" w:rsidR="00264EEB" w:rsidRPr="007529AA" w:rsidRDefault="00264EEB">
      <w:pPr>
        <w:pStyle w:val="Descripcin"/>
        <w:ind w:firstLine="0"/>
        <w:rPr>
          <w:rFonts w:cs="Arial"/>
          <w:bCs w:val="0"/>
          <w:color w:val="auto"/>
          <w:sz w:val="22"/>
          <w:szCs w:val="22"/>
        </w:rPr>
      </w:pPr>
      <w:bookmarkStart w:id="231" w:name="_Toc46053726"/>
      <w:r w:rsidRPr="007529AA">
        <w:rPr>
          <w:rFonts w:cs="Arial"/>
          <w:color w:val="auto"/>
          <w:sz w:val="22"/>
          <w:szCs w:val="22"/>
        </w:rPr>
        <w:t xml:space="preserve">Tabla </w:t>
      </w:r>
      <w:r w:rsidR="00816F16">
        <w:rPr>
          <w:rFonts w:cs="Arial"/>
          <w:color w:val="auto"/>
          <w:sz w:val="22"/>
          <w:szCs w:val="22"/>
        </w:rPr>
        <w:t>5</w:t>
      </w:r>
      <w:bookmarkEnd w:id="231"/>
    </w:p>
    <w:p w14:paraId="1C355DA1" w14:textId="506DC7E3" w:rsidR="00264EEB" w:rsidRPr="007529AA" w:rsidRDefault="00264EEB">
      <w:pPr>
        <w:pStyle w:val="Ttulo5"/>
        <w:numPr>
          <w:ilvl w:val="0"/>
          <w:numId w:val="0"/>
        </w:numPr>
        <w:ind w:left="1008" w:hanging="1008"/>
        <w:contextualSpacing/>
        <w:rPr>
          <w:rFonts w:cs="Arial"/>
          <w:b w:val="0"/>
          <w:i/>
          <w:szCs w:val="22"/>
        </w:rPr>
      </w:pPr>
      <w:r w:rsidRPr="007529AA">
        <w:rPr>
          <w:rFonts w:cs="Arial"/>
          <w:b w:val="0"/>
          <w:i/>
          <w:szCs w:val="22"/>
        </w:rPr>
        <w:t>Supuestos y restricciones</w:t>
      </w:r>
      <w:r w:rsidR="00816F16">
        <w:rPr>
          <w:rFonts w:cs="Arial"/>
          <w:b w:val="0"/>
          <w:i/>
          <w:szCs w:val="22"/>
        </w:rPr>
        <w:t xml:space="preserve"> del proyecto de Turismo Regenerativo en Tamarindo de Guanacaste</w:t>
      </w:r>
    </w:p>
    <w:tbl>
      <w:tblPr>
        <w:tblW w:w="9951" w:type="dxa"/>
        <w:jc w:val="center"/>
        <w:tblBorders>
          <w:top w:val="single" w:sz="4" w:space="0" w:color="000000"/>
          <w:bottom w:val="single" w:sz="4" w:space="0" w:color="000000"/>
        </w:tblBorders>
        <w:tblLook w:val="0000" w:firstRow="0" w:lastRow="0" w:firstColumn="0" w:lastColumn="0" w:noHBand="0" w:noVBand="0"/>
      </w:tblPr>
      <w:tblGrid>
        <w:gridCol w:w="4690"/>
        <w:gridCol w:w="2551"/>
        <w:gridCol w:w="2710"/>
      </w:tblGrid>
      <w:tr w:rsidR="00264EEB" w:rsidRPr="007F6232" w14:paraId="257B1CD0" w14:textId="77777777" w:rsidTr="007F6232">
        <w:trPr>
          <w:trHeight w:val="550"/>
          <w:jc w:val="center"/>
        </w:trPr>
        <w:tc>
          <w:tcPr>
            <w:tcW w:w="4690" w:type="dxa"/>
            <w:tcBorders>
              <w:top w:val="single" w:sz="4" w:space="0" w:color="auto"/>
              <w:bottom w:val="single" w:sz="4" w:space="0" w:color="auto"/>
            </w:tcBorders>
            <w:shd w:val="clear" w:color="auto" w:fill="auto"/>
          </w:tcPr>
          <w:p w14:paraId="4655B7B7" w14:textId="77777777" w:rsidR="00264EEB" w:rsidRPr="007F6232" w:rsidRDefault="00264EEB">
            <w:pPr>
              <w:spacing w:line="240" w:lineRule="auto"/>
              <w:ind w:right="1014" w:firstLine="0"/>
              <w:contextualSpacing/>
              <w:jc w:val="center"/>
              <w:rPr>
                <w:rFonts w:cs="Arial"/>
                <w:sz w:val="18"/>
                <w:szCs w:val="18"/>
              </w:rPr>
            </w:pPr>
            <w:r w:rsidRPr="007F6232">
              <w:rPr>
                <w:rFonts w:cs="Arial"/>
                <w:sz w:val="18"/>
                <w:szCs w:val="18"/>
              </w:rPr>
              <w:t>Objetivos</w:t>
            </w:r>
          </w:p>
        </w:tc>
        <w:tc>
          <w:tcPr>
            <w:tcW w:w="2551" w:type="dxa"/>
            <w:tcBorders>
              <w:top w:val="single" w:sz="4" w:space="0" w:color="auto"/>
              <w:bottom w:val="single" w:sz="4" w:space="0" w:color="auto"/>
            </w:tcBorders>
            <w:shd w:val="clear" w:color="auto" w:fill="auto"/>
          </w:tcPr>
          <w:p w14:paraId="6175B33B" w14:textId="77777777" w:rsidR="00264EEB" w:rsidRPr="007F6232" w:rsidRDefault="00264EEB">
            <w:pPr>
              <w:spacing w:line="240" w:lineRule="auto"/>
              <w:ind w:left="-231" w:firstLine="0"/>
              <w:contextualSpacing/>
              <w:jc w:val="center"/>
              <w:rPr>
                <w:rFonts w:cs="Arial"/>
                <w:sz w:val="18"/>
                <w:szCs w:val="18"/>
              </w:rPr>
            </w:pPr>
            <w:r w:rsidRPr="007F6232">
              <w:rPr>
                <w:rFonts w:cs="Arial"/>
                <w:sz w:val="18"/>
                <w:szCs w:val="18"/>
              </w:rPr>
              <w:t>Supuestos</w:t>
            </w:r>
          </w:p>
        </w:tc>
        <w:tc>
          <w:tcPr>
            <w:tcW w:w="2710" w:type="dxa"/>
            <w:tcBorders>
              <w:top w:val="single" w:sz="4" w:space="0" w:color="auto"/>
              <w:bottom w:val="single" w:sz="4" w:space="0" w:color="auto"/>
            </w:tcBorders>
            <w:shd w:val="clear" w:color="auto" w:fill="auto"/>
          </w:tcPr>
          <w:p w14:paraId="7B69D0C5" w14:textId="77777777" w:rsidR="00264EEB" w:rsidRPr="007F6232" w:rsidRDefault="00264EEB">
            <w:pPr>
              <w:spacing w:line="240" w:lineRule="auto"/>
              <w:ind w:firstLine="0"/>
              <w:contextualSpacing/>
              <w:jc w:val="center"/>
              <w:rPr>
                <w:rFonts w:cs="Arial"/>
                <w:sz w:val="18"/>
                <w:szCs w:val="18"/>
              </w:rPr>
            </w:pPr>
            <w:r w:rsidRPr="007F6232">
              <w:rPr>
                <w:rFonts w:cs="Arial"/>
                <w:sz w:val="18"/>
                <w:szCs w:val="18"/>
              </w:rPr>
              <w:t>Restricciones</w:t>
            </w:r>
          </w:p>
        </w:tc>
      </w:tr>
      <w:tr w:rsidR="00264EEB" w:rsidRPr="007F6232" w14:paraId="450EBC6B" w14:textId="77777777" w:rsidTr="00B4453C">
        <w:trPr>
          <w:trHeight w:val="381"/>
          <w:jc w:val="center"/>
        </w:trPr>
        <w:tc>
          <w:tcPr>
            <w:tcW w:w="4690" w:type="dxa"/>
            <w:tcBorders>
              <w:top w:val="single" w:sz="4" w:space="0" w:color="auto"/>
            </w:tcBorders>
            <w:shd w:val="clear" w:color="auto" w:fill="auto"/>
          </w:tcPr>
          <w:p w14:paraId="7F0D2C27" w14:textId="1D36BE49" w:rsidR="00264EEB" w:rsidRPr="007F6232" w:rsidRDefault="00F3764A" w:rsidP="00D83E73">
            <w:pPr>
              <w:pStyle w:val="Prrafodelista"/>
              <w:numPr>
                <w:ilvl w:val="0"/>
                <w:numId w:val="17"/>
              </w:numPr>
              <w:spacing w:line="240" w:lineRule="auto"/>
              <w:ind w:left="357" w:hanging="357"/>
              <w:contextualSpacing/>
              <w:rPr>
                <w:rFonts w:cs="Arial"/>
                <w:sz w:val="18"/>
                <w:szCs w:val="18"/>
              </w:rPr>
            </w:pPr>
            <w:r w:rsidRPr="007F6232">
              <w:rPr>
                <w:rFonts w:cs="Arial"/>
                <w:bCs/>
                <w:sz w:val="18"/>
                <w:szCs w:val="18"/>
              </w:rPr>
              <w:t>Diseñar el grupo de procesos de iniciación con el fin de clarificar las características principales del proyecto de turismo regenerativo en Tamarindo de Guanacaste</w:t>
            </w:r>
          </w:p>
        </w:tc>
        <w:tc>
          <w:tcPr>
            <w:tcW w:w="2551" w:type="dxa"/>
            <w:tcBorders>
              <w:top w:val="single" w:sz="4" w:space="0" w:color="auto"/>
            </w:tcBorders>
            <w:shd w:val="clear" w:color="auto" w:fill="auto"/>
          </w:tcPr>
          <w:p w14:paraId="35DFC44C" w14:textId="77777777" w:rsidR="00264EEB" w:rsidRPr="007F6232" w:rsidRDefault="005B70B6">
            <w:pPr>
              <w:spacing w:line="240" w:lineRule="auto"/>
              <w:ind w:firstLine="0"/>
              <w:contextualSpacing/>
              <w:rPr>
                <w:rFonts w:eastAsia="Calibri" w:cs="Arial"/>
                <w:sz w:val="18"/>
                <w:szCs w:val="18"/>
              </w:rPr>
            </w:pPr>
            <w:r w:rsidRPr="007F6232">
              <w:rPr>
                <w:rFonts w:eastAsia="Calibri" w:cs="Arial"/>
                <w:sz w:val="18"/>
                <w:szCs w:val="18"/>
              </w:rPr>
              <w:t>Se cuenta con la información sobre materiales constructivos, proveedores, mobiliario y equipos, acorde a las necesidades del proyecto para definir los procesos de inicio.</w:t>
            </w:r>
          </w:p>
          <w:p w14:paraId="3763D725" w14:textId="71770B0D" w:rsidR="005B70B6" w:rsidRPr="007F6232" w:rsidRDefault="005B70B6">
            <w:pPr>
              <w:spacing w:line="240" w:lineRule="auto"/>
              <w:ind w:firstLine="0"/>
              <w:contextualSpacing/>
              <w:rPr>
                <w:rFonts w:cs="Arial"/>
                <w:sz w:val="18"/>
                <w:szCs w:val="18"/>
              </w:rPr>
            </w:pPr>
            <w:r w:rsidRPr="007F6232">
              <w:rPr>
                <w:rFonts w:cs="Arial"/>
                <w:sz w:val="18"/>
                <w:szCs w:val="18"/>
              </w:rPr>
              <w:t>Existe acceso a información suficiente para identificar de forma clara a todos los interesados</w:t>
            </w:r>
          </w:p>
        </w:tc>
        <w:tc>
          <w:tcPr>
            <w:tcW w:w="2710" w:type="dxa"/>
            <w:tcBorders>
              <w:top w:val="single" w:sz="4" w:space="0" w:color="auto"/>
            </w:tcBorders>
            <w:shd w:val="clear" w:color="auto" w:fill="auto"/>
          </w:tcPr>
          <w:p w14:paraId="6FCAE230" w14:textId="77777777" w:rsidR="00264EEB" w:rsidRPr="007F6232" w:rsidRDefault="00BA5C98" w:rsidP="00BA5C98">
            <w:pPr>
              <w:spacing w:line="240" w:lineRule="auto"/>
              <w:ind w:firstLine="0"/>
              <w:rPr>
                <w:rFonts w:eastAsia="Calibri" w:cs="Arial"/>
                <w:sz w:val="18"/>
                <w:szCs w:val="18"/>
              </w:rPr>
            </w:pPr>
            <w:r w:rsidRPr="007F6232">
              <w:rPr>
                <w:rFonts w:eastAsia="Calibri" w:cs="Arial"/>
                <w:sz w:val="18"/>
                <w:szCs w:val="18"/>
              </w:rPr>
              <w:t>El tiempo para elaborar los procesos de inicio es de 14 días.</w:t>
            </w:r>
          </w:p>
          <w:p w14:paraId="3779E5A2" w14:textId="77777777" w:rsidR="00BA5C98" w:rsidRPr="007F6232" w:rsidRDefault="00BA5C98" w:rsidP="00BA5C98">
            <w:pPr>
              <w:spacing w:line="240" w:lineRule="auto"/>
              <w:ind w:firstLine="0"/>
              <w:rPr>
                <w:rFonts w:cs="Arial"/>
                <w:sz w:val="18"/>
                <w:szCs w:val="18"/>
              </w:rPr>
            </w:pPr>
            <w:r w:rsidRPr="007F6232">
              <w:rPr>
                <w:rFonts w:cs="Arial"/>
                <w:sz w:val="18"/>
                <w:szCs w:val="18"/>
              </w:rPr>
              <w:t>La junta de Socios puede reunirse solamente 1 vez a la semana.</w:t>
            </w:r>
          </w:p>
          <w:p w14:paraId="0C416D67" w14:textId="0B586D3E" w:rsidR="00BA5C98" w:rsidRPr="007F6232" w:rsidRDefault="00BA5C98" w:rsidP="00BA5C98">
            <w:pPr>
              <w:spacing w:line="240" w:lineRule="auto"/>
              <w:ind w:firstLine="0"/>
              <w:rPr>
                <w:rFonts w:cs="Arial"/>
                <w:sz w:val="18"/>
                <w:szCs w:val="18"/>
              </w:rPr>
            </w:pPr>
          </w:p>
        </w:tc>
      </w:tr>
      <w:tr w:rsidR="00264EEB" w:rsidRPr="007F6232" w14:paraId="047ABB3E" w14:textId="77777777" w:rsidTr="00B4453C">
        <w:trPr>
          <w:trHeight w:val="828"/>
          <w:jc w:val="center"/>
        </w:trPr>
        <w:tc>
          <w:tcPr>
            <w:tcW w:w="4690" w:type="dxa"/>
            <w:shd w:val="clear" w:color="auto" w:fill="auto"/>
          </w:tcPr>
          <w:p w14:paraId="615F30F5" w14:textId="3BEA8241" w:rsidR="00264EEB" w:rsidRPr="007F6232" w:rsidRDefault="00F3764A" w:rsidP="00D83E73">
            <w:pPr>
              <w:pStyle w:val="Prrafodelista"/>
              <w:numPr>
                <w:ilvl w:val="0"/>
                <w:numId w:val="17"/>
              </w:numPr>
              <w:spacing w:line="240" w:lineRule="auto"/>
              <w:ind w:left="357" w:hanging="357"/>
              <w:contextualSpacing/>
              <w:rPr>
                <w:rFonts w:cs="Arial"/>
                <w:sz w:val="18"/>
                <w:szCs w:val="18"/>
              </w:rPr>
            </w:pPr>
            <w:r w:rsidRPr="007F6232">
              <w:rPr>
                <w:rFonts w:cs="Arial"/>
                <w:bCs/>
                <w:sz w:val="18"/>
                <w:szCs w:val="18"/>
              </w:rPr>
              <w:t>Elaborar los procesos de planificación que permitan identificar los pasos adecuados con el fin de transformar una vivienda rural en un proyecto de turismo regenerativo</w:t>
            </w:r>
          </w:p>
        </w:tc>
        <w:tc>
          <w:tcPr>
            <w:tcW w:w="2551" w:type="dxa"/>
            <w:shd w:val="clear" w:color="auto" w:fill="auto"/>
          </w:tcPr>
          <w:p w14:paraId="644B2B16" w14:textId="77777777" w:rsidR="00264EEB" w:rsidRPr="007F6232" w:rsidRDefault="005B70B6">
            <w:pPr>
              <w:spacing w:line="240" w:lineRule="auto"/>
              <w:ind w:firstLine="0"/>
              <w:contextualSpacing/>
              <w:rPr>
                <w:rFonts w:cs="Arial"/>
                <w:sz w:val="18"/>
                <w:szCs w:val="18"/>
              </w:rPr>
            </w:pPr>
            <w:r w:rsidRPr="007F6232">
              <w:rPr>
                <w:rFonts w:cs="Arial"/>
                <w:sz w:val="18"/>
                <w:szCs w:val="18"/>
              </w:rPr>
              <w:t>Existe y es accesible la información, sobre actividades, costos, riesgos y calidad, para construir los distintos planes de este grupo de procesos.</w:t>
            </w:r>
          </w:p>
          <w:p w14:paraId="3271DCBC" w14:textId="302AE0EE" w:rsidR="005B70B6" w:rsidRPr="007F6232" w:rsidRDefault="005B70B6" w:rsidP="005B70B6">
            <w:pPr>
              <w:spacing w:line="240" w:lineRule="auto"/>
              <w:ind w:firstLine="0"/>
              <w:rPr>
                <w:rFonts w:eastAsia="Calibri" w:cs="Arial"/>
                <w:sz w:val="18"/>
                <w:szCs w:val="18"/>
              </w:rPr>
            </w:pPr>
            <w:r w:rsidRPr="007F6232">
              <w:rPr>
                <w:rFonts w:eastAsia="Calibri" w:cs="Arial"/>
                <w:sz w:val="18"/>
                <w:szCs w:val="18"/>
              </w:rPr>
              <w:t>Existe anuencia de la comunidad de El Llanito y de las organizaciones locales, para identificar opciones de colaboración y trabajo conjunto con el proyecto.</w:t>
            </w:r>
          </w:p>
          <w:p w14:paraId="1BE609E9" w14:textId="36E18152" w:rsidR="005B70B6" w:rsidRPr="007F6232" w:rsidRDefault="005B70B6" w:rsidP="00BA5C98">
            <w:pPr>
              <w:spacing w:line="240" w:lineRule="auto"/>
              <w:ind w:firstLine="0"/>
              <w:rPr>
                <w:rFonts w:eastAsia="Calibri" w:cs="Arial"/>
                <w:sz w:val="18"/>
                <w:szCs w:val="18"/>
              </w:rPr>
            </w:pPr>
            <w:r w:rsidRPr="007F6232">
              <w:rPr>
                <w:rFonts w:eastAsia="Calibri" w:cs="Arial"/>
                <w:sz w:val="18"/>
                <w:szCs w:val="18"/>
              </w:rPr>
              <w:lastRenderedPageBreak/>
              <w:t>Las giras se pueden realizar en las fechas programadas, sin atrasos en las programaciones.</w:t>
            </w:r>
          </w:p>
        </w:tc>
        <w:tc>
          <w:tcPr>
            <w:tcW w:w="2710" w:type="dxa"/>
            <w:shd w:val="clear" w:color="auto" w:fill="auto"/>
          </w:tcPr>
          <w:p w14:paraId="522E4A31" w14:textId="77777777" w:rsidR="00264EEB" w:rsidRPr="007F6232" w:rsidRDefault="00BA5C98" w:rsidP="00BA5C98">
            <w:pPr>
              <w:spacing w:line="240" w:lineRule="auto"/>
              <w:ind w:firstLine="0"/>
              <w:rPr>
                <w:rFonts w:eastAsia="Calibri" w:cs="Arial"/>
                <w:sz w:val="18"/>
                <w:szCs w:val="18"/>
              </w:rPr>
            </w:pPr>
            <w:r w:rsidRPr="007F6232">
              <w:rPr>
                <w:rFonts w:eastAsia="Calibri" w:cs="Arial"/>
                <w:sz w:val="18"/>
                <w:szCs w:val="18"/>
              </w:rPr>
              <w:lastRenderedPageBreak/>
              <w:t xml:space="preserve">El tiempo para elaborar el grupo de procesos de planificación es de 26 días, sin utilizar la prórroga. </w:t>
            </w:r>
          </w:p>
          <w:p w14:paraId="6317007E" w14:textId="199A87CE" w:rsidR="00BA5C98" w:rsidRPr="007F6232" w:rsidRDefault="007F6232" w:rsidP="00BA5C98">
            <w:pPr>
              <w:spacing w:line="240" w:lineRule="auto"/>
              <w:ind w:firstLine="0"/>
              <w:rPr>
                <w:rFonts w:cs="Arial"/>
                <w:sz w:val="18"/>
                <w:szCs w:val="18"/>
                <w:lang w:val="es-CR"/>
              </w:rPr>
            </w:pPr>
            <w:r w:rsidRPr="007F6232">
              <w:rPr>
                <w:rFonts w:cs="Arial"/>
                <w:sz w:val="18"/>
                <w:szCs w:val="18"/>
                <w:lang w:val="es-CR"/>
              </w:rPr>
              <w:t>Las giras a Tamarindo para obtener información tienen un máximo de 4 días.</w:t>
            </w:r>
          </w:p>
        </w:tc>
      </w:tr>
      <w:tr w:rsidR="00264EEB" w:rsidRPr="007F6232" w14:paraId="02FF7008" w14:textId="77777777" w:rsidTr="00B4453C">
        <w:trPr>
          <w:trHeight w:val="712"/>
          <w:jc w:val="center"/>
        </w:trPr>
        <w:tc>
          <w:tcPr>
            <w:tcW w:w="4690" w:type="dxa"/>
            <w:shd w:val="clear" w:color="auto" w:fill="auto"/>
          </w:tcPr>
          <w:p w14:paraId="736DE85A" w14:textId="69915BD5" w:rsidR="00264EEB" w:rsidRPr="007F6232" w:rsidRDefault="00F3764A" w:rsidP="00D83E73">
            <w:pPr>
              <w:pStyle w:val="Prrafodelista"/>
              <w:numPr>
                <w:ilvl w:val="0"/>
                <w:numId w:val="17"/>
              </w:numPr>
              <w:spacing w:line="240" w:lineRule="auto"/>
              <w:ind w:left="357" w:hanging="357"/>
              <w:contextualSpacing/>
              <w:rPr>
                <w:rFonts w:cs="Arial"/>
                <w:sz w:val="18"/>
                <w:szCs w:val="18"/>
              </w:rPr>
            </w:pPr>
            <w:r w:rsidRPr="007F6232">
              <w:rPr>
                <w:rFonts w:cs="Arial"/>
                <w:bCs/>
                <w:sz w:val="18"/>
                <w:szCs w:val="18"/>
              </w:rPr>
              <w:t>Brindar recomendaciones y procedimientos para los procesos de ejecución, monitoreo y control y cierre, con el fin de tomar las previsiones para la etapa de ejecución del proyecto de turismo regenerativo.</w:t>
            </w:r>
          </w:p>
        </w:tc>
        <w:tc>
          <w:tcPr>
            <w:tcW w:w="2551" w:type="dxa"/>
            <w:shd w:val="clear" w:color="auto" w:fill="auto"/>
          </w:tcPr>
          <w:p w14:paraId="5782432B" w14:textId="77777777" w:rsidR="00264EEB" w:rsidRPr="007F6232" w:rsidRDefault="00BA5C98">
            <w:pPr>
              <w:spacing w:line="240" w:lineRule="auto"/>
              <w:ind w:firstLine="0"/>
              <w:contextualSpacing/>
              <w:rPr>
                <w:rFonts w:cs="Arial"/>
                <w:sz w:val="18"/>
                <w:szCs w:val="18"/>
              </w:rPr>
            </w:pPr>
            <w:r w:rsidRPr="007F6232">
              <w:rPr>
                <w:rFonts w:cs="Arial"/>
                <w:sz w:val="18"/>
                <w:szCs w:val="18"/>
              </w:rPr>
              <w:t>Se cuenta con información suficiente para elaborar las recomendaciones y los procedimientos.</w:t>
            </w:r>
          </w:p>
          <w:p w14:paraId="5A77B2B0" w14:textId="421AC33C" w:rsidR="00BA5C98" w:rsidRPr="007F6232" w:rsidRDefault="00BA5C98">
            <w:pPr>
              <w:spacing w:line="240" w:lineRule="auto"/>
              <w:ind w:firstLine="0"/>
              <w:contextualSpacing/>
              <w:rPr>
                <w:rFonts w:cs="Arial"/>
                <w:sz w:val="18"/>
                <w:szCs w:val="18"/>
              </w:rPr>
            </w:pPr>
          </w:p>
        </w:tc>
        <w:tc>
          <w:tcPr>
            <w:tcW w:w="2710" w:type="dxa"/>
            <w:shd w:val="clear" w:color="auto" w:fill="auto"/>
          </w:tcPr>
          <w:p w14:paraId="52C33B9C" w14:textId="60C768A0" w:rsidR="00BA5C98" w:rsidRPr="007F6232" w:rsidRDefault="00BA5C98" w:rsidP="00BA5C98">
            <w:pPr>
              <w:spacing w:line="240" w:lineRule="auto"/>
              <w:ind w:firstLine="0"/>
              <w:rPr>
                <w:rFonts w:eastAsia="Calibri" w:cs="Arial"/>
                <w:sz w:val="18"/>
                <w:szCs w:val="18"/>
              </w:rPr>
            </w:pPr>
            <w:r w:rsidRPr="007F6232">
              <w:rPr>
                <w:rFonts w:eastAsia="Calibri" w:cs="Arial"/>
                <w:sz w:val="18"/>
                <w:szCs w:val="18"/>
              </w:rPr>
              <w:t>El tiempo para elaborar</w:t>
            </w:r>
            <w:r w:rsidR="007F6232" w:rsidRPr="007F6232">
              <w:rPr>
                <w:rFonts w:eastAsia="Calibri" w:cs="Arial"/>
                <w:sz w:val="18"/>
                <w:szCs w:val="18"/>
              </w:rPr>
              <w:t xml:space="preserve"> las recomendaciones y procedimientos para los tres grupos de procesos, es de 11 días.</w:t>
            </w:r>
          </w:p>
          <w:p w14:paraId="3D0EFCA7" w14:textId="3B6B0AAB" w:rsidR="00264EEB" w:rsidRPr="007F6232" w:rsidRDefault="007F6232">
            <w:pPr>
              <w:spacing w:line="240" w:lineRule="auto"/>
              <w:ind w:firstLine="0"/>
              <w:rPr>
                <w:rFonts w:eastAsia="Calibri" w:cs="Arial"/>
                <w:sz w:val="18"/>
                <w:szCs w:val="18"/>
              </w:rPr>
            </w:pPr>
            <w:r w:rsidRPr="007F6232">
              <w:rPr>
                <w:rFonts w:eastAsia="Calibri" w:cs="Arial"/>
                <w:sz w:val="18"/>
                <w:szCs w:val="18"/>
              </w:rPr>
              <w:t>Los informantes clave posen tiempo limitado para atender al proyecto.</w:t>
            </w:r>
          </w:p>
        </w:tc>
      </w:tr>
    </w:tbl>
    <w:p w14:paraId="1C79A2D3" w14:textId="1BF5BE16" w:rsidR="00264EEB" w:rsidRPr="007529AA" w:rsidRDefault="00264EEB">
      <w:pPr>
        <w:spacing w:line="240" w:lineRule="auto"/>
        <w:ind w:firstLine="0"/>
        <w:contextualSpacing/>
        <w:rPr>
          <w:rFonts w:cs="Arial"/>
          <w:szCs w:val="22"/>
        </w:rPr>
      </w:pPr>
      <w:r w:rsidRPr="007529AA">
        <w:rPr>
          <w:rFonts w:cs="Arial"/>
          <w:i/>
          <w:iCs/>
          <w:szCs w:val="22"/>
        </w:rPr>
        <w:t>Nota</w:t>
      </w:r>
      <w:r w:rsidRPr="007529AA">
        <w:rPr>
          <w:rFonts w:cs="Arial"/>
          <w:szCs w:val="22"/>
        </w:rPr>
        <w:t xml:space="preserve">: </w:t>
      </w:r>
      <w:r w:rsidRPr="00816F16">
        <w:rPr>
          <w:rFonts w:cs="Arial"/>
          <w:szCs w:val="22"/>
        </w:rPr>
        <w:t xml:space="preserve">La Tabla </w:t>
      </w:r>
      <w:r w:rsidR="00816F16" w:rsidRPr="00816F16">
        <w:rPr>
          <w:rFonts w:cs="Arial"/>
          <w:szCs w:val="22"/>
        </w:rPr>
        <w:t>5</w:t>
      </w:r>
      <w:r w:rsidRPr="00816F16">
        <w:rPr>
          <w:rFonts w:cs="Arial"/>
          <w:szCs w:val="22"/>
        </w:rPr>
        <w:t xml:space="preserve"> muestra</w:t>
      </w:r>
      <w:r w:rsidRPr="007529AA">
        <w:rPr>
          <w:rFonts w:cs="Arial"/>
          <w:szCs w:val="22"/>
        </w:rPr>
        <w:t xml:space="preserve"> supuestos y restricciones utilizadas en correspondencia con cada objetivo.   Autoría propia.</w:t>
      </w:r>
    </w:p>
    <w:p w14:paraId="016829D0" w14:textId="77777777" w:rsidR="00264EEB" w:rsidRDefault="00264EEB">
      <w:pPr>
        <w:spacing w:line="240" w:lineRule="auto"/>
        <w:ind w:firstLine="0"/>
        <w:contextualSpacing/>
        <w:rPr>
          <w:rFonts w:cs="Arial"/>
          <w:szCs w:val="22"/>
        </w:rPr>
      </w:pPr>
    </w:p>
    <w:p w14:paraId="21E17442" w14:textId="77777777" w:rsidR="0051685F" w:rsidRDefault="0051685F">
      <w:pPr>
        <w:spacing w:line="240" w:lineRule="auto"/>
        <w:ind w:firstLine="0"/>
        <w:contextualSpacing/>
        <w:rPr>
          <w:rFonts w:cs="Arial"/>
          <w:szCs w:val="22"/>
        </w:rPr>
      </w:pPr>
    </w:p>
    <w:p w14:paraId="1418BAAD" w14:textId="432CA807" w:rsidR="00264EEB" w:rsidRPr="007529AA" w:rsidRDefault="000943ED" w:rsidP="000943ED">
      <w:pPr>
        <w:pStyle w:val="Ttulo3"/>
      </w:pPr>
      <w:bookmarkStart w:id="232" w:name="_Toc354770528"/>
      <w:bookmarkStart w:id="233" w:name="_Toc168644670"/>
      <w:r>
        <w:t xml:space="preserve">3.5 </w:t>
      </w:r>
      <w:r w:rsidR="00264EEB" w:rsidRPr="007529AA">
        <w:t>Entregables</w:t>
      </w:r>
      <w:bookmarkEnd w:id="232"/>
      <w:bookmarkEnd w:id="233"/>
    </w:p>
    <w:p w14:paraId="7366CA85" w14:textId="0B89C673" w:rsidR="005B7A42" w:rsidRDefault="004E578F">
      <w:pPr>
        <w:rPr>
          <w:rFonts w:cs="Arial"/>
          <w:lang w:val="es-CR" w:eastAsia="es-CR"/>
        </w:rPr>
      </w:pPr>
      <w:r w:rsidRPr="00330D96">
        <w:rPr>
          <w:rFonts w:cs="Arial"/>
          <w:lang w:val="es-CR" w:eastAsia="es-CR"/>
        </w:rPr>
        <w:t>En la teoría de proyectos, un entregable es “cualquier producto, resultado, capacidad única, verificable, para ejecutar un servicio que se produce para completar un proceso</w:t>
      </w:r>
      <w:r w:rsidR="003320FF" w:rsidRPr="00330D96">
        <w:rPr>
          <w:rFonts w:cs="Arial"/>
          <w:lang w:val="es-CR" w:eastAsia="es-CR"/>
        </w:rPr>
        <w:t>, una fase o un proyecto. Los entregables son componentes típicamente tangibles, completados para alcanzar los objetivos del proyecto y pueden incluir componentes del plan para la dirección del proyecto</w:t>
      </w:r>
      <w:r w:rsidR="00DE65B0">
        <w:rPr>
          <w:rFonts w:cs="Arial"/>
          <w:lang w:val="es-CR" w:eastAsia="es-CR"/>
        </w:rPr>
        <w:t>”</w:t>
      </w:r>
      <w:r w:rsidR="003320FF" w:rsidRPr="00330D96">
        <w:rPr>
          <w:rFonts w:cs="Arial"/>
          <w:lang w:val="es-CR" w:eastAsia="es-CR"/>
        </w:rPr>
        <w:t xml:space="preserve"> (PMI, 2017. p.95)</w:t>
      </w:r>
    </w:p>
    <w:p w14:paraId="0C3C6758" w14:textId="1CF8F657" w:rsidR="005B7A42" w:rsidRPr="00330D96" w:rsidRDefault="00B4453C">
      <w:pPr>
        <w:rPr>
          <w:rFonts w:cs="Arial"/>
          <w:lang w:val="es-CR" w:eastAsia="es-CR"/>
        </w:rPr>
      </w:pPr>
      <w:r w:rsidRPr="00330D96">
        <w:rPr>
          <w:rFonts w:cs="Arial"/>
          <w:lang w:val="es-CR" w:eastAsia="es-CR"/>
        </w:rPr>
        <w:t xml:space="preserve">El Proyecto de Turismo Regenerativo en Tamarindo de Guanacaste </w:t>
      </w:r>
      <w:r w:rsidR="00330D96" w:rsidRPr="00330D96">
        <w:rPr>
          <w:rFonts w:cs="Arial"/>
          <w:lang w:val="es-CR" w:eastAsia="es-CR"/>
        </w:rPr>
        <w:t xml:space="preserve">tiene tres entregables principales ligados a los objetivos, todos ellos vinculados a los grupos de procesos. Uno referente a los procesos de iniciación, el más amplio enfocado en los procesos de planificación </w:t>
      </w:r>
      <w:proofErr w:type="gramStart"/>
      <w:r w:rsidR="00330D96" w:rsidRPr="00330D96">
        <w:rPr>
          <w:rFonts w:cs="Arial"/>
          <w:lang w:val="es-CR" w:eastAsia="es-CR"/>
        </w:rPr>
        <w:t>y</w:t>
      </w:r>
      <w:proofErr w:type="gramEnd"/>
      <w:r w:rsidR="00330D96" w:rsidRPr="00330D96">
        <w:rPr>
          <w:rFonts w:cs="Arial"/>
          <w:lang w:val="es-CR" w:eastAsia="es-CR"/>
        </w:rPr>
        <w:t xml:space="preserve"> por último, debido a que el proyecto no se ejecutará, se elaborarán recomendaciones y procedimientos sobre técnicas y herramientas para los procesos de ejecución, monitoreo y control. El entregable total es un plan de gestión que guiará las etapas del proyecto.</w:t>
      </w:r>
    </w:p>
    <w:p w14:paraId="031631E6" w14:textId="7650981D" w:rsidR="00264EEB" w:rsidRPr="007529AA" w:rsidRDefault="00264EEB">
      <w:pPr>
        <w:rPr>
          <w:rFonts w:cs="Arial"/>
        </w:rPr>
      </w:pPr>
      <w:r w:rsidRPr="007529AA">
        <w:rPr>
          <w:rFonts w:cs="Arial"/>
        </w:rPr>
        <w:t xml:space="preserve">En la Tabla </w:t>
      </w:r>
      <w:r w:rsidR="00816F16">
        <w:rPr>
          <w:rFonts w:cs="Arial"/>
        </w:rPr>
        <w:t>6</w:t>
      </w:r>
      <w:r w:rsidRPr="007529AA">
        <w:rPr>
          <w:rFonts w:cs="Arial"/>
        </w:rPr>
        <w:t>, se definen los entregables para cada objetivo propuesto</w:t>
      </w:r>
      <w:r w:rsidR="003320FF">
        <w:rPr>
          <w:rFonts w:cs="Arial"/>
        </w:rPr>
        <w:t xml:space="preserve"> para el Proyecto de Turismo Regenerativo en Tamarindo de Guanacaste.</w:t>
      </w:r>
      <w:r w:rsidRPr="007529AA">
        <w:rPr>
          <w:rFonts w:cs="Arial"/>
          <w:color w:val="FF0000"/>
        </w:rPr>
        <w:t xml:space="preserve"> </w:t>
      </w:r>
    </w:p>
    <w:p w14:paraId="0584F29A" w14:textId="77777777" w:rsidR="00264EEB" w:rsidRDefault="00264EEB">
      <w:pPr>
        <w:ind w:left="576" w:firstLine="132"/>
        <w:contextualSpacing/>
        <w:rPr>
          <w:rFonts w:cs="Arial"/>
          <w:szCs w:val="22"/>
        </w:rPr>
      </w:pPr>
    </w:p>
    <w:p w14:paraId="5D1C40E6" w14:textId="77777777" w:rsidR="00CB6ACF" w:rsidRDefault="00CB6ACF">
      <w:pPr>
        <w:ind w:left="576" w:firstLine="132"/>
        <w:contextualSpacing/>
        <w:rPr>
          <w:rFonts w:cs="Arial"/>
          <w:szCs w:val="22"/>
        </w:rPr>
      </w:pPr>
    </w:p>
    <w:p w14:paraId="3BBFF353" w14:textId="77777777" w:rsidR="00CB6ACF" w:rsidRPr="007529AA" w:rsidRDefault="00CB6ACF">
      <w:pPr>
        <w:ind w:left="576" w:firstLine="132"/>
        <w:contextualSpacing/>
        <w:rPr>
          <w:rFonts w:cs="Arial"/>
          <w:szCs w:val="22"/>
        </w:rPr>
      </w:pPr>
    </w:p>
    <w:p w14:paraId="585BB5F5" w14:textId="66F7CF9C" w:rsidR="00264EEB" w:rsidRPr="007529AA" w:rsidRDefault="00264EEB">
      <w:pPr>
        <w:pStyle w:val="Descripcin"/>
        <w:ind w:firstLine="0"/>
        <w:rPr>
          <w:rFonts w:cs="Arial"/>
          <w:color w:val="auto"/>
          <w:sz w:val="22"/>
          <w:szCs w:val="22"/>
        </w:rPr>
      </w:pPr>
      <w:bookmarkStart w:id="234" w:name="_Toc46053727"/>
      <w:r w:rsidRPr="007529AA">
        <w:rPr>
          <w:rFonts w:cs="Arial"/>
          <w:color w:val="auto"/>
          <w:sz w:val="22"/>
          <w:szCs w:val="22"/>
        </w:rPr>
        <w:lastRenderedPageBreak/>
        <w:t xml:space="preserve">Tabla </w:t>
      </w:r>
      <w:r w:rsidR="00816F16">
        <w:rPr>
          <w:rFonts w:cs="Arial"/>
          <w:color w:val="auto"/>
          <w:sz w:val="22"/>
          <w:szCs w:val="22"/>
        </w:rPr>
        <w:t>6</w:t>
      </w:r>
      <w:bookmarkEnd w:id="234"/>
    </w:p>
    <w:p w14:paraId="51604D13" w14:textId="32D2D9D1" w:rsidR="00264EEB" w:rsidRPr="007529AA" w:rsidRDefault="00264EEB">
      <w:pPr>
        <w:pStyle w:val="Ttulo5"/>
        <w:numPr>
          <w:ilvl w:val="0"/>
          <w:numId w:val="0"/>
        </w:numPr>
        <w:ind w:left="1008" w:hanging="1008"/>
        <w:contextualSpacing/>
        <w:rPr>
          <w:rFonts w:cs="Arial"/>
          <w:b w:val="0"/>
          <w:i/>
          <w:szCs w:val="22"/>
        </w:rPr>
      </w:pPr>
      <w:r w:rsidRPr="007529AA">
        <w:rPr>
          <w:rFonts w:cs="Arial"/>
          <w:b w:val="0"/>
          <w:i/>
          <w:szCs w:val="22"/>
        </w:rPr>
        <w:t xml:space="preserve">Entregables </w:t>
      </w:r>
      <w:r w:rsidR="00330D96">
        <w:rPr>
          <w:rFonts w:cs="Arial"/>
          <w:b w:val="0"/>
          <w:i/>
          <w:szCs w:val="22"/>
        </w:rPr>
        <w:t>del Plan de Gestión del proyecto de Turismo Regenerativo en tamarindo de Guanacaste.</w:t>
      </w:r>
    </w:p>
    <w:tbl>
      <w:tblPr>
        <w:tblpPr w:leftFromText="141" w:rightFromText="141" w:vertAnchor="text" w:horzAnchor="margin" w:tblpY="128"/>
        <w:tblW w:w="4929" w:type="pct"/>
        <w:tblBorders>
          <w:top w:val="single" w:sz="4" w:space="0" w:color="000000"/>
          <w:bottom w:val="single" w:sz="4" w:space="0" w:color="000000"/>
          <w:insideH w:val="single" w:sz="4" w:space="0" w:color="000000"/>
        </w:tblBorders>
        <w:tblLook w:val="0000" w:firstRow="0" w:lastRow="0" w:firstColumn="0" w:lastColumn="0" w:noHBand="0" w:noVBand="0"/>
      </w:tblPr>
      <w:tblGrid>
        <w:gridCol w:w="4655"/>
        <w:gridCol w:w="4574"/>
      </w:tblGrid>
      <w:tr w:rsidR="00264EEB" w:rsidRPr="00F3764A" w14:paraId="6DF8F327" w14:textId="77777777" w:rsidTr="009B6123">
        <w:trPr>
          <w:trHeight w:val="552"/>
        </w:trPr>
        <w:tc>
          <w:tcPr>
            <w:tcW w:w="2522" w:type="pct"/>
            <w:vAlign w:val="center"/>
          </w:tcPr>
          <w:p w14:paraId="7679B960" w14:textId="77777777" w:rsidR="00264EEB" w:rsidRPr="00F3764A" w:rsidRDefault="00264EEB">
            <w:pPr>
              <w:contextualSpacing/>
              <w:jc w:val="center"/>
              <w:rPr>
                <w:rFonts w:cs="Arial"/>
                <w:bCs/>
                <w:sz w:val="20"/>
                <w:szCs w:val="20"/>
              </w:rPr>
            </w:pPr>
            <w:r w:rsidRPr="00F3764A">
              <w:rPr>
                <w:rFonts w:cs="Arial"/>
                <w:bCs/>
                <w:sz w:val="20"/>
                <w:szCs w:val="20"/>
              </w:rPr>
              <w:t>Objetivos</w:t>
            </w:r>
          </w:p>
        </w:tc>
        <w:tc>
          <w:tcPr>
            <w:tcW w:w="2478" w:type="pct"/>
            <w:vAlign w:val="center"/>
          </w:tcPr>
          <w:p w14:paraId="36C99229" w14:textId="77777777" w:rsidR="00264EEB" w:rsidRPr="00F3764A" w:rsidRDefault="00264EEB">
            <w:pPr>
              <w:contextualSpacing/>
              <w:jc w:val="center"/>
              <w:rPr>
                <w:rFonts w:cs="Arial"/>
                <w:bCs/>
                <w:sz w:val="20"/>
                <w:szCs w:val="20"/>
              </w:rPr>
            </w:pPr>
            <w:r w:rsidRPr="00F3764A">
              <w:rPr>
                <w:rFonts w:cs="Arial"/>
                <w:bCs/>
                <w:sz w:val="20"/>
                <w:szCs w:val="20"/>
              </w:rPr>
              <w:t>Entregables</w:t>
            </w:r>
          </w:p>
        </w:tc>
      </w:tr>
      <w:tr w:rsidR="00264EEB" w:rsidRPr="00F3764A" w14:paraId="1842B4B3" w14:textId="77777777">
        <w:trPr>
          <w:trHeight w:val="956"/>
        </w:trPr>
        <w:tc>
          <w:tcPr>
            <w:tcW w:w="2522" w:type="pct"/>
            <w:tcBorders>
              <w:bottom w:val="nil"/>
            </w:tcBorders>
          </w:tcPr>
          <w:p w14:paraId="02950B38" w14:textId="04CAFFE4" w:rsidR="00264EEB" w:rsidRPr="00F3764A" w:rsidRDefault="00F3764A" w:rsidP="00D83E73">
            <w:pPr>
              <w:pStyle w:val="Prrafodelista"/>
              <w:numPr>
                <w:ilvl w:val="0"/>
                <w:numId w:val="18"/>
              </w:numPr>
              <w:spacing w:line="240" w:lineRule="auto"/>
              <w:contextualSpacing/>
              <w:rPr>
                <w:rFonts w:cs="Arial"/>
                <w:sz w:val="20"/>
                <w:szCs w:val="20"/>
              </w:rPr>
            </w:pPr>
            <w:r w:rsidRPr="00F3764A">
              <w:rPr>
                <w:rFonts w:cs="Arial"/>
                <w:bCs/>
                <w:sz w:val="20"/>
                <w:szCs w:val="20"/>
              </w:rPr>
              <w:t>Diseñar el grupo de procesos de iniciación con el fin de clarificar las características principales del proyecto de turismo regenerativo en Tamarindo de Guanacaste</w:t>
            </w:r>
          </w:p>
        </w:tc>
        <w:tc>
          <w:tcPr>
            <w:tcW w:w="2478" w:type="pct"/>
            <w:tcBorders>
              <w:bottom w:val="nil"/>
            </w:tcBorders>
          </w:tcPr>
          <w:p w14:paraId="50919101" w14:textId="2FFEAAA7" w:rsidR="00330D96" w:rsidRPr="00330D96" w:rsidRDefault="00330D96">
            <w:pPr>
              <w:spacing w:line="240" w:lineRule="auto"/>
              <w:ind w:firstLine="0"/>
              <w:contextualSpacing/>
              <w:rPr>
                <w:rFonts w:cs="Arial"/>
                <w:sz w:val="20"/>
                <w:szCs w:val="20"/>
              </w:rPr>
            </w:pPr>
            <w:r w:rsidRPr="00330D96">
              <w:rPr>
                <w:rFonts w:cs="Arial"/>
                <w:sz w:val="20"/>
                <w:szCs w:val="20"/>
              </w:rPr>
              <w:t>Grupo de procesos de iniciación:</w:t>
            </w:r>
          </w:p>
          <w:p w14:paraId="621AE27C" w14:textId="0F4120BC" w:rsidR="00264EEB" w:rsidRPr="00330D96" w:rsidRDefault="00B4453C">
            <w:pPr>
              <w:spacing w:line="240" w:lineRule="auto"/>
              <w:ind w:firstLine="0"/>
              <w:contextualSpacing/>
              <w:rPr>
                <w:rFonts w:cs="Arial"/>
                <w:sz w:val="20"/>
                <w:szCs w:val="20"/>
              </w:rPr>
            </w:pPr>
            <w:r w:rsidRPr="00330D96">
              <w:rPr>
                <w:rFonts w:cs="Arial"/>
                <w:sz w:val="20"/>
                <w:szCs w:val="20"/>
              </w:rPr>
              <w:t>Acta de constitución del proyecto</w:t>
            </w:r>
          </w:p>
          <w:p w14:paraId="57FCCC9E" w14:textId="0F06B972" w:rsidR="00B4453C" w:rsidRPr="00330D96" w:rsidRDefault="00B4453C">
            <w:pPr>
              <w:spacing w:line="240" w:lineRule="auto"/>
              <w:ind w:firstLine="0"/>
              <w:contextualSpacing/>
              <w:rPr>
                <w:rFonts w:cs="Arial"/>
                <w:sz w:val="20"/>
                <w:szCs w:val="20"/>
              </w:rPr>
            </w:pPr>
            <w:r w:rsidRPr="00330D96">
              <w:rPr>
                <w:rFonts w:cs="Arial"/>
                <w:sz w:val="20"/>
                <w:szCs w:val="20"/>
              </w:rPr>
              <w:t>Identificación de los interesados</w:t>
            </w:r>
          </w:p>
        </w:tc>
      </w:tr>
      <w:tr w:rsidR="00264EEB" w:rsidRPr="00F3764A" w14:paraId="04ED238E" w14:textId="77777777" w:rsidTr="00F3764A">
        <w:trPr>
          <w:trHeight w:val="664"/>
        </w:trPr>
        <w:tc>
          <w:tcPr>
            <w:tcW w:w="2522" w:type="pct"/>
            <w:tcBorders>
              <w:top w:val="nil"/>
              <w:bottom w:val="nil"/>
            </w:tcBorders>
          </w:tcPr>
          <w:p w14:paraId="521AEEB3" w14:textId="2FD2E4BB" w:rsidR="00264EEB" w:rsidRPr="00F3764A" w:rsidRDefault="00F3764A" w:rsidP="00D83E73">
            <w:pPr>
              <w:pStyle w:val="Prrafodelista"/>
              <w:numPr>
                <w:ilvl w:val="0"/>
                <w:numId w:val="18"/>
              </w:numPr>
              <w:spacing w:line="240" w:lineRule="auto"/>
              <w:contextualSpacing/>
              <w:rPr>
                <w:rFonts w:cs="Arial"/>
                <w:sz w:val="20"/>
                <w:szCs w:val="20"/>
              </w:rPr>
            </w:pPr>
            <w:r w:rsidRPr="00F3764A">
              <w:rPr>
                <w:rFonts w:cs="Arial"/>
                <w:bCs/>
                <w:sz w:val="20"/>
                <w:szCs w:val="20"/>
              </w:rPr>
              <w:t>Elaborar los procesos de planificación que permitan identificar los pasos adecuados con el fin de transformar una vivienda rural en un proyecto de turismo regenerativo</w:t>
            </w:r>
          </w:p>
        </w:tc>
        <w:tc>
          <w:tcPr>
            <w:tcW w:w="2478" w:type="pct"/>
            <w:tcBorders>
              <w:top w:val="nil"/>
              <w:bottom w:val="nil"/>
            </w:tcBorders>
          </w:tcPr>
          <w:p w14:paraId="2041BF45" w14:textId="0A707E3F" w:rsidR="00330D96" w:rsidRPr="00330D96" w:rsidRDefault="00330D96">
            <w:pPr>
              <w:spacing w:line="240" w:lineRule="auto"/>
              <w:ind w:firstLine="0"/>
              <w:contextualSpacing/>
              <w:rPr>
                <w:rFonts w:cs="Arial"/>
                <w:sz w:val="20"/>
                <w:szCs w:val="20"/>
              </w:rPr>
            </w:pPr>
            <w:r w:rsidRPr="00330D96">
              <w:rPr>
                <w:rFonts w:cs="Arial"/>
                <w:sz w:val="20"/>
                <w:szCs w:val="20"/>
              </w:rPr>
              <w:t>Grupo de procesos de planificación:</w:t>
            </w:r>
          </w:p>
          <w:p w14:paraId="46BE1309" w14:textId="40A76F71" w:rsidR="00264EEB" w:rsidRPr="00330D96" w:rsidRDefault="00330D96">
            <w:pPr>
              <w:spacing w:line="240" w:lineRule="auto"/>
              <w:ind w:firstLine="0"/>
              <w:contextualSpacing/>
              <w:rPr>
                <w:rFonts w:cs="Arial"/>
                <w:sz w:val="20"/>
                <w:szCs w:val="20"/>
              </w:rPr>
            </w:pPr>
            <w:r w:rsidRPr="00330D96">
              <w:rPr>
                <w:rFonts w:cs="Arial"/>
                <w:sz w:val="20"/>
                <w:szCs w:val="20"/>
              </w:rPr>
              <w:t xml:space="preserve">Plan para la dirección del proyecto, Alcance, y planes de gestión del cronograma, los costos, la calidad, los recursos, las comunicaciones, los riesgos, las adquisiciones y el involucramiento de interesados. </w:t>
            </w:r>
          </w:p>
        </w:tc>
      </w:tr>
      <w:tr w:rsidR="00F3764A" w:rsidRPr="00F3764A" w14:paraId="2EFA7F39" w14:textId="77777777">
        <w:trPr>
          <w:trHeight w:val="664"/>
        </w:trPr>
        <w:tc>
          <w:tcPr>
            <w:tcW w:w="2522" w:type="pct"/>
            <w:tcBorders>
              <w:top w:val="nil"/>
            </w:tcBorders>
          </w:tcPr>
          <w:p w14:paraId="760181AA" w14:textId="6802CCD0" w:rsidR="00F3764A" w:rsidRPr="00F3764A" w:rsidRDefault="00F3764A" w:rsidP="00D83E73">
            <w:pPr>
              <w:pStyle w:val="Prrafodelista"/>
              <w:numPr>
                <w:ilvl w:val="0"/>
                <w:numId w:val="18"/>
              </w:numPr>
              <w:spacing w:line="240" w:lineRule="auto"/>
              <w:contextualSpacing/>
              <w:rPr>
                <w:rFonts w:cs="Arial"/>
                <w:sz w:val="20"/>
                <w:szCs w:val="20"/>
              </w:rPr>
            </w:pPr>
            <w:r w:rsidRPr="00F3764A">
              <w:rPr>
                <w:rFonts w:cs="Arial"/>
                <w:bCs/>
                <w:sz w:val="20"/>
                <w:szCs w:val="20"/>
              </w:rPr>
              <w:t>Brindar recomendaciones y procedimientos para los procesos de ejecución, monitoreo y control y cierre, con el fin de tomar las previsiones para la etapa de ejecución del proyecto de turismo regenerativo.</w:t>
            </w:r>
          </w:p>
        </w:tc>
        <w:tc>
          <w:tcPr>
            <w:tcW w:w="2478" w:type="pct"/>
            <w:tcBorders>
              <w:top w:val="nil"/>
            </w:tcBorders>
          </w:tcPr>
          <w:p w14:paraId="32D84C79" w14:textId="4F0ACFEF" w:rsidR="00F3764A" w:rsidRPr="00330D96" w:rsidRDefault="00B4453C">
            <w:pPr>
              <w:spacing w:line="240" w:lineRule="auto"/>
              <w:ind w:firstLine="0"/>
              <w:contextualSpacing/>
              <w:rPr>
                <w:rFonts w:cs="Arial"/>
                <w:sz w:val="20"/>
                <w:szCs w:val="20"/>
              </w:rPr>
            </w:pPr>
            <w:r w:rsidRPr="00330D96">
              <w:rPr>
                <w:rFonts w:cs="Arial"/>
                <w:sz w:val="20"/>
                <w:szCs w:val="20"/>
              </w:rPr>
              <w:t xml:space="preserve">Recomendaciones y procedimientos sobre técnicas y </w:t>
            </w:r>
            <w:r w:rsidR="00330D96" w:rsidRPr="00330D96">
              <w:rPr>
                <w:rFonts w:cs="Arial"/>
                <w:sz w:val="20"/>
                <w:szCs w:val="20"/>
              </w:rPr>
              <w:t>herramientas para los grupos de procesos de ejecución, control y cierre</w:t>
            </w:r>
          </w:p>
        </w:tc>
      </w:tr>
    </w:tbl>
    <w:p w14:paraId="1879A58D" w14:textId="61E1BFA4" w:rsidR="00264EEB" w:rsidRDefault="00264EEB">
      <w:pPr>
        <w:spacing w:line="240" w:lineRule="auto"/>
        <w:ind w:firstLine="0"/>
        <w:contextualSpacing/>
        <w:rPr>
          <w:rFonts w:cs="Arial"/>
          <w:szCs w:val="22"/>
        </w:rPr>
      </w:pPr>
      <w:r w:rsidRPr="007529AA">
        <w:rPr>
          <w:rFonts w:cs="Arial"/>
          <w:i/>
          <w:iCs/>
          <w:szCs w:val="22"/>
        </w:rPr>
        <w:t>Nota</w:t>
      </w:r>
      <w:r w:rsidRPr="007529AA">
        <w:rPr>
          <w:rFonts w:cs="Arial"/>
          <w:szCs w:val="22"/>
        </w:rPr>
        <w:t xml:space="preserve">: La </w:t>
      </w:r>
      <w:r w:rsidRPr="00816F16">
        <w:rPr>
          <w:rFonts w:cs="Arial"/>
          <w:szCs w:val="22"/>
        </w:rPr>
        <w:t xml:space="preserve">Tabla </w:t>
      </w:r>
      <w:r w:rsidR="00816F16" w:rsidRPr="00816F16">
        <w:rPr>
          <w:rFonts w:cs="Arial"/>
          <w:szCs w:val="22"/>
        </w:rPr>
        <w:t>6</w:t>
      </w:r>
      <w:r w:rsidRPr="007529AA">
        <w:rPr>
          <w:rFonts w:cs="Arial"/>
          <w:szCs w:val="22"/>
        </w:rPr>
        <w:t xml:space="preserve"> muestra los entregables del proyecto, en correspondencia con cada objetivo.</w:t>
      </w:r>
    </w:p>
    <w:p w14:paraId="39E96D83" w14:textId="77777777" w:rsidR="005B70B6" w:rsidRDefault="005B70B6">
      <w:pPr>
        <w:spacing w:line="240" w:lineRule="auto"/>
        <w:ind w:firstLine="0"/>
        <w:contextualSpacing/>
        <w:rPr>
          <w:rFonts w:cs="Arial"/>
          <w:szCs w:val="22"/>
        </w:rPr>
      </w:pPr>
    </w:p>
    <w:p w14:paraId="65C6B5D8" w14:textId="77777777" w:rsidR="005B70B6" w:rsidRDefault="005B70B6">
      <w:pPr>
        <w:spacing w:line="240" w:lineRule="auto"/>
        <w:ind w:firstLine="0"/>
        <w:contextualSpacing/>
        <w:rPr>
          <w:rFonts w:cs="Arial"/>
          <w:szCs w:val="22"/>
        </w:rPr>
      </w:pPr>
    </w:p>
    <w:p w14:paraId="4389D3F1" w14:textId="77777777" w:rsidR="00B4453C" w:rsidRDefault="00B4453C">
      <w:pPr>
        <w:spacing w:line="240" w:lineRule="auto"/>
        <w:ind w:firstLine="0"/>
        <w:contextualSpacing/>
        <w:rPr>
          <w:rFonts w:cs="Arial"/>
          <w:szCs w:val="22"/>
        </w:rPr>
      </w:pPr>
    </w:p>
    <w:p w14:paraId="0B1CCAEF" w14:textId="77777777" w:rsidR="00816F16" w:rsidRDefault="00816F16">
      <w:pPr>
        <w:spacing w:line="240" w:lineRule="auto"/>
        <w:ind w:firstLine="0"/>
        <w:rPr>
          <w:rFonts w:cs="Arial"/>
          <w:b/>
          <w:bCs/>
        </w:rPr>
      </w:pPr>
      <w:r>
        <w:rPr>
          <w:rFonts w:cs="Arial"/>
        </w:rPr>
        <w:br w:type="page"/>
      </w:r>
    </w:p>
    <w:p w14:paraId="0DD0D716" w14:textId="7C650547" w:rsidR="00264EEB" w:rsidRPr="007529AA" w:rsidRDefault="00330D96" w:rsidP="006E52AD">
      <w:pPr>
        <w:pStyle w:val="Ttulo1"/>
      </w:pPr>
      <w:bookmarkStart w:id="235" w:name="_Toc168644671"/>
      <w:r>
        <w:lastRenderedPageBreak/>
        <w:t>D</w:t>
      </w:r>
      <w:r w:rsidR="0054205D">
        <w:t>ESARROLLO</w:t>
      </w:r>
      <w:bookmarkEnd w:id="235"/>
    </w:p>
    <w:p w14:paraId="1971FADB" w14:textId="00120E15" w:rsidR="006E52AD" w:rsidRPr="006E52AD" w:rsidRDefault="00713513" w:rsidP="006E52AD">
      <w:pPr>
        <w:pStyle w:val="Ttulo3"/>
        <w:numPr>
          <w:ilvl w:val="1"/>
          <w:numId w:val="1"/>
        </w:numPr>
      </w:pPr>
      <w:bookmarkStart w:id="236" w:name="_Toc168644672"/>
      <w:bookmarkStart w:id="237" w:name="_Toc305353877"/>
      <w:r>
        <w:t>Grupo de Procesos de Iniciación</w:t>
      </w:r>
      <w:bookmarkEnd w:id="236"/>
    </w:p>
    <w:p w14:paraId="5B6EDECE" w14:textId="5DB11BFA" w:rsidR="00FB7A52" w:rsidRPr="00FB7A52" w:rsidRDefault="00FB7A52" w:rsidP="007D186E">
      <w:r w:rsidRPr="00FB7A52">
        <w:t>En este apartado se desarrolla la investigación</w:t>
      </w:r>
      <w:r>
        <w:t xml:space="preserve"> y se presentan los resultados</w:t>
      </w:r>
      <w:r w:rsidRPr="00FB7A52">
        <w:t xml:space="preserve"> del Proyecto </w:t>
      </w:r>
      <w:r>
        <w:t xml:space="preserve">de Turismo Regenerativo en Tamarindo de Guanacaste. La información ha sido abordada de conformidad con los grupos de procesos, empezando por el de inicio. Según PMI (2017) “el Grupo de Procesos de Inicio está compuesto por aquellos procesos realizados para definir un nuevo proyecto o una nueva fase de un proyecto existente al obtener la autorización para iniciar el proyecto o fase” (p.561). Además, tiene el propósito de alinear las expectativas de los interesados o involucrados </w:t>
      </w:r>
      <w:r w:rsidR="007D186E">
        <w:t>con el proyecto, de forma tal que se logre identificar su posible participación.</w:t>
      </w:r>
      <w:r>
        <w:t xml:space="preserve"> </w:t>
      </w:r>
    </w:p>
    <w:p w14:paraId="7C54E241" w14:textId="4F00E4AE" w:rsidR="00FB7A52" w:rsidRDefault="007D186E" w:rsidP="007D186E">
      <w:r w:rsidRPr="007D186E">
        <w:t>Este grupo de procesos incluye la identificación del alcance inicial, se comprometen los recursos y se identifican los interesados que participarán y ejercerán alguna influencia sobre los resultados del proyecto.</w:t>
      </w:r>
      <w:r w:rsidR="00D06000">
        <w:t xml:space="preserve"> En este sentido, permite a la organización valorar los proyectos que se encuentran alineados con sus objetivos estratégicos y autorizarlos. Para el caso de la Familia Patrocinadora del proyecto, estos procesos le permiten establecer con un alto grado de confiabilidad </w:t>
      </w:r>
      <w:r w:rsidR="00437FE4">
        <w:t xml:space="preserve">sobre </w:t>
      </w:r>
      <w:r w:rsidR="00D06000">
        <w:t>las características del negocio por desarrollar, en particular el tipo de proyecto turístico, los recursos asociados, la duración y la identificación de actores sociales a favor y en contra</w:t>
      </w:r>
      <w:r w:rsidR="007D74D4">
        <w:t>.</w:t>
      </w:r>
    </w:p>
    <w:p w14:paraId="182AE549" w14:textId="4A4D8FCA" w:rsidR="00437FE4" w:rsidRPr="007D186E" w:rsidRDefault="00437FE4" w:rsidP="007D186E">
      <w:r>
        <w:t xml:space="preserve">La elaboración de los procesos de inicio recayó en la familia patrocinadora, a través de su estructura de toma de decisiones, la Junta de Socios, quien realizó reuniones y mediante técnicas de lluvia de ideas y negociaciones, se fueron definiendo las características del proyecto, las cuales se consignaron en el acta de constitución. En esta junta de socios también participó la directora del proyecto. </w:t>
      </w:r>
      <w:r w:rsidRPr="00465142">
        <w:t>Además, se recurrió</w:t>
      </w:r>
      <w:r w:rsidR="007D74D4" w:rsidRPr="00465142">
        <w:t xml:space="preserve"> a</w:t>
      </w:r>
      <w:r w:rsidRPr="00465142">
        <w:t xml:space="preserve"> consultas </w:t>
      </w:r>
      <w:r w:rsidR="007D74D4" w:rsidRPr="00465142">
        <w:t>de</w:t>
      </w:r>
      <w:r w:rsidRPr="00465142">
        <w:t xml:space="preserve"> expertos</w:t>
      </w:r>
      <w:r w:rsidRPr="00742C54">
        <w:t xml:space="preserve"> en</w:t>
      </w:r>
      <w:r>
        <w:t xml:space="preserve"> construcción para definir las modificaciones idóneas, se solicitaron cotizaciones y se elaboraron listas de </w:t>
      </w:r>
      <w:r>
        <w:lastRenderedPageBreak/>
        <w:t>materiales que luego fueron consultados a través de las páginas electrónicas o mediante visitas a proveedores de la región.</w:t>
      </w:r>
      <w:r w:rsidR="0016181C">
        <w:t xml:space="preserve"> </w:t>
      </w:r>
    </w:p>
    <w:p w14:paraId="57BF79ED" w14:textId="5BD41EDE" w:rsidR="005B7A42" w:rsidRPr="00D06000" w:rsidRDefault="00713513" w:rsidP="006E52AD">
      <w:pPr>
        <w:pStyle w:val="Ttulo4"/>
      </w:pPr>
      <w:bookmarkStart w:id="238" w:name="_Toc168644673"/>
      <w:bookmarkStart w:id="239" w:name="_Toc305353878"/>
      <w:bookmarkEnd w:id="237"/>
      <w:r w:rsidRPr="00D06000">
        <w:t>Desarrollar el acta de constitución del proyecto</w:t>
      </w:r>
      <w:bookmarkEnd w:id="238"/>
    </w:p>
    <w:p w14:paraId="226322B1" w14:textId="2A319093" w:rsidR="004C508F" w:rsidRDefault="007D186E" w:rsidP="00D06000">
      <w:pPr>
        <w:ind w:firstLine="708"/>
        <w:rPr>
          <w:rFonts w:cs="Arial"/>
        </w:rPr>
      </w:pPr>
      <w:r>
        <w:rPr>
          <w:rFonts w:cs="Arial"/>
        </w:rPr>
        <w:t xml:space="preserve">El proyecto inicia con la autorización formal de inicio, la cual se gestiona a través del acta de constitución del proyecto, que además permite al director del proyecto </w:t>
      </w:r>
      <w:r w:rsidR="009252F0">
        <w:rPr>
          <w:rFonts w:cs="Arial"/>
        </w:rPr>
        <w:t xml:space="preserve">la asignación de los recursos para empezar. </w:t>
      </w:r>
      <w:r w:rsidR="004C508F">
        <w:rPr>
          <w:rFonts w:cs="Arial"/>
        </w:rPr>
        <w:t>“El beneficio clave de este proceso es que proporciona un vínculo directo entre el proyecto y los objetivos estratégicos de la organización, crea un registro formal de proyecto y muestra el compromiso de</w:t>
      </w:r>
      <w:r w:rsidR="006C67C9">
        <w:rPr>
          <w:rFonts w:cs="Arial"/>
        </w:rPr>
        <w:t xml:space="preserve"> </w:t>
      </w:r>
      <w:r w:rsidR="004C508F">
        <w:rPr>
          <w:rFonts w:cs="Arial"/>
        </w:rPr>
        <w:t>la organización con el proyecto” (PMI, 2017, p.563).</w:t>
      </w:r>
    </w:p>
    <w:p w14:paraId="54415E61" w14:textId="0957CA12" w:rsidR="006237A4" w:rsidRDefault="009252F0" w:rsidP="006237A4">
      <w:pPr>
        <w:rPr>
          <w:rFonts w:eastAsia="Calibri" w:cs="Arial"/>
          <w:szCs w:val="22"/>
        </w:rPr>
      </w:pPr>
      <w:r>
        <w:rPr>
          <w:rFonts w:cs="Arial"/>
        </w:rPr>
        <w:t xml:space="preserve">En el anexo </w:t>
      </w:r>
      <w:r w:rsidR="00D06000">
        <w:rPr>
          <w:rFonts w:cs="Arial"/>
        </w:rPr>
        <w:t>5 se incluye el acta del Proyecto de Turismo Regenerativo en Tamarindo de Guanacaste</w:t>
      </w:r>
      <w:r w:rsidR="007D74D4" w:rsidRPr="002E09B6">
        <w:rPr>
          <w:rFonts w:cs="Arial"/>
        </w:rPr>
        <w:t xml:space="preserve">, </w:t>
      </w:r>
      <w:r w:rsidR="007D74D4" w:rsidRPr="00465142">
        <w:rPr>
          <w:rFonts w:cs="Arial"/>
        </w:rPr>
        <w:t>en el cual se puede ver que el</w:t>
      </w:r>
      <w:r w:rsidR="006237A4" w:rsidRPr="00465142">
        <w:rPr>
          <w:rFonts w:cs="Arial"/>
        </w:rPr>
        <w:t xml:space="preserve"> objetivo </w:t>
      </w:r>
      <w:r w:rsidR="007D74D4" w:rsidRPr="00465142">
        <w:rPr>
          <w:rFonts w:cs="Arial"/>
        </w:rPr>
        <w:t xml:space="preserve">general </w:t>
      </w:r>
      <w:r w:rsidR="006237A4" w:rsidRPr="00465142">
        <w:rPr>
          <w:rFonts w:cs="Arial"/>
        </w:rPr>
        <w:t>definido</w:t>
      </w:r>
      <w:r w:rsidR="006237A4">
        <w:rPr>
          <w:rFonts w:cs="Arial"/>
        </w:rPr>
        <w:t xml:space="preserve"> por la familia patrocinadora es r</w:t>
      </w:r>
      <w:r w:rsidR="006237A4" w:rsidRPr="006546CE">
        <w:rPr>
          <w:rFonts w:cs="Arial"/>
          <w:noProof/>
          <w:szCs w:val="22"/>
        </w:rPr>
        <w:t>emodelar y equipar una vivienda rural para la prestación de servicios de turismo en Tamarindo de Guanacaste,</w:t>
      </w:r>
      <w:r w:rsidR="006237A4" w:rsidRPr="006546CE">
        <w:rPr>
          <w:rFonts w:eastAsia="Calibri" w:cs="Arial"/>
          <w:szCs w:val="22"/>
        </w:rPr>
        <w:t xml:space="preserve"> integrando criterios de diseño y funcionalidad sostenibles y regenerativos</w:t>
      </w:r>
      <w:r w:rsidR="006237A4">
        <w:rPr>
          <w:rFonts w:eastAsia="Calibri" w:cs="Arial"/>
          <w:szCs w:val="22"/>
        </w:rPr>
        <w:t>, es por ello que los entregables principales son los diseño</w:t>
      </w:r>
      <w:r w:rsidR="007D74D4">
        <w:rPr>
          <w:rFonts w:eastAsia="Calibri" w:cs="Arial"/>
          <w:szCs w:val="22"/>
        </w:rPr>
        <w:t>s</w:t>
      </w:r>
      <w:r w:rsidR="006237A4">
        <w:rPr>
          <w:rFonts w:eastAsia="Calibri" w:cs="Arial"/>
          <w:szCs w:val="22"/>
        </w:rPr>
        <w:t xml:space="preserve"> y permisos constructivos, una casa remodelada y acondicionada para brindar los servicios y una serie de acuerdos o convenios suscritos con aliados estratégicos. Se estima un presupuesto total de US$70.329.00 y una duración de 3 meses y medio. Los riesgos más significativos están asociados con las altas temperaturas en Tamarindo, la falta de experiencia de la familia patrocinadora y la escasez de oferentes de servicios de construcción a nivel local y de proveedores, lo cual puede perjudicar las estimaciones de los procesos de planificación e incidir sobre la duración, el alcance y el costo final.  </w:t>
      </w:r>
    </w:p>
    <w:p w14:paraId="695E4A19" w14:textId="262D0261" w:rsidR="006237A4" w:rsidRPr="006546CE" w:rsidRDefault="006237A4" w:rsidP="006237A4">
      <w:pPr>
        <w:rPr>
          <w:rFonts w:cs="Arial"/>
          <w:szCs w:val="22"/>
        </w:rPr>
      </w:pPr>
      <w:r>
        <w:rPr>
          <w:rFonts w:eastAsia="Calibri" w:cs="Arial"/>
          <w:szCs w:val="22"/>
        </w:rPr>
        <w:t>El acta evidencia que se trata de un proyecto de turismo, pero con enfoque de desarrollo regenerativo, en medio de una comunidad rural que no ha sido impactada positivamente por el auge del turismo en la zona</w:t>
      </w:r>
      <w:r w:rsidR="00BA53DE">
        <w:rPr>
          <w:rFonts w:eastAsia="Calibri" w:cs="Arial"/>
          <w:szCs w:val="22"/>
        </w:rPr>
        <w:t>, lo cual motiva un cambio en la interacción del proyecto con la comunidad y el ambiente.</w:t>
      </w:r>
    </w:p>
    <w:p w14:paraId="76639EFE" w14:textId="6F6352F3" w:rsidR="00713513" w:rsidRPr="004D0E31" w:rsidRDefault="00713513" w:rsidP="006E52AD">
      <w:pPr>
        <w:pStyle w:val="Ttulo4"/>
      </w:pPr>
      <w:bookmarkStart w:id="240" w:name="_Toc168644674"/>
      <w:r w:rsidRPr="004D0E31">
        <w:lastRenderedPageBreak/>
        <w:t>Identificar a los interesados</w:t>
      </w:r>
      <w:bookmarkEnd w:id="240"/>
    </w:p>
    <w:p w14:paraId="4F2EF996" w14:textId="2D59CCD8" w:rsidR="004D0E31" w:rsidRPr="00AB2422" w:rsidRDefault="004D0E31" w:rsidP="00316F3E">
      <w:pPr>
        <w:ind w:firstLine="708"/>
        <w:rPr>
          <w:rFonts w:cs="Arial"/>
        </w:rPr>
      </w:pPr>
      <w:r w:rsidRPr="00AB2422">
        <w:rPr>
          <w:rFonts w:cs="Arial"/>
        </w:rPr>
        <w:t xml:space="preserve">El proyecto de Turismo Regenerativo en Tamarindo de Guanacaste se lleva </w:t>
      </w:r>
      <w:r w:rsidR="00870436">
        <w:rPr>
          <w:rFonts w:cs="Arial"/>
        </w:rPr>
        <w:t xml:space="preserve">a </w:t>
      </w:r>
      <w:r w:rsidRPr="00AB2422">
        <w:rPr>
          <w:rFonts w:cs="Arial"/>
        </w:rPr>
        <w:t>cabo en una comunidad rural cercana a la costa del pacífico, en un contexto de alto desarrollo turístico de pequeña, mediana y gran escala, con presencia de instituciones públicas</w:t>
      </w:r>
      <w:r w:rsidR="00E96FF1" w:rsidRPr="00AB2422">
        <w:rPr>
          <w:rFonts w:cs="Arial"/>
        </w:rPr>
        <w:t>. En este sentido, las distintas etapas del proyecto involucran a personas, empresas e instituciones, definidas en administración de proyectos como los interesados. Según el PMI</w:t>
      </w:r>
      <w:r w:rsidR="00316F3E" w:rsidRPr="00AB2422">
        <w:rPr>
          <w:rFonts w:cs="Arial"/>
        </w:rPr>
        <w:t xml:space="preserve"> </w:t>
      </w:r>
      <w:r w:rsidR="00E96FF1" w:rsidRPr="00AB2422">
        <w:rPr>
          <w:rFonts w:cs="Arial"/>
          <w:szCs w:val="22"/>
        </w:rPr>
        <w:t>los interesados</w:t>
      </w:r>
      <w:r w:rsidR="00316F3E" w:rsidRPr="00AB2422">
        <w:rPr>
          <w:rFonts w:cs="Arial"/>
          <w:szCs w:val="22"/>
        </w:rPr>
        <w:t xml:space="preserve"> son </w:t>
      </w:r>
      <w:r w:rsidR="00E96FF1" w:rsidRPr="00AB2422">
        <w:rPr>
          <w:rFonts w:cs="Arial"/>
          <w:szCs w:val="22"/>
        </w:rPr>
        <w:t>personas</w:t>
      </w:r>
      <w:r w:rsidR="00316F3E" w:rsidRPr="00AB2422">
        <w:rPr>
          <w:rFonts w:cs="Arial"/>
          <w:szCs w:val="22"/>
        </w:rPr>
        <w:t xml:space="preserve">, </w:t>
      </w:r>
      <w:r w:rsidR="00E96FF1" w:rsidRPr="00AB2422">
        <w:rPr>
          <w:rFonts w:cs="Arial"/>
        </w:rPr>
        <w:t>grupo</w:t>
      </w:r>
      <w:r w:rsidR="00316F3E" w:rsidRPr="00AB2422">
        <w:rPr>
          <w:rFonts w:cs="Arial"/>
        </w:rPr>
        <w:t xml:space="preserve">s u organizaciones </w:t>
      </w:r>
      <w:r w:rsidR="00E96FF1" w:rsidRPr="00AB2422">
        <w:rPr>
          <w:rFonts w:cs="Arial"/>
        </w:rPr>
        <w:t>que puede</w:t>
      </w:r>
      <w:r w:rsidR="00870436">
        <w:rPr>
          <w:rFonts w:cs="Arial"/>
        </w:rPr>
        <w:t>n</w:t>
      </w:r>
      <w:r w:rsidR="00E96FF1" w:rsidRPr="00AB2422">
        <w:rPr>
          <w:rFonts w:cs="Arial"/>
        </w:rPr>
        <w:t xml:space="preserve"> verse afectado</w:t>
      </w:r>
      <w:r w:rsidR="006C67C9">
        <w:rPr>
          <w:rFonts w:cs="Arial"/>
        </w:rPr>
        <w:t>s</w:t>
      </w:r>
      <w:r w:rsidR="00316F3E" w:rsidRPr="00AB2422">
        <w:rPr>
          <w:rFonts w:cs="Arial"/>
        </w:rPr>
        <w:t xml:space="preserve"> de distinta forma</w:t>
      </w:r>
      <w:r w:rsidR="00870436">
        <w:rPr>
          <w:rFonts w:cs="Arial"/>
        </w:rPr>
        <w:t xml:space="preserve"> por</w:t>
      </w:r>
      <w:r w:rsidR="00316F3E" w:rsidRPr="00AB2422">
        <w:rPr>
          <w:rFonts w:cs="Arial"/>
        </w:rPr>
        <w:t xml:space="preserve"> el proyecto, incluyendo sus actividades y resultados, lo cual debe monitorearse, iniciando con la identificación de ellos.</w:t>
      </w:r>
    </w:p>
    <w:p w14:paraId="08B53D10" w14:textId="6CEBE665" w:rsidR="00316F3E" w:rsidRPr="00AB2422" w:rsidRDefault="00316F3E" w:rsidP="00316F3E">
      <w:pPr>
        <w:ind w:left="708" w:firstLine="0"/>
        <w:rPr>
          <w:rFonts w:cs="Arial"/>
        </w:rPr>
      </w:pPr>
      <w:r w:rsidRPr="00AB2422">
        <w:rPr>
          <w:rFonts w:cs="Arial"/>
        </w:rPr>
        <w:t>Identificar a los interesados es el proceso de identificar periódicamente a los interesados del proyecto</w:t>
      </w:r>
      <w:r w:rsidR="00035A98" w:rsidRPr="00AB2422">
        <w:rPr>
          <w:rFonts w:cs="Arial"/>
        </w:rPr>
        <w:t xml:space="preserve">, </w:t>
      </w:r>
      <w:r w:rsidRPr="00AB2422">
        <w:rPr>
          <w:rFonts w:cs="Arial"/>
        </w:rPr>
        <w:t>así como analizar y documentar información relevante relativa a sus intereses, participación, interdependencias, influencia y posible impacto en el éxito del proyecto (PMI, 2017, p.503)</w:t>
      </w:r>
      <w:r w:rsidR="007D74D4">
        <w:rPr>
          <w:rFonts w:cs="Arial"/>
        </w:rPr>
        <w:t>.</w:t>
      </w:r>
    </w:p>
    <w:p w14:paraId="524E3881" w14:textId="4F1F1B3A" w:rsidR="00BA53DE" w:rsidRDefault="00870436" w:rsidP="001148F7">
      <w:pPr>
        <w:ind w:firstLine="708"/>
        <w:rPr>
          <w:rFonts w:cs="Arial"/>
        </w:rPr>
      </w:pPr>
      <w:r>
        <w:rPr>
          <w:rFonts w:cs="Arial"/>
        </w:rPr>
        <w:t>La investigación de campo</w:t>
      </w:r>
      <w:r w:rsidR="00BA53DE">
        <w:rPr>
          <w:rFonts w:cs="Arial"/>
        </w:rPr>
        <w:t xml:space="preserve">, las consultas a los constructores y el análisis de proyectos similares, </w:t>
      </w:r>
      <w:r>
        <w:rPr>
          <w:rFonts w:cs="Arial"/>
        </w:rPr>
        <w:t xml:space="preserve">permitió identificar organizaciones y personas interesadas en el proyecto de distinta forma. </w:t>
      </w:r>
      <w:r w:rsidR="00BA53DE">
        <w:rPr>
          <w:rFonts w:cs="Arial"/>
        </w:rPr>
        <w:t>La información recopilada fue una lista extensa, la cual fue priorizada por la directora del proyecto y la familia patrocinadora, en función de su involucramiento en el proyecto. La lista priorizada permitió realizar consultas a través de internet</w:t>
      </w:r>
      <w:r w:rsidR="00A61F2B">
        <w:rPr>
          <w:rFonts w:cs="Arial"/>
        </w:rPr>
        <w:t>, con lo cual se construyeron diagramas y la matriz del registro de interesados.</w:t>
      </w:r>
    </w:p>
    <w:p w14:paraId="36CD06E1" w14:textId="77777777" w:rsidR="006E52AD" w:rsidRDefault="008016F7" w:rsidP="006E52AD">
      <w:pPr>
        <w:ind w:firstLine="708"/>
        <w:rPr>
          <w:rFonts w:cs="Arial"/>
        </w:rPr>
      </w:pPr>
      <w:r w:rsidRPr="00AB2422">
        <w:rPr>
          <w:rFonts w:cs="Arial"/>
        </w:rPr>
        <w:t xml:space="preserve">La figura </w:t>
      </w:r>
      <w:r w:rsidR="00AB2422">
        <w:rPr>
          <w:rFonts w:cs="Arial"/>
        </w:rPr>
        <w:t>12</w:t>
      </w:r>
      <w:r w:rsidRPr="00AB2422">
        <w:rPr>
          <w:rFonts w:cs="Arial"/>
        </w:rPr>
        <w:t xml:space="preserve"> muestra los interesados en el Proyecto de Turismo Regenerativo en Tamarindo de Guanacaste</w:t>
      </w:r>
      <w:r w:rsidR="001148F7">
        <w:rPr>
          <w:rFonts w:cs="Arial"/>
        </w:rPr>
        <w:t xml:space="preserve">, los cuales se clasifican entre interesados internos, como la Junta de </w:t>
      </w:r>
      <w:r w:rsidR="006C67C9">
        <w:rPr>
          <w:rFonts w:cs="Arial"/>
        </w:rPr>
        <w:t>Socios</w:t>
      </w:r>
      <w:r w:rsidR="001148F7">
        <w:rPr>
          <w:rFonts w:cs="Arial"/>
        </w:rPr>
        <w:t xml:space="preserve"> de la Familia Patrocinadora, la </w:t>
      </w:r>
      <w:proofErr w:type="gramStart"/>
      <w:r w:rsidR="001148F7">
        <w:rPr>
          <w:rFonts w:cs="Arial"/>
        </w:rPr>
        <w:t>Directora</w:t>
      </w:r>
      <w:proofErr w:type="gramEnd"/>
      <w:r w:rsidR="001148F7">
        <w:rPr>
          <w:rFonts w:cs="Arial"/>
        </w:rPr>
        <w:t xml:space="preserve"> del Proyecto y los miembros del equipo de construcción; los externos son la municipalidad, las instituciones públicas de turismo, la comunidad y sus grupos organizados, así como los emprendedores turísticos o aliados estratégicos.</w:t>
      </w:r>
    </w:p>
    <w:p w14:paraId="73E2C797" w14:textId="607FBC32" w:rsidR="008016F7" w:rsidRPr="007D74D4" w:rsidRDefault="008016F7" w:rsidP="00713513">
      <w:pPr>
        <w:ind w:firstLine="0"/>
        <w:rPr>
          <w:rFonts w:cs="Arial"/>
          <w:b/>
          <w:bCs/>
        </w:rPr>
      </w:pPr>
      <w:r w:rsidRPr="00465142">
        <w:rPr>
          <w:rFonts w:cs="Arial"/>
          <w:b/>
          <w:bCs/>
        </w:rPr>
        <w:lastRenderedPageBreak/>
        <w:t>Figura</w:t>
      </w:r>
      <w:r w:rsidR="00AB2422" w:rsidRPr="00465142">
        <w:rPr>
          <w:rFonts w:cs="Arial"/>
          <w:b/>
          <w:bCs/>
        </w:rPr>
        <w:t xml:space="preserve"> 12</w:t>
      </w:r>
    </w:p>
    <w:p w14:paraId="21DF9151" w14:textId="54F48C23" w:rsidR="008016F7" w:rsidRPr="00AB2422" w:rsidRDefault="00187963" w:rsidP="00713513">
      <w:pPr>
        <w:ind w:firstLine="0"/>
        <w:rPr>
          <w:rFonts w:cs="Arial"/>
          <w:i/>
          <w:iCs/>
        </w:rPr>
      </w:pPr>
      <w:r w:rsidRPr="00AB2422">
        <w:rPr>
          <w:rFonts w:cs="Arial"/>
          <w:i/>
          <w:iCs/>
        </w:rPr>
        <w:t>Interesados del Proyecto de Turismo Regenerativo en Tamarindo de Guanacaste</w:t>
      </w:r>
    </w:p>
    <w:p w14:paraId="547D336E" w14:textId="2062C1C9" w:rsidR="00187963" w:rsidRDefault="00187963" w:rsidP="00713513">
      <w:pPr>
        <w:ind w:firstLine="0"/>
        <w:rPr>
          <w:rFonts w:cs="Arial"/>
          <w:color w:val="FF0000"/>
        </w:rPr>
      </w:pPr>
      <w:r>
        <w:rPr>
          <w:rFonts w:cs="Arial"/>
          <w:noProof/>
          <w:color w:val="FF0000"/>
        </w:rPr>
        <w:drawing>
          <wp:inline distT="0" distB="0" distL="0" distR="0" wp14:anchorId="07B108AD" wp14:editId="6BD73180">
            <wp:extent cx="5935980" cy="4587240"/>
            <wp:effectExtent l="0" t="0" r="0" b="22860"/>
            <wp:docPr id="39492021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B08CDE8" w14:textId="1B7A0892" w:rsidR="00187963" w:rsidRPr="00572FF2" w:rsidRDefault="00572FF2" w:rsidP="00713513">
      <w:pPr>
        <w:ind w:firstLine="0"/>
        <w:rPr>
          <w:rFonts w:cs="Arial"/>
        </w:rPr>
      </w:pPr>
      <w:r w:rsidRPr="00572FF2">
        <w:rPr>
          <w:rFonts w:cs="Arial"/>
          <w:i/>
          <w:iCs/>
        </w:rPr>
        <w:t>Nota:</w:t>
      </w:r>
      <w:r w:rsidRPr="00572FF2">
        <w:rPr>
          <w:rFonts w:cs="Arial"/>
        </w:rPr>
        <w:t xml:space="preserve"> La figura muestra los interesados del proyecto, donde se ubica en el centro a la junta de Socios de la familia patrocinadora y la directora del proyecto, a partir de ahí se ubican en c</w:t>
      </w:r>
      <w:r w:rsidR="000F0871">
        <w:rPr>
          <w:rFonts w:cs="Arial"/>
        </w:rPr>
        <w:t>í</w:t>
      </w:r>
      <w:r w:rsidRPr="00572FF2">
        <w:rPr>
          <w:rFonts w:cs="Arial"/>
        </w:rPr>
        <w:t>rcul</w:t>
      </w:r>
      <w:r w:rsidR="000F0871">
        <w:rPr>
          <w:rFonts w:cs="Arial"/>
        </w:rPr>
        <w:t>o</w:t>
      </w:r>
      <w:r w:rsidRPr="00572FF2">
        <w:rPr>
          <w:rFonts w:cs="Arial"/>
        </w:rPr>
        <w:t>s más alejados, según su poder e interés, los demás involucrados.</w:t>
      </w:r>
    </w:p>
    <w:p w14:paraId="6C572793" w14:textId="77777777" w:rsidR="00B2760E" w:rsidRDefault="00B2760E" w:rsidP="007A14D2">
      <w:pPr>
        <w:ind w:firstLine="708"/>
        <w:rPr>
          <w:rFonts w:cs="Arial"/>
        </w:rPr>
      </w:pPr>
    </w:p>
    <w:p w14:paraId="428CB3EC" w14:textId="7A9CCC51" w:rsidR="007A14D2" w:rsidRPr="00B9359F" w:rsidRDefault="007A14D2" w:rsidP="007A14D2">
      <w:pPr>
        <w:ind w:firstLine="708"/>
        <w:rPr>
          <w:rFonts w:cs="Arial"/>
        </w:rPr>
      </w:pPr>
      <w:r w:rsidRPr="00B9359F">
        <w:rPr>
          <w:rFonts w:cs="Arial"/>
        </w:rPr>
        <w:t xml:space="preserve">Para determinar las necesidades, expectativas, intereses y posible impacto de los interesados, se procedió a elaborar los siguientes criterios para clasificarlos, de acuerdo con el poder </w:t>
      </w:r>
      <w:r w:rsidR="00870436">
        <w:rPr>
          <w:rFonts w:cs="Arial"/>
        </w:rPr>
        <w:t xml:space="preserve">e </w:t>
      </w:r>
      <w:r w:rsidRPr="00B9359F">
        <w:rPr>
          <w:rFonts w:cs="Arial"/>
        </w:rPr>
        <w:t>interés en torno al proyecto, agrupados en tres categorías</w:t>
      </w:r>
      <w:r w:rsidR="006D166B">
        <w:rPr>
          <w:rFonts w:cs="Arial"/>
        </w:rPr>
        <w:t xml:space="preserve">: </w:t>
      </w:r>
    </w:p>
    <w:p w14:paraId="2ADF4A57" w14:textId="14551798" w:rsidR="007A14D2" w:rsidRPr="00B9359F" w:rsidRDefault="007A14D2" w:rsidP="007A14D2">
      <w:pPr>
        <w:rPr>
          <w:rFonts w:cs="Arial"/>
        </w:rPr>
      </w:pPr>
      <w:r w:rsidRPr="00B9359F">
        <w:rPr>
          <w:rFonts w:cs="Arial"/>
          <w:b/>
          <w:bCs/>
        </w:rPr>
        <w:lastRenderedPageBreak/>
        <w:t>A favor (valor 3):</w:t>
      </w:r>
      <w:r w:rsidRPr="00B9359F">
        <w:rPr>
          <w:rFonts w:cs="Arial"/>
        </w:rPr>
        <w:t xml:space="preserve"> Son aquellas organizaciones o personas que manifiestan claramente una posición a favor del proyecto de Turismo Regenerativo, ya que se benefician de alguna manera de sus resultados, son aliados estratégicos potenciales, mantienen afinidad con el enfoque de desarrollo regenerativo y comparten sus postulados. En muchos casos esta actitud positiva se concreta con una </w:t>
      </w:r>
      <w:proofErr w:type="gramStart"/>
      <w:r w:rsidR="006D166B" w:rsidRPr="00B9359F">
        <w:rPr>
          <w:rFonts w:cs="Arial"/>
        </w:rPr>
        <w:t>participación</w:t>
      </w:r>
      <w:r w:rsidRPr="00B9359F">
        <w:rPr>
          <w:rFonts w:cs="Arial"/>
        </w:rPr>
        <w:t xml:space="preserve"> </w:t>
      </w:r>
      <w:r w:rsidR="006D166B">
        <w:rPr>
          <w:rFonts w:cs="Arial"/>
        </w:rPr>
        <w:t>activa</w:t>
      </w:r>
      <w:proofErr w:type="gramEnd"/>
      <w:r w:rsidR="006D166B">
        <w:rPr>
          <w:rFonts w:cs="Arial"/>
        </w:rPr>
        <w:t xml:space="preserve"> </w:t>
      </w:r>
      <w:r w:rsidRPr="00B9359F">
        <w:rPr>
          <w:rFonts w:cs="Arial"/>
        </w:rPr>
        <w:t>en cualesquiera de las actividades.</w:t>
      </w:r>
    </w:p>
    <w:p w14:paraId="5333AAC5" w14:textId="77777777" w:rsidR="007A14D2" w:rsidRPr="00B9359F" w:rsidRDefault="007A14D2" w:rsidP="007A14D2">
      <w:pPr>
        <w:ind w:firstLine="708"/>
        <w:rPr>
          <w:rFonts w:cs="Arial"/>
        </w:rPr>
      </w:pPr>
      <w:r w:rsidRPr="00B9359F">
        <w:rPr>
          <w:rFonts w:cs="Arial"/>
          <w:b/>
          <w:bCs/>
        </w:rPr>
        <w:t>Neutral (valor 2):</w:t>
      </w:r>
      <w:r w:rsidRPr="00B9359F">
        <w:rPr>
          <w:rFonts w:cs="Arial"/>
        </w:rPr>
        <w:t xml:space="preserve"> Son organizaciones o personas vinculadas al proyecto de Turismo Regenerativo, que no tienen definida una posición explicita a favor o en contra, por tanto, no se involucran y permanecen al margen.</w:t>
      </w:r>
    </w:p>
    <w:p w14:paraId="002B2621" w14:textId="77777777" w:rsidR="007A14D2" w:rsidRPr="00B9359F" w:rsidRDefault="007A14D2" w:rsidP="007A14D2">
      <w:pPr>
        <w:rPr>
          <w:rFonts w:cs="Arial"/>
        </w:rPr>
      </w:pPr>
      <w:r w:rsidRPr="00B9359F">
        <w:rPr>
          <w:rFonts w:cs="Arial"/>
          <w:b/>
          <w:bCs/>
        </w:rPr>
        <w:t>En contra (valor 1):</w:t>
      </w:r>
      <w:r w:rsidRPr="00B9359F">
        <w:rPr>
          <w:rFonts w:cs="Arial"/>
        </w:rPr>
        <w:t xml:space="preserve"> Son organizaciones o personas que claramente manifiestan o cuyo comportamiento denota que no están a favor del proyecto de Turismo Regenerativo por distintas razones, entre ellas no están de acuerdo con los procesos constructivos, los resultados, o bien la ejecución del proyecto les afecta en alguna medida, o bien no aceptan el enfoque de trabajo. El nivel de apoyo al proyecto es cero.</w:t>
      </w:r>
    </w:p>
    <w:p w14:paraId="12627C4F" w14:textId="77777777" w:rsidR="007A14D2" w:rsidRPr="00B9359F" w:rsidRDefault="007A14D2" w:rsidP="007A14D2">
      <w:pPr>
        <w:rPr>
          <w:rFonts w:cs="Arial"/>
        </w:rPr>
      </w:pPr>
      <w:r w:rsidRPr="00B9359F">
        <w:rPr>
          <w:rFonts w:cs="Arial"/>
        </w:rPr>
        <w:t xml:space="preserve">Por otra parte, existen actores involucrados en el proyecto de Turismo Regenerativo en Tamarindo de Guanacaste que se pueden clasificar por el grado o nivel de poder que ejercen o podrían ejercer sobre el proyecto y sus componentes. Este poder proviene del nivel de autoridad que ostentan dentro del proyecto (roles o cargos que ejercen), del control o incidencia sobre aspectos legales, del control sobre la propiedad de activos relacionados con el proyecto o bien el grado de conocimiento que poseen sobre algún aspecto crítico. </w:t>
      </w:r>
    </w:p>
    <w:p w14:paraId="67479EA4" w14:textId="77777777" w:rsidR="007A14D2" w:rsidRPr="00B9359F" w:rsidRDefault="007A14D2" w:rsidP="007A14D2">
      <w:pPr>
        <w:rPr>
          <w:rFonts w:cs="Arial"/>
        </w:rPr>
      </w:pPr>
      <w:r w:rsidRPr="00B9359F">
        <w:rPr>
          <w:rFonts w:cs="Arial"/>
          <w:b/>
          <w:bCs/>
        </w:rPr>
        <w:t xml:space="preserve">Poder Alto (valor 4): </w:t>
      </w:r>
      <w:r w:rsidRPr="00B9359F">
        <w:rPr>
          <w:rFonts w:cs="Arial"/>
        </w:rPr>
        <w:t xml:space="preserve">En esta clasificación se encuentran organizaciones o personas que cumplen con uno o varios de los siguientes criterios: </w:t>
      </w:r>
    </w:p>
    <w:p w14:paraId="419DEDC6" w14:textId="77777777" w:rsidR="007A14D2" w:rsidRPr="00B9359F" w:rsidRDefault="007A14D2" w:rsidP="00D83E73">
      <w:pPr>
        <w:pStyle w:val="Prrafodelista"/>
        <w:numPr>
          <w:ilvl w:val="0"/>
          <w:numId w:val="31"/>
        </w:numPr>
        <w:rPr>
          <w:rFonts w:cs="Arial"/>
        </w:rPr>
      </w:pPr>
      <w:r w:rsidRPr="00B9359F">
        <w:rPr>
          <w:rFonts w:cs="Arial"/>
        </w:rPr>
        <w:t>Cuentan con autoridad en aspectos transcendentales para el proyecto como la visión, el alcance, los resultados o la ejecución.</w:t>
      </w:r>
    </w:p>
    <w:p w14:paraId="62B79C12" w14:textId="77777777" w:rsidR="007A14D2" w:rsidRPr="00B9359F" w:rsidRDefault="007A14D2" w:rsidP="00D83E73">
      <w:pPr>
        <w:pStyle w:val="Prrafodelista"/>
        <w:numPr>
          <w:ilvl w:val="0"/>
          <w:numId w:val="31"/>
        </w:numPr>
        <w:rPr>
          <w:rFonts w:cs="Arial"/>
        </w:rPr>
      </w:pPr>
      <w:r w:rsidRPr="00B9359F">
        <w:rPr>
          <w:rFonts w:cs="Arial"/>
        </w:rPr>
        <w:t>Poseen poder para aprobar los trámites legales, permisos constructivos o de operación del proyecto.</w:t>
      </w:r>
    </w:p>
    <w:p w14:paraId="38EB41E5" w14:textId="77777777" w:rsidR="007A14D2" w:rsidRPr="00B9359F" w:rsidRDefault="007A14D2" w:rsidP="00D83E73">
      <w:pPr>
        <w:pStyle w:val="Prrafodelista"/>
        <w:numPr>
          <w:ilvl w:val="0"/>
          <w:numId w:val="31"/>
        </w:numPr>
        <w:rPr>
          <w:rFonts w:cs="Arial"/>
        </w:rPr>
      </w:pPr>
      <w:r w:rsidRPr="00B9359F">
        <w:rPr>
          <w:rFonts w:cs="Arial"/>
        </w:rPr>
        <w:lastRenderedPageBreak/>
        <w:t>Son propietarios de activos relevantes dentro del proyecto</w:t>
      </w:r>
    </w:p>
    <w:p w14:paraId="344BC27D" w14:textId="77777777" w:rsidR="007A14D2" w:rsidRPr="00B9359F" w:rsidRDefault="007A14D2" w:rsidP="00D83E73">
      <w:pPr>
        <w:pStyle w:val="Prrafodelista"/>
        <w:numPr>
          <w:ilvl w:val="0"/>
          <w:numId w:val="31"/>
        </w:numPr>
        <w:rPr>
          <w:rFonts w:cs="Arial"/>
        </w:rPr>
      </w:pPr>
      <w:r w:rsidRPr="00B9359F">
        <w:rPr>
          <w:rFonts w:cs="Arial"/>
        </w:rPr>
        <w:t>Poseen conocimientos especializados transcendentales para el proyecto</w:t>
      </w:r>
    </w:p>
    <w:p w14:paraId="5970F626" w14:textId="77777777" w:rsidR="007A14D2" w:rsidRPr="00B9359F" w:rsidRDefault="007A14D2" w:rsidP="00D83E73">
      <w:pPr>
        <w:pStyle w:val="Prrafodelista"/>
        <w:numPr>
          <w:ilvl w:val="0"/>
          <w:numId w:val="31"/>
        </w:numPr>
        <w:rPr>
          <w:rFonts w:cs="Arial"/>
        </w:rPr>
      </w:pPr>
      <w:r w:rsidRPr="00B9359F">
        <w:rPr>
          <w:rFonts w:cs="Arial"/>
        </w:rPr>
        <w:t>Cuenta con la potestad para aprobar el financiamiento del proyecto.</w:t>
      </w:r>
    </w:p>
    <w:p w14:paraId="5D9FE73F" w14:textId="77777777" w:rsidR="007A14D2" w:rsidRPr="00B9359F" w:rsidRDefault="007A14D2" w:rsidP="007A14D2">
      <w:pPr>
        <w:rPr>
          <w:rFonts w:cs="Arial"/>
        </w:rPr>
      </w:pPr>
      <w:r w:rsidRPr="00B9359F">
        <w:rPr>
          <w:rFonts w:cs="Arial"/>
          <w:b/>
          <w:bCs/>
        </w:rPr>
        <w:t xml:space="preserve">Poder Medio (valor 3): </w:t>
      </w:r>
      <w:r w:rsidRPr="00B9359F">
        <w:rPr>
          <w:rFonts w:cs="Arial"/>
        </w:rPr>
        <w:t xml:space="preserve">En esta clasificación se encuentran organizaciones o personas que cumplen con uno o varios de los siguientes criterios: </w:t>
      </w:r>
    </w:p>
    <w:p w14:paraId="5A7734C0" w14:textId="77777777" w:rsidR="007A14D2" w:rsidRPr="00B9359F" w:rsidRDefault="007A14D2" w:rsidP="00D83E73">
      <w:pPr>
        <w:pStyle w:val="Prrafodelista"/>
        <w:numPr>
          <w:ilvl w:val="0"/>
          <w:numId w:val="32"/>
        </w:numPr>
        <w:rPr>
          <w:rFonts w:cs="Arial"/>
        </w:rPr>
      </w:pPr>
      <w:r w:rsidRPr="00B9359F">
        <w:rPr>
          <w:rFonts w:cs="Arial"/>
        </w:rPr>
        <w:t>Poseen autoridad en aspectos operativos para el proyecto</w:t>
      </w:r>
    </w:p>
    <w:p w14:paraId="2A2F93ED" w14:textId="77777777" w:rsidR="007A14D2" w:rsidRPr="00B9359F" w:rsidRDefault="007A14D2" w:rsidP="00D83E73">
      <w:pPr>
        <w:pStyle w:val="Prrafodelista"/>
        <w:numPr>
          <w:ilvl w:val="0"/>
          <w:numId w:val="32"/>
        </w:numPr>
        <w:rPr>
          <w:rFonts w:cs="Arial"/>
        </w:rPr>
      </w:pPr>
      <w:r w:rsidRPr="00B9359F">
        <w:rPr>
          <w:rFonts w:cs="Arial"/>
        </w:rPr>
        <w:t>Podrían retardar los trámites legales del proyecto.</w:t>
      </w:r>
    </w:p>
    <w:p w14:paraId="7E4AAD55" w14:textId="77777777" w:rsidR="007A14D2" w:rsidRPr="00B9359F" w:rsidRDefault="007A14D2" w:rsidP="00D83E73">
      <w:pPr>
        <w:pStyle w:val="Prrafodelista"/>
        <w:numPr>
          <w:ilvl w:val="0"/>
          <w:numId w:val="32"/>
        </w:numPr>
        <w:rPr>
          <w:rFonts w:cs="Arial"/>
        </w:rPr>
      </w:pPr>
      <w:r w:rsidRPr="00B9359F">
        <w:rPr>
          <w:rFonts w:cs="Arial"/>
        </w:rPr>
        <w:t>Poseen conocimientos de nivel medio (son importantes más no transcendentales)</w:t>
      </w:r>
    </w:p>
    <w:p w14:paraId="11E8859A" w14:textId="77777777" w:rsidR="007A14D2" w:rsidRPr="00B9359F" w:rsidRDefault="007A14D2" w:rsidP="00D83E73">
      <w:pPr>
        <w:pStyle w:val="Prrafodelista"/>
        <w:numPr>
          <w:ilvl w:val="0"/>
          <w:numId w:val="32"/>
        </w:numPr>
        <w:rPr>
          <w:rFonts w:cs="Arial"/>
        </w:rPr>
      </w:pPr>
      <w:r w:rsidRPr="00B9359F">
        <w:rPr>
          <w:rFonts w:cs="Arial"/>
        </w:rPr>
        <w:t>Pueden condicionar el financiamiento.</w:t>
      </w:r>
    </w:p>
    <w:p w14:paraId="205A11D4" w14:textId="77777777" w:rsidR="007A14D2" w:rsidRPr="00B9359F" w:rsidRDefault="007A14D2" w:rsidP="007A14D2">
      <w:pPr>
        <w:rPr>
          <w:rFonts w:cs="Arial"/>
        </w:rPr>
      </w:pPr>
      <w:r w:rsidRPr="00B9359F">
        <w:rPr>
          <w:rFonts w:cs="Arial"/>
          <w:b/>
          <w:bCs/>
        </w:rPr>
        <w:t xml:space="preserve">Poder Bajo (valor 2): </w:t>
      </w:r>
      <w:r w:rsidRPr="00B9359F">
        <w:rPr>
          <w:rFonts w:cs="Arial"/>
        </w:rPr>
        <w:t xml:space="preserve">En este nivel se encuentran actores involucrados que cuentan con uno o varios de los siguientes criterios: </w:t>
      </w:r>
    </w:p>
    <w:p w14:paraId="3A6AC44A" w14:textId="143537F3" w:rsidR="007A14D2" w:rsidRPr="00B9359F" w:rsidRDefault="007A14D2" w:rsidP="00D83E73">
      <w:pPr>
        <w:pStyle w:val="Prrafodelista"/>
        <w:numPr>
          <w:ilvl w:val="0"/>
          <w:numId w:val="33"/>
        </w:numPr>
        <w:rPr>
          <w:rFonts w:cs="Arial"/>
        </w:rPr>
      </w:pPr>
      <w:r w:rsidRPr="00B9359F">
        <w:rPr>
          <w:rFonts w:cs="Arial"/>
        </w:rPr>
        <w:t>Poseen algún grado de poder mínimo sobre aspectos básicos pero necesarios para la ejecución del proyecto.</w:t>
      </w:r>
    </w:p>
    <w:p w14:paraId="2CF90F4B" w14:textId="77777777" w:rsidR="007A14D2" w:rsidRPr="00B9359F" w:rsidRDefault="007A14D2" w:rsidP="00D83E73">
      <w:pPr>
        <w:pStyle w:val="Prrafodelista"/>
        <w:numPr>
          <w:ilvl w:val="0"/>
          <w:numId w:val="33"/>
        </w:numPr>
        <w:rPr>
          <w:rFonts w:cs="Arial"/>
        </w:rPr>
      </w:pPr>
      <w:r w:rsidRPr="00B9359F">
        <w:rPr>
          <w:rFonts w:cs="Arial"/>
        </w:rPr>
        <w:t>Participan o pueden incidir en retrasos en los procesos legales, remodelación y el financiamiento del proyecto</w:t>
      </w:r>
    </w:p>
    <w:p w14:paraId="69CC83DD" w14:textId="77777777" w:rsidR="007A14D2" w:rsidRPr="00B9359F" w:rsidRDefault="007A14D2" w:rsidP="007A14D2">
      <w:pPr>
        <w:rPr>
          <w:rFonts w:cs="Arial"/>
        </w:rPr>
      </w:pPr>
      <w:r w:rsidRPr="00B9359F">
        <w:rPr>
          <w:rFonts w:cs="Arial"/>
          <w:b/>
          <w:bCs/>
        </w:rPr>
        <w:t xml:space="preserve">Ningún poder (valor 1):  </w:t>
      </w:r>
      <w:r w:rsidRPr="00B9359F">
        <w:rPr>
          <w:rFonts w:cs="Arial"/>
        </w:rPr>
        <w:t>Son interesados sin ningún poder en el proyecto de Turismo Regenerativo en Tamarindo de Guanacaste.</w:t>
      </w:r>
    </w:p>
    <w:p w14:paraId="65EBAA65" w14:textId="1A60E468" w:rsidR="007A14D2" w:rsidRPr="00B9359F" w:rsidRDefault="007A14D2" w:rsidP="007A14D2">
      <w:pPr>
        <w:ind w:firstLine="708"/>
        <w:rPr>
          <w:rFonts w:cs="Arial"/>
          <w:lang w:val="es-CR"/>
        </w:rPr>
      </w:pPr>
      <w:r w:rsidRPr="00B9359F">
        <w:rPr>
          <w:rFonts w:cs="Arial"/>
          <w:lang w:val="es-CR"/>
        </w:rPr>
        <w:t>A partir de estos criterios y la identificación de interesados, se presenta en la figura</w:t>
      </w:r>
      <w:r>
        <w:rPr>
          <w:rFonts w:cs="Arial"/>
          <w:lang w:val="es-CR"/>
        </w:rPr>
        <w:t xml:space="preserve"> 13 los datos del registro de interesados y </w:t>
      </w:r>
      <w:r w:rsidRPr="00B9359F">
        <w:rPr>
          <w:rFonts w:cs="Arial"/>
          <w:lang w:val="es-CR"/>
        </w:rPr>
        <w:t>la valoración del poder/interés de cada uno en el proyecto.</w:t>
      </w:r>
    </w:p>
    <w:p w14:paraId="5FA6C344" w14:textId="77777777" w:rsidR="006D166B" w:rsidRDefault="006D166B" w:rsidP="000F0871">
      <w:pPr>
        <w:ind w:firstLine="0"/>
        <w:rPr>
          <w:rFonts w:eastAsia="Arial"/>
          <w:i/>
          <w:iCs/>
        </w:rPr>
      </w:pPr>
    </w:p>
    <w:p w14:paraId="602A8DB2" w14:textId="77777777" w:rsidR="00A61F2B" w:rsidRDefault="00A61F2B" w:rsidP="000F0871">
      <w:pPr>
        <w:ind w:firstLine="0"/>
        <w:rPr>
          <w:rFonts w:eastAsia="Arial"/>
          <w:i/>
          <w:iCs/>
        </w:rPr>
      </w:pPr>
    </w:p>
    <w:p w14:paraId="74CA8A91" w14:textId="77777777" w:rsidR="00A61F2B" w:rsidRDefault="00A61F2B" w:rsidP="000F0871">
      <w:pPr>
        <w:ind w:firstLine="0"/>
        <w:rPr>
          <w:rFonts w:eastAsia="Arial"/>
          <w:i/>
          <w:iCs/>
        </w:rPr>
      </w:pPr>
    </w:p>
    <w:p w14:paraId="4E703F92" w14:textId="77777777" w:rsidR="00A61F2B" w:rsidRDefault="00A61F2B" w:rsidP="000F0871">
      <w:pPr>
        <w:ind w:firstLine="0"/>
        <w:rPr>
          <w:rFonts w:eastAsia="Arial"/>
          <w:i/>
          <w:iCs/>
        </w:rPr>
      </w:pPr>
    </w:p>
    <w:p w14:paraId="17344E13" w14:textId="77777777" w:rsidR="00A61F2B" w:rsidRDefault="00A61F2B" w:rsidP="000F0871">
      <w:pPr>
        <w:ind w:firstLine="0"/>
        <w:rPr>
          <w:rFonts w:eastAsia="Arial"/>
          <w:i/>
          <w:iCs/>
        </w:rPr>
      </w:pPr>
    </w:p>
    <w:p w14:paraId="28D95397" w14:textId="5CA922BE" w:rsidR="000F0871" w:rsidRPr="008942FF" w:rsidRDefault="000F0871" w:rsidP="000F0871">
      <w:pPr>
        <w:ind w:firstLine="0"/>
        <w:rPr>
          <w:rFonts w:eastAsia="Arial"/>
          <w:b/>
          <w:bCs/>
        </w:rPr>
      </w:pPr>
      <w:r w:rsidRPr="00465142">
        <w:rPr>
          <w:rFonts w:eastAsia="Arial"/>
          <w:b/>
          <w:bCs/>
        </w:rPr>
        <w:lastRenderedPageBreak/>
        <w:t>Figura 13</w:t>
      </w:r>
    </w:p>
    <w:p w14:paraId="58E29B4A" w14:textId="17BE2AE3" w:rsidR="000F0871" w:rsidRPr="007A14D2" w:rsidRDefault="000F0871" w:rsidP="000F0871">
      <w:pPr>
        <w:ind w:firstLine="0"/>
        <w:rPr>
          <w:rFonts w:eastAsia="Arial"/>
          <w:i/>
          <w:iCs/>
        </w:rPr>
      </w:pPr>
      <w:r w:rsidRPr="007A14D2">
        <w:rPr>
          <w:rFonts w:eastAsia="Arial"/>
          <w:i/>
          <w:iCs/>
        </w:rPr>
        <w:t xml:space="preserve">Registro </w:t>
      </w:r>
      <w:r w:rsidR="006D166B">
        <w:rPr>
          <w:rFonts w:eastAsia="Arial"/>
          <w:i/>
          <w:iCs/>
        </w:rPr>
        <w:t xml:space="preserve">y clasificación </w:t>
      </w:r>
      <w:r w:rsidRPr="007A14D2">
        <w:rPr>
          <w:rFonts w:eastAsia="Arial"/>
          <w:i/>
          <w:iCs/>
        </w:rPr>
        <w:t>de interesados</w:t>
      </w:r>
      <w:r w:rsidR="007A14D2">
        <w:rPr>
          <w:rFonts w:eastAsia="Arial"/>
          <w:i/>
          <w:iCs/>
        </w:rPr>
        <w:t xml:space="preserve"> </w:t>
      </w:r>
      <w:r w:rsidRPr="007A14D2">
        <w:rPr>
          <w:rFonts w:eastAsia="Arial"/>
          <w:i/>
          <w:iCs/>
        </w:rPr>
        <w:t>del Proyecto de Turismo Regenerativo en Tamarindo de Guanacaste</w:t>
      </w:r>
    </w:p>
    <w:tbl>
      <w:tblPr>
        <w:tblStyle w:val="Tablaconcuadrcula"/>
        <w:tblW w:w="0" w:type="auto"/>
        <w:tblLook w:val="04A0" w:firstRow="1" w:lastRow="0" w:firstColumn="1" w:lastColumn="0" w:noHBand="0" w:noVBand="1"/>
      </w:tblPr>
      <w:tblGrid>
        <w:gridCol w:w="2302"/>
        <w:gridCol w:w="2079"/>
        <w:gridCol w:w="3249"/>
        <w:gridCol w:w="850"/>
        <w:gridCol w:w="872"/>
      </w:tblGrid>
      <w:tr w:rsidR="006D166B" w:rsidRPr="00113D11" w14:paraId="68AC3D77" w14:textId="6C8D2DFD" w:rsidTr="003512D2">
        <w:trPr>
          <w:tblHeader/>
        </w:trPr>
        <w:tc>
          <w:tcPr>
            <w:tcW w:w="2302" w:type="dxa"/>
            <w:vMerge w:val="restart"/>
            <w:shd w:val="clear" w:color="auto" w:fill="002060"/>
          </w:tcPr>
          <w:p w14:paraId="1F16341F" w14:textId="5AC85E36" w:rsidR="006D166B" w:rsidRPr="00113D11" w:rsidRDefault="006D166B" w:rsidP="00184B9F">
            <w:pPr>
              <w:spacing w:line="240" w:lineRule="auto"/>
              <w:ind w:firstLine="0"/>
              <w:rPr>
                <w:rFonts w:eastAsia="Arial"/>
                <w:b/>
                <w:bCs/>
                <w:sz w:val="20"/>
                <w:szCs w:val="20"/>
              </w:rPr>
            </w:pPr>
            <w:r w:rsidRPr="00113D11">
              <w:rPr>
                <w:rFonts w:eastAsia="Arial"/>
                <w:b/>
                <w:bCs/>
                <w:sz w:val="20"/>
                <w:szCs w:val="20"/>
              </w:rPr>
              <w:t>Nombre del interesado</w:t>
            </w:r>
          </w:p>
        </w:tc>
        <w:tc>
          <w:tcPr>
            <w:tcW w:w="2079" w:type="dxa"/>
            <w:vMerge w:val="restart"/>
            <w:shd w:val="clear" w:color="auto" w:fill="002060"/>
          </w:tcPr>
          <w:p w14:paraId="31DA4C53" w14:textId="2B7911F0" w:rsidR="006D166B" w:rsidRPr="00113D11" w:rsidRDefault="006D166B" w:rsidP="00184B9F">
            <w:pPr>
              <w:spacing w:line="240" w:lineRule="auto"/>
              <w:ind w:firstLine="0"/>
              <w:rPr>
                <w:rFonts w:eastAsia="Arial"/>
                <w:b/>
                <w:bCs/>
                <w:sz w:val="20"/>
                <w:szCs w:val="20"/>
              </w:rPr>
            </w:pPr>
            <w:r w:rsidRPr="00113D11">
              <w:rPr>
                <w:rFonts w:eastAsia="Arial"/>
                <w:b/>
                <w:bCs/>
                <w:sz w:val="20"/>
                <w:szCs w:val="20"/>
              </w:rPr>
              <w:t>Ubicación</w:t>
            </w:r>
          </w:p>
        </w:tc>
        <w:tc>
          <w:tcPr>
            <w:tcW w:w="3249" w:type="dxa"/>
            <w:vMerge w:val="restart"/>
            <w:shd w:val="clear" w:color="auto" w:fill="002060"/>
          </w:tcPr>
          <w:p w14:paraId="1EAED56F" w14:textId="3B80759A" w:rsidR="006D166B" w:rsidRPr="00113D11" w:rsidRDefault="006D166B" w:rsidP="00184B9F">
            <w:pPr>
              <w:spacing w:line="240" w:lineRule="auto"/>
              <w:ind w:firstLine="0"/>
              <w:rPr>
                <w:rFonts w:eastAsia="Arial"/>
                <w:b/>
                <w:bCs/>
                <w:sz w:val="20"/>
                <w:szCs w:val="20"/>
              </w:rPr>
            </w:pPr>
            <w:r w:rsidRPr="00113D11">
              <w:rPr>
                <w:rFonts w:eastAsia="Arial"/>
                <w:b/>
                <w:bCs/>
                <w:sz w:val="20"/>
                <w:szCs w:val="20"/>
              </w:rPr>
              <w:t>Rol en el proyecto</w:t>
            </w:r>
          </w:p>
        </w:tc>
        <w:tc>
          <w:tcPr>
            <w:tcW w:w="1722" w:type="dxa"/>
            <w:gridSpan w:val="2"/>
            <w:shd w:val="clear" w:color="auto" w:fill="002060"/>
          </w:tcPr>
          <w:p w14:paraId="7F2A28E2" w14:textId="216DEF9C" w:rsidR="006D166B" w:rsidRDefault="006D166B" w:rsidP="00184B9F">
            <w:pPr>
              <w:spacing w:line="240" w:lineRule="auto"/>
              <w:ind w:firstLine="0"/>
              <w:rPr>
                <w:rFonts w:eastAsia="Arial"/>
                <w:b/>
                <w:bCs/>
                <w:sz w:val="20"/>
                <w:szCs w:val="20"/>
              </w:rPr>
            </w:pPr>
            <w:r>
              <w:rPr>
                <w:rFonts w:eastAsia="Arial"/>
                <w:b/>
                <w:bCs/>
                <w:sz w:val="20"/>
                <w:szCs w:val="20"/>
              </w:rPr>
              <w:t xml:space="preserve"> Clasificación</w:t>
            </w:r>
          </w:p>
        </w:tc>
      </w:tr>
      <w:tr w:rsidR="006D166B" w:rsidRPr="00113D11" w14:paraId="5B27F7E6" w14:textId="77777777" w:rsidTr="003512D2">
        <w:trPr>
          <w:tblHeader/>
        </w:trPr>
        <w:tc>
          <w:tcPr>
            <w:tcW w:w="2302" w:type="dxa"/>
            <w:vMerge/>
            <w:shd w:val="clear" w:color="auto" w:fill="002060"/>
          </w:tcPr>
          <w:p w14:paraId="78D88F27" w14:textId="77777777" w:rsidR="006D166B" w:rsidRPr="00113D11" w:rsidRDefault="006D166B" w:rsidP="00184B9F">
            <w:pPr>
              <w:spacing w:line="240" w:lineRule="auto"/>
              <w:ind w:firstLine="0"/>
              <w:rPr>
                <w:rFonts w:eastAsia="Arial"/>
                <w:b/>
                <w:bCs/>
                <w:sz w:val="20"/>
                <w:szCs w:val="20"/>
              </w:rPr>
            </w:pPr>
          </w:p>
        </w:tc>
        <w:tc>
          <w:tcPr>
            <w:tcW w:w="2079" w:type="dxa"/>
            <w:vMerge/>
            <w:shd w:val="clear" w:color="auto" w:fill="002060"/>
          </w:tcPr>
          <w:p w14:paraId="26F8B964" w14:textId="77777777" w:rsidR="006D166B" w:rsidRPr="00113D11" w:rsidRDefault="006D166B" w:rsidP="00184B9F">
            <w:pPr>
              <w:spacing w:line="240" w:lineRule="auto"/>
              <w:ind w:firstLine="0"/>
              <w:rPr>
                <w:rFonts w:eastAsia="Arial"/>
                <w:b/>
                <w:bCs/>
                <w:sz w:val="20"/>
                <w:szCs w:val="20"/>
              </w:rPr>
            </w:pPr>
          </w:p>
        </w:tc>
        <w:tc>
          <w:tcPr>
            <w:tcW w:w="3249" w:type="dxa"/>
            <w:vMerge/>
            <w:shd w:val="clear" w:color="auto" w:fill="002060"/>
          </w:tcPr>
          <w:p w14:paraId="2EECEC4C" w14:textId="77777777" w:rsidR="006D166B" w:rsidRPr="00113D11" w:rsidRDefault="006D166B" w:rsidP="00184B9F">
            <w:pPr>
              <w:spacing w:line="240" w:lineRule="auto"/>
              <w:ind w:firstLine="0"/>
              <w:rPr>
                <w:rFonts w:eastAsia="Arial"/>
                <w:b/>
                <w:bCs/>
                <w:sz w:val="20"/>
                <w:szCs w:val="20"/>
              </w:rPr>
            </w:pPr>
          </w:p>
        </w:tc>
        <w:tc>
          <w:tcPr>
            <w:tcW w:w="850" w:type="dxa"/>
            <w:shd w:val="clear" w:color="auto" w:fill="002060"/>
          </w:tcPr>
          <w:p w14:paraId="5231F793" w14:textId="51B06019" w:rsidR="006D166B" w:rsidRDefault="006D166B" w:rsidP="00184B9F">
            <w:pPr>
              <w:spacing w:line="240" w:lineRule="auto"/>
              <w:ind w:firstLine="0"/>
              <w:rPr>
                <w:rFonts w:eastAsia="Arial"/>
                <w:b/>
                <w:bCs/>
                <w:sz w:val="20"/>
                <w:szCs w:val="20"/>
              </w:rPr>
            </w:pPr>
            <w:r>
              <w:rPr>
                <w:rFonts w:eastAsia="Arial"/>
                <w:b/>
                <w:bCs/>
                <w:sz w:val="20"/>
                <w:szCs w:val="20"/>
              </w:rPr>
              <w:t>Poder</w:t>
            </w:r>
          </w:p>
        </w:tc>
        <w:tc>
          <w:tcPr>
            <w:tcW w:w="872" w:type="dxa"/>
            <w:shd w:val="clear" w:color="auto" w:fill="002060"/>
          </w:tcPr>
          <w:p w14:paraId="61F3A5AE" w14:textId="64F1B6B3" w:rsidR="006D166B" w:rsidRDefault="006D166B" w:rsidP="00184B9F">
            <w:pPr>
              <w:spacing w:line="240" w:lineRule="auto"/>
              <w:ind w:firstLine="0"/>
              <w:rPr>
                <w:rFonts w:eastAsia="Arial"/>
                <w:b/>
                <w:bCs/>
                <w:sz w:val="20"/>
                <w:szCs w:val="20"/>
              </w:rPr>
            </w:pPr>
            <w:r>
              <w:rPr>
                <w:rFonts w:eastAsia="Arial"/>
                <w:b/>
                <w:bCs/>
                <w:sz w:val="20"/>
                <w:szCs w:val="20"/>
              </w:rPr>
              <w:t>Interés</w:t>
            </w:r>
          </w:p>
        </w:tc>
      </w:tr>
      <w:tr w:rsidR="00113D11" w:rsidRPr="00113D11" w14:paraId="37BA253D" w14:textId="0F6F6E8D" w:rsidTr="007A14D2">
        <w:tc>
          <w:tcPr>
            <w:tcW w:w="2302" w:type="dxa"/>
          </w:tcPr>
          <w:p w14:paraId="32BEECC0" w14:textId="4BB7F063" w:rsidR="00113D11" w:rsidRPr="00113D11" w:rsidRDefault="00113D11" w:rsidP="00184B9F">
            <w:pPr>
              <w:spacing w:line="240" w:lineRule="auto"/>
              <w:ind w:firstLine="0"/>
              <w:rPr>
                <w:rFonts w:eastAsia="Arial"/>
                <w:b/>
                <w:bCs/>
                <w:sz w:val="20"/>
                <w:szCs w:val="20"/>
              </w:rPr>
            </w:pPr>
            <w:r w:rsidRPr="00102995">
              <w:rPr>
                <w:rFonts w:cs="Arial"/>
                <w:sz w:val="20"/>
                <w:szCs w:val="20"/>
              </w:rPr>
              <w:t>Junta de Socios</w:t>
            </w:r>
          </w:p>
        </w:tc>
        <w:tc>
          <w:tcPr>
            <w:tcW w:w="2079" w:type="dxa"/>
          </w:tcPr>
          <w:p w14:paraId="618D5884" w14:textId="099FAFA3" w:rsidR="00113D11" w:rsidRPr="00EC0271" w:rsidRDefault="00EC0271" w:rsidP="00184B9F">
            <w:pPr>
              <w:spacing w:line="240" w:lineRule="auto"/>
              <w:ind w:firstLine="0"/>
              <w:rPr>
                <w:rFonts w:eastAsia="Arial"/>
                <w:sz w:val="20"/>
                <w:szCs w:val="20"/>
              </w:rPr>
            </w:pPr>
            <w:r w:rsidRPr="00EC0271">
              <w:rPr>
                <w:rFonts w:eastAsia="Arial"/>
                <w:sz w:val="20"/>
                <w:szCs w:val="20"/>
              </w:rPr>
              <w:t>San Pablo de Heredia</w:t>
            </w:r>
          </w:p>
        </w:tc>
        <w:tc>
          <w:tcPr>
            <w:tcW w:w="3249" w:type="dxa"/>
          </w:tcPr>
          <w:p w14:paraId="0689A6D5" w14:textId="13EB74A2" w:rsidR="00113D11" w:rsidRPr="00EC0271" w:rsidRDefault="00EC0271" w:rsidP="00184B9F">
            <w:pPr>
              <w:spacing w:line="240" w:lineRule="auto"/>
              <w:ind w:firstLine="0"/>
              <w:rPr>
                <w:rFonts w:eastAsia="Arial"/>
                <w:sz w:val="20"/>
                <w:szCs w:val="20"/>
              </w:rPr>
            </w:pPr>
            <w:r w:rsidRPr="00EC0271">
              <w:rPr>
                <w:rFonts w:eastAsia="Arial"/>
                <w:sz w:val="20"/>
                <w:szCs w:val="20"/>
              </w:rPr>
              <w:t xml:space="preserve">Aporta financiamiento, aprueba el </w:t>
            </w:r>
            <w:proofErr w:type="spellStart"/>
            <w:r w:rsidRPr="00EC0271">
              <w:rPr>
                <w:rFonts w:eastAsia="Arial"/>
                <w:sz w:val="20"/>
                <w:szCs w:val="20"/>
              </w:rPr>
              <w:t>Charter</w:t>
            </w:r>
            <w:proofErr w:type="spellEnd"/>
            <w:r w:rsidRPr="00EC0271">
              <w:rPr>
                <w:rFonts w:eastAsia="Arial"/>
                <w:sz w:val="20"/>
                <w:szCs w:val="20"/>
              </w:rPr>
              <w:t>,</w:t>
            </w:r>
            <w:r>
              <w:rPr>
                <w:rFonts w:eastAsia="Arial"/>
                <w:sz w:val="20"/>
                <w:szCs w:val="20"/>
              </w:rPr>
              <w:t xml:space="preserve"> define requerimientos,</w:t>
            </w:r>
            <w:r w:rsidRPr="00EC0271">
              <w:rPr>
                <w:rFonts w:eastAsia="Arial"/>
                <w:sz w:val="20"/>
                <w:szCs w:val="20"/>
              </w:rPr>
              <w:t xml:space="preserve"> seguimiento a la dirección</w:t>
            </w:r>
            <w:r w:rsidR="00434D30">
              <w:rPr>
                <w:rFonts w:eastAsia="Arial"/>
                <w:sz w:val="20"/>
                <w:szCs w:val="20"/>
              </w:rPr>
              <w:t>, aprobar los entregables</w:t>
            </w:r>
            <w:r w:rsidRPr="00EC0271">
              <w:rPr>
                <w:rFonts w:eastAsia="Arial"/>
                <w:sz w:val="20"/>
                <w:szCs w:val="20"/>
              </w:rPr>
              <w:t>.</w:t>
            </w:r>
          </w:p>
        </w:tc>
        <w:tc>
          <w:tcPr>
            <w:tcW w:w="850" w:type="dxa"/>
          </w:tcPr>
          <w:p w14:paraId="69D1FBEA" w14:textId="1CC901C4"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4</w:t>
            </w:r>
          </w:p>
        </w:tc>
        <w:tc>
          <w:tcPr>
            <w:tcW w:w="872" w:type="dxa"/>
          </w:tcPr>
          <w:p w14:paraId="40F0C1DB" w14:textId="665589AD"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r>
      <w:tr w:rsidR="00113D11" w:rsidRPr="00113D11" w14:paraId="7F42BEC9" w14:textId="6F49D5F5" w:rsidTr="007A14D2">
        <w:tc>
          <w:tcPr>
            <w:tcW w:w="2302" w:type="dxa"/>
          </w:tcPr>
          <w:p w14:paraId="49854056" w14:textId="6A8DE56C" w:rsidR="00113D11" w:rsidRPr="00113D11" w:rsidRDefault="00113D11" w:rsidP="00184B9F">
            <w:pPr>
              <w:spacing w:line="240" w:lineRule="auto"/>
              <w:ind w:firstLine="0"/>
              <w:rPr>
                <w:rFonts w:eastAsia="Arial"/>
                <w:b/>
                <w:bCs/>
                <w:sz w:val="20"/>
                <w:szCs w:val="20"/>
              </w:rPr>
            </w:pPr>
            <w:r w:rsidRPr="00102995">
              <w:rPr>
                <w:rFonts w:cs="Arial"/>
                <w:sz w:val="20"/>
                <w:szCs w:val="20"/>
              </w:rPr>
              <w:t>Directora del proyecto</w:t>
            </w:r>
          </w:p>
        </w:tc>
        <w:tc>
          <w:tcPr>
            <w:tcW w:w="2079" w:type="dxa"/>
          </w:tcPr>
          <w:p w14:paraId="1801F631" w14:textId="0B5D21B4" w:rsidR="00113D11" w:rsidRPr="00EC0271" w:rsidRDefault="00EC0271" w:rsidP="00184B9F">
            <w:pPr>
              <w:spacing w:line="240" w:lineRule="auto"/>
              <w:ind w:firstLine="0"/>
              <w:rPr>
                <w:rFonts w:eastAsia="Arial"/>
                <w:sz w:val="20"/>
                <w:szCs w:val="20"/>
              </w:rPr>
            </w:pPr>
            <w:r w:rsidRPr="00EC0271">
              <w:rPr>
                <w:rFonts w:eastAsia="Arial"/>
                <w:sz w:val="20"/>
                <w:szCs w:val="20"/>
              </w:rPr>
              <w:t>San Pablo de Heredia</w:t>
            </w:r>
          </w:p>
        </w:tc>
        <w:tc>
          <w:tcPr>
            <w:tcW w:w="3249" w:type="dxa"/>
          </w:tcPr>
          <w:p w14:paraId="1E4E8334" w14:textId="4AE620F3" w:rsidR="00113D11" w:rsidRPr="00EC0271" w:rsidRDefault="00EC0271" w:rsidP="00184B9F">
            <w:pPr>
              <w:spacing w:line="240" w:lineRule="auto"/>
              <w:ind w:firstLine="0"/>
              <w:rPr>
                <w:rFonts w:eastAsia="Arial"/>
                <w:sz w:val="20"/>
                <w:szCs w:val="20"/>
              </w:rPr>
            </w:pPr>
            <w:r>
              <w:rPr>
                <w:rFonts w:eastAsia="Arial"/>
                <w:sz w:val="20"/>
                <w:szCs w:val="20"/>
              </w:rPr>
              <w:t>Administra el proyecto, gestiones permisos legales, elaborar instrumentos de planificación, brinda seguimiento y control, compra de equipos realiza negociaciones con aliados</w:t>
            </w:r>
            <w:r w:rsidR="00434D30">
              <w:rPr>
                <w:rFonts w:eastAsia="Arial"/>
                <w:sz w:val="20"/>
                <w:szCs w:val="20"/>
              </w:rPr>
              <w:t>.</w:t>
            </w:r>
          </w:p>
        </w:tc>
        <w:tc>
          <w:tcPr>
            <w:tcW w:w="850" w:type="dxa"/>
          </w:tcPr>
          <w:p w14:paraId="450C2DB8" w14:textId="7A8FAB01"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c>
          <w:tcPr>
            <w:tcW w:w="872" w:type="dxa"/>
          </w:tcPr>
          <w:p w14:paraId="7EA20B51" w14:textId="74A03A8C"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r>
      <w:tr w:rsidR="00113D11" w:rsidRPr="00113D11" w14:paraId="0F351236" w14:textId="2999113F" w:rsidTr="007A14D2">
        <w:tc>
          <w:tcPr>
            <w:tcW w:w="2302" w:type="dxa"/>
          </w:tcPr>
          <w:p w14:paraId="46828ADA" w14:textId="60A749CF" w:rsidR="00113D11" w:rsidRPr="00113D11" w:rsidRDefault="00113D11" w:rsidP="00184B9F">
            <w:pPr>
              <w:spacing w:line="240" w:lineRule="auto"/>
              <w:ind w:firstLine="0"/>
              <w:rPr>
                <w:rFonts w:eastAsia="Arial"/>
                <w:b/>
                <w:bCs/>
                <w:sz w:val="20"/>
                <w:szCs w:val="20"/>
              </w:rPr>
            </w:pPr>
            <w:r w:rsidRPr="00102995">
              <w:rPr>
                <w:rFonts w:cs="Arial"/>
                <w:sz w:val="20"/>
                <w:szCs w:val="20"/>
              </w:rPr>
              <w:t>Equipo de construcción</w:t>
            </w:r>
          </w:p>
        </w:tc>
        <w:tc>
          <w:tcPr>
            <w:tcW w:w="2079" w:type="dxa"/>
          </w:tcPr>
          <w:p w14:paraId="1915AB3C" w14:textId="29D0BD60" w:rsidR="00113D11" w:rsidRPr="00EC0271" w:rsidRDefault="00EC0271" w:rsidP="00184B9F">
            <w:pPr>
              <w:spacing w:line="240" w:lineRule="auto"/>
              <w:ind w:firstLine="0"/>
              <w:rPr>
                <w:rFonts w:eastAsia="Arial"/>
                <w:sz w:val="20"/>
                <w:szCs w:val="20"/>
              </w:rPr>
            </w:pPr>
            <w:r w:rsidRPr="00EC0271">
              <w:rPr>
                <w:rFonts w:eastAsia="Arial"/>
                <w:sz w:val="20"/>
                <w:szCs w:val="20"/>
              </w:rPr>
              <w:t>Villarreal de Santa Cruz</w:t>
            </w:r>
          </w:p>
        </w:tc>
        <w:tc>
          <w:tcPr>
            <w:tcW w:w="3249" w:type="dxa"/>
          </w:tcPr>
          <w:p w14:paraId="6F56CEB2" w14:textId="3A47DE4E" w:rsidR="00113D11" w:rsidRPr="00EC0271" w:rsidRDefault="00EC0271" w:rsidP="00184B9F">
            <w:pPr>
              <w:spacing w:line="240" w:lineRule="auto"/>
              <w:ind w:firstLine="0"/>
              <w:rPr>
                <w:rFonts w:eastAsia="Arial"/>
                <w:sz w:val="20"/>
                <w:szCs w:val="20"/>
              </w:rPr>
            </w:pPr>
            <w:r>
              <w:rPr>
                <w:rFonts w:eastAsia="Arial"/>
                <w:sz w:val="20"/>
                <w:szCs w:val="20"/>
              </w:rPr>
              <w:t>Ejecuta los planes de remodelación, coordina con la dirección.</w:t>
            </w:r>
          </w:p>
        </w:tc>
        <w:tc>
          <w:tcPr>
            <w:tcW w:w="850" w:type="dxa"/>
          </w:tcPr>
          <w:p w14:paraId="704481D1" w14:textId="41F3105C"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c>
          <w:tcPr>
            <w:tcW w:w="872" w:type="dxa"/>
          </w:tcPr>
          <w:p w14:paraId="70376A3C" w14:textId="24C76ADF"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r>
      <w:tr w:rsidR="00113D11" w:rsidRPr="00113D11" w14:paraId="005D6653" w14:textId="18F38386" w:rsidTr="007A14D2">
        <w:tc>
          <w:tcPr>
            <w:tcW w:w="2302" w:type="dxa"/>
          </w:tcPr>
          <w:p w14:paraId="5C6831E3" w14:textId="0CC7616B" w:rsidR="00113D11" w:rsidRPr="00113D11" w:rsidRDefault="00113D11" w:rsidP="00184B9F">
            <w:pPr>
              <w:spacing w:line="240" w:lineRule="auto"/>
              <w:ind w:firstLine="0"/>
              <w:rPr>
                <w:rFonts w:eastAsia="Arial"/>
                <w:b/>
                <w:bCs/>
                <w:sz w:val="20"/>
                <w:szCs w:val="20"/>
              </w:rPr>
            </w:pPr>
            <w:r w:rsidRPr="00102995">
              <w:rPr>
                <w:rFonts w:cs="Arial"/>
                <w:sz w:val="20"/>
                <w:szCs w:val="20"/>
              </w:rPr>
              <w:t>Municipalidad de Santa Cruz</w:t>
            </w:r>
          </w:p>
        </w:tc>
        <w:tc>
          <w:tcPr>
            <w:tcW w:w="2079" w:type="dxa"/>
          </w:tcPr>
          <w:p w14:paraId="664F6880" w14:textId="77777777" w:rsidR="00113D11" w:rsidRDefault="00EC0271" w:rsidP="00184B9F">
            <w:pPr>
              <w:spacing w:line="240" w:lineRule="auto"/>
              <w:ind w:firstLine="0"/>
              <w:rPr>
                <w:rFonts w:eastAsia="Arial"/>
                <w:sz w:val="20"/>
                <w:szCs w:val="20"/>
              </w:rPr>
            </w:pPr>
            <w:r w:rsidRPr="00EC0271">
              <w:rPr>
                <w:rFonts w:eastAsia="Arial"/>
                <w:sz w:val="20"/>
                <w:szCs w:val="20"/>
              </w:rPr>
              <w:t>Cantón de Santa Cruz</w:t>
            </w:r>
          </w:p>
          <w:p w14:paraId="244EB1F9" w14:textId="35AAF844" w:rsidR="00D94383" w:rsidRPr="00EC0271" w:rsidRDefault="00D94383" w:rsidP="00184B9F">
            <w:pPr>
              <w:spacing w:line="240" w:lineRule="auto"/>
              <w:ind w:firstLine="0"/>
              <w:rPr>
                <w:rFonts w:eastAsia="Arial"/>
                <w:sz w:val="20"/>
                <w:szCs w:val="20"/>
              </w:rPr>
            </w:pPr>
          </w:p>
        </w:tc>
        <w:tc>
          <w:tcPr>
            <w:tcW w:w="3249" w:type="dxa"/>
          </w:tcPr>
          <w:p w14:paraId="7A0E757F" w14:textId="5D9BBB46" w:rsidR="00113D11" w:rsidRPr="00EC0271" w:rsidRDefault="00EC0271" w:rsidP="00184B9F">
            <w:pPr>
              <w:spacing w:line="240" w:lineRule="auto"/>
              <w:ind w:firstLine="0"/>
              <w:rPr>
                <w:rFonts w:eastAsia="Arial"/>
                <w:sz w:val="20"/>
                <w:szCs w:val="20"/>
              </w:rPr>
            </w:pPr>
            <w:r>
              <w:rPr>
                <w:rFonts w:eastAsia="Arial"/>
                <w:sz w:val="20"/>
                <w:szCs w:val="20"/>
              </w:rPr>
              <w:t>Aprueba permisos constructivos</w:t>
            </w:r>
          </w:p>
        </w:tc>
        <w:tc>
          <w:tcPr>
            <w:tcW w:w="850" w:type="dxa"/>
          </w:tcPr>
          <w:p w14:paraId="17BE7363" w14:textId="115BB180"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c>
          <w:tcPr>
            <w:tcW w:w="872" w:type="dxa"/>
          </w:tcPr>
          <w:p w14:paraId="51096BBE" w14:textId="05B52FBB"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2</w:t>
            </w:r>
          </w:p>
        </w:tc>
      </w:tr>
      <w:tr w:rsidR="00113D11" w:rsidRPr="00113D11" w14:paraId="1DC92000" w14:textId="71773D79" w:rsidTr="007A14D2">
        <w:tc>
          <w:tcPr>
            <w:tcW w:w="2302" w:type="dxa"/>
          </w:tcPr>
          <w:p w14:paraId="62CB283C" w14:textId="57F109D4" w:rsidR="00113D11" w:rsidRPr="00113D11" w:rsidRDefault="00113D11" w:rsidP="00184B9F">
            <w:pPr>
              <w:spacing w:line="240" w:lineRule="auto"/>
              <w:ind w:firstLine="0"/>
              <w:rPr>
                <w:rFonts w:eastAsia="Arial"/>
                <w:b/>
                <w:bCs/>
                <w:sz w:val="20"/>
                <w:szCs w:val="20"/>
              </w:rPr>
            </w:pPr>
            <w:r w:rsidRPr="00102995">
              <w:rPr>
                <w:rFonts w:cs="Arial"/>
                <w:sz w:val="20"/>
                <w:szCs w:val="20"/>
              </w:rPr>
              <w:t>Instituto Costarricense de Turismo</w:t>
            </w:r>
          </w:p>
        </w:tc>
        <w:tc>
          <w:tcPr>
            <w:tcW w:w="2079" w:type="dxa"/>
          </w:tcPr>
          <w:p w14:paraId="46ED1EA9" w14:textId="77777777" w:rsidR="00113D11" w:rsidRDefault="00EC0271" w:rsidP="00184B9F">
            <w:pPr>
              <w:spacing w:line="240" w:lineRule="auto"/>
              <w:ind w:firstLine="0"/>
              <w:rPr>
                <w:rFonts w:eastAsia="Arial"/>
                <w:sz w:val="20"/>
                <w:szCs w:val="20"/>
              </w:rPr>
            </w:pPr>
            <w:r w:rsidRPr="00EC0271">
              <w:rPr>
                <w:rFonts w:eastAsia="Arial"/>
                <w:sz w:val="20"/>
                <w:szCs w:val="20"/>
              </w:rPr>
              <w:t>San José y Oficinas de Liberia</w:t>
            </w:r>
          </w:p>
          <w:p w14:paraId="26D36ACD" w14:textId="28F1FC53" w:rsidR="00D94383" w:rsidRPr="00EC0271" w:rsidRDefault="00D94383" w:rsidP="00184B9F">
            <w:pPr>
              <w:spacing w:line="240" w:lineRule="auto"/>
              <w:ind w:firstLine="0"/>
              <w:rPr>
                <w:rFonts w:eastAsia="Arial"/>
                <w:sz w:val="20"/>
                <w:szCs w:val="20"/>
              </w:rPr>
            </w:pPr>
          </w:p>
        </w:tc>
        <w:tc>
          <w:tcPr>
            <w:tcW w:w="3249" w:type="dxa"/>
          </w:tcPr>
          <w:p w14:paraId="17B50E9F" w14:textId="4C7FDAC3" w:rsidR="00113D11" w:rsidRPr="00EC0271" w:rsidRDefault="00EC0271" w:rsidP="00184B9F">
            <w:pPr>
              <w:spacing w:line="240" w:lineRule="auto"/>
              <w:ind w:firstLine="0"/>
              <w:rPr>
                <w:rFonts w:eastAsia="Arial"/>
                <w:sz w:val="20"/>
                <w:szCs w:val="20"/>
              </w:rPr>
            </w:pPr>
            <w:r>
              <w:rPr>
                <w:rFonts w:eastAsia="Arial"/>
                <w:sz w:val="20"/>
                <w:szCs w:val="20"/>
              </w:rPr>
              <w:t>Define políticas para el desarrollo de actividades turísticas</w:t>
            </w:r>
          </w:p>
        </w:tc>
        <w:tc>
          <w:tcPr>
            <w:tcW w:w="850" w:type="dxa"/>
          </w:tcPr>
          <w:p w14:paraId="17FE9C91" w14:textId="12F4BD34"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2</w:t>
            </w:r>
          </w:p>
        </w:tc>
        <w:tc>
          <w:tcPr>
            <w:tcW w:w="872" w:type="dxa"/>
          </w:tcPr>
          <w:p w14:paraId="067E48EA" w14:textId="520B2412"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2</w:t>
            </w:r>
          </w:p>
        </w:tc>
      </w:tr>
      <w:tr w:rsidR="00113D11" w:rsidRPr="00113D11" w14:paraId="40BEF55F" w14:textId="35BFF986" w:rsidTr="007A14D2">
        <w:tc>
          <w:tcPr>
            <w:tcW w:w="2302" w:type="dxa"/>
          </w:tcPr>
          <w:p w14:paraId="36A5333C" w14:textId="5513008D" w:rsidR="00113D11" w:rsidRPr="00113D11" w:rsidRDefault="00113D11" w:rsidP="00184B9F">
            <w:pPr>
              <w:spacing w:line="240" w:lineRule="auto"/>
              <w:ind w:firstLine="0"/>
              <w:rPr>
                <w:rFonts w:eastAsia="Arial"/>
                <w:b/>
                <w:bCs/>
                <w:sz w:val="20"/>
                <w:szCs w:val="20"/>
              </w:rPr>
            </w:pPr>
            <w:r w:rsidRPr="00102995">
              <w:rPr>
                <w:rFonts w:cs="Arial"/>
                <w:sz w:val="20"/>
                <w:szCs w:val="20"/>
              </w:rPr>
              <w:t>Plataforma Airbnb</w:t>
            </w:r>
          </w:p>
        </w:tc>
        <w:tc>
          <w:tcPr>
            <w:tcW w:w="2079" w:type="dxa"/>
          </w:tcPr>
          <w:p w14:paraId="7AAB4A41" w14:textId="140B1034" w:rsidR="00113D11" w:rsidRPr="00EC0271" w:rsidRDefault="00EC0271" w:rsidP="00184B9F">
            <w:pPr>
              <w:spacing w:line="240" w:lineRule="auto"/>
              <w:ind w:firstLine="0"/>
              <w:rPr>
                <w:rFonts w:eastAsia="Arial"/>
                <w:sz w:val="20"/>
                <w:szCs w:val="20"/>
              </w:rPr>
            </w:pPr>
            <w:r w:rsidRPr="00EC0271">
              <w:rPr>
                <w:rFonts w:eastAsia="Arial"/>
                <w:sz w:val="20"/>
                <w:szCs w:val="20"/>
              </w:rPr>
              <w:t>Sede en San Francisco, California</w:t>
            </w:r>
          </w:p>
        </w:tc>
        <w:tc>
          <w:tcPr>
            <w:tcW w:w="3249" w:type="dxa"/>
          </w:tcPr>
          <w:p w14:paraId="184C8811" w14:textId="75BDF26D" w:rsidR="00113D11" w:rsidRPr="00EC0271" w:rsidRDefault="00EC0271" w:rsidP="00184B9F">
            <w:pPr>
              <w:spacing w:line="240" w:lineRule="auto"/>
              <w:ind w:firstLine="0"/>
              <w:rPr>
                <w:rFonts w:eastAsia="Arial"/>
                <w:sz w:val="20"/>
                <w:szCs w:val="20"/>
              </w:rPr>
            </w:pPr>
            <w:r>
              <w:rPr>
                <w:rFonts w:eastAsia="Arial"/>
                <w:sz w:val="20"/>
                <w:szCs w:val="20"/>
              </w:rPr>
              <w:t xml:space="preserve">Aprueba inscripción del proyecto turístico, define lineamientos operativos, </w:t>
            </w:r>
            <w:r w:rsidR="009C09BE">
              <w:rPr>
                <w:rFonts w:eastAsia="Arial"/>
                <w:sz w:val="20"/>
                <w:szCs w:val="20"/>
              </w:rPr>
              <w:t xml:space="preserve">promocionan el proyecto a nivel mundial, realizan la </w:t>
            </w:r>
            <w:r w:rsidR="009F10F1">
              <w:rPr>
                <w:rFonts w:eastAsia="Arial"/>
                <w:sz w:val="20"/>
                <w:szCs w:val="20"/>
              </w:rPr>
              <w:t>gestión de cobro</w:t>
            </w:r>
            <w:r w:rsidR="009C09BE">
              <w:rPr>
                <w:rFonts w:eastAsia="Arial"/>
                <w:sz w:val="20"/>
                <w:szCs w:val="20"/>
              </w:rPr>
              <w:t xml:space="preserve">, </w:t>
            </w:r>
            <w:r w:rsidR="009F10F1">
              <w:rPr>
                <w:rFonts w:eastAsia="Arial"/>
                <w:sz w:val="20"/>
                <w:szCs w:val="20"/>
              </w:rPr>
              <w:t>seguimiento</w:t>
            </w:r>
            <w:r w:rsidR="009C09BE">
              <w:rPr>
                <w:rFonts w:eastAsia="Arial"/>
                <w:sz w:val="20"/>
                <w:szCs w:val="20"/>
              </w:rPr>
              <w:t xml:space="preserve"> a la experiencia turística</w:t>
            </w:r>
            <w:r w:rsidR="009F10F1">
              <w:rPr>
                <w:rFonts w:eastAsia="Arial"/>
                <w:sz w:val="20"/>
                <w:szCs w:val="20"/>
              </w:rPr>
              <w:t>.</w:t>
            </w:r>
          </w:p>
        </w:tc>
        <w:tc>
          <w:tcPr>
            <w:tcW w:w="850" w:type="dxa"/>
          </w:tcPr>
          <w:p w14:paraId="4B0CAFBE" w14:textId="10739884"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c>
          <w:tcPr>
            <w:tcW w:w="872" w:type="dxa"/>
          </w:tcPr>
          <w:p w14:paraId="20D44C38" w14:textId="3DAEA87D"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2</w:t>
            </w:r>
          </w:p>
        </w:tc>
      </w:tr>
      <w:tr w:rsidR="00113D11" w:rsidRPr="00113D11" w14:paraId="0E92E724" w14:textId="0B7CBF36" w:rsidTr="007A14D2">
        <w:tc>
          <w:tcPr>
            <w:tcW w:w="2302" w:type="dxa"/>
          </w:tcPr>
          <w:p w14:paraId="1CFB1AE9" w14:textId="77C2A8D0" w:rsidR="00113D11" w:rsidRPr="002E09B6" w:rsidRDefault="008942FF" w:rsidP="00184B9F">
            <w:pPr>
              <w:spacing w:line="240" w:lineRule="auto"/>
              <w:ind w:firstLine="0"/>
              <w:rPr>
                <w:rFonts w:eastAsia="Arial"/>
                <w:b/>
                <w:bCs/>
                <w:sz w:val="20"/>
                <w:szCs w:val="20"/>
              </w:rPr>
            </w:pPr>
            <w:r w:rsidRPr="00465142">
              <w:rPr>
                <w:rFonts w:cs="Arial"/>
                <w:sz w:val="20"/>
                <w:szCs w:val="20"/>
              </w:rPr>
              <w:t>Asociación Alimentando Corazones</w:t>
            </w:r>
            <w:r w:rsidR="00EF708D" w:rsidRPr="002E09B6">
              <w:rPr>
                <w:rFonts w:cs="Arial"/>
                <w:sz w:val="20"/>
                <w:szCs w:val="20"/>
              </w:rPr>
              <w:t xml:space="preserve"> (ONG del Llanito)</w:t>
            </w:r>
          </w:p>
        </w:tc>
        <w:tc>
          <w:tcPr>
            <w:tcW w:w="2079" w:type="dxa"/>
          </w:tcPr>
          <w:p w14:paraId="68442EC4" w14:textId="096B0B3C" w:rsidR="00113D11" w:rsidRPr="002E09B6" w:rsidRDefault="00EC0271" w:rsidP="00184B9F">
            <w:pPr>
              <w:spacing w:line="240" w:lineRule="auto"/>
              <w:ind w:firstLine="0"/>
              <w:rPr>
                <w:rFonts w:eastAsia="Arial"/>
                <w:sz w:val="20"/>
                <w:szCs w:val="20"/>
              </w:rPr>
            </w:pPr>
            <w:r w:rsidRPr="002E09B6">
              <w:rPr>
                <w:rFonts w:eastAsia="Arial"/>
                <w:sz w:val="20"/>
                <w:szCs w:val="20"/>
              </w:rPr>
              <w:t>El Llanito de Villarreal</w:t>
            </w:r>
          </w:p>
        </w:tc>
        <w:tc>
          <w:tcPr>
            <w:tcW w:w="3249" w:type="dxa"/>
          </w:tcPr>
          <w:p w14:paraId="72679B99" w14:textId="77A1708B" w:rsidR="008942FF" w:rsidRPr="002E09B6" w:rsidRDefault="007A14D2" w:rsidP="00184B9F">
            <w:pPr>
              <w:spacing w:line="240" w:lineRule="auto"/>
              <w:ind w:firstLine="0"/>
              <w:rPr>
                <w:rFonts w:eastAsia="Arial"/>
                <w:sz w:val="20"/>
                <w:szCs w:val="20"/>
              </w:rPr>
            </w:pPr>
            <w:r w:rsidRPr="002E09B6">
              <w:rPr>
                <w:rFonts w:eastAsia="Arial"/>
                <w:sz w:val="20"/>
                <w:szCs w:val="20"/>
              </w:rPr>
              <w:t>Colabora con la realización de proyectos sociales.</w:t>
            </w:r>
          </w:p>
          <w:p w14:paraId="1AC2F20B" w14:textId="327FB21F" w:rsidR="00113D11" w:rsidRPr="002E09B6" w:rsidRDefault="008942FF" w:rsidP="00184B9F">
            <w:pPr>
              <w:spacing w:line="240" w:lineRule="auto"/>
              <w:ind w:firstLine="0"/>
              <w:rPr>
                <w:rFonts w:eastAsia="Arial"/>
                <w:sz w:val="20"/>
                <w:szCs w:val="20"/>
              </w:rPr>
            </w:pPr>
            <w:r w:rsidRPr="00465142">
              <w:rPr>
                <w:rFonts w:eastAsia="Arial"/>
                <w:sz w:val="20"/>
                <w:szCs w:val="20"/>
              </w:rPr>
              <w:t>Oportunidades de voluntariado social</w:t>
            </w:r>
            <w:r w:rsidR="007A14D2" w:rsidRPr="002E09B6">
              <w:rPr>
                <w:rFonts w:eastAsia="Arial"/>
                <w:sz w:val="20"/>
                <w:szCs w:val="20"/>
              </w:rPr>
              <w:t xml:space="preserve"> </w:t>
            </w:r>
          </w:p>
        </w:tc>
        <w:tc>
          <w:tcPr>
            <w:tcW w:w="850" w:type="dxa"/>
          </w:tcPr>
          <w:p w14:paraId="43CC457F" w14:textId="7082A783"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1</w:t>
            </w:r>
          </w:p>
        </w:tc>
        <w:tc>
          <w:tcPr>
            <w:tcW w:w="872" w:type="dxa"/>
          </w:tcPr>
          <w:p w14:paraId="4BC03D4E" w14:textId="5F614034"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r>
      <w:tr w:rsidR="00113D11" w:rsidRPr="00113D11" w14:paraId="35204271" w14:textId="28FCA624" w:rsidTr="007A14D2">
        <w:tc>
          <w:tcPr>
            <w:tcW w:w="2302" w:type="dxa"/>
          </w:tcPr>
          <w:p w14:paraId="7B3357D8" w14:textId="569F8EF2" w:rsidR="00113D11" w:rsidRPr="002E09B6" w:rsidRDefault="00113D11" w:rsidP="00184B9F">
            <w:pPr>
              <w:spacing w:line="240" w:lineRule="auto"/>
              <w:ind w:firstLine="0"/>
              <w:rPr>
                <w:rFonts w:eastAsia="Arial"/>
                <w:b/>
                <w:bCs/>
                <w:sz w:val="20"/>
                <w:szCs w:val="20"/>
              </w:rPr>
            </w:pPr>
            <w:r w:rsidRPr="002E09B6">
              <w:rPr>
                <w:rFonts w:cs="Arial"/>
                <w:sz w:val="20"/>
                <w:szCs w:val="20"/>
              </w:rPr>
              <w:t>Comunidad de El Llanito</w:t>
            </w:r>
          </w:p>
        </w:tc>
        <w:tc>
          <w:tcPr>
            <w:tcW w:w="2079" w:type="dxa"/>
          </w:tcPr>
          <w:p w14:paraId="7BBDECA1" w14:textId="79FEDABD" w:rsidR="00113D11" w:rsidRPr="002E09B6" w:rsidRDefault="00EC0271" w:rsidP="00184B9F">
            <w:pPr>
              <w:spacing w:line="240" w:lineRule="auto"/>
              <w:ind w:firstLine="0"/>
              <w:rPr>
                <w:rFonts w:eastAsia="Arial"/>
                <w:sz w:val="20"/>
                <w:szCs w:val="20"/>
              </w:rPr>
            </w:pPr>
            <w:r w:rsidRPr="002E09B6">
              <w:rPr>
                <w:rFonts w:eastAsia="Arial"/>
                <w:sz w:val="20"/>
                <w:szCs w:val="20"/>
              </w:rPr>
              <w:t>Villarreal de Santa Cruz</w:t>
            </w:r>
          </w:p>
        </w:tc>
        <w:tc>
          <w:tcPr>
            <w:tcW w:w="3249" w:type="dxa"/>
          </w:tcPr>
          <w:p w14:paraId="402BE3BC" w14:textId="047B8B2F" w:rsidR="00113D11" w:rsidRPr="002E09B6" w:rsidRDefault="007A14D2" w:rsidP="00184B9F">
            <w:pPr>
              <w:spacing w:line="240" w:lineRule="auto"/>
              <w:ind w:firstLine="0"/>
              <w:rPr>
                <w:rFonts w:eastAsia="Arial"/>
                <w:sz w:val="20"/>
                <w:szCs w:val="20"/>
              </w:rPr>
            </w:pPr>
            <w:r w:rsidRPr="002E09B6">
              <w:rPr>
                <w:rFonts w:eastAsia="Arial"/>
                <w:sz w:val="20"/>
                <w:szCs w:val="20"/>
              </w:rPr>
              <w:t>Suministra recursos humanos para las necesidades del proyecto, recibe beneficios del proyecto.</w:t>
            </w:r>
          </w:p>
        </w:tc>
        <w:tc>
          <w:tcPr>
            <w:tcW w:w="850" w:type="dxa"/>
          </w:tcPr>
          <w:p w14:paraId="6ECC77E3" w14:textId="30E8EF39"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1</w:t>
            </w:r>
          </w:p>
        </w:tc>
        <w:tc>
          <w:tcPr>
            <w:tcW w:w="872" w:type="dxa"/>
          </w:tcPr>
          <w:p w14:paraId="7F7E6D85" w14:textId="732E197F" w:rsidR="00113D11" w:rsidRPr="00113D11" w:rsidRDefault="00113D11" w:rsidP="00184B9F">
            <w:pPr>
              <w:spacing w:line="240" w:lineRule="auto"/>
              <w:ind w:firstLine="0"/>
              <w:jc w:val="center"/>
              <w:rPr>
                <w:rFonts w:eastAsia="Arial"/>
                <w:b/>
                <w:bCs/>
                <w:sz w:val="20"/>
                <w:szCs w:val="20"/>
              </w:rPr>
            </w:pPr>
            <w:r w:rsidRPr="00102995">
              <w:rPr>
                <w:rFonts w:cs="Arial"/>
                <w:sz w:val="20"/>
                <w:szCs w:val="20"/>
              </w:rPr>
              <w:t>3</w:t>
            </w:r>
          </w:p>
        </w:tc>
      </w:tr>
      <w:tr w:rsidR="00113D11" w:rsidRPr="00113D11" w14:paraId="62FA25DA" w14:textId="303C7B3B" w:rsidTr="007A14D2">
        <w:tc>
          <w:tcPr>
            <w:tcW w:w="2302" w:type="dxa"/>
          </w:tcPr>
          <w:p w14:paraId="31A1B002" w14:textId="67E11851" w:rsidR="00113D11" w:rsidRPr="002E09B6" w:rsidRDefault="00113D11" w:rsidP="00184B9F">
            <w:pPr>
              <w:spacing w:line="240" w:lineRule="auto"/>
              <w:ind w:firstLine="0"/>
              <w:rPr>
                <w:rFonts w:eastAsia="Arial"/>
                <w:b/>
                <w:bCs/>
                <w:sz w:val="20"/>
                <w:szCs w:val="20"/>
              </w:rPr>
            </w:pPr>
            <w:r w:rsidRPr="002E09B6">
              <w:rPr>
                <w:rFonts w:cs="Arial"/>
                <w:sz w:val="20"/>
                <w:szCs w:val="20"/>
              </w:rPr>
              <w:t>Empre</w:t>
            </w:r>
            <w:r w:rsidR="008942FF" w:rsidRPr="002E09B6">
              <w:rPr>
                <w:rFonts w:cs="Arial"/>
                <w:sz w:val="20"/>
                <w:szCs w:val="20"/>
              </w:rPr>
              <w:t>n</w:t>
            </w:r>
            <w:r w:rsidRPr="002E09B6">
              <w:rPr>
                <w:rFonts w:cs="Arial"/>
                <w:sz w:val="20"/>
                <w:szCs w:val="20"/>
              </w:rPr>
              <w:t>dedores turísticos locales/ Aliados</w:t>
            </w:r>
          </w:p>
        </w:tc>
        <w:tc>
          <w:tcPr>
            <w:tcW w:w="2079" w:type="dxa"/>
          </w:tcPr>
          <w:p w14:paraId="22EA1718" w14:textId="472440A8" w:rsidR="00113D11" w:rsidRPr="002E09B6" w:rsidRDefault="00EC0271" w:rsidP="00184B9F">
            <w:pPr>
              <w:spacing w:line="240" w:lineRule="auto"/>
              <w:ind w:firstLine="0"/>
              <w:rPr>
                <w:rFonts w:eastAsia="Arial"/>
                <w:sz w:val="20"/>
                <w:szCs w:val="20"/>
              </w:rPr>
            </w:pPr>
            <w:r w:rsidRPr="002E09B6">
              <w:rPr>
                <w:rFonts w:eastAsia="Arial"/>
                <w:sz w:val="20"/>
                <w:szCs w:val="20"/>
              </w:rPr>
              <w:t>El Llanito, Villarreal, Tamarindo</w:t>
            </w:r>
          </w:p>
        </w:tc>
        <w:tc>
          <w:tcPr>
            <w:tcW w:w="3249" w:type="dxa"/>
          </w:tcPr>
          <w:p w14:paraId="0984A972" w14:textId="17659782" w:rsidR="00113D11" w:rsidRPr="002E09B6" w:rsidRDefault="007A14D2" w:rsidP="00184B9F">
            <w:pPr>
              <w:spacing w:line="240" w:lineRule="auto"/>
              <w:ind w:firstLine="0"/>
              <w:rPr>
                <w:rFonts w:eastAsia="Arial"/>
                <w:sz w:val="20"/>
                <w:szCs w:val="20"/>
              </w:rPr>
            </w:pPr>
            <w:r w:rsidRPr="002E09B6">
              <w:rPr>
                <w:rFonts w:eastAsia="Arial"/>
                <w:sz w:val="20"/>
                <w:szCs w:val="20"/>
              </w:rPr>
              <w:t>Establecen acuerdos de colaboración conjunta con el proyecto, generan sinergias</w:t>
            </w:r>
            <w:r w:rsidR="008942FF" w:rsidRPr="002E09B6">
              <w:rPr>
                <w:rFonts w:eastAsia="Arial"/>
                <w:sz w:val="20"/>
                <w:szCs w:val="20"/>
              </w:rPr>
              <w:t xml:space="preserve"> </w:t>
            </w:r>
            <w:r w:rsidR="008942FF" w:rsidRPr="00465142">
              <w:rPr>
                <w:rFonts w:eastAsia="Arial"/>
                <w:sz w:val="20"/>
                <w:szCs w:val="20"/>
              </w:rPr>
              <w:t>en turismo</w:t>
            </w:r>
          </w:p>
        </w:tc>
        <w:tc>
          <w:tcPr>
            <w:tcW w:w="850" w:type="dxa"/>
          </w:tcPr>
          <w:p w14:paraId="416536F5" w14:textId="4A951B64" w:rsidR="00113D11" w:rsidRPr="00113D11" w:rsidRDefault="00113D11" w:rsidP="009A10B8">
            <w:pPr>
              <w:spacing w:line="240" w:lineRule="auto"/>
              <w:ind w:firstLine="0"/>
              <w:jc w:val="center"/>
              <w:rPr>
                <w:rFonts w:eastAsia="Arial"/>
                <w:b/>
                <w:bCs/>
                <w:sz w:val="20"/>
                <w:szCs w:val="20"/>
              </w:rPr>
            </w:pPr>
            <w:r w:rsidRPr="00102995">
              <w:rPr>
                <w:rFonts w:cs="Arial"/>
                <w:sz w:val="20"/>
                <w:szCs w:val="20"/>
              </w:rPr>
              <w:t>1</w:t>
            </w:r>
          </w:p>
        </w:tc>
        <w:tc>
          <w:tcPr>
            <w:tcW w:w="872" w:type="dxa"/>
          </w:tcPr>
          <w:p w14:paraId="1B506046" w14:textId="5548A7B7" w:rsidR="00113D11" w:rsidRPr="00113D11" w:rsidRDefault="00113D11" w:rsidP="007E5A65">
            <w:pPr>
              <w:spacing w:line="240" w:lineRule="auto"/>
              <w:ind w:firstLine="0"/>
              <w:jc w:val="center"/>
              <w:rPr>
                <w:rFonts w:eastAsia="Arial"/>
                <w:b/>
                <w:bCs/>
                <w:sz w:val="20"/>
                <w:szCs w:val="20"/>
              </w:rPr>
            </w:pPr>
            <w:r w:rsidRPr="00102995">
              <w:rPr>
                <w:rFonts w:cs="Arial"/>
                <w:sz w:val="20"/>
                <w:szCs w:val="20"/>
              </w:rPr>
              <w:t>3</w:t>
            </w:r>
          </w:p>
        </w:tc>
      </w:tr>
    </w:tbl>
    <w:p w14:paraId="3AD41F7C" w14:textId="5D39998E" w:rsidR="005467BC" w:rsidRDefault="005467BC" w:rsidP="000F0871">
      <w:pPr>
        <w:ind w:firstLine="0"/>
        <w:rPr>
          <w:rFonts w:eastAsia="Arial"/>
          <w:b/>
          <w:bCs/>
        </w:rPr>
      </w:pPr>
    </w:p>
    <w:p w14:paraId="438A5B41" w14:textId="77777777" w:rsidR="00D94383" w:rsidRPr="000F0871" w:rsidRDefault="00D94383" w:rsidP="000F0871">
      <w:pPr>
        <w:ind w:firstLine="0"/>
        <w:rPr>
          <w:rFonts w:eastAsia="Arial"/>
          <w:b/>
          <w:bCs/>
        </w:rPr>
      </w:pPr>
    </w:p>
    <w:p w14:paraId="2FE4979C" w14:textId="36ADF5DE" w:rsidR="00DE65B0" w:rsidRPr="00DE65B0" w:rsidRDefault="00713513" w:rsidP="00DE65B0">
      <w:pPr>
        <w:pStyle w:val="Ttulo3"/>
        <w:numPr>
          <w:ilvl w:val="1"/>
          <w:numId w:val="1"/>
        </w:numPr>
      </w:pPr>
      <w:bookmarkStart w:id="241" w:name="_Toc168644675"/>
      <w:bookmarkStart w:id="242" w:name="_Toc305353879"/>
      <w:bookmarkEnd w:id="239"/>
      <w:r>
        <w:lastRenderedPageBreak/>
        <w:t>Grupo de procesos de Planificación</w:t>
      </w:r>
      <w:bookmarkEnd w:id="241"/>
    </w:p>
    <w:p w14:paraId="3D4BE98B" w14:textId="0CD9F02B" w:rsidR="00870436" w:rsidRDefault="00870436" w:rsidP="00B96D38">
      <w:r>
        <w:t>La planificación es una etapa fundamental en la gestión o administración de los proyectos, que requiere de conocimientos sobre los procesos que se llevarán a cabo, las actividades y el uso de herramientas técnicas, que permitan visualizar la información de forma condensada y ordenar los procesos</w:t>
      </w:r>
      <w:r w:rsidR="00B96D38">
        <w:t xml:space="preserve"> y las actividades</w:t>
      </w:r>
      <w:r>
        <w:t>.</w:t>
      </w:r>
      <w:r w:rsidR="00B96D38">
        <w:t xml:space="preserve"> El Proyecto de Turismo Regenerativo en Tamarindo de Guanacaste puede considerarse pequeño, no </w:t>
      </w:r>
      <w:r w:rsidR="00892EFB">
        <w:t>obstante,</w:t>
      </w:r>
      <w:r w:rsidR="00B96D38">
        <w:t xml:space="preserve"> la planificación adecuada de l</w:t>
      </w:r>
      <w:r w:rsidR="00E23244">
        <w:t xml:space="preserve">as expectativas </w:t>
      </w:r>
      <w:r w:rsidR="00B96D38">
        <w:t xml:space="preserve">(alcance), las actividades a realizar, el tiempo y los recursos a invertir, constituyen una guía para la Familia </w:t>
      </w:r>
      <w:r w:rsidR="00E23244">
        <w:t>P</w:t>
      </w:r>
      <w:r w:rsidR="00B96D38">
        <w:t xml:space="preserve">atrocinadora y un aspecto fundamental para minimizar muchos de los riesgos del proyecto.  Los procesos de planificación se utilizan en todas </w:t>
      </w:r>
      <w:r w:rsidR="00B96D38" w:rsidRPr="00AA7AA4">
        <w:t xml:space="preserve">las </w:t>
      </w:r>
      <w:r w:rsidR="002516CD" w:rsidRPr="00AA7AA4">
        <w:t>fases del ciclo de vida</w:t>
      </w:r>
      <w:r w:rsidR="00892EFB" w:rsidRPr="00AA7AA4">
        <w:t xml:space="preserve"> de</w:t>
      </w:r>
      <w:r w:rsidR="00F53788" w:rsidRPr="00AA7AA4">
        <w:t>l</w:t>
      </w:r>
      <w:r w:rsidR="00892EFB" w:rsidRPr="00AA7AA4">
        <w:t xml:space="preserve"> proyecto.</w:t>
      </w:r>
    </w:p>
    <w:p w14:paraId="452CDCC8" w14:textId="1FDF56D3" w:rsidR="00B96D38" w:rsidRDefault="00B96D38" w:rsidP="00B96D38">
      <w:pPr>
        <w:ind w:left="708" w:firstLine="0"/>
      </w:pPr>
      <w:r>
        <w:t>El grupo de procesos de planificación está compuesto por aquellos que establecen el alcance total del esfuerzo, definen y refinan los objetivos y desarrollan la línea de acción requerida para alcanzar dichos objetivos. Los procesos de grupo de Grupo de Procesos de Planificación desarrollan los componentes del plan para la dirección del proyecto y los documentos del proyecto utilizados para llevarlo a cabo. (PMI, 2017, p.565).</w:t>
      </w:r>
    </w:p>
    <w:p w14:paraId="785BA0D3" w14:textId="6EC56AA3" w:rsidR="00870436" w:rsidRDefault="00892EFB" w:rsidP="00892EFB">
      <w:r>
        <w:t>En este apartado se incluyen los procesos e instrumentos de planificación del proyecto de Turismo Regenerativo en Tamarindo de Guanacaste.</w:t>
      </w:r>
    </w:p>
    <w:p w14:paraId="2B8F9ADE" w14:textId="4E9DDB19" w:rsidR="00713513" w:rsidRDefault="001148F7" w:rsidP="009B1DE8">
      <w:pPr>
        <w:pStyle w:val="Ttulo4"/>
      </w:pPr>
      <w:bookmarkStart w:id="243" w:name="_Toc168644676"/>
      <w:r>
        <w:t>Desarrollar el Plan para la Dirección del Proyecto</w:t>
      </w:r>
      <w:bookmarkEnd w:id="243"/>
    </w:p>
    <w:p w14:paraId="396E7945" w14:textId="682F1236" w:rsidR="00D24AAC" w:rsidRDefault="000F2A86" w:rsidP="006C3EB4">
      <w:r>
        <w:t>Este apartado se refiere a la consolidación de todos los componentes del proyecto y sus respectivos planes individuales en un plan integral, que permita al director del proyecto y al equipo, la gestión total del proyecto</w:t>
      </w:r>
      <w:r w:rsidR="006C3EB4">
        <w:t>, contando con un documento comprehensivo que define todo el trabajo y cómo se realizará.  Según PMI (2017)</w:t>
      </w:r>
      <w:r w:rsidR="002516CD">
        <w:t>,</w:t>
      </w:r>
      <w:r w:rsidR="006C3EB4">
        <w:t xml:space="preserve"> este plan define como se ejecuta, monitorea, controla y cierra el proyecto. </w:t>
      </w:r>
      <w:r w:rsidR="002E7D2F">
        <w:t xml:space="preserve">Este plan define las líneas base necesarias para ejecutar el proyecto de conformidad con las características del proyecto, no obstante, al menos </w:t>
      </w:r>
      <w:r w:rsidR="002E7D2F">
        <w:lastRenderedPageBreak/>
        <w:t xml:space="preserve">se requiere la línea base del alcance, tiempo y costo, con el fin de medir la gestión del proyecto con base en los parámetros definidos al inicio. </w:t>
      </w:r>
    </w:p>
    <w:p w14:paraId="5ABBA4C2" w14:textId="2183BC69" w:rsidR="006C3EB4" w:rsidRDefault="006C3EB4" w:rsidP="006C3EB4">
      <w:r>
        <w:t>Las buenas prácticas de administración de proyectos indican que el proceso de elaboración de este plan es dinámico e iterativo y no requiere de procesos formales para realizar ajustes, sin embargo, una vez aprobado, todo cambio debe someterse a</w:t>
      </w:r>
      <w:r w:rsidR="00D95138">
        <w:t xml:space="preserve">l proceso de control integrado de cambios. </w:t>
      </w:r>
    </w:p>
    <w:p w14:paraId="0C04E5BA" w14:textId="77777777" w:rsidR="002E7D2F" w:rsidRDefault="00D95138" w:rsidP="006C3EB4">
      <w:r>
        <w:t xml:space="preserve">La elaboración del Plan para la Dirección del Proyecto de Turismo Regenerativo en Tamarindo de Guanacaste se basó en la revisión del acta del proyecto y la realización de consultas a expertos en el tema de la remodelación de viviendas, el turismo en la región y el desarrollo regenerativo, además se recopilaron datos e ideas de los interesados y se realizaron reuniones de intercambio de opiniones y visitas de observación en la comunidad y la región. </w:t>
      </w:r>
    </w:p>
    <w:p w14:paraId="676FA78E" w14:textId="753A219C" w:rsidR="002E7D2F" w:rsidRDefault="002E7D2F" w:rsidP="006C3EB4">
      <w:r>
        <w:t>El Plan para la dirección del proyecto en investigación está formado por los siguientes planes de gestión subsidiarios:</w:t>
      </w:r>
    </w:p>
    <w:p w14:paraId="6C94BC04" w14:textId="7745B78B" w:rsidR="002E7D2F" w:rsidRDefault="002E7D2F" w:rsidP="00D83E73">
      <w:pPr>
        <w:pStyle w:val="Prrafodelista"/>
        <w:numPr>
          <w:ilvl w:val="0"/>
          <w:numId w:val="37"/>
        </w:numPr>
      </w:pPr>
      <w:r>
        <w:t>Plan de gestión del Alcance</w:t>
      </w:r>
    </w:p>
    <w:p w14:paraId="24090908" w14:textId="70E857BC" w:rsidR="002E7D2F" w:rsidRDefault="002E7D2F" w:rsidP="00D83E73">
      <w:pPr>
        <w:pStyle w:val="Prrafodelista"/>
        <w:numPr>
          <w:ilvl w:val="0"/>
          <w:numId w:val="37"/>
        </w:numPr>
      </w:pPr>
      <w:r>
        <w:t>Plan de gestión del cronograma</w:t>
      </w:r>
    </w:p>
    <w:p w14:paraId="37EA56E4" w14:textId="6BEB88B4" w:rsidR="002E7D2F" w:rsidRPr="00AA7AA4" w:rsidRDefault="002E7D2F" w:rsidP="00D83E73">
      <w:pPr>
        <w:pStyle w:val="Prrafodelista"/>
        <w:numPr>
          <w:ilvl w:val="0"/>
          <w:numId w:val="37"/>
        </w:numPr>
      </w:pPr>
      <w:r w:rsidRPr="00AA7AA4">
        <w:t>Plan de gestión de la calidad</w:t>
      </w:r>
    </w:p>
    <w:p w14:paraId="2FBEFB0F" w14:textId="62362D9A" w:rsidR="002E09B6" w:rsidRPr="00AA7AA4" w:rsidRDefault="002E09B6" w:rsidP="00D83E73">
      <w:pPr>
        <w:pStyle w:val="Prrafodelista"/>
        <w:numPr>
          <w:ilvl w:val="0"/>
          <w:numId w:val="37"/>
        </w:numPr>
      </w:pPr>
      <w:r w:rsidRPr="00AA7AA4">
        <w:t>Plan de gestión del costo</w:t>
      </w:r>
    </w:p>
    <w:p w14:paraId="7B4EA011" w14:textId="0AD4C317" w:rsidR="002E7D2F" w:rsidRDefault="002E7D2F" w:rsidP="00D83E73">
      <w:pPr>
        <w:pStyle w:val="Prrafodelista"/>
        <w:numPr>
          <w:ilvl w:val="0"/>
          <w:numId w:val="37"/>
        </w:numPr>
      </w:pPr>
      <w:r w:rsidRPr="00AA7AA4">
        <w:t>Plan</w:t>
      </w:r>
      <w:r>
        <w:t xml:space="preserve"> de gestión de los recursos</w:t>
      </w:r>
    </w:p>
    <w:p w14:paraId="68ABBC1E" w14:textId="7ABA3DD4" w:rsidR="002E7D2F" w:rsidRDefault="002E7D2F" w:rsidP="00D83E73">
      <w:pPr>
        <w:pStyle w:val="Prrafodelista"/>
        <w:numPr>
          <w:ilvl w:val="0"/>
          <w:numId w:val="37"/>
        </w:numPr>
      </w:pPr>
      <w:r>
        <w:t>Plan de gestión de las comunicaciones</w:t>
      </w:r>
    </w:p>
    <w:p w14:paraId="7CD6F7BA" w14:textId="2E7D3943" w:rsidR="002E7D2F" w:rsidRDefault="002E7D2F" w:rsidP="00D83E73">
      <w:pPr>
        <w:pStyle w:val="Prrafodelista"/>
        <w:numPr>
          <w:ilvl w:val="0"/>
          <w:numId w:val="37"/>
        </w:numPr>
      </w:pPr>
      <w:r>
        <w:t>Plan de gestión de las adquisiciones</w:t>
      </w:r>
    </w:p>
    <w:p w14:paraId="5152FA83" w14:textId="1BA65206" w:rsidR="002E7D2F" w:rsidRDefault="002E7D2F" w:rsidP="00D83E73">
      <w:pPr>
        <w:pStyle w:val="Prrafodelista"/>
        <w:numPr>
          <w:ilvl w:val="0"/>
          <w:numId w:val="37"/>
        </w:numPr>
      </w:pPr>
      <w:r>
        <w:t>Plan de involucramiento de los interesados.</w:t>
      </w:r>
    </w:p>
    <w:p w14:paraId="2C7DF43F" w14:textId="24B328F5" w:rsidR="002E7D2F" w:rsidRDefault="002E7D2F" w:rsidP="002E7D2F">
      <w:pPr>
        <w:ind w:firstLine="0"/>
      </w:pPr>
      <w:r>
        <w:t>Estos planes se presentan en los siguientes apartados de este informe</w:t>
      </w:r>
      <w:r w:rsidR="00870408">
        <w:t xml:space="preserve">, además se complementa con la definición de la línea base del alcance, la línea base del cronograma y la línea base de costos, que </w:t>
      </w:r>
      <w:r w:rsidR="00E23244">
        <w:t xml:space="preserve">también se </w:t>
      </w:r>
      <w:r w:rsidR="00870408">
        <w:t>incluyen en los apartados</w:t>
      </w:r>
      <w:r w:rsidR="00E23244">
        <w:t xml:space="preserve"> posteriores</w:t>
      </w:r>
      <w:r w:rsidR="00CC5EF0">
        <w:t xml:space="preserve"> de este documento</w:t>
      </w:r>
      <w:r w:rsidR="00870408">
        <w:t>.</w:t>
      </w:r>
    </w:p>
    <w:p w14:paraId="6E2CDBD4" w14:textId="5E6459F5" w:rsidR="001148F7" w:rsidRDefault="001148F7" w:rsidP="009B1DE8">
      <w:pPr>
        <w:pStyle w:val="Ttulo4"/>
      </w:pPr>
      <w:bookmarkStart w:id="244" w:name="_Toc168644677"/>
      <w:r>
        <w:lastRenderedPageBreak/>
        <w:t>Planificar la Gestión del Alcance</w:t>
      </w:r>
      <w:bookmarkEnd w:id="244"/>
    </w:p>
    <w:p w14:paraId="28295833" w14:textId="5A7F43A1" w:rsidR="00B2760E" w:rsidRPr="00B2760E" w:rsidRDefault="00B2760E" w:rsidP="00B2760E">
      <w:pPr>
        <w:rPr>
          <w:b/>
          <w:bCs/>
        </w:rPr>
      </w:pPr>
      <w:r w:rsidRPr="00B2760E">
        <w:rPr>
          <w:b/>
          <w:bCs/>
        </w:rPr>
        <w:t>Plan de gestión de los requisitos</w:t>
      </w:r>
    </w:p>
    <w:p w14:paraId="41CA5B2A" w14:textId="66961ED2" w:rsidR="000F2A86" w:rsidRDefault="009B1DE8" w:rsidP="00B806D9">
      <w:pPr>
        <w:ind w:firstLine="708"/>
      </w:pPr>
      <w:r>
        <w:t>L</w:t>
      </w:r>
      <w:r w:rsidR="00B806D9">
        <w:t xml:space="preserve">a definición del alcance fue una labor de concertación entre los integrantes de la Junta de Socios y la </w:t>
      </w:r>
      <w:proofErr w:type="gramStart"/>
      <w:r w:rsidR="00E23244">
        <w:t>D</w:t>
      </w:r>
      <w:r w:rsidR="00B806D9">
        <w:t>irectora</w:t>
      </w:r>
      <w:proofErr w:type="gramEnd"/>
      <w:r w:rsidR="00B806D9">
        <w:t xml:space="preserve"> del </w:t>
      </w:r>
      <w:r w:rsidR="00E23244">
        <w:t>P</w:t>
      </w:r>
      <w:r w:rsidR="00B806D9">
        <w:t>royecto, quienes pusieron en común los requerimientos</w:t>
      </w:r>
      <w:r w:rsidR="00E23244">
        <w:t xml:space="preserve"> y expectativas</w:t>
      </w:r>
      <w:r w:rsidR="00B806D9">
        <w:t xml:space="preserve"> del proyecto, para luego desarrollar en forma concertada el alcance del proyecto de Turismo Regenerativo en Tamarindo de Guanacaste. Esta reunión fue precedida de</w:t>
      </w:r>
      <w:r w:rsidR="00E23244">
        <w:t>l</w:t>
      </w:r>
      <w:r w:rsidR="00B806D9">
        <w:t xml:space="preserve"> análisis de información </w:t>
      </w:r>
      <w:r w:rsidR="00E23244">
        <w:t>secundaria</w:t>
      </w:r>
      <w:r w:rsidR="00B806D9">
        <w:t>, con el fin de brindar opiniones sustentadas.</w:t>
      </w:r>
    </w:p>
    <w:p w14:paraId="336B9E0B" w14:textId="5F7EA48A" w:rsidR="000F2A86" w:rsidRDefault="000F2A86" w:rsidP="006C3EB4">
      <w:pPr>
        <w:ind w:left="708" w:firstLine="0"/>
      </w:pPr>
      <w:r>
        <w:t>Planificar la Gestión del Alcance es el proceso de crear un plan para la gestión del alcance que documente cómo serán definidos, validados y controlados el alcance del proyecto y del producto. El beneficio clave de este proceso es que proporciona guía y dirección sobre cómo se gestionará el alcance a lo lar</w:t>
      </w:r>
      <w:r w:rsidR="003356E2">
        <w:t>g</w:t>
      </w:r>
      <w:r>
        <w:t xml:space="preserve">o del proyecto (PMI, 2017, p.567). </w:t>
      </w:r>
    </w:p>
    <w:p w14:paraId="195096A8" w14:textId="2511CCDA" w:rsidR="004C23D4" w:rsidRPr="00AA7AA4" w:rsidRDefault="004C23D4" w:rsidP="00FE7995">
      <w:pPr>
        <w:ind w:firstLine="0"/>
      </w:pPr>
      <w:r w:rsidRPr="004C23D4">
        <w:tab/>
      </w:r>
      <w:r w:rsidR="00AA7AA4">
        <w:t>U</w:t>
      </w:r>
      <w:r w:rsidR="00AA7AA4" w:rsidRPr="00AA7AA4">
        <w:t>na de las s</w:t>
      </w:r>
      <w:r w:rsidRPr="00AA7AA4">
        <w:t>alida</w:t>
      </w:r>
      <w:r w:rsidR="00AA7AA4" w:rsidRPr="00AA7AA4">
        <w:t>s</w:t>
      </w:r>
      <w:r w:rsidRPr="00AA7AA4">
        <w:t xml:space="preserve"> del proceso </w:t>
      </w:r>
      <w:r w:rsidR="00AA7AA4" w:rsidRPr="00AA7AA4">
        <w:t xml:space="preserve">planificar la gestión </w:t>
      </w:r>
      <w:r w:rsidRPr="00AA7AA4">
        <w:t>del Alcance del proyecto es el plan de gestión de los requisitos, el cual describe cómo debe identificarse, analizarse, priorizarse y gestionarse los requisitos, y cómo cualquier cambio debe ser rastreado.</w:t>
      </w:r>
    </w:p>
    <w:p w14:paraId="3E46F563" w14:textId="2C24ABB5" w:rsidR="004C23D4" w:rsidRPr="00AA7AA4" w:rsidRDefault="00737B4B" w:rsidP="00737B4B">
      <w:pPr>
        <w:ind w:firstLine="708"/>
      </w:pPr>
      <w:r w:rsidRPr="00AA7AA4">
        <w:t>Según PMI (2017) “e</w:t>
      </w:r>
      <w:r w:rsidR="004C23D4" w:rsidRPr="00AA7AA4">
        <w:t>l plan de gestión de los requisitos es un componente del plan para la dirección del proyecto que describe como se analizarán, documentarán, y gestionarán los requisitos del proyecto y del producto</w:t>
      </w:r>
      <w:r w:rsidRPr="00AA7AA4">
        <w:t xml:space="preserve"> (p.137)</w:t>
      </w:r>
      <w:r w:rsidR="004C23D4" w:rsidRPr="00AA7AA4">
        <w:t>.</w:t>
      </w:r>
      <w:r w:rsidRPr="00AA7AA4">
        <w:t xml:space="preserve"> A </w:t>
      </w:r>
      <w:r w:rsidR="003512D2" w:rsidRPr="00AA7AA4">
        <w:t>continuación,</w:t>
      </w:r>
      <w:r w:rsidRPr="00AA7AA4">
        <w:t xml:space="preserve"> se detallan los componentes de este plan, elaborado por la Junta de Socios en una reunión de trabajo, la cual contó con el apoyo de expertos en construcción y turismo.</w:t>
      </w:r>
    </w:p>
    <w:p w14:paraId="6284E315" w14:textId="27D7FF84" w:rsidR="00737B4B" w:rsidRPr="00AA7AA4" w:rsidRDefault="007A286C" w:rsidP="00737B4B">
      <w:pPr>
        <w:ind w:firstLine="708"/>
      </w:pPr>
      <w:r w:rsidRPr="00AA7AA4">
        <w:t xml:space="preserve">Los siguientes </w:t>
      </w:r>
      <w:r w:rsidR="00737B4B" w:rsidRPr="00AA7AA4">
        <w:t>campos</w:t>
      </w:r>
      <w:r w:rsidR="00EA698B" w:rsidRPr="00AA7AA4">
        <w:t xml:space="preserve"> conforman </w:t>
      </w:r>
      <w:r w:rsidRPr="00AA7AA4">
        <w:t>el</w:t>
      </w:r>
      <w:r w:rsidR="00737B4B" w:rsidRPr="00AA7AA4">
        <w:t xml:space="preserve"> plan de gestión de los requisitos</w:t>
      </w:r>
      <w:r w:rsidR="00EA698B" w:rsidRPr="00AA7AA4">
        <w:t>, los cuales han sido adaptados al proyecto objeto de esta investigación:</w:t>
      </w:r>
    </w:p>
    <w:p w14:paraId="1894DE20" w14:textId="7CBC9B14" w:rsidR="00737B4B" w:rsidRPr="00AA7AA4" w:rsidRDefault="00737B4B" w:rsidP="00737B4B">
      <w:pPr>
        <w:ind w:firstLine="708"/>
      </w:pPr>
      <w:r w:rsidRPr="00AA7AA4">
        <w:rPr>
          <w:b/>
          <w:bCs/>
        </w:rPr>
        <w:t>Introducción</w:t>
      </w:r>
      <w:r w:rsidRPr="00AA7AA4">
        <w:t>:</w:t>
      </w:r>
      <w:r w:rsidR="00EA698B" w:rsidRPr="00AA7AA4">
        <w:t xml:space="preserve"> Los siguientes contenidos conforman el plan de gestión de los requisitos del proyecto de Turismo Regenerativo en Tamarindo de Guanacaste, elaborado con base en </w:t>
      </w:r>
      <w:r w:rsidR="00EA698B" w:rsidRPr="00AA7AA4">
        <w:lastRenderedPageBreak/>
        <w:t xml:space="preserve">los campos sugeridos por la empresa Dharma </w:t>
      </w:r>
      <w:proofErr w:type="spellStart"/>
      <w:r w:rsidR="00EA698B" w:rsidRPr="00AA7AA4">
        <w:t>Consulting</w:t>
      </w:r>
      <w:proofErr w:type="spellEnd"/>
      <w:r w:rsidR="00EA698B" w:rsidRPr="00AA7AA4">
        <w:t>, Su elaboración fue realizada a través de reuniones y consultas de la familia patrocinadora del proyecto.</w:t>
      </w:r>
    </w:p>
    <w:p w14:paraId="46531EFA" w14:textId="59EFD0A0" w:rsidR="00737B4B" w:rsidRPr="00AA7AA4" w:rsidRDefault="00737B4B" w:rsidP="00737B4B">
      <w:pPr>
        <w:ind w:firstLine="708"/>
      </w:pPr>
      <w:r w:rsidRPr="00CE44FF">
        <w:t>Objetivo del proyecto</w:t>
      </w:r>
      <w:r w:rsidRPr="00AA7AA4">
        <w:t>:</w:t>
      </w:r>
      <w:r w:rsidR="00EA698B" w:rsidRPr="00AA7AA4">
        <w:t xml:space="preserve"> </w:t>
      </w:r>
      <w:r w:rsidR="00EA698B" w:rsidRPr="00AA7AA4">
        <w:rPr>
          <w:rFonts w:cs="Arial"/>
          <w:noProof/>
          <w:szCs w:val="22"/>
        </w:rPr>
        <w:t>Remodelar y equipar una vivienda rural para la prestación de servicios de turismo en Tamarindo de Guanacaste,</w:t>
      </w:r>
      <w:r w:rsidR="00EA698B" w:rsidRPr="00AA7AA4">
        <w:rPr>
          <w:rFonts w:eastAsia="Calibri" w:cs="Arial"/>
          <w:szCs w:val="22"/>
        </w:rPr>
        <w:t xml:space="preserve"> integrando criterios de diseño y funcionalidad sostenibles y regenerativos</w:t>
      </w:r>
    </w:p>
    <w:p w14:paraId="6C222EC2" w14:textId="69E021A0" w:rsidR="00737B4B" w:rsidRPr="00AA7AA4" w:rsidRDefault="00737B4B" w:rsidP="00737B4B">
      <w:pPr>
        <w:ind w:firstLine="708"/>
      </w:pPr>
      <w:r w:rsidRPr="00CE44FF">
        <w:t>Procedimiento para recoger requisitos</w:t>
      </w:r>
      <w:r w:rsidRPr="00AA7AA4">
        <w:t>:  serán recogidos a través de reuniones y entrevistas con los interesados.</w:t>
      </w:r>
    </w:p>
    <w:p w14:paraId="15AD8CB1" w14:textId="7469D757" w:rsidR="00737B4B" w:rsidRPr="00AA7AA4" w:rsidRDefault="00737B4B" w:rsidP="00737B4B">
      <w:pPr>
        <w:ind w:firstLine="708"/>
      </w:pPr>
      <w:r w:rsidRPr="00CE44FF">
        <w:t>Procedimiento para documentar requisitos</w:t>
      </w:r>
      <w:r w:rsidRPr="00AA7AA4">
        <w:t>: serán documentados en un registro de requisitos, el cual se actualiza a lo largo del proyecto.</w:t>
      </w:r>
    </w:p>
    <w:p w14:paraId="23816B36" w14:textId="77777777" w:rsidR="007A286C" w:rsidRPr="00AA7AA4" w:rsidRDefault="007A286C" w:rsidP="00737B4B">
      <w:pPr>
        <w:ind w:firstLine="708"/>
      </w:pPr>
      <w:r w:rsidRPr="00CE44FF">
        <w:t>Procedimiento para priorizar requisitos</w:t>
      </w:r>
      <w:r w:rsidRPr="00AA7AA4">
        <w:t>: Los requisitos serán priorizados tomando en cuenta el impacto sobre el costo, la duración, el alcance y la sostenibilidad ambiental y del desarrollo regenerativo. Se toma en cuenta también la complejidad y la adecuación al contexto de la región de Tamarindo.</w:t>
      </w:r>
    </w:p>
    <w:p w14:paraId="5E280C87" w14:textId="77777777" w:rsidR="007A286C" w:rsidRPr="00AA7AA4" w:rsidRDefault="007A286C" w:rsidP="00737B4B">
      <w:pPr>
        <w:ind w:firstLine="708"/>
      </w:pPr>
      <w:r w:rsidRPr="00CE44FF">
        <w:t>Procedimiento para rastrear cambios en los requisitos</w:t>
      </w:r>
      <w:r w:rsidRPr="00AA7AA4">
        <w:t>: estos serán abordados a través del procedimiento de control de cambios, definido en este proyecto, el cual toma en cuenta la evaluación del impacto del cambio, la aprobación y la actualización en la documentación del proyecto.</w:t>
      </w:r>
    </w:p>
    <w:p w14:paraId="0688F00E" w14:textId="7374DEFE" w:rsidR="007A286C" w:rsidRPr="00AA7AA4" w:rsidRDefault="007A286C" w:rsidP="00737B4B">
      <w:pPr>
        <w:ind w:firstLine="708"/>
      </w:pPr>
      <w:r w:rsidRPr="00CE44FF">
        <w:t>Roles y responsabilidades</w:t>
      </w:r>
      <w:r w:rsidRPr="00AA7AA4">
        <w:t xml:space="preserve">: La directora del proyecto será la responsable de la gestión de los requisitos.  </w:t>
      </w:r>
    </w:p>
    <w:p w14:paraId="47D05EFD" w14:textId="77777777" w:rsidR="00CE44FF" w:rsidRDefault="00CE44FF" w:rsidP="00B2760E">
      <w:pPr>
        <w:ind w:firstLine="360"/>
        <w:rPr>
          <w:b/>
          <w:bCs/>
        </w:rPr>
      </w:pPr>
    </w:p>
    <w:p w14:paraId="16377E01" w14:textId="1F3ED078" w:rsidR="00546063" w:rsidRPr="00AA7AA4" w:rsidRDefault="00546063" w:rsidP="00B2760E">
      <w:pPr>
        <w:ind w:firstLine="360"/>
        <w:rPr>
          <w:b/>
          <w:bCs/>
        </w:rPr>
      </w:pPr>
      <w:r w:rsidRPr="00AA7AA4">
        <w:rPr>
          <w:b/>
          <w:bCs/>
        </w:rPr>
        <w:t>Recopilar requisitos</w:t>
      </w:r>
    </w:p>
    <w:p w14:paraId="51EB0EA1" w14:textId="59F0001E" w:rsidR="00FE7995" w:rsidRPr="00AA7AA4" w:rsidRDefault="00FE7995" w:rsidP="00546063">
      <w:pPr>
        <w:ind w:firstLine="360"/>
      </w:pPr>
      <w:r w:rsidRPr="00AA7AA4">
        <w:t xml:space="preserve">Recopilar los requisitos es el proceso de determinar, documentar y gestionar las necesidades y los requisitos de los interesados para cumplir con los objetivos del proyecto (PMI, 2017, p. 138). </w:t>
      </w:r>
      <w:r w:rsidR="00BB0AAE" w:rsidRPr="00AA7AA4">
        <w:t>Este proceso tiene como salidas la documentación de los requisitos y la matriz de trazabilidad.</w:t>
      </w:r>
    </w:p>
    <w:p w14:paraId="4798F83D" w14:textId="5B7B8B7D" w:rsidR="009A1085" w:rsidRPr="00AA7AA4" w:rsidRDefault="00546063" w:rsidP="00B6692B">
      <w:r w:rsidRPr="00AA7AA4">
        <w:lastRenderedPageBreak/>
        <w:t>La definición de</w:t>
      </w:r>
      <w:r w:rsidR="00BB0AAE" w:rsidRPr="00AA7AA4">
        <w:t xml:space="preserve"> los requerimientos</w:t>
      </w:r>
      <w:r w:rsidRPr="00AA7AA4">
        <w:t xml:space="preserve"> estuvo a cargo de la Junta de Socios y la directora del proyecto, quienes a través de la técnica “</w:t>
      </w:r>
      <w:proofErr w:type="spellStart"/>
      <w:r w:rsidRPr="00AA7AA4">
        <w:t>Affinity</w:t>
      </w:r>
      <w:proofErr w:type="spellEnd"/>
      <w:r w:rsidRPr="00AA7AA4">
        <w:t xml:space="preserve"> </w:t>
      </w:r>
      <w:proofErr w:type="spellStart"/>
      <w:r w:rsidRPr="00AA7AA4">
        <w:t>Diagram</w:t>
      </w:r>
      <w:proofErr w:type="spellEnd"/>
      <w:r w:rsidRPr="00AA7AA4">
        <w:t xml:space="preserve">” o diagramas de afinidad, expusieron individualmente los requisitos del proyecto, enfocados en aspectos como el tipo de proyecto de turismo que querían, sus características, la población meta y el enfoque de turismo a desarrollar. Todas las opiniones se agruparon según la afinidad y se </w:t>
      </w:r>
      <w:r w:rsidR="00B6692B" w:rsidRPr="00AA7AA4">
        <w:t>creó</w:t>
      </w:r>
      <w:r w:rsidRPr="00AA7AA4">
        <w:t xml:space="preserve"> el alcance del proyecto. Se utilizó </w:t>
      </w:r>
      <w:r w:rsidR="00BB0AAE" w:rsidRPr="00AA7AA4">
        <w:t>como</w:t>
      </w:r>
      <w:r w:rsidRPr="00AA7AA4">
        <w:t xml:space="preserve"> herramienta</w:t>
      </w:r>
      <w:r w:rsidR="00BB0AAE" w:rsidRPr="00AA7AA4">
        <w:t xml:space="preserve">s el </w:t>
      </w:r>
      <w:r w:rsidRPr="00AA7AA4">
        <w:t>registro de requisitos</w:t>
      </w:r>
      <w:r w:rsidR="00BB0AAE" w:rsidRPr="00AA7AA4">
        <w:t xml:space="preserve"> y la matriz de trazabilidad.</w:t>
      </w:r>
      <w:r w:rsidR="00BB0AAE" w:rsidRPr="00AA7AA4" w:rsidDel="00BB0AAE">
        <w:t xml:space="preserve"> </w:t>
      </w:r>
    </w:p>
    <w:p w14:paraId="76CBC0A2" w14:textId="661E492B" w:rsidR="00F20D28" w:rsidRPr="00AA7AA4" w:rsidRDefault="00474813" w:rsidP="00F20D28">
      <w:pPr>
        <w:ind w:firstLine="360"/>
      </w:pPr>
      <w:r w:rsidRPr="00AA7AA4">
        <w:t xml:space="preserve">Los requerimientos </w:t>
      </w:r>
      <w:r w:rsidR="00E1648C" w:rsidRPr="00AA7AA4">
        <w:t>del Proyecto fueron clasificados según sean soluciones del negocio</w:t>
      </w:r>
      <w:r w:rsidR="00F20D28" w:rsidRPr="00AA7AA4">
        <w:t xml:space="preserve"> referidas a las necesidades de los interesados </w:t>
      </w:r>
      <w:r w:rsidR="00E1648C" w:rsidRPr="00AA7AA4">
        <w:t xml:space="preserve">y </w:t>
      </w:r>
      <w:r w:rsidR="00F20D28" w:rsidRPr="00AA7AA4">
        <w:t xml:space="preserve">soluciones </w:t>
      </w:r>
      <w:r w:rsidR="00E1648C" w:rsidRPr="00AA7AA4">
        <w:t>técnicas</w:t>
      </w:r>
      <w:r w:rsidR="00F20D28" w:rsidRPr="00AA7AA4">
        <w:t xml:space="preserve"> haciendo referencia a la forma como serán implementadas. Según PMI (2017), las siguientes son categorías para agrupar los requisitos.</w:t>
      </w:r>
    </w:p>
    <w:p w14:paraId="7E645FF3" w14:textId="1C0AA377" w:rsidR="00F20D28" w:rsidRPr="00AA7AA4" w:rsidRDefault="00F20D28" w:rsidP="00F20D28">
      <w:pPr>
        <w:ind w:firstLine="360"/>
      </w:pPr>
      <w:r w:rsidRPr="00CE44FF">
        <w:t>Requisitos del negocio</w:t>
      </w:r>
      <w:r w:rsidRPr="00AA7AA4">
        <w:rPr>
          <w:b/>
          <w:bCs/>
        </w:rPr>
        <w:t xml:space="preserve">: </w:t>
      </w:r>
      <w:r w:rsidRPr="00AA7AA4">
        <w:t>Remodelar y amueblar una casa rural ubicada en Tamarindo de Guanacaste, para brindar servicios turísticos, aprovechando la compra anterior de la vivienda y el lote, así como el potencial para el desarrollo turístico existente en la periferia de Tamarindo, uno de los polos turísticos más dinámicos de Guanacaste. De igual forma se evidencia una gran oportunidad para brindar un servicio turístico diferenciado, con enfoque de desarrollo regenerativo y sostenible, ya que el contexto facilita esta situación.</w:t>
      </w:r>
    </w:p>
    <w:p w14:paraId="7BE93459" w14:textId="6552DE5C" w:rsidR="00F20D28" w:rsidRPr="00AA7AA4" w:rsidRDefault="00F20D28" w:rsidP="00F20D28">
      <w:pPr>
        <w:ind w:firstLine="360"/>
      </w:pPr>
      <w:r w:rsidRPr="00CE44FF">
        <w:t>Requisitos de los interesados</w:t>
      </w:r>
      <w:r w:rsidRPr="00AA7AA4">
        <w:t xml:space="preserve">: </w:t>
      </w:r>
      <w:r w:rsidR="001E42D6" w:rsidRPr="00AA7AA4">
        <w:t>Se enfocan en las necesidades de cada interesado</w:t>
      </w:r>
      <w:r w:rsidR="00AA7AA4" w:rsidRPr="00AA7AA4">
        <w:t xml:space="preserve"> en función de la Junta de Socios</w:t>
      </w:r>
      <w:r w:rsidR="001E42D6" w:rsidRPr="00AA7AA4">
        <w:t>:</w:t>
      </w:r>
      <w:r w:rsidRPr="00AA7AA4">
        <w:t xml:space="preserve"> </w:t>
      </w:r>
    </w:p>
    <w:p w14:paraId="0A3C0CB2" w14:textId="2F0E5A4D" w:rsidR="001E42D6" w:rsidRPr="00AA7AA4" w:rsidRDefault="001E42D6" w:rsidP="00D83E73">
      <w:pPr>
        <w:pStyle w:val="Prrafodelista"/>
        <w:numPr>
          <w:ilvl w:val="0"/>
          <w:numId w:val="46"/>
        </w:numPr>
      </w:pPr>
      <w:r w:rsidRPr="00AA7AA4">
        <w:t>Junta de socios: Elaborar plano de las remodelaciones</w:t>
      </w:r>
    </w:p>
    <w:p w14:paraId="3CBFACC8" w14:textId="5A6D7E44" w:rsidR="001E42D6" w:rsidRPr="00AA7AA4" w:rsidRDefault="001E42D6" w:rsidP="00D83E73">
      <w:pPr>
        <w:pStyle w:val="Prrafodelista"/>
        <w:numPr>
          <w:ilvl w:val="0"/>
          <w:numId w:val="46"/>
        </w:numPr>
      </w:pPr>
      <w:r w:rsidRPr="00AA7AA4">
        <w:t>Equipo de construcción: Obtener permiso de construcción</w:t>
      </w:r>
    </w:p>
    <w:p w14:paraId="20543D44" w14:textId="007DE5D7" w:rsidR="001E42D6" w:rsidRPr="00AA7AA4" w:rsidRDefault="001E42D6" w:rsidP="00D83E73">
      <w:pPr>
        <w:pStyle w:val="Prrafodelista"/>
        <w:numPr>
          <w:ilvl w:val="0"/>
          <w:numId w:val="46"/>
        </w:numPr>
      </w:pPr>
      <w:r w:rsidRPr="00AA7AA4">
        <w:t>Junta de Socios: Remodelación de la casa rural</w:t>
      </w:r>
    </w:p>
    <w:p w14:paraId="5ABF0D8D" w14:textId="3086C8BA" w:rsidR="001E42D6" w:rsidRPr="00AA7AA4" w:rsidRDefault="001E42D6" w:rsidP="00D83E73">
      <w:pPr>
        <w:pStyle w:val="Prrafodelista"/>
        <w:numPr>
          <w:ilvl w:val="0"/>
          <w:numId w:val="46"/>
        </w:numPr>
      </w:pPr>
      <w:r w:rsidRPr="00AA7AA4">
        <w:t>Directora del proyecto: Construir obras externas</w:t>
      </w:r>
    </w:p>
    <w:p w14:paraId="6E77CEBC" w14:textId="6B63E2D0" w:rsidR="001E42D6" w:rsidRPr="00AA7AA4" w:rsidRDefault="001E42D6" w:rsidP="00D83E73">
      <w:pPr>
        <w:pStyle w:val="Prrafodelista"/>
        <w:numPr>
          <w:ilvl w:val="0"/>
          <w:numId w:val="46"/>
        </w:numPr>
      </w:pPr>
      <w:r w:rsidRPr="00AA7AA4">
        <w:t>Junta de Socios: Compra e instalación de mobiliario</w:t>
      </w:r>
    </w:p>
    <w:p w14:paraId="0542ED73" w14:textId="2674DBA0" w:rsidR="001E42D6" w:rsidRPr="00AA7AA4" w:rsidRDefault="001E42D6" w:rsidP="00D83E73">
      <w:pPr>
        <w:pStyle w:val="Prrafodelista"/>
        <w:numPr>
          <w:ilvl w:val="0"/>
          <w:numId w:val="46"/>
        </w:numPr>
      </w:pPr>
      <w:r w:rsidRPr="00AA7AA4">
        <w:t>Socio: Instalación de sistemas ambientales</w:t>
      </w:r>
    </w:p>
    <w:p w14:paraId="739BFEA9" w14:textId="7235752D" w:rsidR="001E42D6" w:rsidRPr="00AA7AA4" w:rsidRDefault="001E42D6" w:rsidP="00D83E73">
      <w:pPr>
        <w:pStyle w:val="Prrafodelista"/>
        <w:numPr>
          <w:ilvl w:val="0"/>
          <w:numId w:val="46"/>
        </w:numPr>
      </w:pPr>
      <w:r w:rsidRPr="00AA7AA4">
        <w:t>Junta de Socios: Suscripción de acuerdos con aliados locales</w:t>
      </w:r>
    </w:p>
    <w:p w14:paraId="47271E6A" w14:textId="4D47DDDC" w:rsidR="001E42D6" w:rsidRPr="00AA7AA4" w:rsidRDefault="001E42D6" w:rsidP="00D83E73">
      <w:pPr>
        <w:pStyle w:val="Prrafodelista"/>
        <w:numPr>
          <w:ilvl w:val="0"/>
          <w:numId w:val="46"/>
        </w:numPr>
      </w:pPr>
      <w:r w:rsidRPr="00AA7AA4">
        <w:lastRenderedPageBreak/>
        <w:t>Directora del proyecto: Afiliación a Airbnb</w:t>
      </w:r>
    </w:p>
    <w:p w14:paraId="26906023" w14:textId="41EEE824" w:rsidR="00F20D28" w:rsidRPr="00CE44FF" w:rsidRDefault="001E42D6" w:rsidP="00F20D28">
      <w:pPr>
        <w:ind w:firstLine="360"/>
      </w:pPr>
      <w:r w:rsidRPr="00CE44FF">
        <w:t xml:space="preserve">Requisitos de las soluciones: </w:t>
      </w:r>
    </w:p>
    <w:p w14:paraId="1CBC5E17" w14:textId="3E11B139" w:rsidR="00474813" w:rsidRPr="00AA7AA4" w:rsidRDefault="001E42D6" w:rsidP="00524E95">
      <w:pPr>
        <w:ind w:firstLine="360"/>
      </w:pPr>
      <w:r w:rsidRPr="00AA7AA4">
        <w:t xml:space="preserve">Los requisitos sobre los diseños de planos para la remodelación y obtención del permiso municipal: </w:t>
      </w:r>
    </w:p>
    <w:p w14:paraId="57F18A8D" w14:textId="3496B961" w:rsidR="008C002B" w:rsidRPr="00AA7AA4" w:rsidRDefault="008C002B" w:rsidP="00D83E73">
      <w:pPr>
        <w:pStyle w:val="Prrafodelista"/>
        <w:numPr>
          <w:ilvl w:val="1"/>
          <w:numId w:val="39"/>
        </w:numPr>
      </w:pPr>
      <w:r w:rsidRPr="00AA7AA4">
        <w:t>Que cumpla con los requerimientos constructivos de</w:t>
      </w:r>
      <w:r w:rsidR="00AA7AA4" w:rsidRPr="00AA7AA4">
        <w:t>l reglamento de construcciones de Costa Rica y de</w:t>
      </w:r>
      <w:r w:rsidRPr="00AA7AA4">
        <w:t xml:space="preserve"> la Municipalidad de Santa Cruz</w:t>
      </w:r>
    </w:p>
    <w:p w14:paraId="5976FA0E" w14:textId="237BDD74" w:rsidR="008C002B" w:rsidRPr="00AA7AA4" w:rsidRDefault="008C002B" w:rsidP="00D83E73">
      <w:pPr>
        <w:pStyle w:val="Prrafodelista"/>
        <w:numPr>
          <w:ilvl w:val="1"/>
          <w:numId w:val="39"/>
        </w:numPr>
      </w:pPr>
      <w:r w:rsidRPr="00AA7AA4">
        <w:t>Acorde a los gustos y preferencias del turismo en la región.</w:t>
      </w:r>
    </w:p>
    <w:p w14:paraId="1FDE4AF3" w14:textId="48C11114" w:rsidR="008C002B" w:rsidRPr="00AA7AA4" w:rsidRDefault="008C002B" w:rsidP="00D83E73">
      <w:pPr>
        <w:pStyle w:val="Prrafodelista"/>
        <w:numPr>
          <w:ilvl w:val="1"/>
          <w:numId w:val="39"/>
        </w:numPr>
      </w:pPr>
      <w:r w:rsidRPr="00AA7AA4">
        <w:t>Que integre concepto</w:t>
      </w:r>
      <w:r w:rsidR="00B6692B" w:rsidRPr="00AA7AA4">
        <w:t>s</w:t>
      </w:r>
      <w:r w:rsidRPr="00AA7AA4">
        <w:t xml:space="preserve"> del turismo regenerativo en los planos y especificaciones</w:t>
      </w:r>
      <w:r w:rsidR="00EB3433" w:rsidRPr="00AA7AA4">
        <w:t>, así como en la operación del producto de este proyecto</w:t>
      </w:r>
      <w:r w:rsidRPr="00AA7AA4">
        <w:t>.</w:t>
      </w:r>
    </w:p>
    <w:p w14:paraId="01706784" w14:textId="77777777" w:rsidR="00524E95" w:rsidRPr="00AA7AA4" w:rsidRDefault="008C002B" w:rsidP="00D83E73">
      <w:pPr>
        <w:pStyle w:val="Prrafodelista"/>
        <w:numPr>
          <w:ilvl w:val="1"/>
          <w:numId w:val="39"/>
        </w:numPr>
      </w:pPr>
      <w:r w:rsidRPr="00AA7AA4">
        <w:t>Con un diseño atractivo que permita promover el turismo.</w:t>
      </w:r>
    </w:p>
    <w:p w14:paraId="4602B164" w14:textId="36A8B68F" w:rsidR="00474813" w:rsidRPr="00AA7AA4" w:rsidRDefault="001E42D6" w:rsidP="00524E95">
      <w:r w:rsidRPr="00AA7AA4">
        <w:t xml:space="preserve">Los requerimientos </w:t>
      </w:r>
      <w:r w:rsidR="00410B87" w:rsidRPr="00AA7AA4">
        <w:t>para la remodelación y garantizar las funcionalidades, con servicios turísticos adecuados</w:t>
      </w:r>
      <w:r w:rsidR="00474813" w:rsidRPr="00AA7AA4">
        <w:t>:</w:t>
      </w:r>
    </w:p>
    <w:p w14:paraId="3229F613" w14:textId="512D92E2" w:rsidR="008C002B" w:rsidRPr="00AA7AA4" w:rsidRDefault="008C002B" w:rsidP="00D83E73">
      <w:pPr>
        <w:pStyle w:val="Prrafodelista"/>
        <w:numPr>
          <w:ilvl w:val="1"/>
          <w:numId w:val="38"/>
        </w:numPr>
      </w:pPr>
      <w:r w:rsidRPr="00AA7AA4">
        <w:t>Con materiales constructivos aptos para el intenso calor de la región.</w:t>
      </w:r>
    </w:p>
    <w:p w14:paraId="3E442255" w14:textId="4DC0AFDE" w:rsidR="00474813" w:rsidRPr="00AA7AA4" w:rsidRDefault="008C002B" w:rsidP="00D83E73">
      <w:pPr>
        <w:pStyle w:val="Prrafodelista"/>
        <w:numPr>
          <w:ilvl w:val="1"/>
          <w:numId w:val="38"/>
        </w:numPr>
      </w:pPr>
      <w:r w:rsidRPr="00AA7AA4">
        <w:t>Con funcionalidades adecuadas para recibir familias de hasta 6 personas.</w:t>
      </w:r>
    </w:p>
    <w:p w14:paraId="0BC3CCA6" w14:textId="74DC0D16" w:rsidR="008C002B" w:rsidRPr="00AA7AA4" w:rsidRDefault="008C002B" w:rsidP="00D83E73">
      <w:pPr>
        <w:pStyle w:val="Prrafodelista"/>
        <w:numPr>
          <w:ilvl w:val="1"/>
          <w:numId w:val="38"/>
        </w:numPr>
      </w:pPr>
      <w:r w:rsidRPr="00AA7AA4">
        <w:t>Con estructuras y sistemas que promuevan el ahorro de electricidad</w:t>
      </w:r>
      <w:r w:rsidR="00256553" w:rsidRPr="00AA7AA4">
        <w:t xml:space="preserve"> y</w:t>
      </w:r>
      <w:r w:rsidRPr="00AA7AA4">
        <w:t xml:space="preserve"> agua.</w:t>
      </w:r>
    </w:p>
    <w:p w14:paraId="44ACEA5E" w14:textId="32AC4B07" w:rsidR="008C002B" w:rsidRPr="00AA7AA4" w:rsidRDefault="008C002B" w:rsidP="00D83E73">
      <w:pPr>
        <w:pStyle w:val="Prrafodelista"/>
        <w:numPr>
          <w:ilvl w:val="1"/>
          <w:numId w:val="38"/>
        </w:numPr>
      </w:pPr>
      <w:r w:rsidRPr="00AA7AA4">
        <w:t xml:space="preserve">Con la menor cantidad de cambios </w:t>
      </w:r>
      <w:r w:rsidR="00256553" w:rsidRPr="00AA7AA4">
        <w:t xml:space="preserve">a nivel de movimientos de </w:t>
      </w:r>
      <w:r w:rsidRPr="00AA7AA4">
        <w:t>suelos,</w:t>
      </w:r>
      <w:r w:rsidR="00256553" w:rsidRPr="00AA7AA4">
        <w:t xml:space="preserve"> </w:t>
      </w:r>
      <w:r w:rsidRPr="00AA7AA4">
        <w:t>cobertura vegetal, paisaje y las dinámicas de las especies</w:t>
      </w:r>
      <w:r w:rsidR="00B6692B" w:rsidRPr="00AA7AA4">
        <w:t xml:space="preserve"> de fauna</w:t>
      </w:r>
      <w:r w:rsidRPr="00AA7AA4">
        <w:t xml:space="preserve"> locales.</w:t>
      </w:r>
    </w:p>
    <w:p w14:paraId="68E3EFD7" w14:textId="09845D62" w:rsidR="00256553" w:rsidRPr="00AA7AA4" w:rsidRDefault="00256553" w:rsidP="00D83E73">
      <w:pPr>
        <w:pStyle w:val="Prrafodelista"/>
        <w:numPr>
          <w:ilvl w:val="1"/>
          <w:numId w:val="38"/>
        </w:numPr>
      </w:pPr>
      <w:r w:rsidRPr="00AA7AA4">
        <w:t>Que cuente con cercas vivas y portones delanteros con finos acabados, que brinden seguridad al visitante y una apariencia atractiva.</w:t>
      </w:r>
    </w:p>
    <w:p w14:paraId="318393BD" w14:textId="08BE83DC" w:rsidR="00256553" w:rsidRPr="00AA7AA4" w:rsidRDefault="00256553" w:rsidP="00D83E73">
      <w:pPr>
        <w:pStyle w:val="Prrafodelista"/>
        <w:numPr>
          <w:ilvl w:val="1"/>
          <w:numId w:val="38"/>
        </w:numPr>
      </w:pPr>
      <w:r w:rsidRPr="00AA7AA4">
        <w:t>Que recupere la biodiversidad mediante la siembra de árboles de especies nativas con floración en verano.</w:t>
      </w:r>
    </w:p>
    <w:p w14:paraId="63C11910" w14:textId="70CDD723" w:rsidR="00474813" w:rsidRPr="00AA7AA4" w:rsidRDefault="00410B87" w:rsidP="00410B87">
      <w:r w:rsidRPr="00AA7AA4">
        <w:t>Los requerimientos para el mobiliario,</w:t>
      </w:r>
      <w:r w:rsidR="008C002B" w:rsidRPr="00AA7AA4">
        <w:t xml:space="preserve"> equipos</w:t>
      </w:r>
      <w:r w:rsidR="001C64B0" w:rsidRPr="00AA7AA4">
        <w:t xml:space="preserve"> y utensilios, en respuesta al perfil de turista y las condiciones locales.</w:t>
      </w:r>
    </w:p>
    <w:p w14:paraId="100BA3E3" w14:textId="6BB36F4D" w:rsidR="001C64B0" w:rsidRPr="00AA7AA4" w:rsidRDefault="001C64B0" w:rsidP="00D83E73">
      <w:pPr>
        <w:pStyle w:val="Prrafodelista"/>
        <w:numPr>
          <w:ilvl w:val="1"/>
          <w:numId w:val="38"/>
        </w:numPr>
      </w:pPr>
      <w:r w:rsidRPr="00AA7AA4">
        <w:t>Que brinde confort y seguridad a los visitantes.</w:t>
      </w:r>
    </w:p>
    <w:p w14:paraId="6F12D2C1" w14:textId="071CFA18" w:rsidR="001C64B0" w:rsidRPr="00AA7AA4" w:rsidRDefault="001C64B0" w:rsidP="00D83E73">
      <w:pPr>
        <w:pStyle w:val="Prrafodelista"/>
        <w:numPr>
          <w:ilvl w:val="1"/>
          <w:numId w:val="38"/>
        </w:numPr>
      </w:pPr>
      <w:r w:rsidRPr="00AA7AA4">
        <w:lastRenderedPageBreak/>
        <w:t>Que permita la preparación de alimentos, el hospedaje, la recreación y el teletrabajo, en un ambiente familiar.</w:t>
      </w:r>
    </w:p>
    <w:p w14:paraId="5D7A403D" w14:textId="1F9FCBD3" w:rsidR="001C64B0" w:rsidRPr="00AA7AA4" w:rsidRDefault="00256553" w:rsidP="00D83E73">
      <w:pPr>
        <w:pStyle w:val="Prrafodelista"/>
        <w:numPr>
          <w:ilvl w:val="1"/>
          <w:numId w:val="38"/>
        </w:numPr>
      </w:pPr>
      <w:r w:rsidRPr="00AA7AA4">
        <w:t>Que sean cómodos y aptos para las temperaturas de la zona</w:t>
      </w:r>
    </w:p>
    <w:p w14:paraId="7B37F468" w14:textId="58711B58" w:rsidR="00256553" w:rsidRPr="00AA7AA4" w:rsidRDefault="00256553" w:rsidP="00D83E73">
      <w:pPr>
        <w:pStyle w:val="Prrafodelista"/>
        <w:numPr>
          <w:ilvl w:val="1"/>
          <w:numId w:val="38"/>
        </w:numPr>
      </w:pPr>
      <w:r w:rsidRPr="00AA7AA4">
        <w:t>Con características idóneas para atender personas de distintos países, con gustos diferentes.</w:t>
      </w:r>
    </w:p>
    <w:p w14:paraId="66F69768" w14:textId="06D32C98" w:rsidR="00256553" w:rsidRPr="00AA7AA4" w:rsidRDefault="00410B87" w:rsidP="00410B87">
      <w:r w:rsidRPr="00AA7AA4">
        <w:t xml:space="preserve">Los requerimientos con respecto al enfoque de turismo sostenible y regenerativo, en el plano social, económico y ambiental: </w:t>
      </w:r>
    </w:p>
    <w:p w14:paraId="709967CC" w14:textId="2D0827CB" w:rsidR="00256553" w:rsidRPr="00AA7AA4" w:rsidRDefault="00256553" w:rsidP="00D83E73">
      <w:pPr>
        <w:pStyle w:val="Prrafodelista"/>
        <w:numPr>
          <w:ilvl w:val="1"/>
          <w:numId w:val="38"/>
        </w:numPr>
      </w:pPr>
      <w:r w:rsidRPr="00AA7AA4">
        <w:t>Que abra espacios de colaboración y alianzas estratégicas con proveedores turísticos locales, sobre todo emprendedores.</w:t>
      </w:r>
    </w:p>
    <w:p w14:paraId="5B03CD70" w14:textId="2BBFBF23" w:rsidR="00256553" w:rsidRPr="00AA7AA4" w:rsidRDefault="00256553" w:rsidP="00D83E73">
      <w:pPr>
        <w:pStyle w:val="Prrafodelista"/>
        <w:numPr>
          <w:ilvl w:val="1"/>
          <w:numId w:val="38"/>
        </w:numPr>
      </w:pPr>
      <w:r w:rsidRPr="00AA7AA4">
        <w:t>Que cuente con convenios con grupos sociales y ambientales locales, para generar actividades para la participación</w:t>
      </w:r>
      <w:r w:rsidR="00B6692B" w:rsidRPr="00AA7AA4">
        <w:t xml:space="preserve"> y el voluntariado</w:t>
      </w:r>
      <w:r w:rsidRPr="00AA7AA4">
        <w:t xml:space="preserve"> del turista.</w:t>
      </w:r>
    </w:p>
    <w:p w14:paraId="5153C923" w14:textId="1C40C4C4" w:rsidR="00410B87" w:rsidRPr="00AA7AA4" w:rsidRDefault="00410B87" w:rsidP="00D83E73">
      <w:pPr>
        <w:pStyle w:val="Prrafodelista"/>
        <w:numPr>
          <w:ilvl w:val="1"/>
          <w:numId w:val="38"/>
        </w:numPr>
      </w:pPr>
      <w:r w:rsidRPr="00AA7AA4">
        <w:t>Que cuente son sistemas ambientales para la gestión sostenible del recurso hídrico, energía y los residuos.</w:t>
      </w:r>
    </w:p>
    <w:p w14:paraId="78945A3C" w14:textId="730F9570" w:rsidR="00410B87" w:rsidRPr="00AA7AA4" w:rsidRDefault="00410B87" w:rsidP="00D83E73">
      <w:pPr>
        <w:pStyle w:val="Prrafodelista"/>
        <w:numPr>
          <w:ilvl w:val="1"/>
          <w:numId w:val="38"/>
        </w:numPr>
      </w:pPr>
      <w:r w:rsidRPr="00AA7AA4">
        <w:t>Que promueva la conservación ambiental y la recuperación de la biodiversidad local.</w:t>
      </w:r>
    </w:p>
    <w:p w14:paraId="6318EB25" w14:textId="51283969" w:rsidR="00410B87" w:rsidRPr="00AA7AA4" w:rsidRDefault="00410B87" w:rsidP="00D83E73">
      <w:pPr>
        <w:pStyle w:val="Prrafodelista"/>
        <w:numPr>
          <w:ilvl w:val="1"/>
          <w:numId w:val="38"/>
        </w:numPr>
      </w:pPr>
      <w:r w:rsidRPr="00AA7AA4">
        <w:t>Que genere ingresos para cubrir los costos de operación y aumente la rentabilidad de los recursos de la familia patrocinadora.</w:t>
      </w:r>
    </w:p>
    <w:p w14:paraId="08EB888A" w14:textId="5D745232" w:rsidR="00410B87" w:rsidRPr="00AA7AA4" w:rsidRDefault="00410B87" w:rsidP="005F2059">
      <w:r w:rsidRPr="00CE44FF">
        <w:t>Requisitos de transición y preparación</w:t>
      </w:r>
      <w:r w:rsidRPr="00AA7AA4">
        <w:t>: Se requiere motivar e incentivar</w:t>
      </w:r>
      <w:r w:rsidR="00170F46" w:rsidRPr="00AA7AA4">
        <w:t xml:space="preserve"> a todos los integrantes de la familia patrocinadora p</w:t>
      </w:r>
      <w:r w:rsidRPr="00AA7AA4">
        <w:t>ara emprender un modelo</w:t>
      </w:r>
      <w:r w:rsidR="00170F46" w:rsidRPr="00AA7AA4">
        <w:t xml:space="preserve"> novedoso</w:t>
      </w:r>
      <w:r w:rsidRPr="00AA7AA4">
        <w:t xml:space="preserve"> de turismo regene</w:t>
      </w:r>
      <w:r w:rsidR="00170F46" w:rsidRPr="00AA7AA4">
        <w:t>rativo, que implica inversiones adicionales en sistemas ambientales, pero se compensa con la creación de valor económico, social y ambiental. Además, se hace necesario brindar inducción al equipo de construcción sobre las características novedosas del proyecto y la necesidad de adoptar prácticas sostenibles en la construcción. Otro requisito consiste en la formación de la futura administradora y anfitriona del proyecto, en la gestión de la plataforma Airbnb.</w:t>
      </w:r>
    </w:p>
    <w:p w14:paraId="6A1F3B54" w14:textId="4FE48696" w:rsidR="00170F46" w:rsidRPr="00AA7AA4" w:rsidRDefault="00170F46" w:rsidP="005F2059">
      <w:r w:rsidRPr="00CE44FF">
        <w:lastRenderedPageBreak/>
        <w:t>Requisitos del proyecto:</w:t>
      </w:r>
      <w:r w:rsidRPr="00AA7AA4">
        <w:t xml:space="preserve"> Es requisito que el proyecto se ejecute en tres meses, iniciando el 10 de junio y finalizando el 10 de setiembre para aprovechar la temporada alta del turismo, esto requiere que los planos y permisos deben gestionarse en 10 días</w:t>
      </w:r>
      <w:r w:rsidR="00AA7AA4" w:rsidRPr="00AA7AA4">
        <w:t xml:space="preserve"> (esto debido a que se consideran remodelaciones internas menores, que no afectan la estructura de la casa y por tanto son aprobados por la municipalidad únicamente)</w:t>
      </w:r>
      <w:r w:rsidRPr="00AA7AA4">
        <w:t>, las remodelaciones en 66 días, el equipamiento del mobiliario y equipos en 6 días y los acuerdos finales y alianzas en 7 días.  Es requisito</w:t>
      </w:r>
      <w:r w:rsidR="00500D9A" w:rsidRPr="00AA7AA4">
        <w:t xml:space="preserve"> evitar la ejecución del proyecto en verano, con temperaturas muy altas y en setiembre y octubre, donde las lluvias son extremas.  El proyecto requerirá la firma de un contrato con un </w:t>
      </w:r>
      <w:r w:rsidR="00A23BB2">
        <w:t>c</w:t>
      </w:r>
      <w:r w:rsidR="00500D9A" w:rsidRPr="00AA7AA4">
        <w:t xml:space="preserve">ontratista o </w:t>
      </w:r>
      <w:r w:rsidR="00A23BB2">
        <w:t>c</w:t>
      </w:r>
      <w:r w:rsidR="00500D9A" w:rsidRPr="00AA7AA4">
        <w:t xml:space="preserve">onstructor local y su equipo de trabajo, </w:t>
      </w:r>
      <w:r w:rsidR="00A23BB2" w:rsidRPr="00AA7AA4">
        <w:t>de acuerdo con</w:t>
      </w:r>
      <w:r w:rsidR="00500D9A" w:rsidRPr="00AA7AA4">
        <w:t xml:space="preserve"> la normativa y los precios de mercado para estos servicios.</w:t>
      </w:r>
    </w:p>
    <w:p w14:paraId="77CF67E4" w14:textId="25996CE2" w:rsidR="00500D9A" w:rsidRDefault="00500D9A" w:rsidP="00500D9A">
      <w:pPr>
        <w:ind w:firstLine="708"/>
      </w:pPr>
      <w:r w:rsidRPr="00CE44FF">
        <w:t>Requisitos de calidad</w:t>
      </w:r>
      <w:r w:rsidRPr="00AA7AA4">
        <w:t>: Los materiales constructivos, los procesos constructivos y los acabados deben cumplir con las inspecciones periódicas de la directora y los criterios de aceptación y de calidad definidos en este documento.</w:t>
      </w:r>
      <w:r>
        <w:t xml:space="preserve"> </w:t>
      </w:r>
    </w:p>
    <w:p w14:paraId="572E5869" w14:textId="4EE1C184" w:rsidR="005F2059" w:rsidRDefault="0041459D" w:rsidP="005F2059">
      <w:r>
        <w:t xml:space="preserve">La Figura 14 recoge los requisitos del proyecto, ordenados de acuerdo </w:t>
      </w:r>
      <w:r w:rsidR="00872CB7">
        <w:t xml:space="preserve">con </w:t>
      </w:r>
      <w:r>
        <w:t xml:space="preserve">los requerimientos </w:t>
      </w:r>
      <w:r w:rsidRPr="00AA7AA4">
        <w:t>de cada interesado y los criterios de aceptación, así como el nivel de prioridad asignado a cada uno</w:t>
      </w:r>
      <w:r w:rsidR="00872CB7" w:rsidRPr="00AA7AA4">
        <w:t>, lo que corresponde a la matriz de trazabilidad de los requisitos</w:t>
      </w:r>
      <w:r w:rsidRPr="00AA7AA4">
        <w:t>.</w:t>
      </w:r>
    </w:p>
    <w:p w14:paraId="4A393474" w14:textId="77777777" w:rsidR="009E1FD6" w:rsidRDefault="009E1FD6" w:rsidP="00474813">
      <w:pPr>
        <w:ind w:firstLine="0"/>
        <w:rPr>
          <w:rFonts w:cs="Arial"/>
        </w:rPr>
      </w:pPr>
    </w:p>
    <w:p w14:paraId="71FBEE09" w14:textId="77777777" w:rsidR="009E1FD6" w:rsidRDefault="009E1FD6" w:rsidP="00474813">
      <w:pPr>
        <w:ind w:firstLine="0"/>
        <w:rPr>
          <w:rFonts w:cs="Arial"/>
        </w:rPr>
      </w:pPr>
    </w:p>
    <w:p w14:paraId="09FCBD83" w14:textId="77777777" w:rsidR="009E1FD6" w:rsidRDefault="009E1FD6" w:rsidP="00474813">
      <w:pPr>
        <w:ind w:firstLine="0"/>
        <w:rPr>
          <w:rFonts w:cs="Arial"/>
        </w:rPr>
      </w:pPr>
    </w:p>
    <w:p w14:paraId="2AC8E0E0" w14:textId="77777777" w:rsidR="00ED73D2" w:rsidRDefault="00ED73D2" w:rsidP="009E1FD6">
      <w:pPr>
        <w:ind w:firstLine="0"/>
        <w:rPr>
          <w:b/>
          <w:bCs/>
        </w:rPr>
        <w:sectPr w:rsidR="00ED73D2" w:rsidSect="008633C2">
          <w:pgSz w:w="12242" w:h="15842"/>
          <w:pgMar w:top="1440" w:right="1440" w:bottom="1440" w:left="1440" w:header="709" w:footer="709" w:gutter="0"/>
          <w:cols w:space="720"/>
          <w:docGrid w:linePitch="360"/>
        </w:sectPr>
      </w:pPr>
    </w:p>
    <w:p w14:paraId="5A3EF5A6" w14:textId="77777777" w:rsidR="009E1FD6" w:rsidRPr="00AA7AA4" w:rsidRDefault="009E1FD6" w:rsidP="009E1FD6">
      <w:pPr>
        <w:ind w:firstLine="0"/>
        <w:rPr>
          <w:b/>
          <w:bCs/>
        </w:rPr>
      </w:pPr>
      <w:r w:rsidRPr="00AA7AA4">
        <w:rPr>
          <w:b/>
          <w:bCs/>
        </w:rPr>
        <w:lastRenderedPageBreak/>
        <w:t>Figura 14</w:t>
      </w:r>
    </w:p>
    <w:p w14:paraId="513B6929" w14:textId="3C62D691" w:rsidR="009E1FD6" w:rsidRDefault="009E1FD6" w:rsidP="009E1FD6">
      <w:pPr>
        <w:ind w:firstLine="0"/>
        <w:rPr>
          <w:rFonts w:cs="Arial"/>
        </w:rPr>
      </w:pPr>
      <w:r w:rsidRPr="00AA7AA4">
        <w:rPr>
          <w:i/>
          <w:iCs/>
        </w:rPr>
        <w:t>Matriz de trazabilidad de requisitos del Proyecto de Turismo Regenerativo en Tamarindo de Guanacaste</w:t>
      </w:r>
    </w:p>
    <w:tbl>
      <w:tblPr>
        <w:tblStyle w:val="Tablaconcuadrcula"/>
        <w:tblW w:w="0" w:type="auto"/>
        <w:tblLook w:val="04A0" w:firstRow="1" w:lastRow="0" w:firstColumn="1" w:lastColumn="0" w:noHBand="0" w:noVBand="1"/>
      </w:tblPr>
      <w:tblGrid>
        <w:gridCol w:w="506"/>
        <w:gridCol w:w="1595"/>
        <w:gridCol w:w="845"/>
        <w:gridCol w:w="1269"/>
        <w:gridCol w:w="1690"/>
        <w:gridCol w:w="1007"/>
        <w:gridCol w:w="1147"/>
        <w:gridCol w:w="1249"/>
        <w:gridCol w:w="2307"/>
        <w:gridCol w:w="1337"/>
      </w:tblGrid>
      <w:tr w:rsidR="00A74C5F" w:rsidRPr="00B2760E" w14:paraId="460F2B11" w14:textId="77777777" w:rsidTr="00B44E1B">
        <w:tc>
          <w:tcPr>
            <w:tcW w:w="506" w:type="dxa"/>
          </w:tcPr>
          <w:p w14:paraId="723C820B" w14:textId="5B57CE39" w:rsidR="009E1FD6" w:rsidRPr="00B2760E" w:rsidRDefault="009E1FD6" w:rsidP="00465142">
            <w:pPr>
              <w:spacing w:line="240" w:lineRule="auto"/>
              <w:ind w:firstLine="0"/>
              <w:rPr>
                <w:rFonts w:cs="Arial"/>
                <w:b/>
                <w:bCs/>
                <w:sz w:val="18"/>
                <w:szCs w:val="18"/>
              </w:rPr>
            </w:pPr>
            <w:r w:rsidRPr="00B2760E">
              <w:rPr>
                <w:rFonts w:cs="Arial"/>
                <w:b/>
                <w:bCs/>
                <w:sz w:val="18"/>
                <w:szCs w:val="18"/>
              </w:rPr>
              <w:t>No.</w:t>
            </w:r>
          </w:p>
        </w:tc>
        <w:tc>
          <w:tcPr>
            <w:tcW w:w="1595" w:type="dxa"/>
          </w:tcPr>
          <w:p w14:paraId="1655D064" w14:textId="004FC90B" w:rsidR="009E1FD6" w:rsidRPr="00B2760E" w:rsidRDefault="009E1FD6" w:rsidP="00465142">
            <w:pPr>
              <w:spacing w:line="240" w:lineRule="auto"/>
              <w:ind w:firstLine="0"/>
              <w:rPr>
                <w:rFonts w:cs="Arial"/>
                <w:b/>
                <w:bCs/>
                <w:sz w:val="18"/>
                <w:szCs w:val="18"/>
              </w:rPr>
            </w:pPr>
            <w:r w:rsidRPr="00B2760E">
              <w:rPr>
                <w:rFonts w:cs="Arial"/>
                <w:b/>
                <w:bCs/>
                <w:sz w:val="18"/>
                <w:szCs w:val="18"/>
              </w:rPr>
              <w:t>Requisito</w:t>
            </w:r>
          </w:p>
        </w:tc>
        <w:tc>
          <w:tcPr>
            <w:tcW w:w="845" w:type="dxa"/>
          </w:tcPr>
          <w:p w14:paraId="7528517C" w14:textId="72C12FFC" w:rsidR="009E1FD6" w:rsidRPr="00B2760E" w:rsidRDefault="009E1FD6" w:rsidP="00465142">
            <w:pPr>
              <w:spacing w:line="240" w:lineRule="auto"/>
              <w:ind w:firstLine="0"/>
              <w:rPr>
                <w:rFonts w:cs="Arial"/>
                <w:b/>
                <w:bCs/>
                <w:sz w:val="18"/>
                <w:szCs w:val="18"/>
              </w:rPr>
            </w:pPr>
            <w:r w:rsidRPr="00B2760E">
              <w:rPr>
                <w:rFonts w:cs="Arial"/>
                <w:b/>
                <w:bCs/>
                <w:sz w:val="18"/>
                <w:szCs w:val="18"/>
              </w:rPr>
              <w:t>Fecha</w:t>
            </w:r>
          </w:p>
        </w:tc>
        <w:tc>
          <w:tcPr>
            <w:tcW w:w="1269" w:type="dxa"/>
          </w:tcPr>
          <w:p w14:paraId="26CAF4FD" w14:textId="3421AD8E" w:rsidR="009E1FD6" w:rsidRPr="00B2760E" w:rsidRDefault="009E1FD6" w:rsidP="00465142">
            <w:pPr>
              <w:spacing w:line="240" w:lineRule="auto"/>
              <w:ind w:firstLine="0"/>
              <w:rPr>
                <w:rFonts w:cs="Arial"/>
                <w:b/>
                <w:bCs/>
                <w:sz w:val="18"/>
                <w:szCs w:val="18"/>
              </w:rPr>
            </w:pPr>
            <w:r w:rsidRPr="00B2760E">
              <w:rPr>
                <w:rFonts w:cs="Arial"/>
                <w:b/>
                <w:bCs/>
                <w:sz w:val="18"/>
                <w:szCs w:val="18"/>
              </w:rPr>
              <w:t>Solicitado por</w:t>
            </w:r>
          </w:p>
        </w:tc>
        <w:tc>
          <w:tcPr>
            <w:tcW w:w="1690" w:type="dxa"/>
          </w:tcPr>
          <w:p w14:paraId="532559F6" w14:textId="3381390F" w:rsidR="009E1FD6" w:rsidRPr="00B2760E" w:rsidRDefault="009E1FD6" w:rsidP="00465142">
            <w:pPr>
              <w:spacing w:line="240" w:lineRule="auto"/>
              <w:ind w:firstLine="0"/>
              <w:rPr>
                <w:rFonts w:cs="Arial"/>
                <w:b/>
                <w:bCs/>
                <w:sz w:val="18"/>
                <w:szCs w:val="18"/>
              </w:rPr>
            </w:pPr>
            <w:r w:rsidRPr="00B2760E">
              <w:rPr>
                <w:rFonts w:cs="Arial"/>
                <w:b/>
                <w:bCs/>
                <w:sz w:val="18"/>
                <w:szCs w:val="18"/>
              </w:rPr>
              <w:t>Objetivo</w:t>
            </w:r>
          </w:p>
        </w:tc>
        <w:tc>
          <w:tcPr>
            <w:tcW w:w="1007" w:type="dxa"/>
          </w:tcPr>
          <w:p w14:paraId="5AF91A37" w14:textId="2ABE9BCD" w:rsidR="009E1FD6" w:rsidRPr="00B2760E" w:rsidRDefault="009E1FD6" w:rsidP="00465142">
            <w:pPr>
              <w:spacing w:line="240" w:lineRule="auto"/>
              <w:ind w:firstLine="0"/>
              <w:rPr>
                <w:rFonts w:cs="Arial"/>
                <w:b/>
                <w:bCs/>
                <w:sz w:val="18"/>
                <w:szCs w:val="18"/>
              </w:rPr>
            </w:pPr>
            <w:r w:rsidRPr="00B2760E">
              <w:rPr>
                <w:rFonts w:cs="Arial"/>
                <w:b/>
                <w:bCs/>
                <w:sz w:val="18"/>
                <w:szCs w:val="18"/>
              </w:rPr>
              <w:t>Prioridad (alta, media, baja)</w:t>
            </w:r>
          </w:p>
        </w:tc>
        <w:tc>
          <w:tcPr>
            <w:tcW w:w="1147" w:type="dxa"/>
          </w:tcPr>
          <w:p w14:paraId="216FA6BE" w14:textId="7504218C" w:rsidR="009E1FD6" w:rsidRPr="00B2760E" w:rsidRDefault="009E1FD6" w:rsidP="00465142">
            <w:pPr>
              <w:spacing w:line="240" w:lineRule="auto"/>
              <w:ind w:firstLine="0"/>
              <w:rPr>
                <w:rFonts w:cs="Arial"/>
                <w:b/>
                <w:bCs/>
                <w:sz w:val="18"/>
                <w:szCs w:val="18"/>
                <w:lang w:val="pt-PT"/>
              </w:rPr>
            </w:pPr>
            <w:r w:rsidRPr="00B2760E">
              <w:rPr>
                <w:rFonts w:cs="Arial"/>
                <w:b/>
                <w:bCs/>
                <w:sz w:val="18"/>
                <w:szCs w:val="18"/>
                <w:lang w:val="pt-PT"/>
              </w:rPr>
              <w:t>Estado (aprobado, cancelado, diferido, terminado)</w:t>
            </w:r>
          </w:p>
        </w:tc>
        <w:tc>
          <w:tcPr>
            <w:tcW w:w="1249" w:type="dxa"/>
          </w:tcPr>
          <w:p w14:paraId="535C9D0A" w14:textId="1469A878" w:rsidR="009E1FD6" w:rsidRPr="00B2760E" w:rsidRDefault="009E1FD6" w:rsidP="00465142">
            <w:pPr>
              <w:spacing w:line="240" w:lineRule="auto"/>
              <w:ind w:firstLine="0"/>
              <w:rPr>
                <w:rFonts w:cs="Arial"/>
                <w:b/>
                <w:bCs/>
                <w:sz w:val="18"/>
                <w:szCs w:val="18"/>
                <w:lang w:val="pt-PT"/>
              </w:rPr>
            </w:pPr>
            <w:r w:rsidRPr="00B2760E">
              <w:rPr>
                <w:rFonts w:cs="Arial"/>
                <w:b/>
                <w:bCs/>
                <w:sz w:val="18"/>
                <w:szCs w:val="18"/>
                <w:lang w:val="pt-PT"/>
              </w:rPr>
              <w:t>Entregable</w:t>
            </w:r>
          </w:p>
        </w:tc>
        <w:tc>
          <w:tcPr>
            <w:tcW w:w="2307" w:type="dxa"/>
          </w:tcPr>
          <w:p w14:paraId="2301768E" w14:textId="52C390FF" w:rsidR="009E1FD6" w:rsidRPr="00B2760E" w:rsidRDefault="009E1FD6" w:rsidP="00465142">
            <w:pPr>
              <w:spacing w:line="240" w:lineRule="auto"/>
              <w:ind w:firstLine="0"/>
              <w:rPr>
                <w:rFonts w:cs="Arial"/>
                <w:b/>
                <w:bCs/>
                <w:sz w:val="18"/>
                <w:szCs w:val="18"/>
                <w:lang w:val="pt-PT"/>
              </w:rPr>
            </w:pPr>
            <w:r w:rsidRPr="00B2760E">
              <w:rPr>
                <w:rFonts w:cs="Arial"/>
                <w:b/>
                <w:bCs/>
                <w:sz w:val="18"/>
                <w:szCs w:val="18"/>
                <w:lang w:val="pt-PT"/>
              </w:rPr>
              <w:t>Criterio aceptación</w:t>
            </w:r>
          </w:p>
        </w:tc>
        <w:tc>
          <w:tcPr>
            <w:tcW w:w="1337" w:type="dxa"/>
          </w:tcPr>
          <w:p w14:paraId="0A2DEAF9" w14:textId="48942446" w:rsidR="009E1FD6" w:rsidRPr="00B2760E" w:rsidRDefault="009E1FD6" w:rsidP="00465142">
            <w:pPr>
              <w:spacing w:line="240" w:lineRule="auto"/>
              <w:ind w:firstLine="0"/>
              <w:rPr>
                <w:rFonts w:cs="Arial"/>
                <w:b/>
                <w:bCs/>
                <w:sz w:val="18"/>
                <w:szCs w:val="18"/>
                <w:lang w:val="pt-PT"/>
              </w:rPr>
            </w:pPr>
            <w:r w:rsidRPr="00B2760E">
              <w:rPr>
                <w:rFonts w:cs="Arial"/>
                <w:b/>
                <w:bCs/>
                <w:sz w:val="18"/>
                <w:szCs w:val="18"/>
                <w:lang w:val="pt-PT"/>
              </w:rPr>
              <w:t>Responsable</w:t>
            </w:r>
          </w:p>
        </w:tc>
      </w:tr>
      <w:tr w:rsidR="00A74C5F" w:rsidRPr="00B2760E" w14:paraId="781DB27F" w14:textId="77777777" w:rsidTr="00B44E1B">
        <w:tc>
          <w:tcPr>
            <w:tcW w:w="506" w:type="dxa"/>
          </w:tcPr>
          <w:p w14:paraId="1C734C44" w14:textId="71BA240B" w:rsidR="00226F90" w:rsidRPr="00B2760E" w:rsidRDefault="00226F90" w:rsidP="00465142">
            <w:pPr>
              <w:spacing w:line="240" w:lineRule="auto"/>
              <w:ind w:firstLine="0"/>
              <w:rPr>
                <w:rFonts w:cs="Arial"/>
                <w:sz w:val="18"/>
                <w:szCs w:val="18"/>
              </w:rPr>
            </w:pPr>
            <w:bookmarkStart w:id="245" w:name="_Hlk164519205"/>
            <w:r w:rsidRPr="00B2760E">
              <w:rPr>
                <w:rFonts w:cs="Arial"/>
                <w:sz w:val="18"/>
                <w:szCs w:val="18"/>
              </w:rPr>
              <w:t>01</w:t>
            </w:r>
          </w:p>
        </w:tc>
        <w:tc>
          <w:tcPr>
            <w:tcW w:w="1595" w:type="dxa"/>
          </w:tcPr>
          <w:p w14:paraId="0E417D2F" w14:textId="095911B8" w:rsidR="00226F90" w:rsidRPr="00B2760E" w:rsidRDefault="00226F90" w:rsidP="00465142">
            <w:pPr>
              <w:spacing w:line="240" w:lineRule="auto"/>
              <w:ind w:firstLine="0"/>
              <w:rPr>
                <w:rFonts w:cs="Arial"/>
                <w:sz w:val="18"/>
                <w:szCs w:val="18"/>
              </w:rPr>
            </w:pPr>
            <w:r w:rsidRPr="00B2760E">
              <w:rPr>
                <w:rFonts w:cs="Arial"/>
                <w:sz w:val="18"/>
                <w:szCs w:val="18"/>
              </w:rPr>
              <w:t>Elaborar plano de las remodelaciones</w:t>
            </w:r>
          </w:p>
        </w:tc>
        <w:tc>
          <w:tcPr>
            <w:tcW w:w="845" w:type="dxa"/>
          </w:tcPr>
          <w:p w14:paraId="016C3B8F" w14:textId="3693CF6A" w:rsidR="00226F90" w:rsidRPr="00B2760E" w:rsidRDefault="00A361D5" w:rsidP="00465142">
            <w:pPr>
              <w:spacing w:line="240" w:lineRule="auto"/>
              <w:ind w:firstLine="0"/>
              <w:rPr>
                <w:rFonts w:cs="Arial"/>
                <w:sz w:val="18"/>
                <w:szCs w:val="18"/>
              </w:rPr>
            </w:pPr>
            <w:r w:rsidRPr="00B2760E">
              <w:rPr>
                <w:rFonts w:cs="Arial"/>
                <w:sz w:val="18"/>
                <w:szCs w:val="18"/>
              </w:rPr>
              <w:t>20/4/24</w:t>
            </w:r>
          </w:p>
        </w:tc>
        <w:tc>
          <w:tcPr>
            <w:tcW w:w="1269" w:type="dxa"/>
          </w:tcPr>
          <w:p w14:paraId="30359B5E" w14:textId="5E17D886" w:rsidR="00226F90" w:rsidRPr="00B2760E" w:rsidRDefault="00226F90" w:rsidP="00465142">
            <w:pPr>
              <w:spacing w:line="240" w:lineRule="auto"/>
              <w:ind w:firstLine="0"/>
              <w:rPr>
                <w:rFonts w:cs="Arial"/>
                <w:sz w:val="18"/>
                <w:szCs w:val="18"/>
              </w:rPr>
            </w:pPr>
            <w:r w:rsidRPr="00B2760E">
              <w:rPr>
                <w:rFonts w:cs="Arial"/>
                <w:sz w:val="18"/>
                <w:szCs w:val="18"/>
              </w:rPr>
              <w:t>Junta de Socios</w:t>
            </w:r>
          </w:p>
        </w:tc>
        <w:tc>
          <w:tcPr>
            <w:tcW w:w="1690" w:type="dxa"/>
          </w:tcPr>
          <w:p w14:paraId="13962464" w14:textId="395ABFDB" w:rsidR="00226F90" w:rsidRPr="00B2760E" w:rsidRDefault="00226F90" w:rsidP="00465142">
            <w:pPr>
              <w:spacing w:line="240" w:lineRule="auto"/>
              <w:ind w:firstLine="0"/>
              <w:rPr>
                <w:rFonts w:cs="Arial"/>
                <w:sz w:val="18"/>
                <w:szCs w:val="18"/>
              </w:rPr>
            </w:pPr>
            <w:r w:rsidRPr="00B2760E">
              <w:rPr>
                <w:rFonts w:cs="Arial"/>
                <w:sz w:val="18"/>
                <w:szCs w:val="18"/>
              </w:rPr>
              <w:t>Contar con una guía para las obras</w:t>
            </w:r>
          </w:p>
        </w:tc>
        <w:tc>
          <w:tcPr>
            <w:tcW w:w="1007" w:type="dxa"/>
          </w:tcPr>
          <w:p w14:paraId="01FEDB00" w14:textId="511E4AAD" w:rsidR="00226F90" w:rsidRPr="00B2760E" w:rsidRDefault="00226F90" w:rsidP="00465142">
            <w:pPr>
              <w:spacing w:line="240" w:lineRule="auto"/>
              <w:ind w:firstLine="0"/>
              <w:rPr>
                <w:rFonts w:cs="Arial"/>
                <w:sz w:val="18"/>
                <w:szCs w:val="18"/>
              </w:rPr>
            </w:pPr>
            <w:r w:rsidRPr="00B2760E">
              <w:rPr>
                <w:rFonts w:cs="Arial"/>
                <w:sz w:val="18"/>
                <w:szCs w:val="18"/>
              </w:rPr>
              <w:t>Alta</w:t>
            </w:r>
          </w:p>
        </w:tc>
        <w:tc>
          <w:tcPr>
            <w:tcW w:w="1147" w:type="dxa"/>
          </w:tcPr>
          <w:p w14:paraId="29242F7C" w14:textId="1B5FA17A" w:rsidR="00226F90"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6C3E64C7" w14:textId="6BF75141" w:rsidR="00226F90" w:rsidRPr="00B2760E" w:rsidRDefault="00226F90" w:rsidP="00465142">
            <w:pPr>
              <w:spacing w:line="240" w:lineRule="auto"/>
              <w:ind w:firstLine="0"/>
              <w:rPr>
                <w:rFonts w:cs="Arial"/>
                <w:sz w:val="18"/>
                <w:szCs w:val="18"/>
                <w:lang w:val="es-CR"/>
              </w:rPr>
            </w:pPr>
            <w:r w:rsidRPr="00B2760E">
              <w:rPr>
                <w:rFonts w:cs="Arial"/>
                <w:sz w:val="18"/>
                <w:szCs w:val="18"/>
                <w:lang w:val="es-CR"/>
              </w:rPr>
              <w:t>Plano constructivo</w:t>
            </w:r>
          </w:p>
        </w:tc>
        <w:tc>
          <w:tcPr>
            <w:tcW w:w="2307" w:type="dxa"/>
          </w:tcPr>
          <w:p w14:paraId="30AD0C62" w14:textId="7212BBD1" w:rsidR="00226F90" w:rsidRPr="00B2760E" w:rsidRDefault="00226F90" w:rsidP="00465142">
            <w:pPr>
              <w:spacing w:line="240" w:lineRule="auto"/>
              <w:ind w:firstLine="0"/>
              <w:rPr>
                <w:rFonts w:cs="Arial"/>
                <w:sz w:val="18"/>
                <w:szCs w:val="18"/>
                <w:lang w:val="es-CR"/>
              </w:rPr>
            </w:pPr>
            <w:r w:rsidRPr="00B2760E">
              <w:rPr>
                <w:rFonts w:cs="Arial"/>
                <w:sz w:val="18"/>
                <w:szCs w:val="18"/>
              </w:rPr>
              <w:t>Cumple con criterios de colegio de ingenieros</w:t>
            </w:r>
          </w:p>
        </w:tc>
        <w:tc>
          <w:tcPr>
            <w:tcW w:w="1337" w:type="dxa"/>
          </w:tcPr>
          <w:p w14:paraId="79C0E4FD" w14:textId="0BD41463" w:rsidR="00226F90" w:rsidRPr="00B2760E" w:rsidRDefault="00A361D5" w:rsidP="00465142">
            <w:pPr>
              <w:spacing w:line="240" w:lineRule="auto"/>
              <w:ind w:firstLine="0"/>
              <w:rPr>
                <w:rFonts w:cs="Arial"/>
                <w:sz w:val="18"/>
                <w:szCs w:val="18"/>
                <w:lang w:val="es-CR"/>
              </w:rPr>
            </w:pPr>
            <w:r w:rsidRPr="00B2760E">
              <w:rPr>
                <w:rFonts w:cs="Arial"/>
                <w:sz w:val="18"/>
                <w:szCs w:val="18"/>
                <w:lang w:val="es-CR"/>
              </w:rPr>
              <w:t>Arquitecta</w:t>
            </w:r>
          </w:p>
        </w:tc>
      </w:tr>
      <w:tr w:rsidR="00A74C5F" w:rsidRPr="00B2760E" w14:paraId="1389634C" w14:textId="77777777" w:rsidTr="00B44E1B">
        <w:tc>
          <w:tcPr>
            <w:tcW w:w="506" w:type="dxa"/>
          </w:tcPr>
          <w:p w14:paraId="63C1A64E" w14:textId="1B002739"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02</w:t>
            </w:r>
          </w:p>
        </w:tc>
        <w:tc>
          <w:tcPr>
            <w:tcW w:w="1595" w:type="dxa"/>
          </w:tcPr>
          <w:p w14:paraId="1715D960" w14:textId="390982FB" w:rsidR="00A361D5" w:rsidRPr="00B2760E" w:rsidRDefault="00A361D5" w:rsidP="00465142">
            <w:pPr>
              <w:spacing w:line="240" w:lineRule="auto"/>
              <w:ind w:firstLine="0"/>
              <w:rPr>
                <w:rFonts w:cs="Arial"/>
                <w:sz w:val="18"/>
                <w:szCs w:val="18"/>
                <w:lang w:val="pt-PT"/>
              </w:rPr>
            </w:pPr>
            <w:r w:rsidRPr="00B2760E">
              <w:rPr>
                <w:rFonts w:cs="Arial"/>
                <w:sz w:val="18"/>
                <w:szCs w:val="18"/>
              </w:rPr>
              <w:t>Obtener permiso de construcción</w:t>
            </w:r>
          </w:p>
        </w:tc>
        <w:tc>
          <w:tcPr>
            <w:tcW w:w="845" w:type="dxa"/>
          </w:tcPr>
          <w:p w14:paraId="3C4105F3" w14:textId="68F49F82" w:rsidR="00A361D5" w:rsidRPr="00B2760E" w:rsidRDefault="00A361D5" w:rsidP="00465142">
            <w:pPr>
              <w:spacing w:line="240" w:lineRule="auto"/>
              <w:ind w:firstLine="0"/>
              <w:rPr>
                <w:rFonts w:cs="Arial"/>
                <w:sz w:val="18"/>
                <w:szCs w:val="18"/>
                <w:lang w:val="pt-PT"/>
              </w:rPr>
            </w:pPr>
            <w:r w:rsidRPr="00B2760E">
              <w:rPr>
                <w:rFonts w:cs="Arial"/>
                <w:sz w:val="18"/>
                <w:szCs w:val="18"/>
              </w:rPr>
              <w:t>20/4/24</w:t>
            </w:r>
          </w:p>
        </w:tc>
        <w:tc>
          <w:tcPr>
            <w:tcW w:w="1269" w:type="dxa"/>
          </w:tcPr>
          <w:p w14:paraId="0167D039" w14:textId="77777777" w:rsidR="00A361D5" w:rsidRPr="00B2760E" w:rsidRDefault="00A361D5" w:rsidP="00465142">
            <w:pPr>
              <w:spacing w:line="240" w:lineRule="auto"/>
              <w:ind w:firstLine="0"/>
              <w:rPr>
                <w:rFonts w:cs="Arial"/>
                <w:sz w:val="18"/>
                <w:szCs w:val="18"/>
              </w:rPr>
            </w:pPr>
          </w:p>
          <w:p w14:paraId="258E1F75" w14:textId="296C9A2B" w:rsidR="00A361D5" w:rsidRPr="00B2760E" w:rsidRDefault="00A361D5" w:rsidP="00465142">
            <w:pPr>
              <w:spacing w:line="240" w:lineRule="auto"/>
              <w:ind w:firstLine="0"/>
              <w:rPr>
                <w:rFonts w:cs="Arial"/>
                <w:sz w:val="18"/>
                <w:szCs w:val="18"/>
                <w:lang w:val="pt-PT"/>
              </w:rPr>
            </w:pPr>
            <w:r w:rsidRPr="00B2760E">
              <w:rPr>
                <w:rFonts w:cs="Arial"/>
                <w:sz w:val="18"/>
                <w:szCs w:val="18"/>
              </w:rPr>
              <w:t>Equipo construcción</w:t>
            </w:r>
          </w:p>
        </w:tc>
        <w:tc>
          <w:tcPr>
            <w:tcW w:w="1690" w:type="dxa"/>
          </w:tcPr>
          <w:p w14:paraId="58599FB9" w14:textId="35F4F5DA"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Aprobación legal de las obras</w:t>
            </w:r>
          </w:p>
        </w:tc>
        <w:tc>
          <w:tcPr>
            <w:tcW w:w="1007" w:type="dxa"/>
          </w:tcPr>
          <w:p w14:paraId="01515C58" w14:textId="08C5D5DA"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Alta</w:t>
            </w:r>
          </w:p>
        </w:tc>
        <w:tc>
          <w:tcPr>
            <w:tcW w:w="1147" w:type="dxa"/>
          </w:tcPr>
          <w:p w14:paraId="2950512B" w14:textId="3F780D87"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0946B71E" w14:textId="74630973"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Permiso municipal</w:t>
            </w:r>
          </w:p>
        </w:tc>
        <w:tc>
          <w:tcPr>
            <w:tcW w:w="2307" w:type="dxa"/>
          </w:tcPr>
          <w:p w14:paraId="78EBA65E" w14:textId="53BC29E6" w:rsidR="00A361D5" w:rsidRPr="00B2760E" w:rsidRDefault="00A361D5" w:rsidP="00465142">
            <w:pPr>
              <w:spacing w:line="240" w:lineRule="auto"/>
              <w:ind w:firstLine="0"/>
              <w:rPr>
                <w:rFonts w:cs="Arial"/>
                <w:sz w:val="18"/>
                <w:szCs w:val="18"/>
                <w:lang w:val="es-CR"/>
              </w:rPr>
            </w:pPr>
            <w:r w:rsidRPr="00B2760E">
              <w:rPr>
                <w:rFonts w:cs="Arial"/>
                <w:sz w:val="18"/>
                <w:szCs w:val="18"/>
              </w:rPr>
              <w:t>Permiso aprobado por la municipalidad</w:t>
            </w:r>
          </w:p>
        </w:tc>
        <w:tc>
          <w:tcPr>
            <w:tcW w:w="1337" w:type="dxa"/>
          </w:tcPr>
          <w:p w14:paraId="035A49A5" w14:textId="59FE8D74"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 xml:space="preserve">Directora </w:t>
            </w:r>
          </w:p>
        </w:tc>
      </w:tr>
      <w:tr w:rsidR="00A74C5F" w:rsidRPr="00B2760E" w14:paraId="10666A8F" w14:textId="77777777" w:rsidTr="00B44E1B">
        <w:tc>
          <w:tcPr>
            <w:tcW w:w="506" w:type="dxa"/>
          </w:tcPr>
          <w:p w14:paraId="43FFA353" w14:textId="6806178E"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03</w:t>
            </w:r>
          </w:p>
        </w:tc>
        <w:tc>
          <w:tcPr>
            <w:tcW w:w="1595" w:type="dxa"/>
          </w:tcPr>
          <w:p w14:paraId="41296FE8" w14:textId="3CF2A76F" w:rsidR="00A361D5" w:rsidRPr="00B2760E" w:rsidRDefault="00A361D5" w:rsidP="00465142">
            <w:pPr>
              <w:spacing w:line="240" w:lineRule="auto"/>
              <w:ind w:firstLine="0"/>
              <w:rPr>
                <w:rFonts w:cs="Arial"/>
                <w:sz w:val="18"/>
                <w:szCs w:val="18"/>
                <w:lang w:val="es-CR"/>
              </w:rPr>
            </w:pPr>
            <w:r w:rsidRPr="00B2760E">
              <w:rPr>
                <w:rFonts w:cs="Arial"/>
                <w:sz w:val="18"/>
                <w:szCs w:val="18"/>
              </w:rPr>
              <w:t>Remodelación de la casa rural</w:t>
            </w:r>
          </w:p>
        </w:tc>
        <w:tc>
          <w:tcPr>
            <w:tcW w:w="845" w:type="dxa"/>
          </w:tcPr>
          <w:p w14:paraId="6DB6FF6E" w14:textId="0B982362" w:rsidR="00A361D5" w:rsidRPr="00B2760E" w:rsidRDefault="00A361D5" w:rsidP="00465142">
            <w:pPr>
              <w:spacing w:line="240" w:lineRule="auto"/>
              <w:ind w:firstLine="0"/>
              <w:rPr>
                <w:rFonts w:cs="Arial"/>
                <w:sz w:val="18"/>
                <w:szCs w:val="18"/>
                <w:lang w:val="es-CR"/>
              </w:rPr>
            </w:pPr>
            <w:r w:rsidRPr="00B2760E">
              <w:rPr>
                <w:rFonts w:cs="Arial"/>
                <w:sz w:val="18"/>
                <w:szCs w:val="18"/>
              </w:rPr>
              <w:t>20/4/24</w:t>
            </w:r>
          </w:p>
        </w:tc>
        <w:tc>
          <w:tcPr>
            <w:tcW w:w="1269" w:type="dxa"/>
          </w:tcPr>
          <w:p w14:paraId="20720B3C" w14:textId="7DC3E0AA" w:rsidR="00A361D5" w:rsidRPr="00B2760E" w:rsidRDefault="00A361D5" w:rsidP="00465142">
            <w:pPr>
              <w:spacing w:line="240" w:lineRule="auto"/>
              <w:ind w:firstLine="0"/>
              <w:rPr>
                <w:rFonts w:cs="Arial"/>
                <w:sz w:val="18"/>
                <w:szCs w:val="18"/>
                <w:lang w:val="es-CR"/>
              </w:rPr>
            </w:pPr>
            <w:r w:rsidRPr="00B2760E">
              <w:rPr>
                <w:rFonts w:cs="Arial"/>
                <w:sz w:val="18"/>
                <w:szCs w:val="18"/>
              </w:rPr>
              <w:t>Junta de Socios</w:t>
            </w:r>
          </w:p>
        </w:tc>
        <w:tc>
          <w:tcPr>
            <w:tcW w:w="1690" w:type="dxa"/>
          </w:tcPr>
          <w:p w14:paraId="5225C268" w14:textId="5D87D31E"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Crear las condiciones para brindar servicios turísticos</w:t>
            </w:r>
          </w:p>
        </w:tc>
        <w:tc>
          <w:tcPr>
            <w:tcW w:w="1007" w:type="dxa"/>
          </w:tcPr>
          <w:p w14:paraId="0D9FDFCF" w14:textId="1A120D43"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Alta</w:t>
            </w:r>
          </w:p>
        </w:tc>
        <w:tc>
          <w:tcPr>
            <w:tcW w:w="1147" w:type="dxa"/>
          </w:tcPr>
          <w:p w14:paraId="4959BB60" w14:textId="57C2507F"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12762E0A" w14:textId="71680152"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Casa remodelada</w:t>
            </w:r>
          </w:p>
        </w:tc>
        <w:tc>
          <w:tcPr>
            <w:tcW w:w="2307" w:type="dxa"/>
          </w:tcPr>
          <w:p w14:paraId="5AD0F924" w14:textId="74A048D3" w:rsidR="00A361D5" w:rsidRPr="00B2760E" w:rsidRDefault="00A361D5" w:rsidP="00465142">
            <w:pPr>
              <w:spacing w:line="240" w:lineRule="auto"/>
              <w:ind w:firstLine="0"/>
              <w:rPr>
                <w:rFonts w:cs="Arial"/>
                <w:sz w:val="18"/>
                <w:szCs w:val="18"/>
                <w:lang w:val="es-CR"/>
              </w:rPr>
            </w:pPr>
            <w:r w:rsidRPr="00B2760E">
              <w:rPr>
                <w:rFonts w:cs="Arial"/>
                <w:sz w:val="18"/>
                <w:szCs w:val="18"/>
              </w:rPr>
              <w:t>Cumple criterios de aceptación del plan de calidad</w:t>
            </w:r>
          </w:p>
        </w:tc>
        <w:tc>
          <w:tcPr>
            <w:tcW w:w="1337" w:type="dxa"/>
          </w:tcPr>
          <w:p w14:paraId="1DF2CD2C" w14:textId="0C53857D"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Equipo construcción</w:t>
            </w:r>
          </w:p>
        </w:tc>
      </w:tr>
      <w:tr w:rsidR="00A74C5F" w:rsidRPr="00B2760E" w14:paraId="0A4DCB6D" w14:textId="77777777" w:rsidTr="00B44E1B">
        <w:tc>
          <w:tcPr>
            <w:tcW w:w="506" w:type="dxa"/>
          </w:tcPr>
          <w:p w14:paraId="063EB48B" w14:textId="45B4A4D6"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04</w:t>
            </w:r>
          </w:p>
        </w:tc>
        <w:tc>
          <w:tcPr>
            <w:tcW w:w="1595" w:type="dxa"/>
          </w:tcPr>
          <w:p w14:paraId="2EA0EB86" w14:textId="440E1568" w:rsidR="00A361D5" w:rsidRPr="00B2760E" w:rsidRDefault="00A361D5" w:rsidP="00465142">
            <w:pPr>
              <w:spacing w:line="240" w:lineRule="auto"/>
              <w:ind w:firstLine="0"/>
              <w:rPr>
                <w:rFonts w:cs="Arial"/>
                <w:sz w:val="18"/>
                <w:szCs w:val="18"/>
                <w:lang w:val="pt-PT"/>
              </w:rPr>
            </w:pPr>
            <w:r w:rsidRPr="00B2760E">
              <w:rPr>
                <w:rFonts w:cs="Arial"/>
                <w:sz w:val="18"/>
                <w:szCs w:val="18"/>
              </w:rPr>
              <w:t>Construir obras externas</w:t>
            </w:r>
          </w:p>
        </w:tc>
        <w:tc>
          <w:tcPr>
            <w:tcW w:w="845" w:type="dxa"/>
          </w:tcPr>
          <w:p w14:paraId="6E7841E7" w14:textId="66922251" w:rsidR="00A361D5" w:rsidRPr="00B2760E" w:rsidRDefault="00A361D5" w:rsidP="00465142">
            <w:pPr>
              <w:spacing w:line="240" w:lineRule="auto"/>
              <w:ind w:firstLine="0"/>
              <w:rPr>
                <w:rFonts w:cs="Arial"/>
                <w:sz w:val="18"/>
                <w:szCs w:val="18"/>
                <w:lang w:val="pt-PT"/>
              </w:rPr>
            </w:pPr>
            <w:r w:rsidRPr="00B2760E">
              <w:rPr>
                <w:rFonts w:cs="Arial"/>
                <w:sz w:val="18"/>
                <w:szCs w:val="18"/>
              </w:rPr>
              <w:t>20/4/24</w:t>
            </w:r>
          </w:p>
        </w:tc>
        <w:tc>
          <w:tcPr>
            <w:tcW w:w="1269" w:type="dxa"/>
          </w:tcPr>
          <w:p w14:paraId="16852D09" w14:textId="2FFD81E6" w:rsidR="00A361D5" w:rsidRPr="00B2760E" w:rsidRDefault="00A361D5" w:rsidP="00465142">
            <w:pPr>
              <w:spacing w:line="240" w:lineRule="auto"/>
              <w:ind w:firstLine="0"/>
              <w:rPr>
                <w:rFonts w:cs="Arial"/>
                <w:sz w:val="18"/>
                <w:szCs w:val="18"/>
                <w:lang w:val="pt-PT"/>
              </w:rPr>
            </w:pPr>
            <w:r w:rsidRPr="00B2760E">
              <w:rPr>
                <w:rFonts w:cs="Arial"/>
                <w:sz w:val="18"/>
                <w:szCs w:val="18"/>
              </w:rPr>
              <w:t xml:space="preserve"> Directora del proyecto</w:t>
            </w:r>
          </w:p>
        </w:tc>
        <w:tc>
          <w:tcPr>
            <w:tcW w:w="1690" w:type="dxa"/>
          </w:tcPr>
          <w:p w14:paraId="0E1D7E53" w14:textId="0192606D"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Fortalecer la imagen y seguridad</w:t>
            </w:r>
          </w:p>
        </w:tc>
        <w:tc>
          <w:tcPr>
            <w:tcW w:w="1007" w:type="dxa"/>
          </w:tcPr>
          <w:p w14:paraId="1C83F7A4" w14:textId="4EE985A9"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Media</w:t>
            </w:r>
          </w:p>
        </w:tc>
        <w:tc>
          <w:tcPr>
            <w:tcW w:w="1147" w:type="dxa"/>
          </w:tcPr>
          <w:p w14:paraId="0DC01EFB" w14:textId="182125FD"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1E7132D7" w14:textId="7FD0909B" w:rsidR="00A361D5" w:rsidRPr="00B2760E" w:rsidRDefault="00A74C5F" w:rsidP="00465142">
            <w:pPr>
              <w:spacing w:line="240" w:lineRule="auto"/>
              <w:ind w:firstLine="0"/>
              <w:rPr>
                <w:rFonts w:cs="Arial"/>
                <w:sz w:val="18"/>
                <w:szCs w:val="18"/>
                <w:lang w:val="es-CR"/>
              </w:rPr>
            </w:pPr>
            <w:r w:rsidRPr="00B2760E">
              <w:rPr>
                <w:rFonts w:cs="Arial"/>
                <w:sz w:val="18"/>
                <w:szCs w:val="18"/>
                <w:lang w:val="es-CR"/>
              </w:rPr>
              <w:t>Cercas, portones y área verde</w:t>
            </w:r>
          </w:p>
        </w:tc>
        <w:tc>
          <w:tcPr>
            <w:tcW w:w="2307" w:type="dxa"/>
          </w:tcPr>
          <w:p w14:paraId="77B829A9" w14:textId="4416B28D" w:rsidR="00A361D5" w:rsidRPr="00B2760E" w:rsidRDefault="00A361D5" w:rsidP="00465142">
            <w:pPr>
              <w:spacing w:line="240" w:lineRule="auto"/>
              <w:ind w:firstLine="0"/>
              <w:rPr>
                <w:rFonts w:cs="Arial"/>
                <w:sz w:val="18"/>
                <w:szCs w:val="18"/>
                <w:lang w:val="es-CR"/>
              </w:rPr>
            </w:pPr>
            <w:r w:rsidRPr="00B2760E">
              <w:rPr>
                <w:rFonts w:cs="Arial"/>
                <w:sz w:val="18"/>
                <w:szCs w:val="18"/>
              </w:rPr>
              <w:t>Regenera la cobertura vegetal y mejora la imagen.</w:t>
            </w:r>
          </w:p>
        </w:tc>
        <w:tc>
          <w:tcPr>
            <w:tcW w:w="1337" w:type="dxa"/>
          </w:tcPr>
          <w:p w14:paraId="6F232424" w14:textId="2D9D2AAC"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Equipo construcción</w:t>
            </w:r>
          </w:p>
        </w:tc>
      </w:tr>
      <w:tr w:rsidR="00A74C5F" w:rsidRPr="00B2760E" w14:paraId="3DBD592D" w14:textId="77777777" w:rsidTr="00B44E1B">
        <w:tc>
          <w:tcPr>
            <w:tcW w:w="506" w:type="dxa"/>
          </w:tcPr>
          <w:p w14:paraId="375AC5AB" w14:textId="11084127"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05</w:t>
            </w:r>
          </w:p>
        </w:tc>
        <w:tc>
          <w:tcPr>
            <w:tcW w:w="1595" w:type="dxa"/>
          </w:tcPr>
          <w:p w14:paraId="305E0AE3" w14:textId="581AA55F" w:rsidR="00A361D5" w:rsidRPr="00B2760E" w:rsidRDefault="00A361D5" w:rsidP="00465142">
            <w:pPr>
              <w:spacing w:line="240" w:lineRule="auto"/>
              <w:ind w:firstLine="0"/>
              <w:rPr>
                <w:rFonts w:cs="Arial"/>
                <w:sz w:val="18"/>
                <w:szCs w:val="18"/>
                <w:lang w:val="es-CR"/>
              </w:rPr>
            </w:pPr>
            <w:r w:rsidRPr="00B2760E">
              <w:rPr>
                <w:rFonts w:cs="Arial"/>
                <w:sz w:val="18"/>
                <w:szCs w:val="18"/>
              </w:rPr>
              <w:t>Compra e instalación de mobiliario</w:t>
            </w:r>
          </w:p>
        </w:tc>
        <w:tc>
          <w:tcPr>
            <w:tcW w:w="845" w:type="dxa"/>
          </w:tcPr>
          <w:p w14:paraId="22D4712C" w14:textId="0F3B74B7" w:rsidR="00A361D5" w:rsidRPr="00B2760E" w:rsidRDefault="00A361D5" w:rsidP="00465142">
            <w:pPr>
              <w:spacing w:line="240" w:lineRule="auto"/>
              <w:ind w:firstLine="0"/>
              <w:rPr>
                <w:rFonts w:cs="Arial"/>
                <w:sz w:val="18"/>
                <w:szCs w:val="18"/>
                <w:lang w:val="es-CR"/>
              </w:rPr>
            </w:pPr>
            <w:r w:rsidRPr="00B2760E">
              <w:rPr>
                <w:rFonts w:cs="Arial"/>
                <w:sz w:val="18"/>
                <w:szCs w:val="18"/>
              </w:rPr>
              <w:t>20/4/24</w:t>
            </w:r>
          </w:p>
        </w:tc>
        <w:tc>
          <w:tcPr>
            <w:tcW w:w="1269" w:type="dxa"/>
          </w:tcPr>
          <w:p w14:paraId="4B065C22" w14:textId="28DC6916" w:rsidR="00A361D5" w:rsidRPr="00B2760E" w:rsidRDefault="00A361D5" w:rsidP="00465142">
            <w:pPr>
              <w:spacing w:line="240" w:lineRule="auto"/>
              <w:ind w:firstLine="0"/>
              <w:rPr>
                <w:rFonts w:cs="Arial"/>
                <w:sz w:val="18"/>
                <w:szCs w:val="18"/>
                <w:lang w:val="es-CR"/>
              </w:rPr>
            </w:pPr>
            <w:r w:rsidRPr="00B2760E">
              <w:rPr>
                <w:rFonts w:cs="Arial"/>
                <w:sz w:val="18"/>
                <w:szCs w:val="18"/>
              </w:rPr>
              <w:t>Junta de Socios</w:t>
            </w:r>
          </w:p>
        </w:tc>
        <w:tc>
          <w:tcPr>
            <w:tcW w:w="1690" w:type="dxa"/>
          </w:tcPr>
          <w:p w14:paraId="4E095234" w14:textId="174F342D"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Brindar facilidades y como</w:t>
            </w:r>
            <w:r w:rsidR="00465142" w:rsidRPr="00B2760E">
              <w:rPr>
                <w:rFonts w:cs="Arial"/>
                <w:sz w:val="18"/>
                <w:szCs w:val="18"/>
                <w:lang w:val="es-CR"/>
              </w:rPr>
              <w:t>d</w:t>
            </w:r>
            <w:r w:rsidRPr="00B2760E">
              <w:rPr>
                <w:rFonts w:cs="Arial"/>
                <w:sz w:val="18"/>
                <w:szCs w:val="18"/>
                <w:lang w:val="es-CR"/>
              </w:rPr>
              <w:t>idad a los turistas</w:t>
            </w:r>
          </w:p>
        </w:tc>
        <w:tc>
          <w:tcPr>
            <w:tcW w:w="1007" w:type="dxa"/>
          </w:tcPr>
          <w:p w14:paraId="56A3642A" w14:textId="7D29FEA6"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Alta</w:t>
            </w:r>
          </w:p>
        </w:tc>
        <w:tc>
          <w:tcPr>
            <w:tcW w:w="1147" w:type="dxa"/>
          </w:tcPr>
          <w:p w14:paraId="55467FD7" w14:textId="3398BC7A"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0CA33A1E" w14:textId="254A33BE"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Mobiliario instalado</w:t>
            </w:r>
          </w:p>
        </w:tc>
        <w:tc>
          <w:tcPr>
            <w:tcW w:w="2307" w:type="dxa"/>
          </w:tcPr>
          <w:p w14:paraId="6CF950A9" w14:textId="35CC9447" w:rsidR="00A361D5" w:rsidRPr="00B2760E" w:rsidRDefault="00A361D5" w:rsidP="00465142">
            <w:pPr>
              <w:spacing w:line="240" w:lineRule="auto"/>
              <w:ind w:firstLine="0"/>
              <w:rPr>
                <w:rFonts w:cs="Arial"/>
                <w:sz w:val="18"/>
                <w:szCs w:val="18"/>
                <w:lang w:val="es-CR"/>
              </w:rPr>
            </w:pPr>
            <w:r w:rsidRPr="00B2760E">
              <w:rPr>
                <w:rFonts w:cs="Arial"/>
                <w:sz w:val="18"/>
                <w:szCs w:val="18"/>
              </w:rPr>
              <w:t>Cumple criterios de aceptación del plan de calidad</w:t>
            </w:r>
          </w:p>
        </w:tc>
        <w:tc>
          <w:tcPr>
            <w:tcW w:w="1337" w:type="dxa"/>
          </w:tcPr>
          <w:p w14:paraId="33985357" w14:textId="1837C83D"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Directora</w:t>
            </w:r>
          </w:p>
        </w:tc>
      </w:tr>
      <w:tr w:rsidR="00A74C5F" w:rsidRPr="00B2760E" w14:paraId="2E638C15" w14:textId="77777777" w:rsidTr="00B44E1B">
        <w:tc>
          <w:tcPr>
            <w:tcW w:w="506" w:type="dxa"/>
          </w:tcPr>
          <w:p w14:paraId="6510DB27" w14:textId="44FB6309"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06</w:t>
            </w:r>
          </w:p>
        </w:tc>
        <w:tc>
          <w:tcPr>
            <w:tcW w:w="1595" w:type="dxa"/>
          </w:tcPr>
          <w:p w14:paraId="52B45383" w14:textId="667DFBDA" w:rsidR="00A361D5" w:rsidRPr="00B2760E" w:rsidRDefault="00A361D5" w:rsidP="00465142">
            <w:pPr>
              <w:spacing w:line="240" w:lineRule="auto"/>
              <w:ind w:firstLine="0"/>
              <w:rPr>
                <w:rFonts w:cs="Arial"/>
                <w:sz w:val="18"/>
                <w:szCs w:val="18"/>
              </w:rPr>
            </w:pPr>
            <w:r w:rsidRPr="00B2760E">
              <w:rPr>
                <w:rFonts w:cs="Arial"/>
                <w:sz w:val="18"/>
                <w:szCs w:val="18"/>
              </w:rPr>
              <w:t>Instalación de sistemas ambientales</w:t>
            </w:r>
          </w:p>
        </w:tc>
        <w:tc>
          <w:tcPr>
            <w:tcW w:w="845" w:type="dxa"/>
          </w:tcPr>
          <w:p w14:paraId="6AF4BB74" w14:textId="76F94A8C" w:rsidR="00A361D5" w:rsidRPr="00B2760E" w:rsidRDefault="00A361D5" w:rsidP="00465142">
            <w:pPr>
              <w:spacing w:line="240" w:lineRule="auto"/>
              <w:ind w:firstLine="0"/>
              <w:rPr>
                <w:rFonts w:cs="Arial"/>
                <w:sz w:val="18"/>
                <w:szCs w:val="18"/>
                <w:lang w:val="es-CR"/>
              </w:rPr>
            </w:pPr>
            <w:r w:rsidRPr="00B2760E">
              <w:rPr>
                <w:rFonts w:cs="Arial"/>
                <w:sz w:val="18"/>
                <w:szCs w:val="18"/>
              </w:rPr>
              <w:t>20/4/24</w:t>
            </w:r>
          </w:p>
        </w:tc>
        <w:tc>
          <w:tcPr>
            <w:tcW w:w="1269" w:type="dxa"/>
          </w:tcPr>
          <w:p w14:paraId="49C83C70" w14:textId="5F0B9CD9" w:rsidR="00A361D5" w:rsidRPr="00B2760E" w:rsidRDefault="00A361D5" w:rsidP="00465142">
            <w:pPr>
              <w:spacing w:line="240" w:lineRule="auto"/>
              <w:ind w:firstLine="0"/>
              <w:rPr>
                <w:rFonts w:cs="Arial"/>
                <w:sz w:val="18"/>
                <w:szCs w:val="18"/>
              </w:rPr>
            </w:pPr>
            <w:r w:rsidRPr="00B2760E">
              <w:rPr>
                <w:rFonts w:cs="Arial"/>
                <w:sz w:val="18"/>
                <w:szCs w:val="18"/>
              </w:rPr>
              <w:t>Socio</w:t>
            </w:r>
          </w:p>
        </w:tc>
        <w:tc>
          <w:tcPr>
            <w:tcW w:w="1690" w:type="dxa"/>
          </w:tcPr>
          <w:p w14:paraId="21C372BA" w14:textId="0D331936"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 xml:space="preserve">Reducir impacto ambiental </w:t>
            </w:r>
          </w:p>
        </w:tc>
        <w:tc>
          <w:tcPr>
            <w:tcW w:w="1007" w:type="dxa"/>
          </w:tcPr>
          <w:p w14:paraId="6214FB79" w14:textId="087F40E8"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Media</w:t>
            </w:r>
          </w:p>
        </w:tc>
        <w:tc>
          <w:tcPr>
            <w:tcW w:w="1147" w:type="dxa"/>
          </w:tcPr>
          <w:p w14:paraId="5A0029BF" w14:textId="064DAB08"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534E6797" w14:textId="1C937B4B"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Sistemas funcionando</w:t>
            </w:r>
          </w:p>
        </w:tc>
        <w:tc>
          <w:tcPr>
            <w:tcW w:w="2307" w:type="dxa"/>
          </w:tcPr>
          <w:p w14:paraId="01E8F895" w14:textId="73C4771A" w:rsidR="00A361D5" w:rsidRPr="00B2760E" w:rsidRDefault="005556C9" w:rsidP="00465142">
            <w:pPr>
              <w:spacing w:line="240" w:lineRule="auto"/>
              <w:ind w:firstLine="0"/>
              <w:rPr>
                <w:rFonts w:cs="Arial"/>
                <w:sz w:val="18"/>
                <w:szCs w:val="18"/>
              </w:rPr>
            </w:pPr>
            <w:r w:rsidRPr="00B2760E">
              <w:rPr>
                <w:rFonts w:cs="Arial"/>
                <w:sz w:val="18"/>
                <w:szCs w:val="18"/>
              </w:rPr>
              <w:t>Sistemas reducen el consumo de electricidad, agua y mejora la gestión de residuos valorizables</w:t>
            </w:r>
          </w:p>
        </w:tc>
        <w:tc>
          <w:tcPr>
            <w:tcW w:w="1337" w:type="dxa"/>
          </w:tcPr>
          <w:p w14:paraId="61950EBE" w14:textId="00CF60AD"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Equipo construcción</w:t>
            </w:r>
          </w:p>
        </w:tc>
      </w:tr>
      <w:tr w:rsidR="00A74C5F" w:rsidRPr="00B2760E" w14:paraId="4D14AC89" w14:textId="77777777" w:rsidTr="00B44E1B">
        <w:tc>
          <w:tcPr>
            <w:tcW w:w="506" w:type="dxa"/>
          </w:tcPr>
          <w:p w14:paraId="2C7FB279" w14:textId="29A93DF2"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07</w:t>
            </w:r>
          </w:p>
        </w:tc>
        <w:tc>
          <w:tcPr>
            <w:tcW w:w="1595" w:type="dxa"/>
          </w:tcPr>
          <w:p w14:paraId="39EE8D85" w14:textId="2B0146C4" w:rsidR="00A361D5" w:rsidRPr="00B2760E" w:rsidRDefault="00A361D5" w:rsidP="00465142">
            <w:pPr>
              <w:spacing w:line="240" w:lineRule="auto"/>
              <w:ind w:firstLine="0"/>
              <w:rPr>
                <w:rFonts w:cs="Arial"/>
                <w:sz w:val="18"/>
                <w:szCs w:val="18"/>
                <w:lang w:val="es-CR"/>
              </w:rPr>
            </w:pPr>
            <w:r w:rsidRPr="00B2760E">
              <w:rPr>
                <w:rFonts w:cs="Arial"/>
                <w:sz w:val="18"/>
                <w:szCs w:val="18"/>
              </w:rPr>
              <w:t>Suscripción de acuerdos con aliados locales</w:t>
            </w:r>
          </w:p>
        </w:tc>
        <w:tc>
          <w:tcPr>
            <w:tcW w:w="845" w:type="dxa"/>
          </w:tcPr>
          <w:p w14:paraId="0FB7FEB0" w14:textId="54ADD44B" w:rsidR="00A361D5" w:rsidRPr="00B2760E" w:rsidRDefault="00A361D5" w:rsidP="00465142">
            <w:pPr>
              <w:spacing w:line="240" w:lineRule="auto"/>
              <w:ind w:firstLine="0"/>
              <w:rPr>
                <w:rFonts w:cs="Arial"/>
                <w:sz w:val="18"/>
                <w:szCs w:val="18"/>
                <w:lang w:val="es-CR"/>
              </w:rPr>
            </w:pPr>
            <w:r w:rsidRPr="00B2760E">
              <w:rPr>
                <w:rFonts w:cs="Arial"/>
                <w:sz w:val="18"/>
                <w:szCs w:val="18"/>
              </w:rPr>
              <w:t>20/4/24</w:t>
            </w:r>
          </w:p>
        </w:tc>
        <w:tc>
          <w:tcPr>
            <w:tcW w:w="1269" w:type="dxa"/>
          </w:tcPr>
          <w:p w14:paraId="20B25179" w14:textId="2AB82B4A" w:rsidR="00A361D5" w:rsidRPr="00B2760E" w:rsidRDefault="00A361D5" w:rsidP="00465142">
            <w:pPr>
              <w:spacing w:line="240" w:lineRule="auto"/>
              <w:ind w:firstLine="0"/>
              <w:rPr>
                <w:rFonts w:cs="Arial"/>
                <w:sz w:val="18"/>
                <w:szCs w:val="18"/>
                <w:lang w:val="es-CR"/>
              </w:rPr>
            </w:pPr>
            <w:r w:rsidRPr="00B2760E">
              <w:rPr>
                <w:rFonts w:cs="Arial"/>
                <w:sz w:val="18"/>
                <w:szCs w:val="18"/>
              </w:rPr>
              <w:t>Junta de Socios</w:t>
            </w:r>
          </w:p>
        </w:tc>
        <w:tc>
          <w:tcPr>
            <w:tcW w:w="1690" w:type="dxa"/>
          </w:tcPr>
          <w:p w14:paraId="73EC56E3" w14:textId="4FB9AAEA"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Crear encadenamientos locales</w:t>
            </w:r>
          </w:p>
        </w:tc>
        <w:tc>
          <w:tcPr>
            <w:tcW w:w="1007" w:type="dxa"/>
          </w:tcPr>
          <w:p w14:paraId="4CCE2AB1" w14:textId="2360DC3C"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Alta</w:t>
            </w:r>
          </w:p>
        </w:tc>
        <w:tc>
          <w:tcPr>
            <w:tcW w:w="1147" w:type="dxa"/>
          </w:tcPr>
          <w:p w14:paraId="1C489541" w14:textId="18352AD9"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2792A6FF" w14:textId="51927B2F"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Acuerdos aprobados</w:t>
            </w:r>
          </w:p>
        </w:tc>
        <w:tc>
          <w:tcPr>
            <w:tcW w:w="2307" w:type="dxa"/>
          </w:tcPr>
          <w:p w14:paraId="401D49F2" w14:textId="04614575" w:rsidR="00A361D5" w:rsidRPr="00B2760E" w:rsidRDefault="00A361D5" w:rsidP="00465142">
            <w:pPr>
              <w:spacing w:line="240" w:lineRule="auto"/>
              <w:ind w:firstLine="0"/>
              <w:rPr>
                <w:rFonts w:cs="Arial"/>
                <w:sz w:val="18"/>
                <w:szCs w:val="18"/>
                <w:lang w:val="es-CR"/>
              </w:rPr>
            </w:pPr>
            <w:r w:rsidRPr="00B2760E">
              <w:rPr>
                <w:rFonts w:cs="Arial"/>
                <w:sz w:val="18"/>
                <w:szCs w:val="18"/>
              </w:rPr>
              <w:t>Generan encadenamientos y potencia el servicio turístico</w:t>
            </w:r>
          </w:p>
        </w:tc>
        <w:tc>
          <w:tcPr>
            <w:tcW w:w="1337" w:type="dxa"/>
          </w:tcPr>
          <w:p w14:paraId="3EAAA36E" w14:textId="15D67EB1"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Directora</w:t>
            </w:r>
          </w:p>
        </w:tc>
      </w:tr>
      <w:tr w:rsidR="00A74C5F" w:rsidRPr="00A361D5" w14:paraId="6C86E8A1" w14:textId="77777777" w:rsidTr="00B44E1B">
        <w:tc>
          <w:tcPr>
            <w:tcW w:w="506" w:type="dxa"/>
          </w:tcPr>
          <w:p w14:paraId="176F8C6E" w14:textId="2B6BC7DF" w:rsidR="00A361D5" w:rsidRPr="00B2760E" w:rsidRDefault="00A361D5" w:rsidP="00465142">
            <w:pPr>
              <w:spacing w:line="240" w:lineRule="auto"/>
              <w:ind w:firstLine="0"/>
              <w:rPr>
                <w:rFonts w:cs="Arial"/>
                <w:sz w:val="18"/>
                <w:szCs w:val="18"/>
                <w:lang w:val="pt-PT"/>
              </w:rPr>
            </w:pPr>
            <w:r w:rsidRPr="00B2760E">
              <w:rPr>
                <w:rFonts w:cs="Arial"/>
                <w:sz w:val="18"/>
                <w:szCs w:val="18"/>
                <w:lang w:val="pt-PT"/>
              </w:rPr>
              <w:t>08</w:t>
            </w:r>
          </w:p>
        </w:tc>
        <w:tc>
          <w:tcPr>
            <w:tcW w:w="1595" w:type="dxa"/>
          </w:tcPr>
          <w:p w14:paraId="2D6B0332" w14:textId="6B048F5D" w:rsidR="00A361D5" w:rsidRPr="00B2760E" w:rsidRDefault="00A361D5" w:rsidP="00465142">
            <w:pPr>
              <w:spacing w:line="240" w:lineRule="auto"/>
              <w:ind w:firstLine="0"/>
              <w:rPr>
                <w:rFonts w:cs="Arial"/>
                <w:sz w:val="18"/>
                <w:szCs w:val="18"/>
                <w:lang w:val="pt-PT"/>
              </w:rPr>
            </w:pPr>
            <w:r w:rsidRPr="00B2760E">
              <w:rPr>
                <w:rFonts w:cs="Arial"/>
                <w:sz w:val="18"/>
                <w:szCs w:val="18"/>
              </w:rPr>
              <w:t>Afiliación a Airbnb</w:t>
            </w:r>
          </w:p>
        </w:tc>
        <w:tc>
          <w:tcPr>
            <w:tcW w:w="845" w:type="dxa"/>
          </w:tcPr>
          <w:p w14:paraId="7D666795" w14:textId="2BB62FC4" w:rsidR="00A361D5" w:rsidRPr="00B2760E" w:rsidRDefault="00A361D5" w:rsidP="00465142">
            <w:pPr>
              <w:spacing w:line="240" w:lineRule="auto"/>
              <w:ind w:firstLine="0"/>
              <w:rPr>
                <w:rFonts w:cs="Arial"/>
                <w:sz w:val="18"/>
                <w:szCs w:val="18"/>
                <w:lang w:val="pt-PT"/>
              </w:rPr>
            </w:pPr>
            <w:r w:rsidRPr="00B2760E">
              <w:rPr>
                <w:rFonts w:cs="Arial"/>
                <w:sz w:val="18"/>
                <w:szCs w:val="18"/>
              </w:rPr>
              <w:t>20/4/24</w:t>
            </w:r>
          </w:p>
        </w:tc>
        <w:tc>
          <w:tcPr>
            <w:tcW w:w="1269" w:type="dxa"/>
          </w:tcPr>
          <w:p w14:paraId="5CA0B7D6" w14:textId="6C2AFDF6" w:rsidR="00A361D5" w:rsidRPr="00B2760E" w:rsidRDefault="00A361D5" w:rsidP="00465142">
            <w:pPr>
              <w:spacing w:line="240" w:lineRule="auto"/>
              <w:ind w:firstLine="0"/>
              <w:rPr>
                <w:rFonts w:cs="Arial"/>
                <w:sz w:val="18"/>
                <w:szCs w:val="18"/>
                <w:lang w:val="pt-PT"/>
              </w:rPr>
            </w:pPr>
            <w:r w:rsidRPr="00B2760E">
              <w:rPr>
                <w:rFonts w:cs="Arial"/>
                <w:sz w:val="18"/>
                <w:szCs w:val="18"/>
              </w:rPr>
              <w:t xml:space="preserve"> Directora del proyecto</w:t>
            </w:r>
          </w:p>
        </w:tc>
        <w:tc>
          <w:tcPr>
            <w:tcW w:w="1690" w:type="dxa"/>
          </w:tcPr>
          <w:p w14:paraId="1CB97E90" w14:textId="28A9A394"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Promocionar el proyecto a nivel nacional e internacional</w:t>
            </w:r>
          </w:p>
        </w:tc>
        <w:tc>
          <w:tcPr>
            <w:tcW w:w="1007" w:type="dxa"/>
          </w:tcPr>
          <w:p w14:paraId="13390A6B" w14:textId="1F07438F"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Media</w:t>
            </w:r>
          </w:p>
        </w:tc>
        <w:tc>
          <w:tcPr>
            <w:tcW w:w="1147" w:type="dxa"/>
          </w:tcPr>
          <w:p w14:paraId="0E5175E1" w14:textId="2D9A4DB5" w:rsidR="00A361D5" w:rsidRPr="00B2760E" w:rsidRDefault="00465142" w:rsidP="00465142">
            <w:pPr>
              <w:spacing w:line="240" w:lineRule="auto"/>
              <w:ind w:firstLine="0"/>
              <w:rPr>
                <w:rFonts w:cs="Arial"/>
                <w:sz w:val="18"/>
                <w:szCs w:val="18"/>
                <w:lang w:val="es-CR"/>
              </w:rPr>
            </w:pPr>
            <w:r w:rsidRPr="00B2760E">
              <w:rPr>
                <w:rFonts w:cs="Arial"/>
                <w:sz w:val="18"/>
                <w:szCs w:val="18"/>
                <w:lang w:val="es-CR"/>
              </w:rPr>
              <w:t>Aprobado</w:t>
            </w:r>
          </w:p>
        </w:tc>
        <w:tc>
          <w:tcPr>
            <w:tcW w:w="1249" w:type="dxa"/>
          </w:tcPr>
          <w:p w14:paraId="6623E565" w14:textId="7A4BFC20" w:rsidR="00A361D5" w:rsidRPr="00B2760E" w:rsidRDefault="00A361D5" w:rsidP="00465142">
            <w:pPr>
              <w:spacing w:line="240" w:lineRule="auto"/>
              <w:ind w:firstLine="0"/>
              <w:rPr>
                <w:rFonts w:cs="Arial"/>
                <w:sz w:val="18"/>
                <w:szCs w:val="18"/>
                <w:lang w:val="es-CR"/>
              </w:rPr>
            </w:pPr>
            <w:r w:rsidRPr="00B2760E">
              <w:rPr>
                <w:rFonts w:cs="Arial"/>
                <w:sz w:val="18"/>
                <w:szCs w:val="18"/>
                <w:lang w:val="es-CR"/>
              </w:rPr>
              <w:t>Plataforma funcionando</w:t>
            </w:r>
          </w:p>
        </w:tc>
        <w:tc>
          <w:tcPr>
            <w:tcW w:w="2307" w:type="dxa"/>
          </w:tcPr>
          <w:p w14:paraId="0A24376D" w14:textId="22B24EEE" w:rsidR="00A361D5" w:rsidRPr="00B2760E" w:rsidRDefault="00A361D5" w:rsidP="00465142">
            <w:pPr>
              <w:spacing w:line="240" w:lineRule="auto"/>
              <w:ind w:firstLine="0"/>
              <w:rPr>
                <w:rFonts w:cs="Arial"/>
                <w:sz w:val="18"/>
                <w:szCs w:val="18"/>
                <w:lang w:val="es-CR"/>
              </w:rPr>
            </w:pPr>
            <w:r w:rsidRPr="00B2760E">
              <w:rPr>
                <w:rFonts w:cs="Arial"/>
                <w:sz w:val="18"/>
                <w:szCs w:val="18"/>
              </w:rPr>
              <w:t>Inclusión del proyecto en la plataforma según requerimientos</w:t>
            </w:r>
          </w:p>
        </w:tc>
        <w:tc>
          <w:tcPr>
            <w:tcW w:w="1337" w:type="dxa"/>
          </w:tcPr>
          <w:p w14:paraId="2A6EFB02" w14:textId="2032912A" w:rsidR="00A361D5" w:rsidRPr="00465142" w:rsidRDefault="00A361D5" w:rsidP="00465142">
            <w:pPr>
              <w:spacing w:line="240" w:lineRule="auto"/>
              <w:ind w:firstLine="0"/>
              <w:rPr>
                <w:rFonts w:cs="Arial"/>
                <w:sz w:val="18"/>
                <w:szCs w:val="18"/>
                <w:lang w:val="es-CR"/>
              </w:rPr>
            </w:pPr>
            <w:r w:rsidRPr="00B2760E">
              <w:rPr>
                <w:rFonts w:cs="Arial"/>
                <w:sz w:val="18"/>
                <w:szCs w:val="18"/>
                <w:lang w:val="es-CR"/>
              </w:rPr>
              <w:t>Junta de socios</w:t>
            </w:r>
          </w:p>
        </w:tc>
      </w:tr>
    </w:tbl>
    <w:bookmarkEnd w:id="245"/>
    <w:p w14:paraId="533775A4" w14:textId="3987415D" w:rsidR="00ED73D2" w:rsidRDefault="009E1FD6" w:rsidP="00B44E1B">
      <w:pPr>
        <w:ind w:firstLine="0"/>
        <w:rPr>
          <w:rFonts w:cs="Arial"/>
          <w:b/>
          <w:bCs/>
        </w:rPr>
      </w:pPr>
      <w:r w:rsidRPr="005F0AA1">
        <w:rPr>
          <w:rFonts w:cs="Arial"/>
          <w:i/>
          <w:iCs/>
          <w:lang w:val="es-CR"/>
        </w:rPr>
        <w:t>Nota:</w:t>
      </w:r>
      <w:r w:rsidR="00465142">
        <w:rPr>
          <w:rFonts w:cs="Arial"/>
          <w:lang w:val="es-CR"/>
        </w:rPr>
        <w:t xml:space="preserve"> Elaboración propia, con bases en plantilla de UCI, 2023, curso de gestión del </w:t>
      </w:r>
      <w:r>
        <w:rPr>
          <w:rFonts w:cs="Arial"/>
          <w:lang w:val="es-CR"/>
        </w:rPr>
        <w:t>Alcance.</w:t>
      </w:r>
      <w:r w:rsidR="00ED73D2">
        <w:rPr>
          <w:rFonts w:cs="Arial"/>
        </w:rPr>
        <w:br w:type="page"/>
      </w:r>
    </w:p>
    <w:p w14:paraId="7767B5B5" w14:textId="77777777" w:rsidR="00ED73D2" w:rsidRDefault="00ED73D2" w:rsidP="006E52AD">
      <w:pPr>
        <w:pStyle w:val="Ttulo1"/>
        <w:numPr>
          <w:ilvl w:val="3"/>
          <w:numId w:val="1"/>
        </w:numPr>
        <w:rPr>
          <w:rFonts w:cs="Arial"/>
        </w:rPr>
        <w:sectPr w:rsidR="00ED73D2" w:rsidSect="008633C2">
          <w:pgSz w:w="15842" w:h="12242" w:orient="landscape"/>
          <w:pgMar w:top="1440" w:right="1440" w:bottom="1440" w:left="1440" w:header="709" w:footer="709" w:gutter="0"/>
          <w:cols w:space="720"/>
          <w:docGrid w:linePitch="360"/>
        </w:sectPr>
      </w:pPr>
    </w:p>
    <w:p w14:paraId="2472C6A3" w14:textId="05A53CCF" w:rsidR="009A1085" w:rsidRPr="00B2760E" w:rsidRDefault="009A1085" w:rsidP="00B2760E">
      <w:pPr>
        <w:rPr>
          <w:b/>
          <w:bCs/>
        </w:rPr>
      </w:pPr>
      <w:r w:rsidRPr="00B2760E">
        <w:rPr>
          <w:b/>
          <w:bCs/>
        </w:rPr>
        <w:lastRenderedPageBreak/>
        <w:t>Definir el Alcance</w:t>
      </w:r>
    </w:p>
    <w:p w14:paraId="05F24A13" w14:textId="0C905403" w:rsidR="0014256C" w:rsidRDefault="0014256C" w:rsidP="0014256C">
      <w:r>
        <w:t xml:space="preserve">El enunciado del alcance contempla la descripción general del proyecto incluyendo la enumeración de los entregables principales y los criterios de aceptación de esos entregables, así como las exclusiones, las restricciones y los riesgos. Esta herramienta permite realizar la planificación con la información relevante, además, define la línea base, misma que guiará la gestión del proyecto, la evaluación del avance y las solicitudes de cambios. La figura </w:t>
      </w:r>
      <w:r w:rsidR="0041459D">
        <w:t>15</w:t>
      </w:r>
      <w:r>
        <w:t xml:space="preserve"> es una plantilla resumen del enunciado del Alcance del Proyecto de Turismo Regenerativo en Tamarindo de Guanacaste, elaborado por la junta de socios y la administradora, con información de distintas fuentes, como se explicó anteriormente.</w:t>
      </w:r>
    </w:p>
    <w:p w14:paraId="3B105D38" w14:textId="77777777" w:rsidR="0014256C" w:rsidRDefault="0014256C" w:rsidP="0014256C"/>
    <w:p w14:paraId="7DD50E86" w14:textId="4D46BF54" w:rsidR="0014256C" w:rsidRPr="0041459D" w:rsidRDefault="0014256C" w:rsidP="0014256C">
      <w:pPr>
        <w:ind w:firstLine="0"/>
        <w:rPr>
          <w:b/>
          <w:bCs/>
        </w:rPr>
      </w:pPr>
      <w:r w:rsidRPr="0041459D">
        <w:rPr>
          <w:b/>
          <w:bCs/>
        </w:rPr>
        <w:t xml:space="preserve">Figura </w:t>
      </w:r>
      <w:r w:rsidR="0041459D">
        <w:rPr>
          <w:b/>
          <w:bCs/>
        </w:rPr>
        <w:t>15</w:t>
      </w:r>
    </w:p>
    <w:p w14:paraId="719B1B12" w14:textId="77777777" w:rsidR="0014256C" w:rsidRPr="0014256C" w:rsidRDefault="0014256C" w:rsidP="0014256C">
      <w:pPr>
        <w:ind w:firstLine="0"/>
        <w:rPr>
          <w:i/>
          <w:iCs/>
        </w:rPr>
      </w:pPr>
      <w:r w:rsidRPr="0014256C">
        <w:rPr>
          <w:i/>
          <w:iCs/>
        </w:rPr>
        <w:t>Enunciado del Alcance del Proyecto de Turismo Regenerativo en Tamarindo de Guanacaste</w:t>
      </w:r>
    </w:p>
    <w:tbl>
      <w:tblPr>
        <w:tblStyle w:val="Tablaconcuadrcula"/>
        <w:tblW w:w="0" w:type="auto"/>
        <w:tblLook w:val="04A0" w:firstRow="1" w:lastRow="0" w:firstColumn="1" w:lastColumn="0" w:noHBand="0" w:noVBand="1"/>
      </w:tblPr>
      <w:tblGrid>
        <w:gridCol w:w="1558"/>
        <w:gridCol w:w="1558"/>
        <w:gridCol w:w="1559"/>
        <w:gridCol w:w="1416"/>
        <w:gridCol w:w="850"/>
        <w:gridCol w:w="2411"/>
      </w:tblGrid>
      <w:tr w:rsidR="0014256C" w:rsidRPr="005F0AA1" w14:paraId="1BE6CB77" w14:textId="77777777" w:rsidTr="00A23BB2">
        <w:tc>
          <w:tcPr>
            <w:tcW w:w="9352" w:type="dxa"/>
            <w:gridSpan w:val="6"/>
            <w:shd w:val="clear" w:color="auto" w:fill="002060"/>
          </w:tcPr>
          <w:p w14:paraId="27FBEB8A" w14:textId="77777777" w:rsidR="0014256C" w:rsidRDefault="0014256C" w:rsidP="00B562C0">
            <w:pPr>
              <w:spacing w:line="240" w:lineRule="auto"/>
              <w:ind w:firstLine="0"/>
              <w:jc w:val="center"/>
              <w:rPr>
                <w:rFonts w:cs="Arial"/>
                <w:b/>
                <w:bCs/>
                <w:sz w:val="20"/>
                <w:szCs w:val="20"/>
              </w:rPr>
            </w:pPr>
            <w:r w:rsidRPr="005F0AA1">
              <w:rPr>
                <w:rFonts w:cs="Arial"/>
                <w:b/>
                <w:bCs/>
                <w:sz w:val="20"/>
                <w:szCs w:val="20"/>
              </w:rPr>
              <w:t>Enunciado del Alcance del Proyecto</w:t>
            </w:r>
          </w:p>
          <w:p w14:paraId="666A6D0F" w14:textId="77777777" w:rsidR="00437B45" w:rsidRPr="005F0AA1" w:rsidRDefault="00437B45" w:rsidP="00B562C0">
            <w:pPr>
              <w:spacing w:line="240" w:lineRule="auto"/>
              <w:ind w:firstLine="0"/>
              <w:jc w:val="center"/>
              <w:rPr>
                <w:rFonts w:cs="Arial"/>
                <w:b/>
                <w:bCs/>
                <w:sz w:val="20"/>
                <w:szCs w:val="20"/>
              </w:rPr>
            </w:pPr>
          </w:p>
        </w:tc>
      </w:tr>
      <w:tr w:rsidR="0014256C" w:rsidRPr="005F0AA1" w14:paraId="5C1FCB2D" w14:textId="77777777" w:rsidTr="00B562C0">
        <w:tc>
          <w:tcPr>
            <w:tcW w:w="4675" w:type="dxa"/>
            <w:gridSpan w:val="3"/>
          </w:tcPr>
          <w:p w14:paraId="0018671B" w14:textId="77777777" w:rsidR="0014256C" w:rsidRPr="005F0AA1" w:rsidRDefault="0014256C" w:rsidP="00B562C0">
            <w:pPr>
              <w:spacing w:line="240" w:lineRule="auto"/>
              <w:ind w:firstLine="0"/>
              <w:rPr>
                <w:rFonts w:cs="Arial"/>
                <w:sz w:val="20"/>
                <w:szCs w:val="20"/>
              </w:rPr>
            </w:pPr>
            <w:r w:rsidRPr="005F0AA1">
              <w:rPr>
                <w:rFonts w:cs="Arial"/>
                <w:sz w:val="20"/>
                <w:szCs w:val="20"/>
              </w:rPr>
              <w:t>Fecha de Elaboración:</w:t>
            </w:r>
          </w:p>
        </w:tc>
        <w:tc>
          <w:tcPr>
            <w:tcW w:w="4677" w:type="dxa"/>
            <w:gridSpan w:val="3"/>
          </w:tcPr>
          <w:p w14:paraId="4338263D" w14:textId="77777777" w:rsidR="0014256C" w:rsidRPr="005F0AA1" w:rsidRDefault="0014256C" w:rsidP="00B562C0">
            <w:pPr>
              <w:spacing w:line="240" w:lineRule="auto"/>
              <w:ind w:firstLine="0"/>
              <w:rPr>
                <w:rFonts w:cs="Arial"/>
                <w:sz w:val="20"/>
                <w:szCs w:val="20"/>
              </w:rPr>
            </w:pPr>
            <w:r w:rsidRPr="005F0AA1">
              <w:rPr>
                <w:rFonts w:cs="Arial"/>
                <w:sz w:val="20"/>
                <w:szCs w:val="20"/>
              </w:rPr>
              <w:t xml:space="preserve">  15 de marzo del 2023</w:t>
            </w:r>
          </w:p>
        </w:tc>
      </w:tr>
      <w:tr w:rsidR="0014256C" w:rsidRPr="005F0AA1" w14:paraId="5FF40D78" w14:textId="77777777" w:rsidTr="00B562C0">
        <w:tc>
          <w:tcPr>
            <w:tcW w:w="1558" w:type="dxa"/>
          </w:tcPr>
          <w:p w14:paraId="4AC25CBB" w14:textId="77777777" w:rsidR="0014256C" w:rsidRPr="005F0AA1" w:rsidRDefault="0014256C" w:rsidP="00B562C0">
            <w:pPr>
              <w:spacing w:line="240" w:lineRule="auto"/>
              <w:ind w:firstLine="0"/>
              <w:rPr>
                <w:rFonts w:cs="Arial"/>
                <w:sz w:val="20"/>
                <w:szCs w:val="20"/>
              </w:rPr>
            </w:pPr>
            <w:r w:rsidRPr="005F0AA1">
              <w:rPr>
                <w:rFonts w:cs="Arial"/>
                <w:sz w:val="20"/>
                <w:szCs w:val="20"/>
              </w:rPr>
              <w:t>Nombre del proyecto</w:t>
            </w:r>
          </w:p>
        </w:tc>
        <w:tc>
          <w:tcPr>
            <w:tcW w:w="7794" w:type="dxa"/>
            <w:gridSpan w:val="5"/>
          </w:tcPr>
          <w:p w14:paraId="1D6C548B" w14:textId="77777777" w:rsidR="0014256C" w:rsidRPr="005F0AA1" w:rsidRDefault="0014256C" w:rsidP="00B562C0">
            <w:pPr>
              <w:spacing w:line="240" w:lineRule="auto"/>
              <w:ind w:firstLine="0"/>
              <w:jc w:val="both"/>
              <w:rPr>
                <w:rFonts w:cs="Arial"/>
                <w:noProof/>
                <w:sz w:val="20"/>
                <w:szCs w:val="20"/>
              </w:rPr>
            </w:pPr>
            <w:r w:rsidRPr="005F0AA1">
              <w:rPr>
                <w:rFonts w:cs="Arial"/>
                <w:noProof/>
                <w:sz w:val="20"/>
                <w:szCs w:val="20"/>
              </w:rPr>
              <w:t>Proyecto de Turismo Regenerativo en Tamarindo de Guanacaste</w:t>
            </w:r>
          </w:p>
        </w:tc>
      </w:tr>
      <w:tr w:rsidR="0014256C" w:rsidRPr="005F0AA1" w14:paraId="42900E31" w14:textId="77777777" w:rsidTr="00B562C0">
        <w:tc>
          <w:tcPr>
            <w:tcW w:w="9352" w:type="dxa"/>
            <w:gridSpan w:val="6"/>
          </w:tcPr>
          <w:p w14:paraId="30B59E8B" w14:textId="77777777" w:rsidR="0014256C" w:rsidRPr="005F0AA1" w:rsidRDefault="0014256C" w:rsidP="00B562C0">
            <w:pPr>
              <w:spacing w:line="240" w:lineRule="auto"/>
              <w:ind w:firstLine="0"/>
              <w:jc w:val="center"/>
              <w:rPr>
                <w:rFonts w:cs="Arial"/>
                <w:b/>
                <w:bCs/>
                <w:sz w:val="20"/>
                <w:szCs w:val="20"/>
              </w:rPr>
            </w:pPr>
            <w:r w:rsidRPr="005F0AA1">
              <w:rPr>
                <w:rFonts w:cs="Arial"/>
                <w:b/>
                <w:bCs/>
                <w:sz w:val="20"/>
                <w:szCs w:val="20"/>
              </w:rPr>
              <w:t>Control de versiones</w:t>
            </w:r>
          </w:p>
        </w:tc>
      </w:tr>
      <w:tr w:rsidR="0014256C" w:rsidRPr="005F0AA1" w14:paraId="20E20911" w14:textId="77777777" w:rsidTr="00B562C0">
        <w:tc>
          <w:tcPr>
            <w:tcW w:w="1558" w:type="dxa"/>
          </w:tcPr>
          <w:p w14:paraId="2B7D4385" w14:textId="77777777" w:rsidR="0014256C" w:rsidRPr="005F0AA1" w:rsidRDefault="0014256C" w:rsidP="00B562C0">
            <w:pPr>
              <w:spacing w:line="240" w:lineRule="auto"/>
              <w:ind w:firstLine="0"/>
              <w:rPr>
                <w:rFonts w:cs="Arial"/>
                <w:sz w:val="20"/>
                <w:szCs w:val="20"/>
              </w:rPr>
            </w:pPr>
            <w:r w:rsidRPr="005F0AA1">
              <w:rPr>
                <w:rFonts w:cs="Arial"/>
                <w:sz w:val="20"/>
                <w:szCs w:val="20"/>
              </w:rPr>
              <w:t>No, Versión</w:t>
            </w:r>
          </w:p>
        </w:tc>
        <w:tc>
          <w:tcPr>
            <w:tcW w:w="1558" w:type="dxa"/>
          </w:tcPr>
          <w:p w14:paraId="7F94175C" w14:textId="77777777" w:rsidR="0014256C" w:rsidRPr="005F0AA1" w:rsidRDefault="0014256C" w:rsidP="00B562C0">
            <w:pPr>
              <w:spacing w:line="240" w:lineRule="auto"/>
              <w:ind w:firstLine="0"/>
              <w:rPr>
                <w:rFonts w:cs="Arial"/>
                <w:sz w:val="20"/>
                <w:szCs w:val="20"/>
              </w:rPr>
            </w:pPr>
            <w:r w:rsidRPr="005F0AA1">
              <w:rPr>
                <w:rFonts w:cs="Arial"/>
                <w:sz w:val="20"/>
                <w:szCs w:val="20"/>
              </w:rPr>
              <w:t>Elaborado por:</w:t>
            </w:r>
          </w:p>
        </w:tc>
        <w:tc>
          <w:tcPr>
            <w:tcW w:w="1559" w:type="dxa"/>
          </w:tcPr>
          <w:p w14:paraId="6F5120A7" w14:textId="77777777" w:rsidR="0014256C" w:rsidRPr="005F0AA1" w:rsidRDefault="0014256C" w:rsidP="00B562C0">
            <w:pPr>
              <w:spacing w:line="240" w:lineRule="auto"/>
              <w:ind w:firstLine="0"/>
              <w:rPr>
                <w:rFonts w:cs="Arial"/>
                <w:sz w:val="20"/>
                <w:szCs w:val="20"/>
              </w:rPr>
            </w:pPr>
            <w:r w:rsidRPr="005F0AA1">
              <w:rPr>
                <w:rFonts w:cs="Arial"/>
                <w:sz w:val="20"/>
                <w:szCs w:val="20"/>
              </w:rPr>
              <w:t>Revisado por:</w:t>
            </w:r>
          </w:p>
        </w:tc>
        <w:tc>
          <w:tcPr>
            <w:tcW w:w="1416" w:type="dxa"/>
          </w:tcPr>
          <w:p w14:paraId="165E86CE" w14:textId="77777777" w:rsidR="0014256C" w:rsidRPr="005F0AA1" w:rsidRDefault="0014256C" w:rsidP="00B562C0">
            <w:pPr>
              <w:spacing w:line="240" w:lineRule="auto"/>
              <w:ind w:firstLine="0"/>
              <w:rPr>
                <w:rFonts w:cs="Arial"/>
                <w:sz w:val="20"/>
                <w:szCs w:val="20"/>
              </w:rPr>
            </w:pPr>
            <w:r w:rsidRPr="005F0AA1">
              <w:rPr>
                <w:rFonts w:cs="Arial"/>
                <w:sz w:val="20"/>
                <w:szCs w:val="20"/>
              </w:rPr>
              <w:t>Aprobado por:</w:t>
            </w:r>
          </w:p>
        </w:tc>
        <w:tc>
          <w:tcPr>
            <w:tcW w:w="850" w:type="dxa"/>
          </w:tcPr>
          <w:p w14:paraId="4366421C" w14:textId="77777777" w:rsidR="0014256C" w:rsidRPr="005F0AA1" w:rsidRDefault="0014256C" w:rsidP="00B562C0">
            <w:pPr>
              <w:spacing w:line="240" w:lineRule="auto"/>
              <w:ind w:firstLine="0"/>
              <w:rPr>
                <w:rFonts w:cs="Arial"/>
                <w:sz w:val="20"/>
                <w:szCs w:val="20"/>
              </w:rPr>
            </w:pPr>
            <w:r w:rsidRPr="005F0AA1">
              <w:rPr>
                <w:rFonts w:cs="Arial"/>
                <w:sz w:val="20"/>
                <w:szCs w:val="20"/>
              </w:rPr>
              <w:t>Fecha:</w:t>
            </w:r>
          </w:p>
        </w:tc>
        <w:tc>
          <w:tcPr>
            <w:tcW w:w="2411" w:type="dxa"/>
          </w:tcPr>
          <w:p w14:paraId="45030BA1" w14:textId="77777777" w:rsidR="0014256C" w:rsidRPr="005F0AA1" w:rsidRDefault="0014256C" w:rsidP="00B562C0">
            <w:pPr>
              <w:spacing w:line="240" w:lineRule="auto"/>
              <w:ind w:firstLine="0"/>
              <w:rPr>
                <w:rFonts w:cs="Arial"/>
                <w:sz w:val="20"/>
                <w:szCs w:val="20"/>
              </w:rPr>
            </w:pPr>
            <w:r w:rsidRPr="005F0AA1">
              <w:rPr>
                <w:rFonts w:cs="Arial"/>
                <w:sz w:val="20"/>
                <w:szCs w:val="20"/>
              </w:rPr>
              <w:t>Motivo</w:t>
            </w:r>
          </w:p>
        </w:tc>
      </w:tr>
      <w:tr w:rsidR="0014256C" w:rsidRPr="005F0AA1" w14:paraId="79466738" w14:textId="77777777" w:rsidTr="00B562C0">
        <w:tc>
          <w:tcPr>
            <w:tcW w:w="1558" w:type="dxa"/>
          </w:tcPr>
          <w:p w14:paraId="1A828208" w14:textId="77777777" w:rsidR="0014256C" w:rsidRPr="005F0AA1" w:rsidRDefault="0014256C" w:rsidP="00B562C0">
            <w:pPr>
              <w:spacing w:line="240" w:lineRule="auto"/>
              <w:ind w:firstLine="0"/>
              <w:rPr>
                <w:rFonts w:cs="Arial"/>
                <w:sz w:val="20"/>
                <w:szCs w:val="20"/>
              </w:rPr>
            </w:pPr>
            <w:r w:rsidRPr="005F0AA1">
              <w:rPr>
                <w:rFonts w:cs="Arial"/>
                <w:sz w:val="20"/>
                <w:szCs w:val="20"/>
              </w:rPr>
              <w:t>0.1</w:t>
            </w:r>
          </w:p>
        </w:tc>
        <w:tc>
          <w:tcPr>
            <w:tcW w:w="1558" w:type="dxa"/>
          </w:tcPr>
          <w:p w14:paraId="1BC330DE" w14:textId="77777777" w:rsidR="0014256C" w:rsidRPr="005F0AA1" w:rsidRDefault="0014256C" w:rsidP="00B562C0">
            <w:pPr>
              <w:spacing w:line="240" w:lineRule="auto"/>
              <w:ind w:firstLine="0"/>
              <w:rPr>
                <w:rFonts w:cs="Arial"/>
                <w:sz w:val="20"/>
                <w:szCs w:val="20"/>
              </w:rPr>
            </w:pPr>
            <w:r w:rsidRPr="005F0AA1">
              <w:rPr>
                <w:rFonts w:cs="Arial"/>
                <w:sz w:val="20"/>
                <w:szCs w:val="20"/>
              </w:rPr>
              <w:t>Alex Cambronero</w:t>
            </w:r>
          </w:p>
        </w:tc>
        <w:tc>
          <w:tcPr>
            <w:tcW w:w="1559" w:type="dxa"/>
          </w:tcPr>
          <w:p w14:paraId="2A3684D3" w14:textId="77777777" w:rsidR="0014256C" w:rsidRPr="005F0AA1" w:rsidRDefault="0014256C" w:rsidP="00B562C0">
            <w:pPr>
              <w:spacing w:line="240" w:lineRule="auto"/>
              <w:ind w:firstLine="0"/>
              <w:rPr>
                <w:rFonts w:cs="Arial"/>
                <w:sz w:val="20"/>
                <w:szCs w:val="20"/>
              </w:rPr>
            </w:pPr>
            <w:r w:rsidRPr="005F0AA1">
              <w:rPr>
                <w:rFonts w:cs="Arial"/>
                <w:sz w:val="20"/>
                <w:szCs w:val="20"/>
              </w:rPr>
              <w:t>Mónica Cambronero</w:t>
            </w:r>
          </w:p>
        </w:tc>
        <w:tc>
          <w:tcPr>
            <w:tcW w:w="1416" w:type="dxa"/>
          </w:tcPr>
          <w:p w14:paraId="089253C5" w14:textId="77777777" w:rsidR="0014256C" w:rsidRPr="005F0AA1" w:rsidRDefault="0014256C" w:rsidP="00B562C0">
            <w:pPr>
              <w:spacing w:line="240" w:lineRule="auto"/>
              <w:ind w:firstLine="0"/>
              <w:rPr>
                <w:rFonts w:cs="Arial"/>
                <w:sz w:val="20"/>
                <w:szCs w:val="20"/>
              </w:rPr>
            </w:pPr>
            <w:r w:rsidRPr="005F0AA1">
              <w:rPr>
                <w:rFonts w:cs="Arial"/>
                <w:sz w:val="20"/>
                <w:szCs w:val="20"/>
              </w:rPr>
              <w:t>Junta de Socios</w:t>
            </w:r>
          </w:p>
        </w:tc>
        <w:tc>
          <w:tcPr>
            <w:tcW w:w="850" w:type="dxa"/>
          </w:tcPr>
          <w:p w14:paraId="70A45A1F" w14:textId="77777777" w:rsidR="0014256C" w:rsidRPr="005F0AA1" w:rsidRDefault="0014256C" w:rsidP="00B562C0">
            <w:pPr>
              <w:spacing w:line="240" w:lineRule="auto"/>
              <w:ind w:firstLine="0"/>
              <w:rPr>
                <w:rFonts w:cs="Arial"/>
                <w:sz w:val="20"/>
                <w:szCs w:val="20"/>
              </w:rPr>
            </w:pPr>
            <w:r w:rsidRPr="005F0AA1">
              <w:rPr>
                <w:rFonts w:cs="Arial"/>
                <w:sz w:val="20"/>
                <w:szCs w:val="20"/>
              </w:rPr>
              <w:t xml:space="preserve">16 marzo </w:t>
            </w:r>
          </w:p>
        </w:tc>
        <w:tc>
          <w:tcPr>
            <w:tcW w:w="2411" w:type="dxa"/>
          </w:tcPr>
          <w:p w14:paraId="6C2241E2" w14:textId="77777777" w:rsidR="0014256C" w:rsidRPr="005F0AA1" w:rsidRDefault="0014256C" w:rsidP="00B562C0">
            <w:pPr>
              <w:spacing w:line="240" w:lineRule="auto"/>
              <w:ind w:firstLine="0"/>
              <w:rPr>
                <w:rFonts w:cs="Arial"/>
                <w:sz w:val="20"/>
                <w:szCs w:val="20"/>
              </w:rPr>
            </w:pPr>
            <w:r w:rsidRPr="005F0AA1">
              <w:rPr>
                <w:rFonts w:cs="Arial"/>
                <w:sz w:val="20"/>
                <w:szCs w:val="20"/>
              </w:rPr>
              <w:t>Planificación del alcance</w:t>
            </w:r>
          </w:p>
        </w:tc>
      </w:tr>
      <w:tr w:rsidR="0014256C" w:rsidRPr="005F0AA1" w14:paraId="420C80DD" w14:textId="77777777" w:rsidTr="00B562C0">
        <w:tc>
          <w:tcPr>
            <w:tcW w:w="9352" w:type="dxa"/>
            <w:gridSpan w:val="6"/>
          </w:tcPr>
          <w:p w14:paraId="1CF2D3BF" w14:textId="77777777" w:rsidR="0014256C" w:rsidRPr="005F0AA1" w:rsidRDefault="0014256C" w:rsidP="00B562C0">
            <w:pPr>
              <w:spacing w:line="240" w:lineRule="auto"/>
              <w:ind w:firstLine="0"/>
              <w:rPr>
                <w:rFonts w:cs="Arial"/>
                <w:sz w:val="20"/>
                <w:szCs w:val="20"/>
                <w:u w:val="single"/>
              </w:rPr>
            </w:pPr>
            <w:r w:rsidRPr="005F0AA1">
              <w:rPr>
                <w:rFonts w:cs="Arial"/>
                <w:sz w:val="20"/>
                <w:szCs w:val="20"/>
                <w:u w:val="single"/>
              </w:rPr>
              <w:t>Descripción del Alcance del proyecto:</w:t>
            </w:r>
          </w:p>
          <w:p w14:paraId="2AB1F85E" w14:textId="77777777" w:rsidR="0014256C" w:rsidRPr="005F0AA1" w:rsidRDefault="0014256C" w:rsidP="00B562C0">
            <w:pPr>
              <w:spacing w:line="240" w:lineRule="auto"/>
              <w:ind w:firstLine="0"/>
              <w:rPr>
                <w:rFonts w:cs="Arial"/>
                <w:sz w:val="20"/>
                <w:szCs w:val="20"/>
              </w:rPr>
            </w:pPr>
          </w:p>
          <w:p w14:paraId="57E77F22" w14:textId="1FA3200E" w:rsidR="00226B2D" w:rsidRPr="005F0AA1" w:rsidRDefault="00226B2D" w:rsidP="00226B2D">
            <w:pPr>
              <w:spacing w:line="240" w:lineRule="auto"/>
              <w:ind w:firstLine="0"/>
              <w:rPr>
                <w:rFonts w:cs="Arial"/>
                <w:sz w:val="20"/>
                <w:szCs w:val="20"/>
              </w:rPr>
            </w:pPr>
            <w:r w:rsidRPr="004B7866">
              <w:rPr>
                <w:rFonts w:cs="Arial"/>
                <w:sz w:val="20"/>
                <w:szCs w:val="20"/>
              </w:rPr>
              <w:t>El producto de este proyecto es una casa rural de dos plantas, de 72 metros cuadrados en total, remodelada en cuanto a pisos, techos, paredes, ventanas, gradas y baños, así como áreas verdes externas, cercas perimetrales y portones. Además, incluye la instalación de sistemas ambientales sostenibles en energía, recurso hídrico y residuos. La infraestructura se complementa con el completo para atender máximo 6 personas a la vez. De forma adicional el proyecto aspira a generar encadenamientos locales y contar con un sistema administrativo apoyado por la plataforma Airbnb para la gestión de mercadeo.</w:t>
            </w:r>
            <w:r w:rsidRPr="005F0AA1">
              <w:rPr>
                <w:rFonts w:cs="Arial"/>
                <w:sz w:val="20"/>
                <w:szCs w:val="20"/>
              </w:rPr>
              <w:t xml:space="preserve">  </w:t>
            </w:r>
          </w:p>
          <w:p w14:paraId="606C9E94" w14:textId="77777777" w:rsidR="0014256C" w:rsidRPr="005F0AA1" w:rsidRDefault="0014256C" w:rsidP="00226B2D">
            <w:pPr>
              <w:spacing w:line="240" w:lineRule="auto"/>
              <w:ind w:firstLine="0"/>
              <w:rPr>
                <w:rFonts w:cs="Arial"/>
                <w:sz w:val="20"/>
                <w:szCs w:val="20"/>
              </w:rPr>
            </w:pPr>
          </w:p>
        </w:tc>
      </w:tr>
      <w:tr w:rsidR="0014256C" w:rsidRPr="005F0AA1" w14:paraId="23464819" w14:textId="77777777" w:rsidTr="00B562C0">
        <w:tc>
          <w:tcPr>
            <w:tcW w:w="9352" w:type="dxa"/>
            <w:gridSpan w:val="6"/>
          </w:tcPr>
          <w:p w14:paraId="74B863BE" w14:textId="77777777" w:rsidR="0014256C" w:rsidRPr="005F0AA1" w:rsidRDefault="0014256C" w:rsidP="00B562C0">
            <w:pPr>
              <w:spacing w:line="240" w:lineRule="auto"/>
              <w:ind w:firstLine="0"/>
              <w:rPr>
                <w:rFonts w:cs="Arial"/>
                <w:sz w:val="20"/>
                <w:szCs w:val="20"/>
              </w:rPr>
            </w:pPr>
            <w:r w:rsidRPr="005F0AA1">
              <w:rPr>
                <w:rFonts w:cs="Arial"/>
                <w:sz w:val="20"/>
                <w:szCs w:val="20"/>
                <w:u w:val="single"/>
              </w:rPr>
              <w:t>Entregables del proyecto</w:t>
            </w:r>
            <w:r w:rsidRPr="005F0AA1">
              <w:rPr>
                <w:rFonts w:cs="Arial"/>
                <w:sz w:val="20"/>
                <w:szCs w:val="20"/>
              </w:rPr>
              <w:t>:</w:t>
            </w:r>
          </w:p>
          <w:p w14:paraId="5D1F2BA1" w14:textId="53F4A8BD"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Plano constructivo</w:t>
            </w:r>
          </w:p>
          <w:p w14:paraId="0FD9AA30" w14:textId="7777777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Permiso municipal</w:t>
            </w:r>
          </w:p>
          <w:p w14:paraId="2C62C017" w14:textId="7777777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Casa remodelada</w:t>
            </w:r>
          </w:p>
          <w:p w14:paraId="63700539" w14:textId="1BA1A3F3" w:rsidR="005556C9" w:rsidRPr="005F0AA1" w:rsidRDefault="00A74C5F"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Cercas, portones y área verde</w:t>
            </w:r>
          </w:p>
          <w:p w14:paraId="5B8557DD" w14:textId="7777777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Mobiliario instalado</w:t>
            </w:r>
          </w:p>
          <w:p w14:paraId="2588924D" w14:textId="7777777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Sistemas funcionando</w:t>
            </w:r>
          </w:p>
          <w:p w14:paraId="036165B9" w14:textId="7777777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t>Acuerdos aprobados</w:t>
            </w:r>
          </w:p>
          <w:p w14:paraId="7AEF49C1" w14:textId="5FFA7A87" w:rsidR="005556C9" w:rsidRPr="005F0AA1" w:rsidRDefault="005556C9" w:rsidP="00D83E73">
            <w:pPr>
              <w:pStyle w:val="Prrafodelista"/>
              <w:numPr>
                <w:ilvl w:val="0"/>
                <w:numId w:val="44"/>
              </w:numPr>
              <w:spacing w:line="240" w:lineRule="auto"/>
              <w:contextualSpacing/>
              <w:jc w:val="both"/>
              <w:rPr>
                <w:rFonts w:cs="Arial"/>
                <w:noProof/>
                <w:sz w:val="20"/>
                <w:szCs w:val="20"/>
              </w:rPr>
            </w:pPr>
            <w:r w:rsidRPr="005F0AA1">
              <w:rPr>
                <w:rFonts w:cs="Arial"/>
                <w:noProof/>
                <w:sz w:val="20"/>
                <w:szCs w:val="20"/>
              </w:rPr>
              <w:lastRenderedPageBreak/>
              <w:t xml:space="preserve">Plataforma </w:t>
            </w:r>
            <w:r w:rsidR="003E5FA7" w:rsidRPr="005F0AA1">
              <w:rPr>
                <w:rFonts w:cs="Arial"/>
                <w:noProof/>
                <w:sz w:val="20"/>
                <w:szCs w:val="20"/>
              </w:rPr>
              <w:t xml:space="preserve">Airbnb </w:t>
            </w:r>
            <w:r w:rsidRPr="005F0AA1">
              <w:rPr>
                <w:rFonts w:cs="Arial"/>
                <w:noProof/>
                <w:sz w:val="20"/>
                <w:szCs w:val="20"/>
              </w:rPr>
              <w:t>funcionando</w:t>
            </w:r>
          </w:p>
          <w:p w14:paraId="440C347C" w14:textId="77777777" w:rsidR="0014256C" w:rsidRPr="005F0AA1" w:rsidRDefault="0014256C" w:rsidP="005556C9">
            <w:pPr>
              <w:spacing w:line="240" w:lineRule="auto"/>
              <w:ind w:firstLine="0"/>
              <w:rPr>
                <w:rFonts w:cs="Arial"/>
                <w:sz w:val="20"/>
                <w:szCs w:val="20"/>
              </w:rPr>
            </w:pPr>
          </w:p>
        </w:tc>
      </w:tr>
      <w:tr w:rsidR="0014256C" w:rsidRPr="005F0AA1" w14:paraId="0CDE2A4D" w14:textId="77777777" w:rsidTr="00B562C0">
        <w:tc>
          <w:tcPr>
            <w:tcW w:w="9352" w:type="dxa"/>
            <w:gridSpan w:val="6"/>
          </w:tcPr>
          <w:p w14:paraId="5A48B2C2" w14:textId="77777777" w:rsidR="0014256C" w:rsidRPr="005F0AA1" w:rsidRDefault="0014256C" w:rsidP="00B562C0">
            <w:pPr>
              <w:spacing w:line="240" w:lineRule="auto"/>
              <w:ind w:firstLine="0"/>
              <w:rPr>
                <w:rFonts w:cs="Arial"/>
                <w:sz w:val="20"/>
                <w:szCs w:val="20"/>
              </w:rPr>
            </w:pPr>
            <w:r w:rsidRPr="005F0AA1">
              <w:rPr>
                <w:rFonts w:cs="Arial"/>
                <w:sz w:val="20"/>
                <w:szCs w:val="20"/>
                <w:u w:val="single"/>
              </w:rPr>
              <w:lastRenderedPageBreak/>
              <w:t>Criterios de aceptación</w:t>
            </w:r>
            <w:r w:rsidRPr="005F0AA1">
              <w:rPr>
                <w:rFonts w:cs="Arial"/>
                <w:sz w:val="20"/>
                <w:szCs w:val="20"/>
              </w:rPr>
              <w:t>:</w:t>
            </w:r>
          </w:p>
          <w:p w14:paraId="129A2C08" w14:textId="77777777" w:rsidR="0014256C" w:rsidRPr="005F0AA1" w:rsidRDefault="0014256C" w:rsidP="00B562C0">
            <w:pPr>
              <w:spacing w:line="240" w:lineRule="auto"/>
              <w:ind w:firstLine="0"/>
              <w:rPr>
                <w:rFonts w:cs="Arial"/>
                <w:sz w:val="20"/>
                <w:szCs w:val="20"/>
              </w:rPr>
            </w:pPr>
          </w:p>
          <w:p w14:paraId="07910054" w14:textId="133F6893" w:rsidR="005556C9" w:rsidRPr="005F0AA1" w:rsidRDefault="005556C9" w:rsidP="005556C9">
            <w:pPr>
              <w:spacing w:line="240" w:lineRule="auto"/>
              <w:ind w:firstLine="0"/>
              <w:rPr>
                <w:rFonts w:cs="Arial"/>
                <w:sz w:val="20"/>
                <w:szCs w:val="20"/>
              </w:rPr>
            </w:pPr>
            <w:r w:rsidRPr="005F0AA1">
              <w:rPr>
                <w:rFonts w:cs="Arial"/>
                <w:sz w:val="20"/>
                <w:szCs w:val="20"/>
              </w:rPr>
              <w:t>1.1 Plano cumple con criterios de colegio de ingenieros</w:t>
            </w:r>
          </w:p>
          <w:p w14:paraId="60C65B86" w14:textId="10E3BDEE" w:rsidR="005556C9" w:rsidRPr="005F0AA1" w:rsidRDefault="005556C9" w:rsidP="005556C9">
            <w:pPr>
              <w:spacing w:line="240" w:lineRule="auto"/>
              <w:ind w:firstLine="0"/>
              <w:rPr>
                <w:rFonts w:cs="Arial"/>
                <w:sz w:val="20"/>
                <w:szCs w:val="20"/>
              </w:rPr>
            </w:pPr>
            <w:r w:rsidRPr="005F0AA1">
              <w:rPr>
                <w:rFonts w:cs="Arial"/>
                <w:sz w:val="20"/>
                <w:szCs w:val="20"/>
              </w:rPr>
              <w:t>2.1 Permiso aprobado por la municipalidad</w:t>
            </w:r>
          </w:p>
          <w:p w14:paraId="34B208AF" w14:textId="5C2CE0CE" w:rsidR="005556C9" w:rsidRPr="005F0AA1" w:rsidRDefault="005556C9" w:rsidP="005556C9">
            <w:pPr>
              <w:spacing w:line="240" w:lineRule="auto"/>
              <w:ind w:firstLine="0"/>
              <w:rPr>
                <w:rFonts w:cs="Arial"/>
                <w:sz w:val="20"/>
                <w:szCs w:val="20"/>
              </w:rPr>
            </w:pPr>
            <w:r w:rsidRPr="005F0AA1">
              <w:rPr>
                <w:rFonts w:cs="Arial"/>
                <w:sz w:val="20"/>
                <w:szCs w:val="20"/>
              </w:rPr>
              <w:t>3.1 Remodelación cumple criterios de aceptación del plan de calidad</w:t>
            </w:r>
          </w:p>
          <w:p w14:paraId="2D03F5B8" w14:textId="5C14E111" w:rsidR="005556C9" w:rsidRPr="005F0AA1" w:rsidRDefault="005556C9" w:rsidP="005556C9">
            <w:pPr>
              <w:spacing w:line="240" w:lineRule="auto"/>
              <w:ind w:firstLine="0"/>
              <w:rPr>
                <w:rFonts w:cs="Arial"/>
                <w:sz w:val="20"/>
                <w:szCs w:val="20"/>
              </w:rPr>
            </w:pPr>
            <w:r w:rsidRPr="005F0AA1">
              <w:rPr>
                <w:rFonts w:cs="Arial"/>
                <w:sz w:val="20"/>
                <w:szCs w:val="20"/>
              </w:rPr>
              <w:t xml:space="preserve">4.1 </w:t>
            </w:r>
            <w:r w:rsidR="00A74C5F" w:rsidRPr="005F0AA1">
              <w:rPr>
                <w:rFonts w:cs="Arial"/>
                <w:sz w:val="20"/>
                <w:szCs w:val="20"/>
              </w:rPr>
              <w:t>Obras externas r</w:t>
            </w:r>
            <w:r w:rsidRPr="005F0AA1">
              <w:rPr>
                <w:rFonts w:cs="Arial"/>
                <w:sz w:val="20"/>
                <w:szCs w:val="20"/>
              </w:rPr>
              <w:t>egenera</w:t>
            </w:r>
            <w:r w:rsidR="00A74C5F" w:rsidRPr="005F0AA1">
              <w:rPr>
                <w:rFonts w:cs="Arial"/>
                <w:sz w:val="20"/>
                <w:szCs w:val="20"/>
              </w:rPr>
              <w:t>n</w:t>
            </w:r>
            <w:r w:rsidRPr="005F0AA1">
              <w:rPr>
                <w:rFonts w:cs="Arial"/>
                <w:sz w:val="20"/>
                <w:szCs w:val="20"/>
              </w:rPr>
              <w:t xml:space="preserve"> la cobertura vegetal y mejora la imagen.</w:t>
            </w:r>
          </w:p>
          <w:p w14:paraId="0BF66D03" w14:textId="3F344709" w:rsidR="005556C9" w:rsidRPr="005F0AA1" w:rsidRDefault="00A74C5F" w:rsidP="005556C9">
            <w:pPr>
              <w:spacing w:line="240" w:lineRule="auto"/>
              <w:ind w:firstLine="0"/>
              <w:rPr>
                <w:rFonts w:cs="Arial"/>
                <w:sz w:val="20"/>
                <w:szCs w:val="20"/>
              </w:rPr>
            </w:pPr>
            <w:r w:rsidRPr="005F0AA1">
              <w:rPr>
                <w:rFonts w:cs="Arial"/>
                <w:sz w:val="20"/>
                <w:szCs w:val="20"/>
              </w:rPr>
              <w:t>5.1 Mobiliario c</w:t>
            </w:r>
            <w:r w:rsidR="005556C9" w:rsidRPr="005F0AA1">
              <w:rPr>
                <w:rFonts w:cs="Arial"/>
                <w:sz w:val="20"/>
                <w:szCs w:val="20"/>
              </w:rPr>
              <w:t>umple criterios de aceptación del plan de calidad</w:t>
            </w:r>
          </w:p>
          <w:p w14:paraId="07C0C56A" w14:textId="116B645C" w:rsidR="005556C9" w:rsidRPr="005F0AA1" w:rsidRDefault="00A74C5F" w:rsidP="005556C9">
            <w:pPr>
              <w:spacing w:line="240" w:lineRule="auto"/>
              <w:ind w:firstLine="0"/>
              <w:rPr>
                <w:rFonts w:cs="Arial"/>
                <w:sz w:val="20"/>
                <w:szCs w:val="20"/>
              </w:rPr>
            </w:pPr>
            <w:r w:rsidRPr="005F0AA1">
              <w:rPr>
                <w:rFonts w:cs="Arial"/>
                <w:sz w:val="20"/>
                <w:szCs w:val="20"/>
              </w:rPr>
              <w:t xml:space="preserve">6.1 </w:t>
            </w:r>
            <w:r w:rsidR="005556C9" w:rsidRPr="005F0AA1">
              <w:rPr>
                <w:rFonts w:cs="Arial"/>
                <w:sz w:val="20"/>
                <w:szCs w:val="20"/>
              </w:rPr>
              <w:t>Sistemas</w:t>
            </w:r>
            <w:r w:rsidRPr="005F0AA1">
              <w:rPr>
                <w:rFonts w:cs="Arial"/>
                <w:sz w:val="20"/>
                <w:szCs w:val="20"/>
              </w:rPr>
              <w:t xml:space="preserve"> ambientales</w:t>
            </w:r>
            <w:r w:rsidR="005556C9" w:rsidRPr="005F0AA1">
              <w:rPr>
                <w:rFonts w:cs="Arial"/>
                <w:sz w:val="20"/>
                <w:szCs w:val="20"/>
              </w:rPr>
              <w:t xml:space="preserve"> reducen el consumo de electricidad, agua y mejora la gestión de residuos valorizables</w:t>
            </w:r>
          </w:p>
          <w:p w14:paraId="09622544" w14:textId="3A579801" w:rsidR="005556C9" w:rsidRPr="005F0AA1" w:rsidRDefault="00A74C5F" w:rsidP="005556C9">
            <w:pPr>
              <w:spacing w:line="240" w:lineRule="auto"/>
              <w:ind w:firstLine="0"/>
              <w:rPr>
                <w:rFonts w:cs="Arial"/>
                <w:sz w:val="20"/>
                <w:szCs w:val="20"/>
              </w:rPr>
            </w:pPr>
            <w:r w:rsidRPr="005F0AA1">
              <w:rPr>
                <w:rFonts w:cs="Arial"/>
                <w:sz w:val="20"/>
                <w:szCs w:val="20"/>
              </w:rPr>
              <w:t>7.1 Alianzas g</w:t>
            </w:r>
            <w:r w:rsidR="005556C9" w:rsidRPr="005F0AA1">
              <w:rPr>
                <w:rFonts w:cs="Arial"/>
                <w:sz w:val="20"/>
                <w:szCs w:val="20"/>
              </w:rPr>
              <w:t>eneran encadenamientos y potencia el servicio turístico</w:t>
            </w:r>
          </w:p>
          <w:p w14:paraId="22FCE5F7" w14:textId="78B77D24" w:rsidR="005556C9" w:rsidRPr="005F0AA1" w:rsidRDefault="00A74C5F" w:rsidP="005556C9">
            <w:pPr>
              <w:spacing w:line="240" w:lineRule="auto"/>
              <w:ind w:firstLine="0"/>
              <w:rPr>
                <w:rFonts w:cs="Arial"/>
                <w:sz w:val="20"/>
                <w:szCs w:val="20"/>
              </w:rPr>
            </w:pPr>
            <w:r w:rsidRPr="005F0AA1">
              <w:rPr>
                <w:rFonts w:cs="Arial"/>
                <w:sz w:val="20"/>
                <w:szCs w:val="20"/>
              </w:rPr>
              <w:t xml:space="preserve">8.1 </w:t>
            </w:r>
            <w:r w:rsidR="005556C9" w:rsidRPr="005F0AA1">
              <w:rPr>
                <w:rFonts w:cs="Arial"/>
                <w:sz w:val="20"/>
                <w:szCs w:val="20"/>
              </w:rPr>
              <w:t>Inclusión del proyecto en la plataforma</w:t>
            </w:r>
            <w:r w:rsidRPr="005F0AA1">
              <w:rPr>
                <w:rFonts w:cs="Arial"/>
                <w:sz w:val="20"/>
                <w:szCs w:val="20"/>
              </w:rPr>
              <w:t xml:space="preserve"> Airbnb</w:t>
            </w:r>
          </w:p>
          <w:p w14:paraId="4003CB88" w14:textId="77777777" w:rsidR="005556C9" w:rsidRPr="005F0AA1" w:rsidRDefault="005556C9" w:rsidP="00B562C0">
            <w:pPr>
              <w:spacing w:line="240" w:lineRule="auto"/>
              <w:ind w:firstLine="0"/>
              <w:rPr>
                <w:rFonts w:cs="Arial"/>
                <w:sz w:val="20"/>
                <w:szCs w:val="20"/>
              </w:rPr>
            </w:pPr>
          </w:p>
          <w:p w14:paraId="05F7C21B" w14:textId="1F79A673" w:rsidR="005556C9" w:rsidRPr="005F0AA1" w:rsidRDefault="005556C9" w:rsidP="00B562C0">
            <w:pPr>
              <w:spacing w:line="240" w:lineRule="auto"/>
              <w:ind w:firstLine="0"/>
              <w:rPr>
                <w:rFonts w:cs="Arial"/>
                <w:sz w:val="20"/>
                <w:szCs w:val="20"/>
              </w:rPr>
            </w:pPr>
          </w:p>
        </w:tc>
      </w:tr>
      <w:tr w:rsidR="0014256C" w:rsidRPr="005F0AA1" w14:paraId="42625411" w14:textId="77777777" w:rsidTr="00B562C0">
        <w:tc>
          <w:tcPr>
            <w:tcW w:w="9352" w:type="dxa"/>
            <w:gridSpan w:val="6"/>
          </w:tcPr>
          <w:p w14:paraId="4209910F" w14:textId="77777777" w:rsidR="0014256C" w:rsidRPr="005F0AA1" w:rsidRDefault="0014256C" w:rsidP="00B562C0">
            <w:pPr>
              <w:spacing w:line="240" w:lineRule="auto"/>
              <w:ind w:firstLine="0"/>
              <w:rPr>
                <w:rFonts w:cs="Arial"/>
                <w:sz w:val="20"/>
                <w:szCs w:val="20"/>
                <w:u w:val="single"/>
              </w:rPr>
            </w:pPr>
            <w:r w:rsidRPr="005F0AA1">
              <w:rPr>
                <w:rFonts w:cs="Arial"/>
                <w:sz w:val="20"/>
                <w:szCs w:val="20"/>
                <w:u w:val="single"/>
              </w:rPr>
              <w:t>Exclusiones del proyecto:</w:t>
            </w:r>
          </w:p>
          <w:p w14:paraId="040EB210" w14:textId="7893F6B9" w:rsidR="0014256C" w:rsidRPr="005F0AA1" w:rsidRDefault="0014256C" w:rsidP="00B562C0">
            <w:pPr>
              <w:spacing w:line="240" w:lineRule="auto"/>
              <w:ind w:firstLine="0"/>
              <w:rPr>
                <w:rFonts w:cs="Arial"/>
                <w:sz w:val="20"/>
                <w:szCs w:val="20"/>
              </w:rPr>
            </w:pPr>
            <w:r w:rsidRPr="005F0AA1">
              <w:rPr>
                <w:rFonts w:cs="Arial"/>
                <w:sz w:val="20"/>
                <w:szCs w:val="20"/>
              </w:rPr>
              <w:t>Remoción de paredes y techos.</w:t>
            </w:r>
          </w:p>
          <w:p w14:paraId="42D1B979" w14:textId="0FAB85AB" w:rsidR="0014256C" w:rsidRPr="005F0AA1" w:rsidRDefault="0014256C" w:rsidP="00B562C0">
            <w:pPr>
              <w:spacing w:line="240" w:lineRule="auto"/>
              <w:ind w:firstLine="0"/>
              <w:rPr>
                <w:rFonts w:cs="Arial"/>
                <w:sz w:val="20"/>
                <w:szCs w:val="20"/>
              </w:rPr>
            </w:pPr>
            <w:r w:rsidRPr="005F0AA1">
              <w:rPr>
                <w:rFonts w:cs="Arial"/>
                <w:sz w:val="20"/>
                <w:szCs w:val="20"/>
              </w:rPr>
              <w:t>Piscina y yacusi</w:t>
            </w:r>
          </w:p>
          <w:p w14:paraId="02C53080" w14:textId="77777777" w:rsidR="0014256C" w:rsidRPr="005F0AA1" w:rsidRDefault="0014256C" w:rsidP="00B562C0">
            <w:pPr>
              <w:spacing w:line="240" w:lineRule="auto"/>
              <w:ind w:firstLine="0"/>
              <w:rPr>
                <w:rFonts w:cs="Arial"/>
                <w:sz w:val="20"/>
                <w:szCs w:val="20"/>
              </w:rPr>
            </w:pPr>
            <w:r w:rsidRPr="005F0AA1">
              <w:rPr>
                <w:rFonts w:cs="Arial"/>
                <w:sz w:val="20"/>
                <w:szCs w:val="20"/>
              </w:rPr>
              <w:t>Campañas de publicidad y promoción en el contexto nacional</w:t>
            </w:r>
          </w:p>
          <w:p w14:paraId="61E2544C" w14:textId="77777777" w:rsidR="0014256C" w:rsidRPr="005F0AA1" w:rsidRDefault="0014256C" w:rsidP="00B562C0">
            <w:pPr>
              <w:spacing w:line="240" w:lineRule="auto"/>
              <w:ind w:firstLine="0"/>
              <w:rPr>
                <w:rFonts w:cs="Arial"/>
                <w:sz w:val="20"/>
                <w:szCs w:val="20"/>
              </w:rPr>
            </w:pPr>
            <w:r w:rsidRPr="005F0AA1">
              <w:rPr>
                <w:rFonts w:cs="Arial"/>
                <w:sz w:val="20"/>
                <w:szCs w:val="20"/>
              </w:rPr>
              <w:t>Programas ambientales como Bandera Azul ecológica</w:t>
            </w:r>
          </w:p>
          <w:p w14:paraId="42C8D17C" w14:textId="77777777" w:rsidR="0014256C" w:rsidRPr="005F0AA1" w:rsidRDefault="0014256C" w:rsidP="00B562C0">
            <w:pPr>
              <w:spacing w:line="240" w:lineRule="auto"/>
              <w:ind w:firstLine="0"/>
              <w:rPr>
                <w:rFonts w:cs="Arial"/>
                <w:sz w:val="20"/>
                <w:szCs w:val="20"/>
              </w:rPr>
            </w:pPr>
            <w:r w:rsidRPr="005F0AA1">
              <w:rPr>
                <w:rFonts w:cs="Arial"/>
                <w:sz w:val="20"/>
                <w:szCs w:val="20"/>
              </w:rPr>
              <w:t>Inscripción como Pyme ante el Ministerio de Economía.</w:t>
            </w:r>
          </w:p>
          <w:p w14:paraId="2D1965C7" w14:textId="77777777" w:rsidR="0014256C" w:rsidRPr="005F0AA1" w:rsidRDefault="0014256C" w:rsidP="00B562C0">
            <w:pPr>
              <w:spacing w:line="240" w:lineRule="auto"/>
              <w:ind w:firstLine="0"/>
              <w:rPr>
                <w:rFonts w:cs="Arial"/>
                <w:sz w:val="20"/>
                <w:szCs w:val="20"/>
              </w:rPr>
            </w:pPr>
          </w:p>
        </w:tc>
      </w:tr>
      <w:tr w:rsidR="0014256C" w:rsidRPr="005F0AA1" w14:paraId="6BD087F0" w14:textId="77777777" w:rsidTr="00B562C0">
        <w:tc>
          <w:tcPr>
            <w:tcW w:w="9352" w:type="dxa"/>
            <w:gridSpan w:val="6"/>
          </w:tcPr>
          <w:p w14:paraId="13D4F53B" w14:textId="77777777" w:rsidR="0014256C" w:rsidRPr="005F0AA1" w:rsidRDefault="0014256C" w:rsidP="00B562C0">
            <w:pPr>
              <w:spacing w:line="240" w:lineRule="auto"/>
              <w:ind w:firstLine="0"/>
              <w:jc w:val="center"/>
              <w:rPr>
                <w:rFonts w:cs="Arial"/>
                <w:b/>
                <w:bCs/>
                <w:sz w:val="20"/>
                <w:szCs w:val="20"/>
              </w:rPr>
            </w:pPr>
            <w:r w:rsidRPr="005F0AA1">
              <w:rPr>
                <w:rFonts w:cs="Arial"/>
                <w:b/>
                <w:bCs/>
                <w:sz w:val="20"/>
                <w:szCs w:val="20"/>
              </w:rPr>
              <w:t>Responsables</w:t>
            </w:r>
          </w:p>
        </w:tc>
      </w:tr>
      <w:tr w:rsidR="0014256C" w:rsidRPr="005F0AA1" w14:paraId="667B1A41" w14:textId="77777777" w:rsidTr="00B562C0">
        <w:tc>
          <w:tcPr>
            <w:tcW w:w="9352" w:type="dxa"/>
            <w:gridSpan w:val="6"/>
          </w:tcPr>
          <w:p w14:paraId="39FBE22C" w14:textId="77777777" w:rsidR="0014256C" w:rsidRPr="005F0AA1" w:rsidRDefault="0014256C" w:rsidP="00B562C0">
            <w:pPr>
              <w:spacing w:line="240" w:lineRule="auto"/>
              <w:ind w:firstLine="0"/>
              <w:jc w:val="center"/>
              <w:rPr>
                <w:rFonts w:cs="Arial"/>
                <w:b/>
                <w:bCs/>
                <w:sz w:val="20"/>
                <w:szCs w:val="20"/>
              </w:rPr>
            </w:pPr>
          </w:p>
          <w:p w14:paraId="0F207FB0" w14:textId="77777777" w:rsidR="0014256C" w:rsidRPr="005F0AA1" w:rsidRDefault="0014256C" w:rsidP="00B562C0">
            <w:pPr>
              <w:spacing w:line="240" w:lineRule="auto"/>
              <w:ind w:firstLine="0"/>
              <w:jc w:val="center"/>
              <w:rPr>
                <w:rFonts w:cs="Arial"/>
                <w:b/>
                <w:bCs/>
                <w:sz w:val="20"/>
                <w:szCs w:val="20"/>
              </w:rPr>
            </w:pPr>
          </w:p>
          <w:p w14:paraId="6CCF4446" w14:textId="77777777" w:rsidR="0014256C" w:rsidRPr="005F0AA1" w:rsidRDefault="0014256C" w:rsidP="00B562C0">
            <w:pPr>
              <w:spacing w:line="240" w:lineRule="auto"/>
              <w:ind w:firstLine="0"/>
              <w:rPr>
                <w:rFonts w:cs="Arial"/>
                <w:sz w:val="20"/>
                <w:szCs w:val="20"/>
              </w:rPr>
            </w:pPr>
            <w:r w:rsidRPr="005F0AA1">
              <w:rPr>
                <w:rFonts w:cs="Arial"/>
                <w:sz w:val="20"/>
                <w:szCs w:val="20"/>
              </w:rPr>
              <w:t>Mónica Cambronero Valverde</w:t>
            </w:r>
          </w:p>
        </w:tc>
      </w:tr>
      <w:tr w:rsidR="0014256C" w:rsidRPr="005F0AA1" w14:paraId="0C42F10E" w14:textId="77777777" w:rsidTr="00B562C0">
        <w:tc>
          <w:tcPr>
            <w:tcW w:w="9352" w:type="dxa"/>
            <w:gridSpan w:val="6"/>
          </w:tcPr>
          <w:p w14:paraId="1BAB0DF3" w14:textId="77777777" w:rsidR="0014256C" w:rsidRPr="005F0AA1" w:rsidRDefault="0014256C" w:rsidP="00B562C0">
            <w:pPr>
              <w:spacing w:line="240" w:lineRule="auto"/>
              <w:ind w:firstLine="0"/>
              <w:rPr>
                <w:rFonts w:cs="Arial"/>
                <w:sz w:val="20"/>
                <w:szCs w:val="20"/>
              </w:rPr>
            </w:pPr>
            <w:r w:rsidRPr="005F0AA1">
              <w:rPr>
                <w:rFonts w:cs="Arial"/>
                <w:sz w:val="20"/>
                <w:szCs w:val="20"/>
              </w:rPr>
              <w:t>Nombre de la directora del proyecto                                                                         Firma</w:t>
            </w:r>
          </w:p>
        </w:tc>
      </w:tr>
      <w:tr w:rsidR="0014256C" w:rsidRPr="005F0AA1" w14:paraId="6E7493C8" w14:textId="77777777" w:rsidTr="00B562C0">
        <w:tc>
          <w:tcPr>
            <w:tcW w:w="9352" w:type="dxa"/>
            <w:gridSpan w:val="6"/>
          </w:tcPr>
          <w:p w14:paraId="7F266E63" w14:textId="77777777" w:rsidR="0014256C" w:rsidRPr="005F0AA1" w:rsidRDefault="0014256C" w:rsidP="00B562C0">
            <w:pPr>
              <w:spacing w:line="240" w:lineRule="auto"/>
              <w:ind w:firstLine="0"/>
              <w:rPr>
                <w:rFonts w:cs="Arial"/>
                <w:sz w:val="20"/>
                <w:szCs w:val="20"/>
              </w:rPr>
            </w:pPr>
          </w:p>
          <w:p w14:paraId="0065D709" w14:textId="77777777" w:rsidR="0014256C" w:rsidRPr="005F0AA1" w:rsidRDefault="0014256C" w:rsidP="00B562C0">
            <w:pPr>
              <w:spacing w:line="240" w:lineRule="auto"/>
              <w:ind w:firstLine="0"/>
              <w:rPr>
                <w:rFonts w:cs="Arial"/>
                <w:sz w:val="20"/>
                <w:szCs w:val="20"/>
              </w:rPr>
            </w:pPr>
          </w:p>
          <w:p w14:paraId="5DF72C8A" w14:textId="77777777" w:rsidR="0014256C" w:rsidRPr="005F0AA1" w:rsidRDefault="0014256C" w:rsidP="00B562C0">
            <w:pPr>
              <w:spacing w:line="240" w:lineRule="auto"/>
              <w:ind w:firstLine="0"/>
              <w:rPr>
                <w:rFonts w:cs="Arial"/>
                <w:sz w:val="20"/>
                <w:szCs w:val="20"/>
              </w:rPr>
            </w:pPr>
            <w:r w:rsidRPr="005F0AA1">
              <w:rPr>
                <w:rFonts w:cs="Arial"/>
                <w:sz w:val="20"/>
                <w:szCs w:val="20"/>
              </w:rPr>
              <w:t>Junta de Socios</w:t>
            </w:r>
          </w:p>
        </w:tc>
      </w:tr>
      <w:tr w:rsidR="0014256C" w:rsidRPr="005F0AA1" w14:paraId="4EB72E8D" w14:textId="77777777" w:rsidTr="00B562C0">
        <w:tc>
          <w:tcPr>
            <w:tcW w:w="9352" w:type="dxa"/>
            <w:gridSpan w:val="6"/>
          </w:tcPr>
          <w:p w14:paraId="09564C3B" w14:textId="77777777" w:rsidR="0014256C" w:rsidRPr="005F0AA1" w:rsidRDefault="0014256C" w:rsidP="00B562C0">
            <w:pPr>
              <w:spacing w:line="240" w:lineRule="auto"/>
              <w:ind w:firstLine="0"/>
              <w:rPr>
                <w:rFonts w:cs="Arial"/>
                <w:sz w:val="20"/>
                <w:szCs w:val="20"/>
              </w:rPr>
            </w:pPr>
            <w:r w:rsidRPr="005F0AA1">
              <w:rPr>
                <w:rFonts w:cs="Arial"/>
                <w:sz w:val="20"/>
                <w:szCs w:val="20"/>
              </w:rPr>
              <w:t>Nombre de quien autoriza                                                                                           Firma</w:t>
            </w:r>
          </w:p>
        </w:tc>
      </w:tr>
    </w:tbl>
    <w:p w14:paraId="6481BD20" w14:textId="77777777" w:rsidR="0014256C" w:rsidRDefault="0014256C" w:rsidP="0014256C">
      <w:pPr>
        <w:ind w:firstLine="0"/>
      </w:pPr>
      <w:r w:rsidRPr="001B5246">
        <w:rPr>
          <w:i/>
          <w:iCs/>
        </w:rPr>
        <w:t>Nota</w:t>
      </w:r>
      <w:r>
        <w:t>: Elaboración propia con base en Castro, 2019, p.50</w:t>
      </w:r>
    </w:p>
    <w:p w14:paraId="7AAFEC92" w14:textId="77777777" w:rsidR="006E26D5" w:rsidRDefault="006E26D5" w:rsidP="006D4400">
      <w:pPr>
        <w:ind w:firstLine="708"/>
      </w:pPr>
    </w:p>
    <w:p w14:paraId="4FEC02E9" w14:textId="1100B321" w:rsidR="009A1085" w:rsidRPr="00B2760E" w:rsidRDefault="009A1085" w:rsidP="00B2760E">
      <w:pPr>
        <w:rPr>
          <w:b/>
          <w:bCs/>
        </w:rPr>
      </w:pPr>
      <w:r w:rsidRPr="00B2760E">
        <w:rPr>
          <w:b/>
          <w:bCs/>
        </w:rPr>
        <w:t>Crear la EDT/WBS</w:t>
      </w:r>
    </w:p>
    <w:p w14:paraId="6D16D53A" w14:textId="25B6CF8F" w:rsidR="00A74C5F" w:rsidRPr="00A74C5F" w:rsidRDefault="00A74C5F" w:rsidP="000022E4">
      <w:r w:rsidRPr="004B7866">
        <w:t xml:space="preserve">El proceso </w:t>
      </w:r>
      <w:r w:rsidR="004B7866" w:rsidRPr="004B7866">
        <w:t>crear la EDT p</w:t>
      </w:r>
      <w:r w:rsidRPr="004B7866">
        <w:t>or parte de la Familia patrocinadora, representada en la Junta de Socios, retomó la información de los entregables y los desglosó en componentes más pequeños, y más fáciles de manejar (resultados verificables de los distintos procesos y etapas), utilizando la técnica de la descomposición, a partir de los entregables principales. Esta información fue representada en forma gráfica a través de la Estructura de Desglose del Trabajo o EDT, según PMI (2017), la cual se presenta en la figura 16.</w:t>
      </w:r>
    </w:p>
    <w:p w14:paraId="0349BEEF" w14:textId="77777777" w:rsidR="000022E4" w:rsidRDefault="000022E4" w:rsidP="00136A48">
      <w:pPr>
        <w:ind w:firstLine="0"/>
        <w:rPr>
          <w:b/>
          <w:bCs/>
        </w:rPr>
      </w:pPr>
    </w:p>
    <w:p w14:paraId="46CD75C7" w14:textId="77777777" w:rsidR="000022E4" w:rsidRDefault="000022E4">
      <w:pPr>
        <w:spacing w:line="240" w:lineRule="auto"/>
        <w:ind w:firstLine="0"/>
        <w:rPr>
          <w:b/>
          <w:bCs/>
        </w:rPr>
      </w:pPr>
      <w:r>
        <w:rPr>
          <w:b/>
          <w:bCs/>
        </w:rPr>
        <w:br w:type="page"/>
      </w:r>
    </w:p>
    <w:p w14:paraId="748DAF29" w14:textId="77777777" w:rsidR="00A24216" w:rsidRDefault="00A24216" w:rsidP="00136A48">
      <w:pPr>
        <w:ind w:firstLine="0"/>
        <w:rPr>
          <w:b/>
          <w:bCs/>
        </w:rPr>
        <w:sectPr w:rsidR="00A24216" w:rsidSect="008633C2">
          <w:pgSz w:w="12242" w:h="15842"/>
          <w:pgMar w:top="1440" w:right="1440" w:bottom="1440" w:left="1440" w:header="709" w:footer="709" w:gutter="0"/>
          <w:cols w:space="720"/>
          <w:docGrid w:linePitch="360"/>
        </w:sectPr>
      </w:pPr>
    </w:p>
    <w:p w14:paraId="63BF2016" w14:textId="11A01EE2" w:rsidR="00D24AAC" w:rsidRPr="0041459D" w:rsidRDefault="00E61957" w:rsidP="00136A48">
      <w:pPr>
        <w:ind w:firstLine="0"/>
        <w:rPr>
          <w:b/>
          <w:bCs/>
        </w:rPr>
      </w:pPr>
      <w:r w:rsidRPr="0041459D">
        <w:rPr>
          <w:b/>
          <w:bCs/>
        </w:rPr>
        <w:lastRenderedPageBreak/>
        <w:t xml:space="preserve">Figura </w:t>
      </w:r>
      <w:r w:rsidR="0041459D" w:rsidRPr="0041459D">
        <w:rPr>
          <w:b/>
          <w:bCs/>
        </w:rPr>
        <w:t>1</w:t>
      </w:r>
      <w:r w:rsidR="006F09DE">
        <w:rPr>
          <w:b/>
          <w:bCs/>
        </w:rPr>
        <w:t>6</w:t>
      </w:r>
    </w:p>
    <w:p w14:paraId="379B1092" w14:textId="2F4B6070" w:rsidR="00E61957" w:rsidRDefault="00E61957" w:rsidP="00136A48">
      <w:pPr>
        <w:ind w:firstLine="0"/>
        <w:rPr>
          <w:i/>
          <w:iCs/>
        </w:rPr>
      </w:pPr>
      <w:r w:rsidRPr="004B7866">
        <w:rPr>
          <w:i/>
          <w:iCs/>
        </w:rPr>
        <w:t>EDT/WBS del proyecto de Turismo Regenerativo en Tamarindo de Guanacaste</w:t>
      </w:r>
    </w:p>
    <w:p w14:paraId="11AAB3F0" w14:textId="2A13A770" w:rsidR="000022E4" w:rsidRPr="00A24216" w:rsidRDefault="000022E4" w:rsidP="000022E4">
      <w:pPr>
        <w:ind w:firstLine="0"/>
      </w:pPr>
      <w:r w:rsidRPr="000022E4">
        <w:rPr>
          <w:noProof/>
        </w:rPr>
        <w:drawing>
          <wp:inline distT="0" distB="0" distL="0" distR="0" wp14:anchorId="620D3D79" wp14:editId="378663DF">
            <wp:extent cx="8230870" cy="3817620"/>
            <wp:effectExtent l="0" t="0" r="0" b="0"/>
            <wp:docPr id="201562789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30870" cy="3817620"/>
                    </a:xfrm>
                    <a:prstGeom prst="rect">
                      <a:avLst/>
                    </a:prstGeom>
                    <a:noFill/>
                    <a:ln>
                      <a:noFill/>
                    </a:ln>
                  </pic:spPr>
                </pic:pic>
              </a:graphicData>
            </a:graphic>
          </wp:inline>
        </w:drawing>
      </w:r>
    </w:p>
    <w:p w14:paraId="7A85B4DF" w14:textId="77777777" w:rsidR="00A24216" w:rsidRDefault="00A24216" w:rsidP="004B2F57">
      <w:pPr>
        <w:sectPr w:rsidR="00A24216" w:rsidSect="008633C2">
          <w:pgSz w:w="15842" w:h="12242" w:orient="landscape"/>
          <w:pgMar w:top="1440" w:right="1440" w:bottom="1440" w:left="1440" w:header="709" w:footer="709" w:gutter="0"/>
          <w:cols w:space="720"/>
          <w:docGrid w:linePitch="360"/>
        </w:sectPr>
      </w:pPr>
    </w:p>
    <w:p w14:paraId="562C7B05" w14:textId="796B6FAC" w:rsidR="00C26E18" w:rsidRDefault="004B2F57" w:rsidP="004B2F57">
      <w:r>
        <w:lastRenderedPageBreak/>
        <w:t xml:space="preserve">Las buenas prácticas de administración de proyectos identifican como una salida del proceso de crear la EDT, la elaboración del diccionario de la EDT/WBS, definido por PMI (2017) “como un documento que proporciona información detallada sobre los entregables, actividades y programación de cada uno de los componentes de la EDT/WBS” (p.162). Para el caso del Proyecto de Turismo Regenerativo, este diccionario se elaboró para los entregables de </w:t>
      </w:r>
      <w:r w:rsidR="00545A87">
        <w:t xml:space="preserve">segundo </w:t>
      </w:r>
      <w:r>
        <w:t xml:space="preserve">nivel, lo cual permite precisar la línea base del alcance del proyecto. En la figura </w:t>
      </w:r>
      <w:r w:rsidR="00545A87">
        <w:t xml:space="preserve">17 </w:t>
      </w:r>
      <w:r>
        <w:t>se presenta el diccionario.</w:t>
      </w:r>
    </w:p>
    <w:p w14:paraId="25F61C0E" w14:textId="77777777" w:rsidR="004B2F57" w:rsidRDefault="004B2F57">
      <w:pPr>
        <w:spacing w:line="240" w:lineRule="auto"/>
        <w:ind w:firstLine="0"/>
      </w:pPr>
    </w:p>
    <w:p w14:paraId="0B5E4830" w14:textId="77777777" w:rsidR="004B2F57" w:rsidRDefault="004B2F57">
      <w:pPr>
        <w:spacing w:line="240" w:lineRule="auto"/>
        <w:ind w:firstLine="0"/>
      </w:pPr>
    </w:p>
    <w:p w14:paraId="53A044D2" w14:textId="31D05348" w:rsidR="00C21045" w:rsidRPr="0041459D" w:rsidRDefault="00C21045" w:rsidP="00C21045">
      <w:pPr>
        <w:ind w:firstLine="0"/>
        <w:rPr>
          <w:b/>
          <w:bCs/>
        </w:rPr>
      </w:pPr>
      <w:r w:rsidRPr="0041459D">
        <w:rPr>
          <w:b/>
          <w:bCs/>
        </w:rPr>
        <w:t xml:space="preserve">Figura </w:t>
      </w:r>
      <w:r w:rsidR="0041459D" w:rsidRPr="0041459D">
        <w:rPr>
          <w:b/>
          <w:bCs/>
        </w:rPr>
        <w:t>1</w:t>
      </w:r>
      <w:r w:rsidR="006F09DE">
        <w:rPr>
          <w:b/>
          <w:bCs/>
        </w:rPr>
        <w:t>7</w:t>
      </w:r>
    </w:p>
    <w:p w14:paraId="24CC644F" w14:textId="0EA9DB8E" w:rsidR="00C21045" w:rsidRPr="00D47F22" w:rsidRDefault="00C21045" w:rsidP="00C21045">
      <w:pPr>
        <w:ind w:firstLine="0"/>
        <w:rPr>
          <w:i/>
          <w:iCs/>
        </w:rPr>
      </w:pPr>
      <w:r w:rsidRPr="00D47F22">
        <w:rPr>
          <w:i/>
          <w:iCs/>
        </w:rPr>
        <w:t>Diccionario de la EDT Proyecto de Turismo Regenerativo en Tamarindo de Guanacaste</w:t>
      </w:r>
    </w:p>
    <w:tbl>
      <w:tblPr>
        <w:tblStyle w:val="Tablaconcuadrcula"/>
        <w:tblW w:w="0" w:type="auto"/>
        <w:tblLook w:val="04A0" w:firstRow="1" w:lastRow="0" w:firstColumn="1" w:lastColumn="0" w:noHBand="0" w:noVBand="1"/>
      </w:tblPr>
      <w:tblGrid>
        <w:gridCol w:w="2263"/>
        <w:gridCol w:w="3544"/>
        <w:gridCol w:w="3545"/>
      </w:tblGrid>
      <w:tr w:rsidR="00584765" w:rsidRPr="005F0AA1" w14:paraId="4298CE65" w14:textId="77777777" w:rsidTr="00A23BB2">
        <w:trPr>
          <w:tblHeader/>
        </w:trPr>
        <w:tc>
          <w:tcPr>
            <w:tcW w:w="9352" w:type="dxa"/>
            <w:gridSpan w:val="3"/>
            <w:shd w:val="clear" w:color="auto" w:fill="002060"/>
          </w:tcPr>
          <w:p w14:paraId="3C65AC9E" w14:textId="77777777" w:rsidR="00584765" w:rsidRDefault="00584765" w:rsidP="00584765">
            <w:pPr>
              <w:spacing w:line="240" w:lineRule="auto"/>
              <w:ind w:firstLine="0"/>
              <w:jc w:val="center"/>
              <w:rPr>
                <w:b/>
                <w:bCs/>
                <w:sz w:val="20"/>
                <w:szCs w:val="20"/>
              </w:rPr>
            </w:pPr>
            <w:r w:rsidRPr="005F0AA1">
              <w:rPr>
                <w:b/>
                <w:bCs/>
                <w:sz w:val="20"/>
                <w:szCs w:val="20"/>
              </w:rPr>
              <w:t>Diccionario de cada paquete de trabajo de la EDT</w:t>
            </w:r>
          </w:p>
          <w:p w14:paraId="5580A077" w14:textId="202FFC93" w:rsidR="005F0AA1" w:rsidRPr="005F0AA1" w:rsidRDefault="005F0AA1" w:rsidP="00584765">
            <w:pPr>
              <w:spacing w:line="240" w:lineRule="auto"/>
              <w:ind w:firstLine="0"/>
              <w:jc w:val="center"/>
              <w:rPr>
                <w:b/>
                <w:bCs/>
                <w:sz w:val="20"/>
                <w:szCs w:val="20"/>
              </w:rPr>
            </w:pPr>
          </w:p>
        </w:tc>
      </w:tr>
      <w:tr w:rsidR="00C4449E" w:rsidRPr="005F0AA1" w14:paraId="6B168520" w14:textId="77777777" w:rsidTr="008A5694">
        <w:tc>
          <w:tcPr>
            <w:tcW w:w="2263" w:type="dxa"/>
          </w:tcPr>
          <w:p w14:paraId="7B32D85F" w14:textId="159893C5" w:rsidR="00C4449E" w:rsidRPr="005F0AA1" w:rsidRDefault="00C4449E" w:rsidP="00584765">
            <w:pPr>
              <w:spacing w:line="240" w:lineRule="auto"/>
              <w:ind w:firstLine="0"/>
              <w:rPr>
                <w:sz w:val="20"/>
                <w:szCs w:val="20"/>
              </w:rPr>
            </w:pPr>
            <w:r w:rsidRPr="005F0AA1">
              <w:rPr>
                <w:sz w:val="20"/>
                <w:szCs w:val="20"/>
              </w:rPr>
              <w:t>ID:</w:t>
            </w:r>
            <w:r w:rsidR="00D47F22" w:rsidRPr="005F0AA1">
              <w:rPr>
                <w:sz w:val="20"/>
                <w:szCs w:val="20"/>
              </w:rPr>
              <w:t xml:space="preserve"> 1.1</w:t>
            </w:r>
          </w:p>
        </w:tc>
        <w:tc>
          <w:tcPr>
            <w:tcW w:w="3544" w:type="dxa"/>
          </w:tcPr>
          <w:p w14:paraId="44FDD36E" w14:textId="06D65400" w:rsidR="00C4449E" w:rsidRPr="005F0AA1" w:rsidRDefault="00C4449E" w:rsidP="00584765">
            <w:pPr>
              <w:spacing w:line="240" w:lineRule="auto"/>
              <w:ind w:firstLine="0"/>
              <w:rPr>
                <w:sz w:val="20"/>
                <w:szCs w:val="20"/>
              </w:rPr>
            </w:pPr>
            <w:r w:rsidRPr="005F0AA1">
              <w:rPr>
                <w:sz w:val="20"/>
                <w:szCs w:val="20"/>
              </w:rPr>
              <w:t>Nombre del paquete de trabajo</w:t>
            </w:r>
          </w:p>
        </w:tc>
        <w:tc>
          <w:tcPr>
            <w:tcW w:w="3545" w:type="dxa"/>
          </w:tcPr>
          <w:p w14:paraId="68A3B2FD" w14:textId="2A5A4FF7" w:rsidR="00C4449E" w:rsidRPr="005F0AA1" w:rsidRDefault="00D47F22" w:rsidP="00584765">
            <w:pPr>
              <w:spacing w:line="240" w:lineRule="auto"/>
              <w:ind w:firstLine="0"/>
              <w:rPr>
                <w:sz w:val="20"/>
                <w:szCs w:val="20"/>
              </w:rPr>
            </w:pPr>
            <w:r w:rsidRPr="005F0AA1">
              <w:rPr>
                <w:sz w:val="20"/>
                <w:szCs w:val="20"/>
              </w:rPr>
              <w:t>Planos y permiso</w:t>
            </w:r>
          </w:p>
        </w:tc>
      </w:tr>
      <w:tr w:rsidR="00584765" w:rsidRPr="005F0AA1" w14:paraId="6DA2DF5A" w14:textId="77777777" w:rsidTr="00584765">
        <w:tc>
          <w:tcPr>
            <w:tcW w:w="2263" w:type="dxa"/>
          </w:tcPr>
          <w:p w14:paraId="59FE0812" w14:textId="60293791" w:rsidR="00584765" w:rsidRPr="005F0AA1" w:rsidRDefault="00584765" w:rsidP="00584765">
            <w:pPr>
              <w:spacing w:line="240" w:lineRule="auto"/>
              <w:ind w:firstLine="0"/>
              <w:rPr>
                <w:sz w:val="20"/>
                <w:szCs w:val="20"/>
              </w:rPr>
            </w:pPr>
            <w:r w:rsidRPr="005F0AA1">
              <w:rPr>
                <w:sz w:val="20"/>
                <w:szCs w:val="20"/>
              </w:rPr>
              <w:t>Descripción del entregable:</w:t>
            </w:r>
          </w:p>
        </w:tc>
        <w:tc>
          <w:tcPr>
            <w:tcW w:w="7089" w:type="dxa"/>
            <w:gridSpan w:val="2"/>
          </w:tcPr>
          <w:p w14:paraId="018886AA" w14:textId="5EA1D341" w:rsidR="00584765" w:rsidRPr="005F0AA1" w:rsidRDefault="00D47F22" w:rsidP="00584765">
            <w:pPr>
              <w:spacing w:line="240" w:lineRule="auto"/>
              <w:ind w:firstLine="0"/>
              <w:rPr>
                <w:sz w:val="20"/>
                <w:szCs w:val="20"/>
              </w:rPr>
            </w:pPr>
            <w:r w:rsidRPr="005F0AA1">
              <w:rPr>
                <w:sz w:val="20"/>
                <w:szCs w:val="20"/>
              </w:rPr>
              <w:t xml:space="preserve">Se refiere a la elaboración de un plano arquitectónico de las remodelaciones a la vivienda y su aprobación por parte de las autoridades municipales. </w:t>
            </w:r>
          </w:p>
        </w:tc>
      </w:tr>
      <w:tr w:rsidR="00584765" w:rsidRPr="005F0AA1" w14:paraId="6F392AE0" w14:textId="77777777" w:rsidTr="00584765">
        <w:tc>
          <w:tcPr>
            <w:tcW w:w="2263" w:type="dxa"/>
          </w:tcPr>
          <w:p w14:paraId="1C5F775C" w14:textId="28459330" w:rsidR="00584765" w:rsidRPr="005F0AA1" w:rsidRDefault="00584765" w:rsidP="00584765">
            <w:pPr>
              <w:spacing w:line="240" w:lineRule="auto"/>
              <w:ind w:firstLine="0"/>
              <w:rPr>
                <w:sz w:val="20"/>
                <w:szCs w:val="20"/>
              </w:rPr>
            </w:pPr>
            <w:r w:rsidRPr="005F0AA1">
              <w:rPr>
                <w:sz w:val="20"/>
                <w:szCs w:val="20"/>
              </w:rPr>
              <w:t>Responsable:</w:t>
            </w:r>
          </w:p>
        </w:tc>
        <w:tc>
          <w:tcPr>
            <w:tcW w:w="7089" w:type="dxa"/>
            <w:gridSpan w:val="2"/>
          </w:tcPr>
          <w:p w14:paraId="1572C696" w14:textId="457F6570" w:rsidR="00584765" w:rsidRPr="005F0AA1" w:rsidRDefault="00D47F22" w:rsidP="00584765">
            <w:pPr>
              <w:spacing w:line="240" w:lineRule="auto"/>
              <w:ind w:firstLine="0"/>
              <w:rPr>
                <w:sz w:val="20"/>
                <w:szCs w:val="20"/>
              </w:rPr>
            </w:pPr>
            <w:r w:rsidRPr="005F0AA1">
              <w:rPr>
                <w:sz w:val="20"/>
                <w:szCs w:val="20"/>
              </w:rPr>
              <w:t>Arquitecta, parte del equipo de construcción.</w:t>
            </w:r>
          </w:p>
        </w:tc>
      </w:tr>
      <w:tr w:rsidR="00584765" w:rsidRPr="005F0AA1" w14:paraId="5DE1BFBD" w14:textId="77777777" w:rsidTr="00584765">
        <w:tc>
          <w:tcPr>
            <w:tcW w:w="2263" w:type="dxa"/>
          </w:tcPr>
          <w:p w14:paraId="7F2ED107" w14:textId="102C664B" w:rsidR="00584765" w:rsidRPr="005F0AA1" w:rsidRDefault="00584765" w:rsidP="00584765">
            <w:pPr>
              <w:spacing w:line="240" w:lineRule="auto"/>
              <w:ind w:firstLine="0"/>
              <w:rPr>
                <w:sz w:val="20"/>
                <w:szCs w:val="20"/>
              </w:rPr>
            </w:pPr>
            <w:r w:rsidRPr="005F0AA1">
              <w:rPr>
                <w:sz w:val="20"/>
                <w:szCs w:val="20"/>
              </w:rPr>
              <w:t>Entradas:</w:t>
            </w:r>
          </w:p>
        </w:tc>
        <w:tc>
          <w:tcPr>
            <w:tcW w:w="7089" w:type="dxa"/>
            <w:gridSpan w:val="2"/>
          </w:tcPr>
          <w:p w14:paraId="4215EAE9" w14:textId="0BA75E2C" w:rsidR="00584765" w:rsidRPr="005F0AA1" w:rsidRDefault="00D47F22" w:rsidP="00584765">
            <w:pPr>
              <w:spacing w:line="240" w:lineRule="auto"/>
              <w:ind w:firstLine="0"/>
              <w:rPr>
                <w:sz w:val="20"/>
                <w:szCs w:val="20"/>
              </w:rPr>
            </w:pPr>
            <w:r w:rsidRPr="005F0AA1">
              <w:rPr>
                <w:sz w:val="20"/>
                <w:szCs w:val="20"/>
              </w:rPr>
              <w:t>Acta de constitución del proyecto</w:t>
            </w:r>
          </w:p>
        </w:tc>
      </w:tr>
      <w:tr w:rsidR="00584765" w:rsidRPr="005F0AA1" w14:paraId="4E06C9C6" w14:textId="77777777" w:rsidTr="00584765">
        <w:tc>
          <w:tcPr>
            <w:tcW w:w="2263" w:type="dxa"/>
          </w:tcPr>
          <w:p w14:paraId="3885A05C" w14:textId="125CF429" w:rsidR="00584765" w:rsidRPr="005F0AA1" w:rsidRDefault="00584765" w:rsidP="00584765">
            <w:pPr>
              <w:spacing w:line="240" w:lineRule="auto"/>
              <w:ind w:firstLine="0"/>
              <w:rPr>
                <w:sz w:val="20"/>
                <w:szCs w:val="20"/>
              </w:rPr>
            </w:pPr>
            <w:r w:rsidRPr="005F0AA1">
              <w:rPr>
                <w:sz w:val="20"/>
                <w:szCs w:val="20"/>
              </w:rPr>
              <w:t>Seguimiento:</w:t>
            </w:r>
          </w:p>
        </w:tc>
        <w:tc>
          <w:tcPr>
            <w:tcW w:w="7089" w:type="dxa"/>
            <w:gridSpan w:val="2"/>
          </w:tcPr>
          <w:p w14:paraId="7965B612" w14:textId="28CD8CC0" w:rsidR="00584765" w:rsidRPr="005F0AA1" w:rsidRDefault="00D47F22" w:rsidP="00584765">
            <w:pPr>
              <w:spacing w:line="240" w:lineRule="auto"/>
              <w:ind w:firstLine="0"/>
              <w:rPr>
                <w:sz w:val="20"/>
                <w:szCs w:val="20"/>
              </w:rPr>
            </w:pPr>
            <w:r w:rsidRPr="005F0AA1">
              <w:rPr>
                <w:sz w:val="20"/>
                <w:szCs w:val="20"/>
              </w:rPr>
              <w:t>Elaboración de boceto y plano y consultas al departamento municipal.</w:t>
            </w:r>
          </w:p>
        </w:tc>
      </w:tr>
      <w:tr w:rsidR="00584765" w:rsidRPr="005F0AA1" w14:paraId="4DD17062" w14:textId="77777777" w:rsidTr="00584765">
        <w:tc>
          <w:tcPr>
            <w:tcW w:w="2263" w:type="dxa"/>
          </w:tcPr>
          <w:p w14:paraId="757786DF" w14:textId="69DFE72B" w:rsidR="00584765" w:rsidRPr="005F0AA1" w:rsidRDefault="00584765" w:rsidP="00584765">
            <w:pPr>
              <w:spacing w:line="240" w:lineRule="auto"/>
              <w:ind w:firstLine="0"/>
              <w:rPr>
                <w:sz w:val="20"/>
                <w:szCs w:val="20"/>
              </w:rPr>
            </w:pPr>
            <w:r w:rsidRPr="005F0AA1">
              <w:rPr>
                <w:sz w:val="20"/>
                <w:szCs w:val="20"/>
              </w:rPr>
              <w:t>Salidas:</w:t>
            </w:r>
          </w:p>
        </w:tc>
        <w:tc>
          <w:tcPr>
            <w:tcW w:w="7089" w:type="dxa"/>
            <w:gridSpan w:val="2"/>
          </w:tcPr>
          <w:p w14:paraId="057DFFF8" w14:textId="4418DED6" w:rsidR="00584765" w:rsidRPr="005F0AA1" w:rsidRDefault="00D47F22" w:rsidP="00584765">
            <w:pPr>
              <w:spacing w:line="240" w:lineRule="auto"/>
              <w:ind w:firstLine="0"/>
              <w:rPr>
                <w:sz w:val="20"/>
                <w:szCs w:val="20"/>
              </w:rPr>
            </w:pPr>
            <w:r w:rsidRPr="005F0AA1">
              <w:rPr>
                <w:sz w:val="20"/>
                <w:szCs w:val="20"/>
              </w:rPr>
              <w:t>Permiso municipal aprobado para la remodelación</w:t>
            </w:r>
          </w:p>
        </w:tc>
      </w:tr>
      <w:tr w:rsidR="00584765" w:rsidRPr="000B71A9" w14:paraId="0FA922BB" w14:textId="77777777" w:rsidTr="00584765">
        <w:tc>
          <w:tcPr>
            <w:tcW w:w="2263" w:type="dxa"/>
          </w:tcPr>
          <w:p w14:paraId="76D14EA4" w14:textId="1FE1CB1B" w:rsidR="00584765" w:rsidRPr="005F0AA1" w:rsidRDefault="00584765" w:rsidP="00584765">
            <w:pPr>
              <w:spacing w:line="240" w:lineRule="auto"/>
              <w:ind w:firstLine="0"/>
              <w:rPr>
                <w:sz w:val="20"/>
                <w:szCs w:val="20"/>
              </w:rPr>
            </w:pPr>
            <w:r w:rsidRPr="005F0AA1">
              <w:rPr>
                <w:sz w:val="20"/>
                <w:szCs w:val="20"/>
              </w:rPr>
              <w:t>Recursos materiales:</w:t>
            </w:r>
          </w:p>
        </w:tc>
        <w:tc>
          <w:tcPr>
            <w:tcW w:w="7089" w:type="dxa"/>
            <w:gridSpan w:val="2"/>
          </w:tcPr>
          <w:p w14:paraId="56C2F11F" w14:textId="00A15B78" w:rsidR="00584765" w:rsidRPr="005F0AA1" w:rsidRDefault="00D47F22" w:rsidP="00584765">
            <w:pPr>
              <w:spacing w:line="240" w:lineRule="auto"/>
              <w:ind w:firstLine="0"/>
              <w:rPr>
                <w:sz w:val="20"/>
                <w:szCs w:val="20"/>
                <w:lang w:val="pt-PT"/>
              </w:rPr>
            </w:pPr>
            <w:r w:rsidRPr="005F0AA1">
              <w:rPr>
                <w:sz w:val="20"/>
                <w:szCs w:val="20"/>
                <w:lang w:val="pt-PT"/>
              </w:rPr>
              <w:t>Contrato de arquitecta, pago de canon municipal.</w:t>
            </w:r>
          </w:p>
        </w:tc>
      </w:tr>
      <w:tr w:rsidR="00584765" w:rsidRPr="005F0AA1" w14:paraId="6FEDCBC7" w14:textId="77777777" w:rsidTr="00584765">
        <w:tc>
          <w:tcPr>
            <w:tcW w:w="2263" w:type="dxa"/>
          </w:tcPr>
          <w:p w14:paraId="0619DB7F" w14:textId="37F93104" w:rsidR="00584765" w:rsidRPr="005F0AA1" w:rsidRDefault="00584765" w:rsidP="00584765">
            <w:pPr>
              <w:spacing w:line="240" w:lineRule="auto"/>
              <w:ind w:firstLine="0"/>
              <w:rPr>
                <w:sz w:val="20"/>
                <w:szCs w:val="20"/>
              </w:rPr>
            </w:pPr>
            <w:r w:rsidRPr="005F0AA1">
              <w:rPr>
                <w:sz w:val="20"/>
                <w:szCs w:val="20"/>
              </w:rPr>
              <w:t>Puntos EDT:</w:t>
            </w:r>
          </w:p>
        </w:tc>
        <w:tc>
          <w:tcPr>
            <w:tcW w:w="7089" w:type="dxa"/>
            <w:gridSpan w:val="2"/>
          </w:tcPr>
          <w:p w14:paraId="290640B9" w14:textId="04D320AA" w:rsidR="00584765" w:rsidRPr="005F0AA1" w:rsidRDefault="00D47F22" w:rsidP="00584765">
            <w:pPr>
              <w:spacing w:line="240" w:lineRule="auto"/>
              <w:ind w:firstLine="0"/>
              <w:rPr>
                <w:sz w:val="20"/>
                <w:szCs w:val="20"/>
              </w:rPr>
            </w:pPr>
            <w:r w:rsidRPr="005F0AA1">
              <w:rPr>
                <w:sz w:val="20"/>
                <w:szCs w:val="20"/>
              </w:rPr>
              <w:t>1.1.1, 1.1.2</w:t>
            </w:r>
          </w:p>
        </w:tc>
      </w:tr>
      <w:tr w:rsidR="00C4449E" w:rsidRPr="005F0AA1" w14:paraId="5854DD5F" w14:textId="77777777" w:rsidTr="005F0849">
        <w:tc>
          <w:tcPr>
            <w:tcW w:w="2263" w:type="dxa"/>
          </w:tcPr>
          <w:p w14:paraId="034126E0" w14:textId="0FEB539D" w:rsidR="00C4449E" w:rsidRPr="005F0AA1" w:rsidRDefault="00C4449E" w:rsidP="00C4449E">
            <w:pPr>
              <w:spacing w:line="240" w:lineRule="auto"/>
              <w:ind w:firstLine="0"/>
              <w:rPr>
                <w:sz w:val="20"/>
                <w:szCs w:val="20"/>
              </w:rPr>
            </w:pPr>
            <w:r w:rsidRPr="005F0AA1">
              <w:rPr>
                <w:sz w:val="20"/>
                <w:szCs w:val="20"/>
              </w:rPr>
              <w:t>ID:</w:t>
            </w:r>
            <w:r w:rsidR="00D47F22" w:rsidRPr="005F0AA1">
              <w:rPr>
                <w:sz w:val="20"/>
                <w:szCs w:val="20"/>
              </w:rPr>
              <w:t>1.2</w:t>
            </w:r>
          </w:p>
        </w:tc>
        <w:tc>
          <w:tcPr>
            <w:tcW w:w="3544" w:type="dxa"/>
          </w:tcPr>
          <w:p w14:paraId="037ACF1D" w14:textId="660A2915" w:rsidR="00C4449E" w:rsidRPr="005F0AA1" w:rsidRDefault="00C4449E" w:rsidP="00C4449E">
            <w:pPr>
              <w:spacing w:line="240" w:lineRule="auto"/>
              <w:ind w:firstLine="0"/>
              <w:rPr>
                <w:sz w:val="20"/>
                <w:szCs w:val="20"/>
              </w:rPr>
            </w:pPr>
            <w:r w:rsidRPr="005F0AA1">
              <w:rPr>
                <w:sz w:val="20"/>
                <w:szCs w:val="20"/>
              </w:rPr>
              <w:t>Nombre del paquete de trabajo</w:t>
            </w:r>
          </w:p>
        </w:tc>
        <w:tc>
          <w:tcPr>
            <w:tcW w:w="3545" w:type="dxa"/>
          </w:tcPr>
          <w:p w14:paraId="757D05CF" w14:textId="21E7B2F3" w:rsidR="00C4449E" w:rsidRPr="005F0AA1" w:rsidRDefault="00D47F22" w:rsidP="00C4449E">
            <w:pPr>
              <w:spacing w:line="240" w:lineRule="auto"/>
              <w:ind w:firstLine="0"/>
              <w:rPr>
                <w:sz w:val="20"/>
                <w:szCs w:val="20"/>
              </w:rPr>
            </w:pPr>
            <w:r w:rsidRPr="005F0AA1">
              <w:rPr>
                <w:sz w:val="20"/>
                <w:szCs w:val="20"/>
              </w:rPr>
              <w:t>Remodelación</w:t>
            </w:r>
          </w:p>
        </w:tc>
      </w:tr>
      <w:tr w:rsidR="00C4449E" w:rsidRPr="005F0AA1" w14:paraId="0E9C887A" w14:textId="77777777" w:rsidTr="00584765">
        <w:tc>
          <w:tcPr>
            <w:tcW w:w="2263" w:type="dxa"/>
          </w:tcPr>
          <w:p w14:paraId="48B95A5F" w14:textId="0AECB5E2" w:rsidR="00C4449E" w:rsidRPr="005F0AA1" w:rsidRDefault="00C4449E" w:rsidP="00C4449E">
            <w:pPr>
              <w:spacing w:line="240" w:lineRule="auto"/>
              <w:ind w:firstLine="0"/>
              <w:rPr>
                <w:sz w:val="20"/>
                <w:szCs w:val="20"/>
              </w:rPr>
            </w:pPr>
            <w:r w:rsidRPr="005F0AA1">
              <w:rPr>
                <w:sz w:val="20"/>
                <w:szCs w:val="20"/>
              </w:rPr>
              <w:t>Descripción del entregable:</w:t>
            </w:r>
          </w:p>
        </w:tc>
        <w:tc>
          <w:tcPr>
            <w:tcW w:w="7089" w:type="dxa"/>
            <w:gridSpan w:val="2"/>
          </w:tcPr>
          <w:p w14:paraId="09CCBDDD" w14:textId="523685BE" w:rsidR="00C4449E" w:rsidRPr="005F0AA1" w:rsidRDefault="00D47F22" w:rsidP="00C4449E">
            <w:pPr>
              <w:spacing w:line="240" w:lineRule="auto"/>
              <w:ind w:firstLine="0"/>
              <w:rPr>
                <w:sz w:val="20"/>
                <w:szCs w:val="20"/>
              </w:rPr>
            </w:pPr>
            <w:r w:rsidRPr="005F0AA1">
              <w:rPr>
                <w:sz w:val="20"/>
                <w:szCs w:val="20"/>
              </w:rPr>
              <w:t xml:space="preserve">Se refiere a las obras de remodelación de la </w:t>
            </w:r>
            <w:r w:rsidR="004F47D7" w:rsidRPr="005F0AA1">
              <w:rPr>
                <w:sz w:val="20"/>
                <w:szCs w:val="20"/>
              </w:rPr>
              <w:t>casa como paredes, techos, pisos, baños y acabados y las obras externas como cercas, portones y jardines.</w:t>
            </w:r>
          </w:p>
        </w:tc>
      </w:tr>
      <w:tr w:rsidR="00C4449E" w:rsidRPr="005F0AA1" w14:paraId="35DD32B3" w14:textId="77777777" w:rsidTr="00584765">
        <w:tc>
          <w:tcPr>
            <w:tcW w:w="2263" w:type="dxa"/>
          </w:tcPr>
          <w:p w14:paraId="2EC5DBA4" w14:textId="360A628A" w:rsidR="00C4449E" w:rsidRPr="005F0AA1" w:rsidRDefault="00C4449E" w:rsidP="00C4449E">
            <w:pPr>
              <w:spacing w:line="240" w:lineRule="auto"/>
              <w:ind w:firstLine="0"/>
              <w:rPr>
                <w:sz w:val="20"/>
                <w:szCs w:val="20"/>
              </w:rPr>
            </w:pPr>
            <w:r w:rsidRPr="005F0AA1">
              <w:rPr>
                <w:sz w:val="20"/>
                <w:szCs w:val="20"/>
              </w:rPr>
              <w:t>Responsable:</w:t>
            </w:r>
          </w:p>
        </w:tc>
        <w:tc>
          <w:tcPr>
            <w:tcW w:w="7089" w:type="dxa"/>
            <w:gridSpan w:val="2"/>
          </w:tcPr>
          <w:p w14:paraId="7787F55F" w14:textId="4092D4C5" w:rsidR="00C4449E" w:rsidRPr="005F0AA1" w:rsidRDefault="004F47D7" w:rsidP="00C4449E">
            <w:pPr>
              <w:spacing w:line="240" w:lineRule="auto"/>
              <w:ind w:firstLine="0"/>
              <w:rPr>
                <w:sz w:val="20"/>
                <w:szCs w:val="20"/>
              </w:rPr>
            </w:pPr>
            <w:r w:rsidRPr="005F0AA1">
              <w:rPr>
                <w:sz w:val="20"/>
                <w:szCs w:val="20"/>
              </w:rPr>
              <w:t>Equipo de construcción</w:t>
            </w:r>
          </w:p>
        </w:tc>
      </w:tr>
      <w:tr w:rsidR="00C4449E" w:rsidRPr="005F0AA1" w14:paraId="7644039D" w14:textId="77777777" w:rsidTr="00584765">
        <w:tc>
          <w:tcPr>
            <w:tcW w:w="2263" w:type="dxa"/>
          </w:tcPr>
          <w:p w14:paraId="1BE38918" w14:textId="47730DE4" w:rsidR="00C4449E" w:rsidRPr="005F0AA1" w:rsidRDefault="00C4449E" w:rsidP="00C4449E">
            <w:pPr>
              <w:spacing w:line="240" w:lineRule="auto"/>
              <w:ind w:firstLine="0"/>
              <w:rPr>
                <w:sz w:val="20"/>
                <w:szCs w:val="20"/>
              </w:rPr>
            </w:pPr>
            <w:r w:rsidRPr="005F0AA1">
              <w:rPr>
                <w:sz w:val="20"/>
                <w:szCs w:val="20"/>
              </w:rPr>
              <w:t>Entradas:</w:t>
            </w:r>
          </w:p>
        </w:tc>
        <w:tc>
          <w:tcPr>
            <w:tcW w:w="7089" w:type="dxa"/>
            <w:gridSpan w:val="2"/>
          </w:tcPr>
          <w:p w14:paraId="030F1FCF" w14:textId="0E4BA399" w:rsidR="00C4449E" w:rsidRPr="005F0AA1" w:rsidRDefault="004F47D7" w:rsidP="00C4449E">
            <w:pPr>
              <w:spacing w:line="240" w:lineRule="auto"/>
              <w:ind w:firstLine="0"/>
              <w:rPr>
                <w:sz w:val="20"/>
                <w:szCs w:val="20"/>
              </w:rPr>
            </w:pPr>
            <w:r w:rsidRPr="005F0AA1">
              <w:rPr>
                <w:sz w:val="20"/>
                <w:szCs w:val="20"/>
              </w:rPr>
              <w:t>Acta de constitución del proyecto, planos arquitectónicos</w:t>
            </w:r>
          </w:p>
        </w:tc>
      </w:tr>
      <w:tr w:rsidR="00C4449E" w:rsidRPr="005F0AA1" w14:paraId="664FF3D0" w14:textId="77777777" w:rsidTr="00584765">
        <w:tc>
          <w:tcPr>
            <w:tcW w:w="2263" w:type="dxa"/>
          </w:tcPr>
          <w:p w14:paraId="68B4AEE4" w14:textId="23E8C1CA" w:rsidR="00C4449E" w:rsidRPr="005F0AA1" w:rsidRDefault="00C4449E" w:rsidP="00C4449E">
            <w:pPr>
              <w:spacing w:line="240" w:lineRule="auto"/>
              <w:ind w:firstLine="0"/>
              <w:rPr>
                <w:sz w:val="20"/>
                <w:szCs w:val="20"/>
              </w:rPr>
            </w:pPr>
            <w:r w:rsidRPr="005F0AA1">
              <w:rPr>
                <w:sz w:val="20"/>
                <w:szCs w:val="20"/>
              </w:rPr>
              <w:t>Seguimiento:</w:t>
            </w:r>
          </w:p>
        </w:tc>
        <w:tc>
          <w:tcPr>
            <w:tcW w:w="7089" w:type="dxa"/>
            <w:gridSpan w:val="2"/>
          </w:tcPr>
          <w:p w14:paraId="76A65676" w14:textId="66CC28E0" w:rsidR="00C4449E" w:rsidRPr="005F0AA1" w:rsidRDefault="004F47D7" w:rsidP="00C4449E">
            <w:pPr>
              <w:spacing w:line="240" w:lineRule="auto"/>
              <w:ind w:firstLine="0"/>
              <w:rPr>
                <w:sz w:val="20"/>
                <w:szCs w:val="20"/>
              </w:rPr>
            </w:pPr>
            <w:r w:rsidRPr="005F0AA1">
              <w:rPr>
                <w:sz w:val="20"/>
                <w:szCs w:val="20"/>
              </w:rPr>
              <w:t>Comprobación de avance de obra mediante cronograma, plan de calidad, lista de cotejo y presupuesto.</w:t>
            </w:r>
          </w:p>
        </w:tc>
      </w:tr>
      <w:tr w:rsidR="00C4449E" w:rsidRPr="005F0AA1" w14:paraId="637FC89F" w14:textId="77777777" w:rsidTr="00584765">
        <w:tc>
          <w:tcPr>
            <w:tcW w:w="2263" w:type="dxa"/>
          </w:tcPr>
          <w:p w14:paraId="283D450B" w14:textId="335F33AE" w:rsidR="00C4449E" w:rsidRPr="005F0AA1" w:rsidRDefault="00C4449E" w:rsidP="00C4449E">
            <w:pPr>
              <w:spacing w:line="240" w:lineRule="auto"/>
              <w:ind w:firstLine="0"/>
              <w:rPr>
                <w:sz w:val="20"/>
                <w:szCs w:val="20"/>
              </w:rPr>
            </w:pPr>
            <w:r w:rsidRPr="005F0AA1">
              <w:rPr>
                <w:sz w:val="20"/>
                <w:szCs w:val="20"/>
              </w:rPr>
              <w:t>Salidas:</w:t>
            </w:r>
          </w:p>
        </w:tc>
        <w:tc>
          <w:tcPr>
            <w:tcW w:w="7089" w:type="dxa"/>
            <w:gridSpan w:val="2"/>
          </w:tcPr>
          <w:p w14:paraId="518E848C" w14:textId="21D4BE57" w:rsidR="00C4449E" w:rsidRPr="005F0AA1" w:rsidRDefault="004F47D7" w:rsidP="00C4449E">
            <w:pPr>
              <w:spacing w:line="240" w:lineRule="auto"/>
              <w:ind w:firstLine="0"/>
              <w:rPr>
                <w:sz w:val="20"/>
                <w:szCs w:val="20"/>
              </w:rPr>
            </w:pPr>
            <w:r w:rsidRPr="005F0AA1">
              <w:rPr>
                <w:sz w:val="20"/>
                <w:szCs w:val="20"/>
              </w:rPr>
              <w:t>Remodelación de la casa al 100% y obras externas terminadas.</w:t>
            </w:r>
          </w:p>
        </w:tc>
      </w:tr>
      <w:tr w:rsidR="00C4449E" w:rsidRPr="005F0AA1" w14:paraId="7FA04930" w14:textId="77777777" w:rsidTr="00584765">
        <w:tc>
          <w:tcPr>
            <w:tcW w:w="2263" w:type="dxa"/>
          </w:tcPr>
          <w:p w14:paraId="75F6422B" w14:textId="664E771F" w:rsidR="00C4449E" w:rsidRPr="005F0AA1" w:rsidRDefault="00C4449E" w:rsidP="00C4449E">
            <w:pPr>
              <w:spacing w:line="240" w:lineRule="auto"/>
              <w:ind w:firstLine="0"/>
              <w:rPr>
                <w:sz w:val="20"/>
                <w:szCs w:val="20"/>
              </w:rPr>
            </w:pPr>
            <w:r w:rsidRPr="005F0AA1">
              <w:rPr>
                <w:sz w:val="20"/>
                <w:szCs w:val="20"/>
              </w:rPr>
              <w:t>Recursos materiales:</w:t>
            </w:r>
          </w:p>
        </w:tc>
        <w:tc>
          <w:tcPr>
            <w:tcW w:w="7089" w:type="dxa"/>
            <w:gridSpan w:val="2"/>
          </w:tcPr>
          <w:p w14:paraId="03556F6D" w14:textId="15003182" w:rsidR="00C4449E" w:rsidRPr="005F0AA1" w:rsidRDefault="004F47D7" w:rsidP="00C4449E">
            <w:pPr>
              <w:spacing w:line="240" w:lineRule="auto"/>
              <w:ind w:firstLine="0"/>
              <w:rPr>
                <w:sz w:val="20"/>
                <w:szCs w:val="20"/>
              </w:rPr>
            </w:pPr>
            <w:r w:rsidRPr="005F0AA1">
              <w:rPr>
                <w:sz w:val="20"/>
                <w:szCs w:val="20"/>
              </w:rPr>
              <w:t>Planos, equipo de construcción, materiales constructivos y para áreas verdes.</w:t>
            </w:r>
          </w:p>
        </w:tc>
      </w:tr>
      <w:tr w:rsidR="00C4449E" w:rsidRPr="005F0AA1" w14:paraId="179A5BA1" w14:textId="77777777" w:rsidTr="00584765">
        <w:tc>
          <w:tcPr>
            <w:tcW w:w="2263" w:type="dxa"/>
          </w:tcPr>
          <w:p w14:paraId="147A6463" w14:textId="6B3CC317" w:rsidR="00C4449E" w:rsidRPr="005F0AA1" w:rsidRDefault="00C4449E" w:rsidP="00C4449E">
            <w:pPr>
              <w:spacing w:line="240" w:lineRule="auto"/>
              <w:ind w:firstLine="0"/>
              <w:rPr>
                <w:sz w:val="20"/>
                <w:szCs w:val="20"/>
              </w:rPr>
            </w:pPr>
            <w:r w:rsidRPr="005F0AA1">
              <w:rPr>
                <w:sz w:val="20"/>
                <w:szCs w:val="20"/>
              </w:rPr>
              <w:t>Puntos EDT:</w:t>
            </w:r>
          </w:p>
        </w:tc>
        <w:tc>
          <w:tcPr>
            <w:tcW w:w="7089" w:type="dxa"/>
            <w:gridSpan w:val="2"/>
          </w:tcPr>
          <w:p w14:paraId="3669E59C" w14:textId="10CFF9EC" w:rsidR="00C4449E" w:rsidRPr="005F0AA1" w:rsidRDefault="004F47D7" w:rsidP="00C4449E">
            <w:pPr>
              <w:spacing w:line="240" w:lineRule="auto"/>
              <w:ind w:firstLine="0"/>
              <w:rPr>
                <w:sz w:val="20"/>
                <w:szCs w:val="20"/>
              </w:rPr>
            </w:pPr>
            <w:r w:rsidRPr="005F0AA1">
              <w:rPr>
                <w:sz w:val="20"/>
                <w:szCs w:val="20"/>
              </w:rPr>
              <w:t>1.2.1, 1.2.1.1, 1.2.1.2, 1.2.1.3, 1.2.1.4</w:t>
            </w:r>
            <w:r w:rsidR="005128E0" w:rsidRPr="005F0AA1">
              <w:rPr>
                <w:sz w:val="20"/>
                <w:szCs w:val="20"/>
              </w:rPr>
              <w:t xml:space="preserve"> y 1.2.2, 1.2.2.1, 1.2.2.2, 1.2.2.3</w:t>
            </w:r>
          </w:p>
        </w:tc>
      </w:tr>
      <w:tr w:rsidR="00C4449E" w:rsidRPr="005F0AA1" w14:paraId="4B0EEED1" w14:textId="77777777" w:rsidTr="001C1DDE">
        <w:tc>
          <w:tcPr>
            <w:tcW w:w="2263" w:type="dxa"/>
          </w:tcPr>
          <w:p w14:paraId="4D871F4B" w14:textId="5D64656B" w:rsidR="00C4449E" w:rsidRPr="005F0AA1" w:rsidRDefault="00C4449E" w:rsidP="00C4449E">
            <w:pPr>
              <w:spacing w:line="240" w:lineRule="auto"/>
              <w:ind w:firstLine="0"/>
              <w:rPr>
                <w:sz w:val="20"/>
                <w:szCs w:val="20"/>
              </w:rPr>
            </w:pPr>
            <w:r w:rsidRPr="005F0AA1">
              <w:rPr>
                <w:sz w:val="20"/>
                <w:szCs w:val="20"/>
              </w:rPr>
              <w:t>ID:</w:t>
            </w:r>
            <w:r w:rsidR="005128E0" w:rsidRPr="005F0AA1">
              <w:rPr>
                <w:sz w:val="20"/>
                <w:szCs w:val="20"/>
              </w:rPr>
              <w:t xml:space="preserve"> 1.3</w:t>
            </w:r>
          </w:p>
        </w:tc>
        <w:tc>
          <w:tcPr>
            <w:tcW w:w="3544" w:type="dxa"/>
          </w:tcPr>
          <w:p w14:paraId="70B987F6" w14:textId="1A8B331D" w:rsidR="00C4449E" w:rsidRPr="005F0AA1" w:rsidRDefault="00C4449E" w:rsidP="00C4449E">
            <w:pPr>
              <w:spacing w:line="240" w:lineRule="auto"/>
              <w:ind w:firstLine="0"/>
              <w:rPr>
                <w:sz w:val="20"/>
                <w:szCs w:val="20"/>
              </w:rPr>
            </w:pPr>
            <w:r w:rsidRPr="005F0AA1">
              <w:rPr>
                <w:sz w:val="20"/>
                <w:szCs w:val="20"/>
              </w:rPr>
              <w:t>Nombre del paquete de trabajo</w:t>
            </w:r>
          </w:p>
        </w:tc>
        <w:tc>
          <w:tcPr>
            <w:tcW w:w="3545" w:type="dxa"/>
          </w:tcPr>
          <w:p w14:paraId="53C86D1E" w14:textId="76ED574C" w:rsidR="00C4449E" w:rsidRPr="005F0AA1" w:rsidRDefault="005128E0" w:rsidP="00C4449E">
            <w:pPr>
              <w:spacing w:line="240" w:lineRule="auto"/>
              <w:ind w:firstLine="0"/>
              <w:rPr>
                <w:sz w:val="20"/>
                <w:szCs w:val="20"/>
              </w:rPr>
            </w:pPr>
            <w:r w:rsidRPr="005F0AA1">
              <w:rPr>
                <w:sz w:val="20"/>
                <w:szCs w:val="20"/>
              </w:rPr>
              <w:t>Equipamiento</w:t>
            </w:r>
          </w:p>
        </w:tc>
      </w:tr>
      <w:tr w:rsidR="00C4449E" w:rsidRPr="005F0AA1" w14:paraId="7810BDC3" w14:textId="77777777" w:rsidTr="00584765">
        <w:tc>
          <w:tcPr>
            <w:tcW w:w="2263" w:type="dxa"/>
          </w:tcPr>
          <w:p w14:paraId="03AD22B6" w14:textId="5A7F0C1F" w:rsidR="00C4449E" w:rsidRPr="005F0AA1" w:rsidRDefault="00C4449E" w:rsidP="00C4449E">
            <w:pPr>
              <w:spacing w:line="240" w:lineRule="auto"/>
              <w:ind w:firstLine="0"/>
              <w:rPr>
                <w:sz w:val="20"/>
                <w:szCs w:val="20"/>
              </w:rPr>
            </w:pPr>
            <w:r w:rsidRPr="005F0AA1">
              <w:rPr>
                <w:sz w:val="20"/>
                <w:szCs w:val="20"/>
              </w:rPr>
              <w:t>Descripción del entregable:</w:t>
            </w:r>
          </w:p>
        </w:tc>
        <w:tc>
          <w:tcPr>
            <w:tcW w:w="7089" w:type="dxa"/>
            <w:gridSpan w:val="2"/>
          </w:tcPr>
          <w:p w14:paraId="24194249" w14:textId="5CC3DE44" w:rsidR="00C4449E" w:rsidRPr="005F0AA1" w:rsidRDefault="005128E0" w:rsidP="00C4449E">
            <w:pPr>
              <w:spacing w:line="240" w:lineRule="auto"/>
              <w:ind w:firstLine="0"/>
              <w:rPr>
                <w:sz w:val="20"/>
                <w:szCs w:val="20"/>
              </w:rPr>
            </w:pPr>
            <w:r w:rsidRPr="005F0AA1">
              <w:rPr>
                <w:sz w:val="20"/>
                <w:szCs w:val="20"/>
              </w:rPr>
              <w:t>Se refiere a la compra e instalación del mobiliario total de la vivienda, así como la instalación de sistemas ambientales, tales como sistemas solares, sistemas hídricos y de gestión de residuos.</w:t>
            </w:r>
          </w:p>
        </w:tc>
      </w:tr>
      <w:tr w:rsidR="00C4449E" w:rsidRPr="005F0AA1" w14:paraId="17383698" w14:textId="77777777" w:rsidTr="00584765">
        <w:tc>
          <w:tcPr>
            <w:tcW w:w="2263" w:type="dxa"/>
          </w:tcPr>
          <w:p w14:paraId="43965F7C" w14:textId="5700F6D3" w:rsidR="00C4449E" w:rsidRPr="005F0AA1" w:rsidRDefault="00C4449E" w:rsidP="00C4449E">
            <w:pPr>
              <w:spacing w:line="240" w:lineRule="auto"/>
              <w:ind w:firstLine="0"/>
              <w:rPr>
                <w:sz w:val="20"/>
                <w:szCs w:val="20"/>
              </w:rPr>
            </w:pPr>
            <w:r w:rsidRPr="005F0AA1">
              <w:rPr>
                <w:sz w:val="20"/>
                <w:szCs w:val="20"/>
              </w:rPr>
              <w:t>Responsable:</w:t>
            </w:r>
          </w:p>
        </w:tc>
        <w:tc>
          <w:tcPr>
            <w:tcW w:w="7089" w:type="dxa"/>
            <w:gridSpan w:val="2"/>
          </w:tcPr>
          <w:p w14:paraId="7AD9F927" w14:textId="3DCD554A" w:rsidR="00C4449E" w:rsidRPr="005F0AA1" w:rsidRDefault="005128E0" w:rsidP="00C4449E">
            <w:pPr>
              <w:spacing w:line="240" w:lineRule="auto"/>
              <w:ind w:firstLine="0"/>
              <w:rPr>
                <w:sz w:val="20"/>
                <w:szCs w:val="20"/>
              </w:rPr>
            </w:pPr>
            <w:r w:rsidRPr="005F0AA1">
              <w:rPr>
                <w:sz w:val="20"/>
                <w:szCs w:val="20"/>
              </w:rPr>
              <w:t>Administradora del proyecto, Junta de Socios</w:t>
            </w:r>
          </w:p>
        </w:tc>
      </w:tr>
      <w:tr w:rsidR="00C4449E" w:rsidRPr="005F0AA1" w14:paraId="23276006" w14:textId="77777777" w:rsidTr="00584765">
        <w:tc>
          <w:tcPr>
            <w:tcW w:w="2263" w:type="dxa"/>
          </w:tcPr>
          <w:p w14:paraId="32B6BF88" w14:textId="5B09D644" w:rsidR="00C4449E" w:rsidRPr="005F0AA1" w:rsidRDefault="00C4449E" w:rsidP="00C4449E">
            <w:pPr>
              <w:spacing w:line="240" w:lineRule="auto"/>
              <w:ind w:firstLine="0"/>
              <w:rPr>
                <w:sz w:val="20"/>
                <w:szCs w:val="20"/>
              </w:rPr>
            </w:pPr>
            <w:r w:rsidRPr="005F0AA1">
              <w:rPr>
                <w:sz w:val="20"/>
                <w:szCs w:val="20"/>
              </w:rPr>
              <w:t>Entradas:</w:t>
            </w:r>
          </w:p>
        </w:tc>
        <w:tc>
          <w:tcPr>
            <w:tcW w:w="7089" w:type="dxa"/>
            <w:gridSpan w:val="2"/>
          </w:tcPr>
          <w:p w14:paraId="27DEA331" w14:textId="7C3B45CB" w:rsidR="00C4449E" w:rsidRPr="005F0AA1" w:rsidRDefault="005128E0" w:rsidP="00C4449E">
            <w:pPr>
              <w:spacing w:line="240" w:lineRule="auto"/>
              <w:ind w:firstLine="0"/>
              <w:rPr>
                <w:sz w:val="20"/>
                <w:szCs w:val="20"/>
              </w:rPr>
            </w:pPr>
            <w:r w:rsidRPr="005F0AA1">
              <w:rPr>
                <w:sz w:val="20"/>
                <w:szCs w:val="20"/>
              </w:rPr>
              <w:t>Acta de constitución, requisitos, infraestructuras</w:t>
            </w:r>
          </w:p>
        </w:tc>
      </w:tr>
      <w:tr w:rsidR="00C4449E" w:rsidRPr="005F0AA1" w14:paraId="4681CFDF" w14:textId="77777777" w:rsidTr="00584765">
        <w:tc>
          <w:tcPr>
            <w:tcW w:w="2263" w:type="dxa"/>
          </w:tcPr>
          <w:p w14:paraId="70E2D88D" w14:textId="236DD1D6" w:rsidR="00C4449E" w:rsidRPr="005F0AA1" w:rsidRDefault="00C4449E" w:rsidP="00C4449E">
            <w:pPr>
              <w:spacing w:line="240" w:lineRule="auto"/>
              <w:ind w:firstLine="0"/>
              <w:rPr>
                <w:sz w:val="20"/>
                <w:szCs w:val="20"/>
              </w:rPr>
            </w:pPr>
            <w:r w:rsidRPr="005F0AA1">
              <w:rPr>
                <w:sz w:val="20"/>
                <w:szCs w:val="20"/>
              </w:rPr>
              <w:t>Seguimiento:</w:t>
            </w:r>
          </w:p>
        </w:tc>
        <w:tc>
          <w:tcPr>
            <w:tcW w:w="7089" w:type="dxa"/>
            <w:gridSpan w:val="2"/>
          </w:tcPr>
          <w:p w14:paraId="499A7B87" w14:textId="2063C40A" w:rsidR="00C4449E" w:rsidRPr="005F0AA1" w:rsidRDefault="005128E0" w:rsidP="00C4449E">
            <w:pPr>
              <w:spacing w:line="240" w:lineRule="auto"/>
              <w:ind w:firstLine="0"/>
              <w:rPr>
                <w:sz w:val="20"/>
                <w:szCs w:val="20"/>
              </w:rPr>
            </w:pPr>
            <w:r w:rsidRPr="005F0AA1">
              <w:rPr>
                <w:sz w:val="20"/>
                <w:szCs w:val="20"/>
              </w:rPr>
              <w:t>Conforme avanzan las obras y según el plan de gestión de la calidad.</w:t>
            </w:r>
          </w:p>
        </w:tc>
      </w:tr>
      <w:tr w:rsidR="00C4449E" w:rsidRPr="005F0AA1" w14:paraId="2E4864CA" w14:textId="77777777" w:rsidTr="00584765">
        <w:tc>
          <w:tcPr>
            <w:tcW w:w="2263" w:type="dxa"/>
          </w:tcPr>
          <w:p w14:paraId="4766B3C4" w14:textId="4717BE22" w:rsidR="00C4449E" w:rsidRPr="005F0AA1" w:rsidRDefault="00C4449E" w:rsidP="00C4449E">
            <w:pPr>
              <w:spacing w:line="240" w:lineRule="auto"/>
              <w:ind w:firstLine="0"/>
              <w:rPr>
                <w:sz w:val="20"/>
                <w:szCs w:val="20"/>
              </w:rPr>
            </w:pPr>
            <w:r w:rsidRPr="005F0AA1">
              <w:rPr>
                <w:sz w:val="20"/>
                <w:szCs w:val="20"/>
              </w:rPr>
              <w:t>Salidas:</w:t>
            </w:r>
          </w:p>
        </w:tc>
        <w:tc>
          <w:tcPr>
            <w:tcW w:w="7089" w:type="dxa"/>
            <w:gridSpan w:val="2"/>
          </w:tcPr>
          <w:p w14:paraId="4A0B4AFB" w14:textId="2A563FA8" w:rsidR="00C4449E" w:rsidRPr="005F0AA1" w:rsidRDefault="005128E0" w:rsidP="00C4449E">
            <w:pPr>
              <w:spacing w:line="240" w:lineRule="auto"/>
              <w:ind w:firstLine="0"/>
              <w:rPr>
                <w:sz w:val="20"/>
                <w:szCs w:val="20"/>
              </w:rPr>
            </w:pPr>
            <w:r w:rsidRPr="005F0AA1">
              <w:rPr>
                <w:sz w:val="20"/>
                <w:szCs w:val="20"/>
              </w:rPr>
              <w:t>Vivienda completamente amueblada y equipada y sistemas ambientales funcionando.</w:t>
            </w:r>
          </w:p>
        </w:tc>
      </w:tr>
      <w:tr w:rsidR="00C4449E" w:rsidRPr="005F0AA1" w14:paraId="6F345814" w14:textId="77777777" w:rsidTr="00584765">
        <w:tc>
          <w:tcPr>
            <w:tcW w:w="2263" w:type="dxa"/>
          </w:tcPr>
          <w:p w14:paraId="3BB70AB7" w14:textId="74E5EB73" w:rsidR="00C4449E" w:rsidRPr="005F0AA1" w:rsidRDefault="00C4449E" w:rsidP="00C4449E">
            <w:pPr>
              <w:spacing w:line="240" w:lineRule="auto"/>
              <w:ind w:firstLine="0"/>
              <w:rPr>
                <w:sz w:val="20"/>
                <w:szCs w:val="20"/>
              </w:rPr>
            </w:pPr>
            <w:r w:rsidRPr="005F0AA1">
              <w:rPr>
                <w:sz w:val="20"/>
                <w:szCs w:val="20"/>
              </w:rPr>
              <w:lastRenderedPageBreak/>
              <w:t>Recursos materiales:</w:t>
            </w:r>
          </w:p>
        </w:tc>
        <w:tc>
          <w:tcPr>
            <w:tcW w:w="7089" w:type="dxa"/>
            <w:gridSpan w:val="2"/>
          </w:tcPr>
          <w:p w14:paraId="7822EEE9" w14:textId="73A037C3" w:rsidR="00C4449E" w:rsidRPr="005F0AA1" w:rsidRDefault="005128E0" w:rsidP="00C4449E">
            <w:pPr>
              <w:spacing w:line="240" w:lineRule="auto"/>
              <w:ind w:firstLine="0"/>
              <w:rPr>
                <w:sz w:val="20"/>
                <w:szCs w:val="20"/>
              </w:rPr>
            </w:pPr>
            <w:r w:rsidRPr="005F0AA1">
              <w:rPr>
                <w:sz w:val="20"/>
                <w:szCs w:val="20"/>
              </w:rPr>
              <w:t>Recurso financiero para la obtención de los muebles y equipos de conformidad con la oferta del mercado.</w:t>
            </w:r>
          </w:p>
        </w:tc>
      </w:tr>
      <w:tr w:rsidR="00C4449E" w:rsidRPr="005F0AA1" w14:paraId="19058250" w14:textId="77777777" w:rsidTr="00584765">
        <w:tc>
          <w:tcPr>
            <w:tcW w:w="2263" w:type="dxa"/>
          </w:tcPr>
          <w:p w14:paraId="41AB6CCB" w14:textId="33869776" w:rsidR="00C4449E" w:rsidRPr="005F0AA1" w:rsidRDefault="00C4449E" w:rsidP="00C4449E">
            <w:pPr>
              <w:spacing w:line="240" w:lineRule="auto"/>
              <w:ind w:firstLine="0"/>
              <w:rPr>
                <w:sz w:val="20"/>
                <w:szCs w:val="20"/>
              </w:rPr>
            </w:pPr>
            <w:r w:rsidRPr="005F0AA1">
              <w:rPr>
                <w:sz w:val="20"/>
                <w:szCs w:val="20"/>
              </w:rPr>
              <w:t>Puntos EDT:</w:t>
            </w:r>
          </w:p>
        </w:tc>
        <w:tc>
          <w:tcPr>
            <w:tcW w:w="7089" w:type="dxa"/>
            <w:gridSpan w:val="2"/>
          </w:tcPr>
          <w:p w14:paraId="6879858E" w14:textId="48070849" w:rsidR="00C4449E" w:rsidRPr="005F0AA1" w:rsidRDefault="005128E0" w:rsidP="00C4449E">
            <w:pPr>
              <w:spacing w:line="240" w:lineRule="auto"/>
              <w:ind w:firstLine="0"/>
              <w:rPr>
                <w:sz w:val="20"/>
                <w:szCs w:val="20"/>
              </w:rPr>
            </w:pPr>
            <w:r w:rsidRPr="005F0AA1">
              <w:rPr>
                <w:sz w:val="20"/>
                <w:szCs w:val="20"/>
              </w:rPr>
              <w:t>1.3.1 y 1.3.2, 1.3.2.1, 1.3.2.2, 1.3.2.3</w:t>
            </w:r>
          </w:p>
        </w:tc>
      </w:tr>
      <w:tr w:rsidR="00C4449E" w:rsidRPr="005F0AA1" w14:paraId="782CAB50" w14:textId="77777777" w:rsidTr="007812D6">
        <w:tc>
          <w:tcPr>
            <w:tcW w:w="2263" w:type="dxa"/>
          </w:tcPr>
          <w:p w14:paraId="0BB03673" w14:textId="39363A9B" w:rsidR="00C4449E" w:rsidRPr="005F0AA1" w:rsidRDefault="00C4449E" w:rsidP="00C4449E">
            <w:pPr>
              <w:spacing w:line="240" w:lineRule="auto"/>
              <w:ind w:firstLine="0"/>
              <w:rPr>
                <w:sz w:val="20"/>
                <w:szCs w:val="20"/>
              </w:rPr>
            </w:pPr>
            <w:r w:rsidRPr="005F0AA1">
              <w:rPr>
                <w:sz w:val="20"/>
                <w:szCs w:val="20"/>
              </w:rPr>
              <w:t>ID:</w:t>
            </w:r>
            <w:r w:rsidR="005128E0" w:rsidRPr="005F0AA1">
              <w:rPr>
                <w:sz w:val="20"/>
                <w:szCs w:val="20"/>
              </w:rPr>
              <w:t xml:space="preserve"> 1.4</w:t>
            </w:r>
          </w:p>
        </w:tc>
        <w:tc>
          <w:tcPr>
            <w:tcW w:w="3544" w:type="dxa"/>
          </w:tcPr>
          <w:p w14:paraId="59B71F3F" w14:textId="67614B1B" w:rsidR="00C4449E" w:rsidRPr="005F0AA1" w:rsidRDefault="00C4449E" w:rsidP="00C4449E">
            <w:pPr>
              <w:spacing w:line="240" w:lineRule="auto"/>
              <w:ind w:firstLine="0"/>
              <w:rPr>
                <w:sz w:val="20"/>
                <w:szCs w:val="20"/>
              </w:rPr>
            </w:pPr>
            <w:r w:rsidRPr="005F0AA1">
              <w:rPr>
                <w:sz w:val="20"/>
                <w:szCs w:val="20"/>
              </w:rPr>
              <w:t>Nombre del paquete de trabajo</w:t>
            </w:r>
          </w:p>
        </w:tc>
        <w:tc>
          <w:tcPr>
            <w:tcW w:w="3545" w:type="dxa"/>
          </w:tcPr>
          <w:p w14:paraId="02259E0B" w14:textId="7ACD32E7" w:rsidR="00C4449E" w:rsidRPr="005F0AA1" w:rsidRDefault="005128E0" w:rsidP="00C4449E">
            <w:pPr>
              <w:spacing w:line="240" w:lineRule="auto"/>
              <w:ind w:firstLine="0"/>
              <w:rPr>
                <w:sz w:val="20"/>
                <w:szCs w:val="20"/>
              </w:rPr>
            </w:pPr>
            <w:r w:rsidRPr="005F0AA1">
              <w:rPr>
                <w:sz w:val="20"/>
                <w:szCs w:val="20"/>
              </w:rPr>
              <w:t>Acuerdos operativos</w:t>
            </w:r>
          </w:p>
        </w:tc>
      </w:tr>
      <w:tr w:rsidR="00C4449E" w:rsidRPr="005F0AA1" w14:paraId="2228E990" w14:textId="77777777" w:rsidTr="00584765">
        <w:tc>
          <w:tcPr>
            <w:tcW w:w="2263" w:type="dxa"/>
          </w:tcPr>
          <w:p w14:paraId="44F8CA4E" w14:textId="25F4E003" w:rsidR="00C4449E" w:rsidRPr="005F0AA1" w:rsidRDefault="00C4449E" w:rsidP="00C4449E">
            <w:pPr>
              <w:spacing w:line="240" w:lineRule="auto"/>
              <w:ind w:firstLine="0"/>
              <w:rPr>
                <w:sz w:val="20"/>
                <w:szCs w:val="20"/>
              </w:rPr>
            </w:pPr>
            <w:r w:rsidRPr="005F0AA1">
              <w:rPr>
                <w:sz w:val="20"/>
                <w:szCs w:val="20"/>
              </w:rPr>
              <w:t>Descripción del entregable:</w:t>
            </w:r>
          </w:p>
        </w:tc>
        <w:tc>
          <w:tcPr>
            <w:tcW w:w="7089" w:type="dxa"/>
            <w:gridSpan w:val="2"/>
          </w:tcPr>
          <w:p w14:paraId="1775ED9A" w14:textId="426421F5" w:rsidR="00C4449E" w:rsidRPr="005F0AA1" w:rsidRDefault="005128E0" w:rsidP="00C4449E">
            <w:pPr>
              <w:spacing w:line="240" w:lineRule="auto"/>
              <w:ind w:firstLine="0"/>
              <w:rPr>
                <w:sz w:val="20"/>
                <w:szCs w:val="20"/>
              </w:rPr>
            </w:pPr>
            <w:r w:rsidRPr="005F0AA1">
              <w:rPr>
                <w:sz w:val="20"/>
                <w:szCs w:val="20"/>
              </w:rPr>
              <w:t xml:space="preserve">Se refiere a la formalización de acuerdos previos a la operación del proyecto, tales como la </w:t>
            </w:r>
            <w:r w:rsidR="00D93802" w:rsidRPr="005F0AA1">
              <w:rPr>
                <w:sz w:val="20"/>
                <w:szCs w:val="20"/>
              </w:rPr>
              <w:t>planificación de la selección del personal, la afiliación del proyecto a Airbnb y la creación de acuerdos con aliados estratégicos locales.</w:t>
            </w:r>
          </w:p>
        </w:tc>
      </w:tr>
      <w:tr w:rsidR="00C4449E" w:rsidRPr="005F0AA1" w14:paraId="20BC9249" w14:textId="77777777" w:rsidTr="00584765">
        <w:tc>
          <w:tcPr>
            <w:tcW w:w="2263" w:type="dxa"/>
          </w:tcPr>
          <w:p w14:paraId="63FCC977" w14:textId="3E428957" w:rsidR="00C4449E" w:rsidRPr="005F0AA1" w:rsidRDefault="00C4449E" w:rsidP="00C4449E">
            <w:pPr>
              <w:spacing w:line="240" w:lineRule="auto"/>
              <w:ind w:firstLine="0"/>
              <w:rPr>
                <w:sz w:val="20"/>
                <w:szCs w:val="20"/>
              </w:rPr>
            </w:pPr>
            <w:r w:rsidRPr="005F0AA1">
              <w:rPr>
                <w:sz w:val="20"/>
                <w:szCs w:val="20"/>
              </w:rPr>
              <w:t>Responsable:</w:t>
            </w:r>
          </w:p>
        </w:tc>
        <w:tc>
          <w:tcPr>
            <w:tcW w:w="7089" w:type="dxa"/>
            <w:gridSpan w:val="2"/>
          </w:tcPr>
          <w:p w14:paraId="73C9D350" w14:textId="3B4CC711" w:rsidR="00C4449E" w:rsidRPr="005F0AA1" w:rsidRDefault="00D93802" w:rsidP="00C4449E">
            <w:pPr>
              <w:spacing w:line="240" w:lineRule="auto"/>
              <w:ind w:firstLine="0"/>
              <w:rPr>
                <w:sz w:val="20"/>
                <w:szCs w:val="20"/>
              </w:rPr>
            </w:pPr>
            <w:r w:rsidRPr="005F0AA1">
              <w:rPr>
                <w:sz w:val="20"/>
                <w:szCs w:val="20"/>
              </w:rPr>
              <w:t xml:space="preserve">Directora del proyecto y Junta de Socios </w:t>
            </w:r>
          </w:p>
        </w:tc>
      </w:tr>
      <w:tr w:rsidR="00C4449E" w:rsidRPr="005F0AA1" w14:paraId="04B28506" w14:textId="77777777" w:rsidTr="00584765">
        <w:tc>
          <w:tcPr>
            <w:tcW w:w="2263" w:type="dxa"/>
          </w:tcPr>
          <w:p w14:paraId="0EFC2029" w14:textId="199B9591" w:rsidR="00C4449E" w:rsidRPr="005F0AA1" w:rsidRDefault="00C4449E" w:rsidP="00C4449E">
            <w:pPr>
              <w:spacing w:line="240" w:lineRule="auto"/>
              <w:ind w:firstLine="0"/>
              <w:rPr>
                <w:sz w:val="20"/>
                <w:szCs w:val="20"/>
              </w:rPr>
            </w:pPr>
            <w:r w:rsidRPr="005F0AA1">
              <w:rPr>
                <w:sz w:val="20"/>
                <w:szCs w:val="20"/>
              </w:rPr>
              <w:t>Entradas:</w:t>
            </w:r>
          </w:p>
        </w:tc>
        <w:tc>
          <w:tcPr>
            <w:tcW w:w="7089" w:type="dxa"/>
            <w:gridSpan w:val="2"/>
          </w:tcPr>
          <w:p w14:paraId="796A790B" w14:textId="4AF80616" w:rsidR="00C4449E" w:rsidRPr="005F0AA1" w:rsidRDefault="00F736E8" w:rsidP="00C4449E">
            <w:pPr>
              <w:spacing w:line="240" w:lineRule="auto"/>
              <w:ind w:firstLine="0"/>
              <w:rPr>
                <w:sz w:val="20"/>
                <w:szCs w:val="20"/>
              </w:rPr>
            </w:pPr>
            <w:r w:rsidRPr="005F0AA1">
              <w:rPr>
                <w:sz w:val="20"/>
                <w:szCs w:val="20"/>
              </w:rPr>
              <w:t xml:space="preserve">Acta de constitución del proyecto, definición del Alcance, infraestructura. </w:t>
            </w:r>
          </w:p>
        </w:tc>
      </w:tr>
      <w:tr w:rsidR="00C4449E" w:rsidRPr="005F0AA1" w14:paraId="5CF70BEE" w14:textId="77777777" w:rsidTr="00584765">
        <w:tc>
          <w:tcPr>
            <w:tcW w:w="2263" w:type="dxa"/>
          </w:tcPr>
          <w:p w14:paraId="1E597D3D" w14:textId="00C58FAE" w:rsidR="00C4449E" w:rsidRPr="005F0AA1" w:rsidRDefault="00C4449E" w:rsidP="00C4449E">
            <w:pPr>
              <w:spacing w:line="240" w:lineRule="auto"/>
              <w:ind w:firstLine="0"/>
              <w:rPr>
                <w:sz w:val="20"/>
                <w:szCs w:val="20"/>
              </w:rPr>
            </w:pPr>
            <w:r w:rsidRPr="005F0AA1">
              <w:rPr>
                <w:sz w:val="20"/>
                <w:szCs w:val="20"/>
              </w:rPr>
              <w:t>Seguimiento:</w:t>
            </w:r>
          </w:p>
        </w:tc>
        <w:tc>
          <w:tcPr>
            <w:tcW w:w="7089" w:type="dxa"/>
            <w:gridSpan w:val="2"/>
          </w:tcPr>
          <w:p w14:paraId="6A265E28" w14:textId="27AF11D2" w:rsidR="00C4449E" w:rsidRPr="005F0AA1" w:rsidRDefault="00F736E8" w:rsidP="00C4449E">
            <w:pPr>
              <w:spacing w:line="240" w:lineRule="auto"/>
              <w:ind w:firstLine="0"/>
              <w:rPr>
                <w:sz w:val="20"/>
                <w:szCs w:val="20"/>
              </w:rPr>
            </w:pPr>
            <w:r w:rsidRPr="005F0AA1">
              <w:rPr>
                <w:sz w:val="20"/>
                <w:szCs w:val="20"/>
              </w:rPr>
              <w:t xml:space="preserve">De acuerdo con cronograma </w:t>
            </w:r>
          </w:p>
        </w:tc>
      </w:tr>
      <w:tr w:rsidR="00C4449E" w:rsidRPr="005F0AA1" w14:paraId="31A05AA5" w14:textId="77777777" w:rsidTr="00584765">
        <w:tc>
          <w:tcPr>
            <w:tcW w:w="2263" w:type="dxa"/>
          </w:tcPr>
          <w:p w14:paraId="66C0A0F8" w14:textId="3625BBEF" w:rsidR="00C4449E" w:rsidRPr="005F0AA1" w:rsidRDefault="00C4449E" w:rsidP="00C4449E">
            <w:pPr>
              <w:spacing w:line="240" w:lineRule="auto"/>
              <w:ind w:firstLine="0"/>
              <w:rPr>
                <w:sz w:val="20"/>
                <w:szCs w:val="20"/>
              </w:rPr>
            </w:pPr>
            <w:r w:rsidRPr="005F0AA1">
              <w:rPr>
                <w:sz w:val="20"/>
                <w:szCs w:val="20"/>
              </w:rPr>
              <w:t>Salidas:</w:t>
            </w:r>
          </w:p>
        </w:tc>
        <w:tc>
          <w:tcPr>
            <w:tcW w:w="7089" w:type="dxa"/>
            <w:gridSpan w:val="2"/>
          </w:tcPr>
          <w:p w14:paraId="06EC485A" w14:textId="0499E074" w:rsidR="00C4449E" w:rsidRPr="005F0AA1" w:rsidRDefault="00F736E8" w:rsidP="00C4449E">
            <w:pPr>
              <w:spacing w:line="240" w:lineRule="auto"/>
              <w:ind w:firstLine="0"/>
              <w:rPr>
                <w:sz w:val="20"/>
                <w:szCs w:val="20"/>
              </w:rPr>
            </w:pPr>
            <w:r w:rsidRPr="005F0AA1">
              <w:rPr>
                <w:sz w:val="20"/>
                <w:szCs w:val="20"/>
              </w:rPr>
              <w:t>Acuerdos suscritos formal o informalmente con Airbnb y aliados estratégicos locales</w:t>
            </w:r>
          </w:p>
        </w:tc>
      </w:tr>
      <w:tr w:rsidR="00C4449E" w:rsidRPr="005F0AA1" w14:paraId="39B3F471" w14:textId="77777777" w:rsidTr="00584765">
        <w:tc>
          <w:tcPr>
            <w:tcW w:w="2263" w:type="dxa"/>
          </w:tcPr>
          <w:p w14:paraId="2DA0B2B8" w14:textId="60A7A2BB" w:rsidR="00C4449E" w:rsidRPr="005F0AA1" w:rsidRDefault="00C4449E" w:rsidP="00C4449E">
            <w:pPr>
              <w:spacing w:line="240" w:lineRule="auto"/>
              <w:ind w:firstLine="0"/>
              <w:rPr>
                <w:sz w:val="20"/>
                <w:szCs w:val="20"/>
              </w:rPr>
            </w:pPr>
            <w:r w:rsidRPr="005F0AA1">
              <w:rPr>
                <w:sz w:val="20"/>
                <w:szCs w:val="20"/>
              </w:rPr>
              <w:t>Recursos materiales:</w:t>
            </w:r>
          </w:p>
        </w:tc>
        <w:tc>
          <w:tcPr>
            <w:tcW w:w="7089" w:type="dxa"/>
            <w:gridSpan w:val="2"/>
          </w:tcPr>
          <w:p w14:paraId="08F4FDA9" w14:textId="6E59649F" w:rsidR="00C4449E" w:rsidRPr="005F0AA1" w:rsidRDefault="00F736E8" w:rsidP="00C4449E">
            <w:pPr>
              <w:spacing w:line="240" w:lineRule="auto"/>
              <w:ind w:firstLine="0"/>
              <w:rPr>
                <w:sz w:val="20"/>
                <w:szCs w:val="20"/>
              </w:rPr>
            </w:pPr>
            <w:r w:rsidRPr="005F0AA1">
              <w:rPr>
                <w:sz w:val="20"/>
                <w:szCs w:val="20"/>
              </w:rPr>
              <w:t>Plataforma de Airbnb, recursos para gira a la zona del proyecto</w:t>
            </w:r>
          </w:p>
        </w:tc>
      </w:tr>
      <w:tr w:rsidR="00C4449E" w:rsidRPr="005F0AA1" w14:paraId="5B31596E" w14:textId="77777777" w:rsidTr="00584765">
        <w:tc>
          <w:tcPr>
            <w:tcW w:w="2263" w:type="dxa"/>
          </w:tcPr>
          <w:p w14:paraId="3C4BAB4D" w14:textId="1A1ABC3F" w:rsidR="00C4449E" w:rsidRPr="005F0AA1" w:rsidRDefault="00C4449E" w:rsidP="00C4449E">
            <w:pPr>
              <w:spacing w:line="240" w:lineRule="auto"/>
              <w:ind w:firstLine="0"/>
              <w:rPr>
                <w:sz w:val="20"/>
                <w:szCs w:val="20"/>
              </w:rPr>
            </w:pPr>
            <w:r w:rsidRPr="005F0AA1">
              <w:rPr>
                <w:sz w:val="20"/>
                <w:szCs w:val="20"/>
              </w:rPr>
              <w:t>Puntos EDT:</w:t>
            </w:r>
          </w:p>
        </w:tc>
        <w:tc>
          <w:tcPr>
            <w:tcW w:w="7089" w:type="dxa"/>
            <w:gridSpan w:val="2"/>
          </w:tcPr>
          <w:p w14:paraId="3DF7818A" w14:textId="70B94CD7" w:rsidR="00C4449E" w:rsidRPr="005F0AA1" w:rsidRDefault="00F736E8" w:rsidP="00C4449E">
            <w:pPr>
              <w:spacing w:line="240" w:lineRule="auto"/>
              <w:ind w:firstLine="0"/>
              <w:rPr>
                <w:sz w:val="20"/>
                <w:szCs w:val="20"/>
              </w:rPr>
            </w:pPr>
            <w:r w:rsidRPr="005F0AA1">
              <w:rPr>
                <w:sz w:val="20"/>
                <w:szCs w:val="20"/>
              </w:rPr>
              <w:t>1.4.1, 1.4.1.1, 1.4.1.2 y 1.4.2</w:t>
            </w:r>
          </w:p>
        </w:tc>
      </w:tr>
    </w:tbl>
    <w:p w14:paraId="6C4AB741" w14:textId="77777777" w:rsidR="00C21045" w:rsidRDefault="00C21045" w:rsidP="00DE65B0"/>
    <w:p w14:paraId="1D55615C" w14:textId="77777777" w:rsidR="008E1F26" w:rsidRPr="004B7866" w:rsidRDefault="009A1085" w:rsidP="00DE65B0">
      <w:pPr>
        <w:pStyle w:val="Ttulo4"/>
      </w:pPr>
      <w:bookmarkStart w:id="246" w:name="_Toc168644678"/>
      <w:r w:rsidRPr="004B7866">
        <w:t>Planificar la Gestión del Cronograma</w:t>
      </w:r>
      <w:r w:rsidR="008E1F26" w:rsidRPr="004B7866">
        <w:t>.</w:t>
      </w:r>
      <w:bookmarkEnd w:id="246"/>
    </w:p>
    <w:p w14:paraId="4CB3C730" w14:textId="0E8C97CE" w:rsidR="008E1F26" w:rsidRDefault="008E1F26" w:rsidP="008E1F26">
      <w:pPr>
        <w:ind w:firstLine="284"/>
      </w:pPr>
      <w:r w:rsidRPr="004B7866">
        <w:t>El PMI (2017), indica respecto a la planificación del cronograma que “planificar la Gestión del Cronograma es el proceso de establecer las políticas, los procedimientos y la documentación para planificar, desarrollar, gestionar, ejecutar y controlar el cronograma del proyecto. El beneficio clave de este proceso es que proporciona guía y dirección sobre cómo se gestionará el cronograma del proyecto a lo largo del mismo” (p.571). Estos componentes se definen en lo</w:t>
      </w:r>
      <w:r w:rsidR="00543E0F" w:rsidRPr="004B7866">
        <w:t>s</w:t>
      </w:r>
      <w:r w:rsidRPr="004B7866">
        <w:t xml:space="preserve"> siguientes apartados.</w:t>
      </w:r>
    </w:p>
    <w:p w14:paraId="1F4E90FD" w14:textId="77777777" w:rsidR="00AD0BCC" w:rsidRPr="004B7866" w:rsidRDefault="00AD0BCC" w:rsidP="008E1F26">
      <w:pPr>
        <w:ind w:firstLine="284"/>
      </w:pPr>
    </w:p>
    <w:p w14:paraId="71AC38FB" w14:textId="241CF3FB" w:rsidR="001148F7" w:rsidRPr="004B7866" w:rsidRDefault="00437B45" w:rsidP="00437B45">
      <w:pPr>
        <w:ind w:firstLine="0"/>
        <w:rPr>
          <w:b/>
          <w:bCs/>
        </w:rPr>
      </w:pPr>
      <w:r>
        <w:rPr>
          <w:b/>
          <w:bCs/>
        </w:rPr>
        <w:t xml:space="preserve">           </w:t>
      </w:r>
      <w:r w:rsidR="008E1F26" w:rsidRPr="004B7866">
        <w:rPr>
          <w:b/>
          <w:bCs/>
        </w:rPr>
        <w:t>D</w:t>
      </w:r>
      <w:r w:rsidR="000D12D3" w:rsidRPr="004B7866">
        <w:rPr>
          <w:b/>
          <w:bCs/>
        </w:rPr>
        <w:t>efinir</w:t>
      </w:r>
      <w:r w:rsidR="008E1F26" w:rsidRPr="004B7866">
        <w:rPr>
          <w:b/>
          <w:bCs/>
        </w:rPr>
        <w:t xml:space="preserve">, </w:t>
      </w:r>
      <w:r w:rsidR="000D12D3" w:rsidRPr="004B7866">
        <w:rPr>
          <w:b/>
          <w:bCs/>
        </w:rPr>
        <w:t>secuenciar y estimar las duraciones de las actividades</w:t>
      </w:r>
    </w:p>
    <w:p w14:paraId="037CB8AE" w14:textId="4E7B04CD" w:rsidR="008E1F26" w:rsidRPr="004B7866" w:rsidRDefault="008E1F26" w:rsidP="00437B45">
      <w:r w:rsidRPr="004B7866">
        <w:t xml:space="preserve">En el Proyecto de Turismo Regenerativo estos procesos se llevaron a cabo con la participación de la Junta de Socios, la administradora y el equipo de construcción, a través de reuniones de trabajo y entrevistas a informantes claves de la región del sector construcción y turístico en la zona.  Una de las entradas principales de este proceso fue la definición del alcance y la EDT con su diccionario. Estas entradas permitieron definir las actividades y la duración de cada una. El proceso de secuenciación fue sencillo, debido a que es un proyecto </w:t>
      </w:r>
      <w:r w:rsidRPr="004B7866">
        <w:lastRenderedPageBreak/>
        <w:t>predictivo, que requiere de un orden lógico en la realización de cada actividad. Además, se realizaron visitas a proveedores de muebles y equipos para estimar el tiempo de entrega</w:t>
      </w:r>
    </w:p>
    <w:p w14:paraId="0960C1F3" w14:textId="7D99C0F6" w:rsidR="00C55192" w:rsidRPr="004B7866" w:rsidRDefault="008E1F26" w:rsidP="007102EC">
      <w:pPr>
        <w:ind w:firstLine="284"/>
      </w:pPr>
      <w:r w:rsidRPr="004B7866">
        <w:t xml:space="preserve">Para la elaboración del modelo de </w:t>
      </w:r>
      <w:r w:rsidR="00543E0F" w:rsidRPr="004B7866">
        <w:t xml:space="preserve">programación y </w:t>
      </w:r>
      <w:r w:rsidR="00C55192" w:rsidRPr="004B7866">
        <w:t xml:space="preserve">gestión del cronograma del Proyecto de Turismo regenerativo en Tamarindo de Guanacaste </w:t>
      </w:r>
      <w:r w:rsidR="00543E0F" w:rsidRPr="004B7866">
        <w:t>se definieron las siguientes características</w:t>
      </w:r>
      <w:r w:rsidR="00C55192" w:rsidRPr="004B7866">
        <w:t>:</w:t>
      </w:r>
    </w:p>
    <w:p w14:paraId="651F5A3C" w14:textId="1585DDC4" w:rsidR="00C55192" w:rsidRPr="00AD0BCC" w:rsidRDefault="00C55192" w:rsidP="00D83E73">
      <w:pPr>
        <w:pStyle w:val="Prrafodelista"/>
        <w:numPr>
          <w:ilvl w:val="0"/>
          <w:numId w:val="45"/>
        </w:numPr>
      </w:pPr>
      <w:r w:rsidRPr="00AD0BCC">
        <w:t>Modelo de programación utilizado:</w:t>
      </w:r>
      <w:r w:rsidR="00091CCF" w:rsidRPr="00AD0BCC">
        <w:t xml:space="preserve"> se utilizará un modelo de cascada y la herramienta de programación será el diagrama de Gantt.</w:t>
      </w:r>
    </w:p>
    <w:p w14:paraId="23EC42CF" w14:textId="7162ABBC" w:rsidR="00C55192" w:rsidRPr="00AD0BCC" w:rsidRDefault="00C55192" w:rsidP="00D83E73">
      <w:pPr>
        <w:pStyle w:val="Prrafodelista"/>
        <w:numPr>
          <w:ilvl w:val="0"/>
          <w:numId w:val="45"/>
        </w:numPr>
      </w:pPr>
      <w:r w:rsidRPr="00AD0BCC">
        <w:t>Duración de las liberaciones y las iteraciones:</w:t>
      </w:r>
      <w:r w:rsidR="00091CCF" w:rsidRPr="00AD0BCC">
        <w:t xml:space="preserve"> las liberaciones se llevarán a cabo </w:t>
      </w:r>
      <w:r w:rsidR="00AC6752" w:rsidRPr="00AD0BCC">
        <w:t>de acuerdo con</w:t>
      </w:r>
      <w:r w:rsidR="00091CCF" w:rsidRPr="00AD0BCC">
        <w:t xml:space="preserve"> los períodos prestablecidos en la programación.</w:t>
      </w:r>
    </w:p>
    <w:p w14:paraId="1D9ED582" w14:textId="3B771409" w:rsidR="00A8106B" w:rsidRPr="00AD0BCC" w:rsidRDefault="00C55192" w:rsidP="00D83E73">
      <w:pPr>
        <w:pStyle w:val="Prrafodelista"/>
        <w:numPr>
          <w:ilvl w:val="0"/>
          <w:numId w:val="45"/>
        </w:numPr>
      </w:pPr>
      <w:r w:rsidRPr="00AD0BCC">
        <w:t>Nivel de exactitud:</w:t>
      </w:r>
      <w:r w:rsidR="00091CCF" w:rsidRPr="00AD0BCC">
        <w:t xml:space="preserve"> </w:t>
      </w:r>
      <w:r w:rsidR="00A8106B" w:rsidRPr="00AD0BCC">
        <w:t>Estimación definitiva, entre -5% y +10% en la duración de las actividades, debido al enfoque predictivo del proyecto y la experiencia en la región.</w:t>
      </w:r>
    </w:p>
    <w:p w14:paraId="65417330" w14:textId="78CF9CAC" w:rsidR="00C55192" w:rsidRPr="00AD0BCC" w:rsidRDefault="00C55192" w:rsidP="00D83E73">
      <w:pPr>
        <w:pStyle w:val="Prrafodelista"/>
        <w:numPr>
          <w:ilvl w:val="0"/>
          <w:numId w:val="45"/>
        </w:numPr>
      </w:pPr>
      <w:r w:rsidRPr="00AD0BCC">
        <w:t>Unidades de medida:</w:t>
      </w:r>
      <w:r w:rsidR="00A8106B" w:rsidRPr="00AD0BCC">
        <w:t xml:space="preserve"> la programación se realiza en días hábiles.</w:t>
      </w:r>
    </w:p>
    <w:p w14:paraId="02B6C23A" w14:textId="0FB4CC57" w:rsidR="00C55192" w:rsidRPr="00AD0BCC" w:rsidRDefault="00C55192" w:rsidP="00D83E73">
      <w:pPr>
        <w:pStyle w:val="Prrafodelista"/>
        <w:numPr>
          <w:ilvl w:val="0"/>
          <w:numId w:val="45"/>
        </w:numPr>
      </w:pPr>
      <w:r w:rsidRPr="00AD0BCC">
        <w:t>Enlaces con los procedimientos de la organización:</w:t>
      </w:r>
      <w:r w:rsidR="00A8106B" w:rsidRPr="00AD0BCC">
        <w:t xml:space="preserve"> el cronograma está alineado con la EDT del proyecto.</w:t>
      </w:r>
    </w:p>
    <w:p w14:paraId="66B9D49F" w14:textId="03189FC5" w:rsidR="00C55192" w:rsidRPr="00AD0BCC" w:rsidRDefault="00091CCF" w:rsidP="00D83E73">
      <w:pPr>
        <w:pStyle w:val="Prrafodelista"/>
        <w:numPr>
          <w:ilvl w:val="0"/>
          <w:numId w:val="45"/>
        </w:numPr>
      </w:pPr>
      <w:r w:rsidRPr="00AD0BCC">
        <w:t>Mantenimiento del modelo de programación del proyecto:</w:t>
      </w:r>
      <w:r w:rsidR="00A8106B" w:rsidRPr="00AD0BCC">
        <w:t xml:space="preserve"> </w:t>
      </w:r>
      <w:r w:rsidR="001630AF" w:rsidRPr="00AD0BCC">
        <w:t xml:space="preserve">La actualización del estado del proyecto se realizará cada 15 días, mediante inspecciones de la </w:t>
      </w:r>
      <w:proofErr w:type="gramStart"/>
      <w:r w:rsidR="001630AF" w:rsidRPr="00AD0BCC">
        <w:t>Directora</w:t>
      </w:r>
      <w:proofErr w:type="gramEnd"/>
      <w:r w:rsidR="001630AF" w:rsidRPr="00AD0BCC">
        <w:t xml:space="preserve"> del Proyecto, con base en el diagrama de Gantt. Con esta información se actualizarán los tiempos de programación.</w:t>
      </w:r>
    </w:p>
    <w:p w14:paraId="6DDF0321" w14:textId="5CE9CBE6" w:rsidR="00091CCF" w:rsidRPr="00AD0BCC" w:rsidRDefault="00091CCF" w:rsidP="00D83E73">
      <w:pPr>
        <w:pStyle w:val="Prrafodelista"/>
        <w:numPr>
          <w:ilvl w:val="0"/>
          <w:numId w:val="45"/>
        </w:numPr>
      </w:pPr>
      <w:r w:rsidRPr="00AD0BCC">
        <w:t>Umbrales de control:</w:t>
      </w:r>
      <w:r w:rsidR="001630AF" w:rsidRPr="00AD0BCC">
        <w:t xml:space="preserve"> Los umbrales de variación para las actividades programadas se ha establecido en 5% de desviación respecto a lo programado, </w:t>
      </w:r>
      <w:r w:rsidR="00F00FA3" w:rsidRPr="00AD0BCC">
        <w:t>equivalente a uno a 4 días, dependiendo del tipo de actividades y tareas.</w:t>
      </w:r>
    </w:p>
    <w:p w14:paraId="22845C59" w14:textId="55C6A95A" w:rsidR="00091CCF" w:rsidRPr="004B7866" w:rsidRDefault="00091CCF" w:rsidP="00D83E73">
      <w:pPr>
        <w:pStyle w:val="Prrafodelista"/>
        <w:numPr>
          <w:ilvl w:val="0"/>
          <w:numId w:val="45"/>
        </w:numPr>
      </w:pPr>
      <w:r w:rsidRPr="00AD0BCC">
        <w:t>Reglas para la medición del desempeño:</w:t>
      </w:r>
      <w:r w:rsidR="00F00FA3" w:rsidRPr="00AD0BCC">
        <w:t xml:space="preserve"> la medición del desempeño será abordado a través de la técnica de la gestión del valor ganado (EVM), a través de la </w:t>
      </w:r>
      <w:r w:rsidR="00F00FA3" w:rsidRPr="004B7866">
        <w:t xml:space="preserve">cual se compara la cantidad de trabajo ya completada en un momento dado con la estimación realizada antes del comienzo del proyecto de Turismo Regenerativo en Tamarindo de Guanacaste. Esta técnica establece una regla para medir cuanto </w:t>
      </w:r>
      <w:r w:rsidR="00F00FA3" w:rsidRPr="004B7866">
        <w:lastRenderedPageBreak/>
        <w:t>trabajo se ha realizado, lo que queda para finalizar y se compara con el esfuerzo invertido.</w:t>
      </w:r>
    </w:p>
    <w:p w14:paraId="04690CB4" w14:textId="1B206B1F" w:rsidR="00091CCF" w:rsidRPr="004B7866" w:rsidRDefault="00091CCF" w:rsidP="00D83E73">
      <w:pPr>
        <w:pStyle w:val="Prrafodelista"/>
        <w:numPr>
          <w:ilvl w:val="0"/>
          <w:numId w:val="45"/>
        </w:numPr>
      </w:pPr>
      <w:r w:rsidRPr="00AD0BCC">
        <w:t>Formato de los informes:</w:t>
      </w:r>
      <w:r w:rsidR="00F00FA3" w:rsidRPr="004B7866">
        <w:t xml:space="preserve"> </w:t>
      </w:r>
      <w:r w:rsidR="00BD324B" w:rsidRPr="004B7866">
        <w:t xml:space="preserve">El formato de presentación de los informes será una combinación entre un texto corto para el grupo de </w:t>
      </w:r>
      <w:proofErr w:type="spellStart"/>
      <w:r w:rsidR="00BD324B" w:rsidRPr="004B7866">
        <w:t>Whatsapp</w:t>
      </w:r>
      <w:proofErr w:type="spellEnd"/>
      <w:r w:rsidR="00BD324B" w:rsidRPr="004B7866">
        <w:t xml:space="preserve"> de la Junta de Socios y un Diagrama de Gantt actualizado, destacando este último en verde las actividades realizadas, en amarillo las que están en ejecución y en rojo las atrasadas.  </w:t>
      </w:r>
    </w:p>
    <w:p w14:paraId="3DEE8A7F" w14:textId="0F090DF0" w:rsidR="007C308B" w:rsidRPr="004B7866" w:rsidRDefault="007C308B" w:rsidP="007102EC">
      <w:pPr>
        <w:ind w:firstLine="284"/>
      </w:pPr>
      <w:r w:rsidRPr="004B7866">
        <w:t xml:space="preserve">Los procesos de definición de las actividades, secuenciación y estimación de la duración de cada </w:t>
      </w:r>
      <w:r w:rsidR="00B44E1B" w:rsidRPr="004B7866">
        <w:t>una</w:t>
      </w:r>
      <w:r w:rsidRPr="004B7866">
        <w:t xml:space="preserve"> se lograron concretar a través de la figura 1</w:t>
      </w:r>
      <w:r w:rsidR="005D5651">
        <w:t>8</w:t>
      </w:r>
      <w:r w:rsidRPr="004B7866">
        <w:t>, en la cual se aprecia con detalle cada una de ellas</w:t>
      </w:r>
      <w:r w:rsidR="007C227C" w:rsidRPr="004B7866">
        <w:t xml:space="preserve"> </w:t>
      </w:r>
      <w:r w:rsidRPr="004B7866">
        <w:t xml:space="preserve">y su relación con los entregables de primer nivel. </w:t>
      </w:r>
      <w:r w:rsidR="007C227C" w:rsidRPr="004B7866">
        <w:t>Los códigos utilizados son consistentes con la EDT.</w:t>
      </w:r>
    </w:p>
    <w:p w14:paraId="4B9006BD" w14:textId="77777777" w:rsidR="009A10B8" w:rsidRPr="004B7866" w:rsidRDefault="009A10B8" w:rsidP="007102EC">
      <w:pPr>
        <w:ind w:firstLine="284"/>
      </w:pPr>
    </w:p>
    <w:p w14:paraId="75791AC7" w14:textId="4D89C6DA" w:rsidR="007C308B" w:rsidRPr="004B7866" w:rsidRDefault="007C308B" w:rsidP="007102EC">
      <w:pPr>
        <w:ind w:firstLine="284"/>
        <w:rPr>
          <w:b/>
          <w:bCs/>
        </w:rPr>
      </w:pPr>
      <w:r w:rsidRPr="004B7866">
        <w:rPr>
          <w:b/>
          <w:bCs/>
        </w:rPr>
        <w:t>Figura 1</w:t>
      </w:r>
      <w:r w:rsidR="005D5651">
        <w:rPr>
          <w:b/>
          <w:bCs/>
        </w:rPr>
        <w:t>8</w:t>
      </w:r>
    </w:p>
    <w:p w14:paraId="271A6E49" w14:textId="7AB6CEEA" w:rsidR="007C308B" w:rsidRPr="004B7866" w:rsidRDefault="007C308B" w:rsidP="007102EC">
      <w:pPr>
        <w:ind w:firstLine="284"/>
        <w:rPr>
          <w:i/>
          <w:iCs/>
        </w:rPr>
      </w:pPr>
      <w:r w:rsidRPr="004B7866">
        <w:rPr>
          <w:i/>
          <w:iCs/>
        </w:rPr>
        <w:t>Definición, lista, secuencia y estimación de las actividades del proyecto</w:t>
      </w:r>
    </w:p>
    <w:tbl>
      <w:tblPr>
        <w:tblW w:w="9498" w:type="dxa"/>
        <w:tblLook w:val="04A0" w:firstRow="1" w:lastRow="0" w:firstColumn="1" w:lastColumn="0" w:noHBand="0" w:noVBand="1"/>
      </w:tblPr>
      <w:tblGrid>
        <w:gridCol w:w="1817"/>
        <w:gridCol w:w="4704"/>
        <w:gridCol w:w="1443"/>
        <w:gridCol w:w="1534"/>
      </w:tblGrid>
      <w:tr w:rsidR="00A24216" w:rsidRPr="004B7866" w14:paraId="42902564" w14:textId="7B251002" w:rsidTr="00A23BB2">
        <w:trPr>
          <w:trHeight w:val="360"/>
        </w:trPr>
        <w:tc>
          <w:tcPr>
            <w:tcW w:w="7964" w:type="dxa"/>
            <w:gridSpan w:val="3"/>
            <w:tcBorders>
              <w:top w:val="nil"/>
              <w:left w:val="nil"/>
              <w:bottom w:val="nil"/>
              <w:right w:val="nil"/>
            </w:tcBorders>
            <w:shd w:val="clear" w:color="auto" w:fill="002060"/>
            <w:noWrap/>
            <w:vAlign w:val="bottom"/>
            <w:hideMark/>
          </w:tcPr>
          <w:p w14:paraId="64E4F710" w14:textId="77777777" w:rsidR="00A24216" w:rsidRDefault="00A24216" w:rsidP="002F4E16">
            <w:pPr>
              <w:spacing w:line="240" w:lineRule="auto"/>
              <w:ind w:firstLine="0"/>
              <w:jc w:val="center"/>
              <w:rPr>
                <w:rFonts w:cs="Arial"/>
                <w:b/>
                <w:bCs/>
                <w:color w:val="FFF3F3"/>
                <w:sz w:val="20"/>
                <w:szCs w:val="20"/>
                <w:lang w:val="es-CR" w:eastAsia="en-US"/>
              </w:rPr>
            </w:pPr>
            <w:r w:rsidRPr="00A23BB2">
              <w:rPr>
                <w:rFonts w:cs="Arial"/>
                <w:b/>
                <w:bCs/>
                <w:color w:val="FFF3F3"/>
                <w:sz w:val="20"/>
                <w:szCs w:val="20"/>
                <w:lang w:val="es-CR" w:eastAsia="en-US"/>
              </w:rPr>
              <w:t>CRONOGRAMA:  Proyecto de turismo Regenerativo en Tamarindo de Guanacaste</w:t>
            </w:r>
          </w:p>
          <w:p w14:paraId="57CBDAA7" w14:textId="77777777" w:rsidR="005E5576" w:rsidRPr="004B7866" w:rsidRDefault="005E5576" w:rsidP="002F4E16">
            <w:pPr>
              <w:spacing w:line="240" w:lineRule="auto"/>
              <w:ind w:firstLine="0"/>
              <w:jc w:val="center"/>
              <w:rPr>
                <w:rFonts w:cs="Arial"/>
                <w:b/>
                <w:bCs/>
                <w:color w:val="000000"/>
                <w:sz w:val="20"/>
                <w:szCs w:val="20"/>
                <w:lang w:val="es-CR" w:eastAsia="en-US"/>
              </w:rPr>
            </w:pPr>
          </w:p>
        </w:tc>
        <w:tc>
          <w:tcPr>
            <w:tcW w:w="1534" w:type="dxa"/>
            <w:tcBorders>
              <w:top w:val="nil"/>
              <w:left w:val="nil"/>
              <w:bottom w:val="nil"/>
              <w:right w:val="nil"/>
            </w:tcBorders>
            <w:shd w:val="clear" w:color="auto" w:fill="002060"/>
          </w:tcPr>
          <w:p w14:paraId="57E411D7" w14:textId="77777777" w:rsidR="00A24216" w:rsidRPr="004B7866" w:rsidRDefault="00A24216" w:rsidP="002F4E16">
            <w:pPr>
              <w:spacing w:line="240" w:lineRule="auto"/>
              <w:ind w:firstLine="0"/>
              <w:jc w:val="center"/>
              <w:rPr>
                <w:rFonts w:cs="Arial"/>
                <w:b/>
                <w:bCs/>
                <w:color w:val="000000"/>
                <w:sz w:val="20"/>
                <w:szCs w:val="20"/>
                <w:lang w:val="es-CR" w:eastAsia="en-US"/>
              </w:rPr>
            </w:pPr>
          </w:p>
        </w:tc>
      </w:tr>
      <w:tr w:rsidR="00A24216" w:rsidRPr="004B7866" w14:paraId="36F9B9D2" w14:textId="638D3B59" w:rsidTr="00543E0F">
        <w:trPr>
          <w:trHeight w:val="288"/>
        </w:trPr>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7364F" w14:textId="77777777" w:rsidR="00A24216" w:rsidRPr="004B7866" w:rsidRDefault="00A24216" w:rsidP="002F4E16">
            <w:pPr>
              <w:spacing w:line="240" w:lineRule="auto"/>
              <w:ind w:firstLine="0"/>
              <w:rPr>
                <w:rFonts w:cs="Arial"/>
                <w:color w:val="000000"/>
                <w:sz w:val="20"/>
                <w:szCs w:val="20"/>
                <w:lang w:val="es-CR" w:eastAsia="en-US"/>
              </w:rPr>
            </w:pPr>
            <w:r w:rsidRPr="004B7866">
              <w:rPr>
                <w:rFonts w:cs="Arial"/>
                <w:color w:val="000000"/>
                <w:sz w:val="20"/>
                <w:szCs w:val="20"/>
                <w:lang w:val="es-CR" w:eastAsia="en-US"/>
              </w:rPr>
              <w:t> </w:t>
            </w:r>
          </w:p>
        </w:tc>
        <w:tc>
          <w:tcPr>
            <w:tcW w:w="4704" w:type="dxa"/>
            <w:tcBorders>
              <w:top w:val="single" w:sz="4" w:space="0" w:color="auto"/>
              <w:left w:val="nil"/>
              <w:bottom w:val="single" w:sz="4" w:space="0" w:color="auto"/>
              <w:right w:val="single" w:sz="4" w:space="0" w:color="auto"/>
            </w:tcBorders>
            <w:shd w:val="clear" w:color="auto" w:fill="auto"/>
            <w:noWrap/>
            <w:vAlign w:val="bottom"/>
            <w:hideMark/>
          </w:tcPr>
          <w:p w14:paraId="5CEB4B64" w14:textId="77777777" w:rsidR="00A24216" w:rsidRPr="004B7866" w:rsidRDefault="00A24216" w:rsidP="002F4E16">
            <w:pPr>
              <w:spacing w:line="240" w:lineRule="auto"/>
              <w:ind w:firstLine="0"/>
              <w:rPr>
                <w:rFonts w:cs="Arial"/>
                <w:b/>
                <w:bCs/>
                <w:color w:val="000000"/>
                <w:sz w:val="20"/>
                <w:szCs w:val="20"/>
                <w:lang w:val="en-US" w:eastAsia="en-US"/>
              </w:rPr>
            </w:pPr>
            <w:proofErr w:type="spellStart"/>
            <w:r w:rsidRPr="004B7866">
              <w:rPr>
                <w:rFonts w:cs="Arial"/>
                <w:b/>
                <w:bCs/>
                <w:color w:val="000000"/>
                <w:sz w:val="20"/>
                <w:szCs w:val="20"/>
                <w:lang w:val="en-US" w:eastAsia="en-US"/>
              </w:rPr>
              <w:t>Inicio</w:t>
            </w:r>
            <w:proofErr w:type="spellEnd"/>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49B81B3C" w14:textId="4F98CAAD" w:rsidR="00A24216" w:rsidRPr="004B7866" w:rsidRDefault="00A24216" w:rsidP="004966FF">
            <w:pPr>
              <w:spacing w:line="240" w:lineRule="auto"/>
              <w:ind w:firstLine="0"/>
              <w:jc w:val="right"/>
              <w:rPr>
                <w:rFonts w:cs="Arial"/>
                <w:b/>
                <w:bCs/>
                <w:color w:val="000000"/>
                <w:sz w:val="20"/>
                <w:szCs w:val="20"/>
                <w:lang w:val="en-US" w:eastAsia="en-US"/>
              </w:rPr>
            </w:pPr>
            <w:r w:rsidRPr="004B7866">
              <w:rPr>
                <w:rFonts w:cs="Arial"/>
                <w:b/>
                <w:bCs/>
                <w:color w:val="000000"/>
                <w:sz w:val="20"/>
                <w:szCs w:val="20"/>
                <w:lang w:val="en-US" w:eastAsia="en-US"/>
              </w:rPr>
              <w:t>10 jun</w:t>
            </w:r>
            <w:r w:rsidR="00543E0F" w:rsidRPr="004B7866">
              <w:rPr>
                <w:rFonts w:cs="Arial"/>
                <w:b/>
                <w:bCs/>
                <w:color w:val="000000"/>
                <w:sz w:val="20"/>
                <w:szCs w:val="20"/>
                <w:lang w:val="en-US" w:eastAsia="en-US"/>
              </w:rPr>
              <w:t>.</w:t>
            </w:r>
            <w:r w:rsidRPr="004B7866">
              <w:rPr>
                <w:rFonts w:cs="Arial"/>
                <w:b/>
                <w:bCs/>
                <w:color w:val="000000"/>
                <w:sz w:val="20"/>
                <w:szCs w:val="20"/>
                <w:lang w:val="en-US" w:eastAsia="en-US"/>
              </w:rPr>
              <w:t xml:space="preserve"> 2024</w:t>
            </w:r>
          </w:p>
        </w:tc>
        <w:tc>
          <w:tcPr>
            <w:tcW w:w="1534" w:type="dxa"/>
            <w:tcBorders>
              <w:top w:val="single" w:sz="4" w:space="0" w:color="auto"/>
              <w:left w:val="nil"/>
              <w:bottom w:val="single" w:sz="4" w:space="0" w:color="auto"/>
              <w:right w:val="single" w:sz="4" w:space="0" w:color="auto"/>
            </w:tcBorders>
          </w:tcPr>
          <w:p w14:paraId="3C2AA1CB" w14:textId="27E471CA" w:rsidR="00A24216" w:rsidRPr="004B7866" w:rsidRDefault="00A24216" w:rsidP="004966FF">
            <w:pPr>
              <w:spacing w:line="240" w:lineRule="auto"/>
              <w:ind w:firstLine="0"/>
              <w:jc w:val="right"/>
              <w:rPr>
                <w:rFonts w:cs="Arial"/>
                <w:b/>
                <w:bCs/>
                <w:color w:val="000000"/>
                <w:sz w:val="20"/>
                <w:szCs w:val="20"/>
                <w:lang w:val="en-US" w:eastAsia="en-US"/>
              </w:rPr>
            </w:pPr>
          </w:p>
        </w:tc>
      </w:tr>
      <w:tr w:rsidR="003F7219" w:rsidRPr="004B7866" w14:paraId="02E84D3D" w14:textId="4A8DC821" w:rsidTr="00543E0F">
        <w:trPr>
          <w:trHeight w:val="288"/>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255A6BC8" w14:textId="77777777" w:rsidR="003F7219" w:rsidRPr="004B7866" w:rsidRDefault="003F7219" w:rsidP="003F7219">
            <w:pPr>
              <w:spacing w:line="240" w:lineRule="auto"/>
              <w:ind w:firstLine="0"/>
              <w:rPr>
                <w:rFonts w:cs="Arial"/>
                <w:b/>
                <w:bCs/>
                <w:color w:val="000000"/>
                <w:sz w:val="20"/>
                <w:szCs w:val="20"/>
                <w:lang w:val="en-US" w:eastAsia="en-US"/>
              </w:rPr>
            </w:pPr>
            <w:proofErr w:type="spellStart"/>
            <w:r w:rsidRPr="004B7866">
              <w:rPr>
                <w:rFonts w:cs="Arial"/>
                <w:b/>
                <w:bCs/>
                <w:color w:val="000000"/>
                <w:sz w:val="20"/>
                <w:szCs w:val="20"/>
                <w:lang w:val="en-US" w:eastAsia="en-US"/>
              </w:rPr>
              <w:t>Entregables</w:t>
            </w:r>
            <w:proofErr w:type="spellEnd"/>
            <w:r w:rsidRPr="004B7866">
              <w:rPr>
                <w:rFonts w:cs="Arial"/>
                <w:b/>
                <w:bCs/>
                <w:color w:val="000000"/>
                <w:sz w:val="20"/>
                <w:szCs w:val="20"/>
                <w:lang w:val="en-US" w:eastAsia="en-US"/>
              </w:rPr>
              <w:t xml:space="preserve"> I Nivel</w:t>
            </w:r>
          </w:p>
        </w:tc>
        <w:tc>
          <w:tcPr>
            <w:tcW w:w="4704" w:type="dxa"/>
            <w:tcBorders>
              <w:top w:val="nil"/>
              <w:left w:val="nil"/>
              <w:bottom w:val="single" w:sz="4" w:space="0" w:color="auto"/>
              <w:right w:val="single" w:sz="4" w:space="0" w:color="auto"/>
            </w:tcBorders>
            <w:shd w:val="clear" w:color="auto" w:fill="auto"/>
            <w:noWrap/>
            <w:vAlign w:val="bottom"/>
            <w:hideMark/>
          </w:tcPr>
          <w:p w14:paraId="18E59DDE" w14:textId="77777777" w:rsidR="003F7219" w:rsidRPr="004B7866" w:rsidRDefault="003F7219" w:rsidP="003F7219">
            <w:pPr>
              <w:spacing w:line="240" w:lineRule="auto"/>
              <w:ind w:firstLine="0"/>
              <w:rPr>
                <w:rFonts w:cs="Arial"/>
                <w:b/>
                <w:bCs/>
                <w:color w:val="000000"/>
                <w:sz w:val="20"/>
                <w:szCs w:val="20"/>
                <w:lang w:val="en-US" w:eastAsia="en-US"/>
              </w:rPr>
            </w:pPr>
            <w:proofErr w:type="spellStart"/>
            <w:r w:rsidRPr="004B7866">
              <w:rPr>
                <w:rFonts w:cs="Arial"/>
                <w:b/>
                <w:bCs/>
                <w:color w:val="000000"/>
                <w:sz w:val="20"/>
                <w:szCs w:val="20"/>
                <w:lang w:val="en-US" w:eastAsia="en-US"/>
              </w:rPr>
              <w:t>Paquetes</w:t>
            </w:r>
            <w:proofErr w:type="spellEnd"/>
            <w:r w:rsidRPr="004B7866">
              <w:rPr>
                <w:rFonts w:cs="Arial"/>
                <w:b/>
                <w:bCs/>
                <w:color w:val="000000"/>
                <w:sz w:val="20"/>
                <w:szCs w:val="20"/>
                <w:lang w:val="en-US" w:eastAsia="en-US"/>
              </w:rPr>
              <w:t xml:space="preserve"> de </w:t>
            </w:r>
            <w:proofErr w:type="spellStart"/>
            <w:r w:rsidRPr="004B7866">
              <w:rPr>
                <w:rFonts w:cs="Arial"/>
                <w:b/>
                <w:bCs/>
                <w:color w:val="000000"/>
                <w:sz w:val="20"/>
                <w:szCs w:val="20"/>
                <w:lang w:val="en-US" w:eastAsia="en-US"/>
              </w:rPr>
              <w:t>trabajo</w:t>
            </w:r>
            <w:proofErr w:type="spellEnd"/>
          </w:p>
        </w:tc>
        <w:tc>
          <w:tcPr>
            <w:tcW w:w="1443" w:type="dxa"/>
            <w:tcBorders>
              <w:top w:val="nil"/>
              <w:left w:val="nil"/>
              <w:bottom w:val="single" w:sz="4" w:space="0" w:color="auto"/>
              <w:right w:val="single" w:sz="4" w:space="0" w:color="auto"/>
            </w:tcBorders>
            <w:shd w:val="clear" w:color="auto" w:fill="auto"/>
            <w:noWrap/>
            <w:vAlign w:val="bottom"/>
            <w:hideMark/>
          </w:tcPr>
          <w:p w14:paraId="3BE608B1" w14:textId="77777777" w:rsidR="003F7219" w:rsidRPr="004B7866" w:rsidRDefault="003F7219" w:rsidP="003F7219">
            <w:pPr>
              <w:spacing w:line="240" w:lineRule="auto"/>
              <w:ind w:firstLine="0"/>
              <w:jc w:val="right"/>
              <w:rPr>
                <w:rFonts w:cs="Arial"/>
                <w:b/>
                <w:bCs/>
                <w:color w:val="000000"/>
                <w:sz w:val="20"/>
                <w:szCs w:val="20"/>
                <w:lang w:val="en-US" w:eastAsia="en-US"/>
              </w:rPr>
            </w:pPr>
            <w:proofErr w:type="spellStart"/>
            <w:r w:rsidRPr="004B7866">
              <w:rPr>
                <w:rFonts w:cs="Arial"/>
                <w:b/>
                <w:bCs/>
                <w:color w:val="000000"/>
                <w:sz w:val="20"/>
                <w:szCs w:val="20"/>
                <w:lang w:val="en-US" w:eastAsia="en-US"/>
              </w:rPr>
              <w:t>Duración</w:t>
            </w:r>
            <w:proofErr w:type="spellEnd"/>
          </w:p>
        </w:tc>
        <w:tc>
          <w:tcPr>
            <w:tcW w:w="1534" w:type="dxa"/>
            <w:tcBorders>
              <w:top w:val="nil"/>
              <w:left w:val="nil"/>
              <w:bottom w:val="single" w:sz="4" w:space="0" w:color="auto"/>
              <w:right w:val="single" w:sz="4" w:space="0" w:color="auto"/>
            </w:tcBorders>
          </w:tcPr>
          <w:p w14:paraId="3C437C98" w14:textId="24978E72" w:rsidR="003F7219" w:rsidRPr="004B7866" w:rsidRDefault="003F7219" w:rsidP="003F7219">
            <w:pPr>
              <w:spacing w:line="240" w:lineRule="auto"/>
              <w:ind w:firstLine="0"/>
              <w:jc w:val="right"/>
              <w:rPr>
                <w:rFonts w:cs="Arial"/>
                <w:b/>
                <w:bCs/>
                <w:color w:val="000000"/>
                <w:sz w:val="20"/>
                <w:szCs w:val="20"/>
                <w:lang w:val="en-US" w:eastAsia="en-US"/>
              </w:rPr>
            </w:pPr>
            <w:proofErr w:type="spellStart"/>
            <w:r w:rsidRPr="004B7866">
              <w:rPr>
                <w:rFonts w:cs="Arial"/>
                <w:b/>
                <w:bCs/>
                <w:color w:val="000000"/>
                <w:sz w:val="20"/>
                <w:szCs w:val="20"/>
                <w:lang w:val="en-US" w:eastAsia="en-US"/>
              </w:rPr>
              <w:t>Predecesora</w:t>
            </w:r>
            <w:proofErr w:type="spellEnd"/>
          </w:p>
        </w:tc>
      </w:tr>
      <w:tr w:rsidR="003F7219" w:rsidRPr="004B7866" w14:paraId="31A95D8E" w14:textId="040FAE8F" w:rsidTr="00543E0F">
        <w:trPr>
          <w:trHeight w:val="288"/>
        </w:trPr>
        <w:tc>
          <w:tcPr>
            <w:tcW w:w="1817" w:type="dxa"/>
            <w:vMerge w:val="restart"/>
            <w:tcBorders>
              <w:top w:val="nil"/>
              <w:left w:val="single" w:sz="4" w:space="0" w:color="auto"/>
              <w:bottom w:val="single" w:sz="4" w:space="0" w:color="000000"/>
              <w:right w:val="single" w:sz="4" w:space="0" w:color="auto"/>
            </w:tcBorders>
            <w:shd w:val="clear" w:color="auto" w:fill="auto"/>
            <w:noWrap/>
            <w:hideMark/>
          </w:tcPr>
          <w:p w14:paraId="24E7D5F5"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1.1 </w:t>
            </w:r>
            <w:proofErr w:type="spellStart"/>
            <w:r w:rsidRPr="004B7866">
              <w:rPr>
                <w:rFonts w:cs="Arial"/>
                <w:color w:val="000000"/>
                <w:sz w:val="20"/>
                <w:szCs w:val="20"/>
                <w:lang w:val="en-US" w:eastAsia="en-US"/>
              </w:rPr>
              <w:t>Planos</w:t>
            </w:r>
            <w:proofErr w:type="spellEnd"/>
            <w:r w:rsidRPr="004B7866">
              <w:rPr>
                <w:rFonts w:cs="Arial"/>
                <w:color w:val="000000"/>
                <w:sz w:val="20"/>
                <w:szCs w:val="20"/>
                <w:lang w:val="en-US" w:eastAsia="en-US"/>
              </w:rPr>
              <w:t xml:space="preserve"> y </w:t>
            </w:r>
            <w:proofErr w:type="spellStart"/>
            <w:r w:rsidRPr="004B7866">
              <w:rPr>
                <w:rFonts w:cs="Arial"/>
                <w:color w:val="000000"/>
                <w:sz w:val="20"/>
                <w:szCs w:val="20"/>
                <w:lang w:val="en-US" w:eastAsia="en-US"/>
              </w:rPr>
              <w:t>Permisos</w:t>
            </w:r>
            <w:proofErr w:type="spellEnd"/>
          </w:p>
        </w:tc>
        <w:tc>
          <w:tcPr>
            <w:tcW w:w="4704" w:type="dxa"/>
            <w:tcBorders>
              <w:top w:val="nil"/>
              <w:left w:val="nil"/>
              <w:bottom w:val="single" w:sz="4" w:space="0" w:color="auto"/>
              <w:right w:val="single" w:sz="4" w:space="0" w:color="auto"/>
            </w:tcBorders>
            <w:shd w:val="clear" w:color="auto" w:fill="auto"/>
            <w:noWrap/>
            <w:vAlign w:val="bottom"/>
            <w:hideMark/>
          </w:tcPr>
          <w:p w14:paraId="6D07E5B4"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w:t>
            </w:r>
          </w:p>
        </w:tc>
        <w:tc>
          <w:tcPr>
            <w:tcW w:w="1443" w:type="dxa"/>
            <w:tcBorders>
              <w:top w:val="nil"/>
              <w:left w:val="nil"/>
              <w:bottom w:val="single" w:sz="4" w:space="0" w:color="auto"/>
              <w:right w:val="single" w:sz="4" w:space="0" w:color="auto"/>
            </w:tcBorders>
            <w:shd w:val="clear" w:color="auto" w:fill="auto"/>
            <w:noWrap/>
            <w:vAlign w:val="bottom"/>
            <w:hideMark/>
          </w:tcPr>
          <w:p w14:paraId="63042918" w14:textId="77777777" w:rsidR="003F7219" w:rsidRPr="004B7866" w:rsidRDefault="003F7219" w:rsidP="003F7219">
            <w:pPr>
              <w:spacing w:line="240" w:lineRule="auto"/>
              <w:ind w:firstLine="0"/>
              <w:jc w:val="right"/>
              <w:rPr>
                <w:rFonts w:cs="Arial"/>
                <w:b/>
                <w:bCs/>
                <w:color w:val="000000"/>
                <w:sz w:val="20"/>
                <w:szCs w:val="20"/>
                <w:lang w:val="en-US" w:eastAsia="en-US"/>
              </w:rPr>
            </w:pPr>
            <w:r w:rsidRPr="004B7866">
              <w:rPr>
                <w:rFonts w:cs="Arial"/>
                <w:b/>
                <w:bCs/>
                <w:color w:val="000000"/>
                <w:sz w:val="20"/>
                <w:szCs w:val="20"/>
                <w:lang w:val="en-US" w:eastAsia="en-US"/>
              </w:rPr>
              <w:t>10 días</w:t>
            </w:r>
          </w:p>
        </w:tc>
        <w:tc>
          <w:tcPr>
            <w:tcW w:w="1534" w:type="dxa"/>
            <w:tcBorders>
              <w:top w:val="nil"/>
              <w:left w:val="nil"/>
              <w:bottom w:val="single" w:sz="4" w:space="0" w:color="auto"/>
              <w:right w:val="single" w:sz="4" w:space="0" w:color="auto"/>
            </w:tcBorders>
          </w:tcPr>
          <w:p w14:paraId="68A86788" w14:textId="77777777" w:rsidR="003F7219" w:rsidRPr="004B7866" w:rsidRDefault="003F7219" w:rsidP="003F7219">
            <w:pPr>
              <w:spacing w:line="240" w:lineRule="auto"/>
              <w:ind w:firstLine="0"/>
              <w:jc w:val="right"/>
              <w:rPr>
                <w:rFonts w:cs="Arial"/>
                <w:b/>
                <w:bCs/>
                <w:color w:val="000000"/>
                <w:sz w:val="20"/>
                <w:szCs w:val="20"/>
                <w:lang w:val="en-US" w:eastAsia="en-US"/>
              </w:rPr>
            </w:pPr>
          </w:p>
        </w:tc>
      </w:tr>
      <w:tr w:rsidR="003F7219" w:rsidRPr="004B7866" w14:paraId="0172A0F8" w14:textId="1F98C677"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4976D046"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6E20F667"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1.1.1 </w:t>
            </w:r>
            <w:proofErr w:type="spellStart"/>
            <w:r w:rsidRPr="004B7866">
              <w:rPr>
                <w:rFonts w:cs="Arial"/>
                <w:color w:val="000000"/>
                <w:sz w:val="20"/>
                <w:szCs w:val="20"/>
                <w:lang w:val="en-US" w:eastAsia="en-US"/>
              </w:rPr>
              <w:t>Diseñar</w:t>
            </w:r>
            <w:proofErr w:type="spellEnd"/>
            <w:r w:rsidRPr="004B7866">
              <w:rPr>
                <w:rFonts w:cs="Arial"/>
                <w:color w:val="000000"/>
                <w:sz w:val="20"/>
                <w:szCs w:val="20"/>
                <w:lang w:val="en-US" w:eastAsia="en-US"/>
              </w:rPr>
              <w:t xml:space="preserve"> Plano </w:t>
            </w:r>
            <w:proofErr w:type="spellStart"/>
            <w:r w:rsidRPr="004B7866">
              <w:rPr>
                <w:rFonts w:cs="Arial"/>
                <w:color w:val="000000"/>
                <w:sz w:val="20"/>
                <w:szCs w:val="20"/>
                <w:lang w:val="en-US" w:eastAsia="en-US"/>
              </w:rPr>
              <w:t>arquitectónico</w:t>
            </w:r>
            <w:proofErr w:type="spellEnd"/>
          </w:p>
        </w:tc>
        <w:tc>
          <w:tcPr>
            <w:tcW w:w="1443" w:type="dxa"/>
            <w:tcBorders>
              <w:top w:val="nil"/>
              <w:left w:val="nil"/>
              <w:bottom w:val="single" w:sz="4" w:space="0" w:color="auto"/>
              <w:right w:val="single" w:sz="4" w:space="0" w:color="auto"/>
            </w:tcBorders>
            <w:shd w:val="clear" w:color="auto" w:fill="auto"/>
            <w:noWrap/>
            <w:vAlign w:val="bottom"/>
            <w:hideMark/>
          </w:tcPr>
          <w:p w14:paraId="0199B99E" w14:textId="049A2F18" w:rsidR="003F7219" w:rsidRPr="004B7866" w:rsidRDefault="003F7219" w:rsidP="00AD0BCC">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2 d</w:t>
            </w:r>
            <w:r w:rsidR="00AD0BCC">
              <w:rPr>
                <w:rFonts w:cs="Arial"/>
                <w:color w:val="000000"/>
                <w:sz w:val="20"/>
                <w:szCs w:val="20"/>
                <w:lang w:val="en-US" w:eastAsia="en-US"/>
              </w:rPr>
              <w:t>í</w:t>
            </w:r>
            <w:r w:rsidRPr="004B7866">
              <w:rPr>
                <w:rFonts w:cs="Arial"/>
                <w:color w:val="000000"/>
                <w:sz w:val="20"/>
                <w:szCs w:val="20"/>
                <w:lang w:val="en-US" w:eastAsia="en-US"/>
              </w:rPr>
              <w:t>as</w:t>
            </w:r>
          </w:p>
        </w:tc>
        <w:tc>
          <w:tcPr>
            <w:tcW w:w="1534" w:type="dxa"/>
            <w:tcBorders>
              <w:top w:val="nil"/>
              <w:left w:val="nil"/>
              <w:bottom w:val="single" w:sz="4" w:space="0" w:color="auto"/>
              <w:right w:val="single" w:sz="4" w:space="0" w:color="auto"/>
            </w:tcBorders>
          </w:tcPr>
          <w:p w14:paraId="430298F3" w14:textId="77777777" w:rsidR="003F7219" w:rsidRPr="004B7866" w:rsidRDefault="003F7219" w:rsidP="003F7219">
            <w:pPr>
              <w:spacing w:line="240" w:lineRule="auto"/>
              <w:ind w:firstLine="0"/>
              <w:jc w:val="right"/>
              <w:rPr>
                <w:rFonts w:cs="Arial"/>
                <w:color w:val="000000"/>
                <w:sz w:val="20"/>
                <w:szCs w:val="20"/>
                <w:lang w:val="en-US" w:eastAsia="en-US"/>
              </w:rPr>
            </w:pPr>
          </w:p>
        </w:tc>
      </w:tr>
      <w:tr w:rsidR="003F7219" w:rsidRPr="004B7866" w14:paraId="05F0531C" w14:textId="55B27453"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2595F0E9"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0447DD12" w14:textId="77777777" w:rsidR="003F7219" w:rsidRPr="004B7866" w:rsidRDefault="003F7219" w:rsidP="003F7219">
            <w:pPr>
              <w:spacing w:line="240" w:lineRule="auto"/>
              <w:ind w:firstLine="0"/>
              <w:rPr>
                <w:rFonts w:cs="Arial"/>
                <w:color w:val="000000"/>
                <w:sz w:val="20"/>
                <w:szCs w:val="20"/>
                <w:lang w:val="en-US" w:eastAsia="en-US"/>
              </w:rPr>
            </w:pPr>
            <w:proofErr w:type="gramStart"/>
            <w:r w:rsidRPr="004B7866">
              <w:rPr>
                <w:rFonts w:cs="Arial"/>
                <w:color w:val="000000"/>
                <w:sz w:val="20"/>
                <w:szCs w:val="20"/>
                <w:lang w:val="en-US" w:eastAsia="en-US"/>
              </w:rPr>
              <w:t xml:space="preserve">1.1.2  </w:t>
            </w:r>
            <w:proofErr w:type="spellStart"/>
            <w:r w:rsidRPr="004B7866">
              <w:rPr>
                <w:rFonts w:cs="Arial"/>
                <w:color w:val="000000"/>
                <w:sz w:val="20"/>
                <w:szCs w:val="20"/>
                <w:lang w:val="en-US" w:eastAsia="en-US"/>
              </w:rPr>
              <w:t>Obtener</w:t>
            </w:r>
            <w:proofErr w:type="spellEnd"/>
            <w:proofErr w:type="gram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permiso</w:t>
            </w:r>
            <w:proofErr w:type="spellEnd"/>
            <w:r w:rsidRPr="004B7866">
              <w:rPr>
                <w:rFonts w:cs="Arial"/>
                <w:color w:val="000000"/>
                <w:sz w:val="20"/>
                <w:szCs w:val="20"/>
                <w:lang w:val="en-US" w:eastAsia="en-US"/>
              </w:rPr>
              <w:t xml:space="preserve"> municipal</w:t>
            </w:r>
          </w:p>
        </w:tc>
        <w:tc>
          <w:tcPr>
            <w:tcW w:w="1443" w:type="dxa"/>
            <w:tcBorders>
              <w:top w:val="nil"/>
              <w:left w:val="nil"/>
              <w:bottom w:val="single" w:sz="4" w:space="0" w:color="auto"/>
              <w:right w:val="single" w:sz="4" w:space="0" w:color="auto"/>
            </w:tcBorders>
            <w:shd w:val="clear" w:color="auto" w:fill="auto"/>
            <w:noWrap/>
            <w:vAlign w:val="bottom"/>
            <w:hideMark/>
          </w:tcPr>
          <w:p w14:paraId="53F8AC21" w14:textId="77777777"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8 días</w:t>
            </w:r>
          </w:p>
        </w:tc>
        <w:tc>
          <w:tcPr>
            <w:tcW w:w="1534" w:type="dxa"/>
            <w:tcBorders>
              <w:top w:val="nil"/>
              <w:left w:val="nil"/>
              <w:bottom w:val="single" w:sz="4" w:space="0" w:color="auto"/>
              <w:right w:val="single" w:sz="4" w:space="0" w:color="auto"/>
            </w:tcBorders>
          </w:tcPr>
          <w:p w14:paraId="3A256A05" w14:textId="212B8562"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1.1.1</w:t>
            </w:r>
          </w:p>
        </w:tc>
      </w:tr>
      <w:tr w:rsidR="003F7219" w:rsidRPr="004B7866" w14:paraId="0ED093A8" w14:textId="486121CD" w:rsidTr="00543E0F">
        <w:trPr>
          <w:trHeight w:val="288"/>
        </w:trPr>
        <w:tc>
          <w:tcPr>
            <w:tcW w:w="1817" w:type="dxa"/>
            <w:vMerge w:val="restart"/>
            <w:tcBorders>
              <w:top w:val="nil"/>
              <w:left w:val="single" w:sz="4" w:space="0" w:color="auto"/>
              <w:bottom w:val="single" w:sz="4" w:space="0" w:color="000000"/>
              <w:right w:val="single" w:sz="4" w:space="0" w:color="auto"/>
            </w:tcBorders>
            <w:shd w:val="clear" w:color="auto" w:fill="auto"/>
            <w:noWrap/>
            <w:hideMark/>
          </w:tcPr>
          <w:p w14:paraId="6FB0FE2F"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1.2 </w:t>
            </w:r>
            <w:proofErr w:type="spellStart"/>
            <w:r w:rsidRPr="004B7866">
              <w:rPr>
                <w:rFonts w:cs="Arial"/>
                <w:color w:val="000000"/>
                <w:sz w:val="20"/>
                <w:szCs w:val="20"/>
                <w:lang w:val="en-US" w:eastAsia="en-US"/>
              </w:rPr>
              <w:t>Remodelación</w:t>
            </w:r>
            <w:proofErr w:type="spellEnd"/>
          </w:p>
        </w:tc>
        <w:tc>
          <w:tcPr>
            <w:tcW w:w="4704" w:type="dxa"/>
            <w:tcBorders>
              <w:top w:val="nil"/>
              <w:left w:val="nil"/>
              <w:bottom w:val="single" w:sz="4" w:space="0" w:color="auto"/>
              <w:right w:val="single" w:sz="4" w:space="0" w:color="auto"/>
            </w:tcBorders>
            <w:shd w:val="clear" w:color="auto" w:fill="auto"/>
            <w:noWrap/>
            <w:vAlign w:val="bottom"/>
            <w:hideMark/>
          </w:tcPr>
          <w:p w14:paraId="741446EF"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w:t>
            </w:r>
          </w:p>
        </w:tc>
        <w:tc>
          <w:tcPr>
            <w:tcW w:w="1443" w:type="dxa"/>
            <w:tcBorders>
              <w:top w:val="nil"/>
              <w:left w:val="nil"/>
              <w:bottom w:val="single" w:sz="4" w:space="0" w:color="auto"/>
              <w:right w:val="single" w:sz="4" w:space="0" w:color="auto"/>
            </w:tcBorders>
            <w:shd w:val="clear" w:color="auto" w:fill="auto"/>
            <w:noWrap/>
            <w:vAlign w:val="bottom"/>
            <w:hideMark/>
          </w:tcPr>
          <w:p w14:paraId="48F23463" w14:textId="77777777" w:rsidR="003F7219" w:rsidRPr="004B7866" w:rsidRDefault="003F7219" w:rsidP="003F7219">
            <w:pPr>
              <w:spacing w:line="240" w:lineRule="auto"/>
              <w:ind w:firstLine="0"/>
              <w:jc w:val="right"/>
              <w:rPr>
                <w:rFonts w:cs="Arial"/>
                <w:b/>
                <w:bCs/>
                <w:color w:val="000000"/>
                <w:sz w:val="20"/>
                <w:szCs w:val="20"/>
                <w:lang w:val="en-US" w:eastAsia="en-US"/>
              </w:rPr>
            </w:pPr>
            <w:r w:rsidRPr="004B7866">
              <w:rPr>
                <w:rFonts w:cs="Arial"/>
                <w:b/>
                <w:bCs/>
                <w:color w:val="000000"/>
                <w:sz w:val="20"/>
                <w:szCs w:val="20"/>
                <w:lang w:val="en-US" w:eastAsia="en-US"/>
              </w:rPr>
              <w:t>66 días</w:t>
            </w:r>
          </w:p>
        </w:tc>
        <w:tc>
          <w:tcPr>
            <w:tcW w:w="1534" w:type="dxa"/>
            <w:tcBorders>
              <w:top w:val="nil"/>
              <w:left w:val="nil"/>
              <w:bottom w:val="single" w:sz="4" w:space="0" w:color="auto"/>
              <w:right w:val="single" w:sz="4" w:space="0" w:color="auto"/>
            </w:tcBorders>
          </w:tcPr>
          <w:p w14:paraId="515A8319" w14:textId="77777777" w:rsidR="003F7219" w:rsidRPr="004B7866" w:rsidRDefault="003F7219" w:rsidP="003F7219">
            <w:pPr>
              <w:spacing w:line="240" w:lineRule="auto"/>
              <w:ind w:firstLine="0"/>
              <w:jc w:val="right"/>
              <w:rPr>
                <w:rFonts w:cs="Arial"/>
                <w:b/>
                <w:bCs/>
                <w:color w:val="000000"/>
                <w:sz w:val="20"/>
                <w:szCs w:val="20"/>
                <w:lang w:val="en-US" w:eastAsia="en-US"/>
              </w:rPr>
            </w:pPr>
          </w:p>
        </w:tc>
      </w:tr>
      <w:tr w:rsidR="003F7219" w:rsidRPr="004B7866" w14:paraId="47960D03" w14:textId="186436D1"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72BD57C3"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64DCDBD5" w14:textId="77777777" w:rsidR="003F7219" w:rsidRPr="004B7866" w:rsidRDefault="003F7219" w:rsidP="003F7219">
            <w:pPr>
              <w:spacing w:line="240" w:lineRule="auto"/>
              <w:ind w:firstLine="0"/>
              <w:rPr>
                <w:rFonts w:cs="Arial"/>
                <w:color w:val="000000"/>
                <w:sz w:val="20"/>
                <w:szCs w:val="20"/>
                <w:lang w:val="en-US" w:eastAsia="en-US"/>
              </w:rPr>
            </w:pPr>
            <w:proofErr w:type="gramStart"/>
            <w:r w:rsidRPr="004B7866">
              <w:rPr>
                <w:rFonts w:cs="Arial"/>
                <w:color w:val="000000"/>
                <w:sz w:val="20"/>
                <w:szCs w:val="20"/>
                <w:lang w:val="en-US" w:eastAsia="en-US"/>
              </w:rPr>
              <w:t xml:space="preserve">1.2.1  </w:t>
            </w:r>
            <w:proofErr w:type="spellStart"/>
            <w:r w:rsidRPr="004B7866">
              <w:rPr>
                <w:rFonts w:cs="Arial"/>
                <w:color w:val="000000"/>
                <w:sz w:val="20"/>
                <w:szCs w:val="20"/>
                <w:lang w:val="en-US" w:eastAsia="en-US"/>
              </w:rPr>
              <w:t>Infraestructura</w:t>
            </w:r>
            <w:proofErr w:type="spellEnd"/>
            <w:proofErr w:type="gramEnd"/>
            <w:r w:rsidRPr="004B7866">
              <w:rPr>
                <w:rFonts w:cs="Arial"/>
                <w:color w:val="000000"/>
                <w:sz w:val="20"/>
                <w:szCs w:val="20"/>
                <w:lang w:val="en-US" w:eastAsia="en-US"/>
              </w:rPr>
              <w:t xml:space="preserve"> de la Casa</w:t>
            </w:r>
          </w:p>
        </w:tc>
        <w:tc>
          <w:tcPr>
            <w:tcW w:w="1443" w:type="dxa"/>
            <w:tcBorders>
              <w:top w:val="nil"/>
              <w:left w:val="nil"/>
              <w:bottom w:val="single" w:sz="4" w:space="0" w:color="auto"/>
              <w:right w:val="single" w:sz="4" w:space="0" w:color="auto"/>
            </w:tcBorders>
            <w:shd w:val="clear" w:color="auto" w:fill="auto"/>
            <w:noWrap/>
            <w:vAlign w:val="bottom"/>
            <w:hideMark/>
          </w:tcPr>
          <w:p w14:paraId="07EA6E4C" w14:textId="77777777"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37 días</w:t>
            </w:r>
          </w:p>
        </w:tc>
        <w:tc>
          <w:tcPr>
            <w:tcW w:w="1534" w:type="dxa"/>
            <w:tcBorders>
              <w:top w:val="nil"/>
              <w:left w:val="nil"/>
              <w:bottom w:val="single" w:sz="4" w:space="0" w:color="auto"/>
              <w:right w:val="single" w:sz="4" w:space="0" w:color="auto"/>
            </w:tcBorders>
          </w:tcPr>
          <w:p w14:paraId="5797B682" w14:textId="540B007B" w:rsidR="003F7219" w:rsidRPr="004B7866" w:rsidRDefault="003F7219" w:rsidP="003F7219">
            <w:pPr>
              <w:spacing w:line="240" w:lineRule="auto"/>
              <w:ind w:firstLine="0"/>
              <w:jc w:val="right"/>
              <w:rPr>
                <w:rFonts w:cs="Arial"/>
                <w:color w:val="000000"/>
                <w:sz w:val="20"/>
                <w:szCs w:val="20"/>
                <w:u w:val="single"/>
                <w:lang w:val="en-US" w:eastAsia="en-US"/>
              </w:rPr>
            </w:pPr>
          </w:p>
        </w:tc>
      </w:tr>
      <w:tr w:rsidR="003F7219" w:rsidRPr="004B7866" w14:paraId="2838004B" w14:textId="7241771C" w:rsidTr="00543E0F">
        <w:trPr>
          <w:trHeight w:val="639"/>
        </w:trPr>
        <w:tc>
          <w:tcPr>
            <w:tcW w:w="1817" w:type="dxa"/>
            <w:vMerge/>
            <w:tcBorders>
              <w:top w:val="nil"/>
              <w:left w:val="single" w:sz="4" w:space="0" w:color="auto"/>
              <w:bottom w:val="single" w:sz="4" w:space="0" w:color="000000"/>
              <w:right w:val="single" w:sz="4" w:space="0" w:color="auto"/>
            </w:tcBorders>
            <w:vAlign w:val="center"/>
            <w:hideMark/>
          </w:tcPr>
          <w:p w14:paraId="627DF6CB"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1571A742" w14:textId="77777777" w:rsidR="003F7219" w:rsidRPr="004B7866" w:rsidRDefault="003F7219" w:rsidP="003F7219">
            <w:pPr>
              <w:spacing w:line="240" w:lineRule="auto"/>
              <w:ind w:firstLine="0"/>
              <w:rPr>
                <w:rFonts w:cs="Arial"/>
                <w:color w:val="000000"/>
                <w:sz w:val="20"/>
                <w:szCs w:val="20"/>
                <w:lang w:val="es-CR" w:eastAsia="en-US"/>
              </w:rPr>
            </w:pPr>
            <w:r w:rsidRPr="004B7866">
              <w:rPr>
                <w:rFonts w:cs="Arial"/>
                <w:color w:val="000000"/>
                <w:sz w:val="20"/>
                <w:szCs w:val="20"/>
                <w:lang w:val="es-CR" w:eastAsia="en-US"/>
              </w:rPr>
              <w:t xml:space="preserve">     </w:t>
            </w:r>
            <w:proofErr w:type="gramStart"/>
            <w:r w:rsidRPr="004B7866">
              <w:rPr>
                <w:rFonts w:cs="Arial"/>
                <w:color w:val="000000"/>
                <w:sz w:val="20"/>
                <w:szCs w:val="20"/>
                <w:lang w:val="es-CR" w:eastAsia="en-US"/>
              </w:rPr>
              <w:t>1.2.1.1  Remodelar</w:t>
            </w:r>
            <w:proofErr w:type="gramEnd"/>
            <w:r w:rsidRPr="004B7866">
              <w:rPr>
                <w:rFonts w:cs="Arial"/>
                <w:color w:val="000000"/>
                <w:sz w:val="20"/>
                <w:szCs w:val="20"/>
                <w:lang w:val="es-CR" w:eastAsia="en-US"/>
              </w:rPr>
              <w:t xml:space="preserve"> paredes y Techos</w:t>
            </w:r>
            <w:r w:rsidRPr="004B7866">
              <w:rPr>
                <w:rFonts w:cs="Arial"/>
                <w:color w:val="000000"/>
                <w:sz w:val="20"/>
                <w:szCs w:val="20"/>
                <w:lang w:val="es-CR" w:eastAsia="en-US"/>
              </w:rPr>
              <w:br/>
              <w:t xml:space="preserve">     1.2.1.2  Instalar pisos y Baño</w:t>
            </w:r>
            <w:r w:rsidRPr="004B7866">
              <w:rPr>
                <w:rFonts w:cs="Arial"/>
                <w:color w:val="000000"/>
                <w:sz w:val="20"/>
                <w:szCs w:val="20"/>
                <w:lang w:val="es-CR" w:eastAsia="en-US"/>
              </w:rPr>
              <w:br/>
              <w:t xml:space="preserve">     1.2.1.3 Pintura y acabados</w:t>
            </w:r>
          </w:p>
        </w:tc>
        <w:tc>
          <w:tcPr>
            <w:tcW w:w="1443" w:type="dxa"/>
            <w:tcBorders>
              <w:top w:val="nil"/>
              <w:left w:val="nil"/>
              <w:bottom w:val="single" w:sz="4" w:space="0" w:color="auto"/>
              <w:right w:val="single" w:sz="4" w:space="0" w:color="auto"/>
            </w:tcBorders>
            <w:shd w:val="clear" w:color="auto" w:fill="auto"/>
            <w:vAlign w:val="bottom"/>
            <w:hideMark/>
          </w:tcPr>
          <w:p w14:paraId="442A5CD4" w14:textId="5DC1F611"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19 días</w:t>
            </w:r>
            <w:r w:rsidRPr="004B7866">
              <w:rPr>
                <w:rFonts w:cs="Arial"/>
                <w:color w:val="000000"/>
                <w:sz w:val="20"/>
                <w:szCs w:val="20"/>
                <w:lang w:val="en-US" w:eastAsia="en-US"/>
              </w:rPr>
              <w:br/>
              <w:t>12 d</w:t>
            </w:r>
            <w:r w:rsidR="00AD0BCC">
              <w:rPr>
                <w:rFonts w:cs="Arial"/>
                <w:color w:val="000000"/>
                <w:sz w:val="20"/>
                <w:szCs w:val="20"/>
                <w:lang w:val="en-US" w:eastAsia="en-US"/>
              </w:rPr>
              <w:t>í</w:t>
            </w:r>
            <w:r w:rsidRPr="004B7866">
              <w:rPr>
                <w:rFonts w:cs="Arial"/>
                <w:color w:val="000000"/>
                <w:sz w:val="20"/>
                <w:szCs w:val="20"/>
                <w:lang w:val="en-US" w:eastAsia="en-US"/>
              </w:rPr>
              <w:t>as</w:t>
            </w:r>
            <w:r w:rsidRPr="004B7866">
              <w:rPr>
                <w:rFonts w:cs="Arial"/>
                <w:color w:val="000000"/>
                <w:sz w:val="20"/>
                <w:szCs w:val="20"/>
                <w:lang w:val="en-US" w:eastAsia="en-US"/>
              </w:rPr>
              <w:br/>
              <w:t>6 días</w:t>
            </w:r>
          </w:p>
        </w:tc>
        <w:tc>
          <w:tcPr>
            <w:tcW w:w="1534" w:type="dxa"/>
            <w:tcBorders>
              <w:top w:val="nil"/>
              <w:left w:val="nil"/>
              <w:bottom w:val="single" w:sz="4" w:space="0" w:color="auto"/>
              <w:right w:val="single" w:sz="4" w:space="0" w:color="auto"/>
            </w:tcBorders>
          </w:tcPr>
          <w:p w14:paraId="0596C45C" w14:textId="0850749F"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1.1.2</w:t>
            </w:r>
          </w:p>
          <w:p w14:paraId="112C6C84" w14:textId="77777777"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1.2.1.1</w:t>
            </w:r>
          </w:p>
          <w:p w14:paraId="54835DDD" w14:textId="1ADC164E"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1.2.1.2</w:t>
            </w:r>
          </w:p>
        </w:tc>
      </w:tr>
      <w:tr w:rsidR="003F7219" w:rsidRPr="004B7866" w14:paraId="2CBCA98A" w14:textId="4EB4C851"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076FF778"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6D756F3D"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1.2.2 </w:t>
            </w:r>
            <w:proofErr w:type="spellStart"/>
            <w:r w:rsidRPr="004B7866">
              <w:rPr>
                <w:rFonts w:cs="Arial"/>
                <w:color w:val="000000"/>
                <w:sz w:val="20"/>
                <w:szCs w:val="20"/>
                <w:lang w:val="en-US" w:eastAsia="en-US"/>
              </w:rPr>
              <w:t>Obras</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externas</w:t>
            </w:r>
            <w:proofErr w:type="spellEnd"/>
          </w:p>
        </w:tc>
        <w:tc>
          <w:tcPr>
            <w:tcW w:w="1443" w:type="dxa"/>
            <w:tcBorders>
              <w:top w:val="nil"/>
              <w:left w:val="nil"/>
              <w:bottom w:val="single" w:sz="4" w:space="0" w:color="auto"/>
              <w:right w:val="single" w:sz="4" w:space="0" w:color="auto"/>
            </w:tcBorders>
            <w:shd w:val="clear" w:color="auto" w:fill="auto"/>
            <w:noWrap/>
            <w:vAlign w:val="bottom"/>
            <w:hideMark/>
          </w:tcPr>
          <w:p w14:paraId="4D395D49" w14:textId="77777777"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29 días</w:t>
            </w:r>
          </w:p>
        </w:tc>
        <w:tc>
          <w:tcPr>
            <w:tcW w:w="1534" w:type="dxa"/>
            <w:tcBorders>
              <w:top w:val="nil"/>
              <w:left w:val="nil"/>
              <w:bottom w:val="single" w:sz="4" w:space="0" w:color="auto"/>
              <w:right w:val="single" w:sz="4" w:space="0" w:color="auto"/>
            </w:tcBorders>
          </w:tcPr>
          <w:p w14:paraId="0875ADE3" w14:textId="77777777" w:rsidR="003F7219" w:rsidRPr="004B7866" w:rsidRDefault="003F7219" w:rsidP="003F7219">
            <w:pPr>
              <w:spacing w:line="240" w:lineRule="auto"/>
              <w:ind w:firstLine="0"/>
              <w:jc w:val="right"/>
              <w:rPr>
                <w:rFonts w:cs="Arial"/>
                <w:color w:val="000000"/>
                <w:sz w:val="20"/>
                <w:szCs w:val="20"/>
                <w:u w:val="single"/>
                <w:lang w:val="en-US" w:eastAsia="en-US"/>
              </w:rPr>
            </w:pPr>
          </w:p>
        </w:tc>
      </w:tr>
      <w:tr w:rsidR="003F7219" w:rsidRPr="004B7866" w14:paraId="690BA607" w14:textId="259C8481" w:rsidTr="00543E0F">
        <w:trPr>
          <w:trHeight w:val="698"/>
        </w:trPr>
        <w:tc>
          <w:tcPr>
            <w:tcW w:w="1817" w:type="dxa"/>
            <w:vMerge/>
            <w:tcBorders>
              <w:top w:val="nil"/>
              <w:left w:val="single" w:sz="4" w:space="0" w:color="auto"/>
              <w:bottom w:val="single" w:sz="4" w:space="0" w:color="000000"/>
              <w:right w:val="single" w:sz="4" w:space="0" w:color="auto"/>
            </w:tcBorders>
            <w:vAlign w:val="center"/>
            <w:hideMark/>
          </w:tcPr>
          <w:p w14:paraId="5CC0DBD0"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6DBD9BBE" w14:textId="5E61BBBE" w:rsidR="003F7219" w:rsidRPr="004B7866" w:rsidRDefault="003F7219" w:rsidP="003F7219">
            <w:pPr>
              <w:spacing w:line="240" w:lineRule="auto"/>
              <w:ind w:firstLine="0"/>
              <w:rPr>
                <w:rFonts w:cs="Arial"/>
                <w:color w:val="000000"/>
                <w:sz w:val="20"/>
                <w:szCs w:val="20"/>
                <w:lang w:val="es-CR" w:eastAsia="en-US"/>
              </w:rPr>
            </w:pPr>
            <w:r w:rsidRPr="004B7866">
              <w:rPr>
                <w:rFonts w:cs="Arial"/>
                <w:color w:val="000000"/>
                <w:sz w:val="20"/>
                <w:szCs w:val="20"/>
                <w:lang w:val="es-CR" w:eastAsia="en-US"/>
              </w:rPr>
              <w:t xml:space="preserve">     1.2.2.1 Construir cercas perimetrales</w:t>
            </w:r>
            <w:r w:rsidRPr="004B7866">
              <w:rPr>
                <w:rFonts w:cs="Arial"/>
                <w:color w:val="000000"/>
                <w:sz w:val="20"/>
                <w:szCs w:val="20"/>
                <w:lang w:val="es-CR" w:eastAsia="en-US"/>
              </w:rPr>
              <w:br/>
              <w:t xml:space="preserve">     </w:t>
            </w:r>
            <w:proofErr w:type="gramStart"/>
            <w:r w:rsidRPr="004B7866">
              <w:rPr>
                <w:rFonts w:cs="Arial"/>
                <w:color w:val="000000"/>
                <w:sz w:val="20"/>
                <w:szCs w:val="20"/>
                <w:lang w:val="es-CR" w:eastAsia="en-US"/>
              </w:rPr>
              <w:t>1.2.2.2  Construir</w:t>
            </w:r>
            <w:proofErr w:type="gramEnd"/>
            <w:r w:rsidRPr="004B7866">
              <w:rPr>
                <w:rFonts w:cs="Arial"/>
                <w:color w:val="000000"/>
                <w:sz w:val="20"/>
                <w:szCs w:val="20"/>
                <w:lang w:val="es-CR" w:eastAsia="en-US"/>
              </w:rPr>
              <w:t xml:space="preserve"> portones</w:t>
            </w:r>
            <w:r w:rsidRPr="004B7866">
              <w:rPr>
                <w:rFonts w:cs="Arial"/>
                <w:color w:val="000000"/>
                <w:sz w:val="20"/>
                <w:szCs w:val="20"/>
                <w:lang w:val="es-CR" w:eastAsia="en-US"/>
              </w:rPr>
              <w:br/>
              <w:t xml:space="preserve">     1.2.2.3 Instalar jardines</w:t>
            </w:r>
          </w:p>
        </w:tc>
        <w:tc>
          <w:tcPr>
            <w:tcW w:w="1443" w:type="dxa"/>
            <w:tcBorders>
              <w:top w:val="nil"/>
              <w:left w:val="nil"/>
              <w:bottom w:val="single" w:sz="4" w:space="0" w:color="auto"/>
              <w:right w:val="single" w:sz="4" w:space="0" w:color="auto"/>
            </w:tcBorders>
            <w:shd w:val="clear" w:color="auto" w:fill="auto"/>
            <w:vAlign w:val="bottom"/>
            <w:hideMark/>
          </w:tcPr>
          <w:p w14:paraId="1E0CB86B" w14:textId="16915283"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11 días</w:t>
            </w:r>
            <w:r w:rsidRPr="004B7866">
              <w:rPr>
                <w:rFonts w:cs="Arial"/>
                <w:color w:val="000000"/>
                <w:sz w:val="20"/>
                <w:szCs w:val="20"/>
                <w:lang w:val="en-US" w:eastAsia="en-US"/>
              </w:rPr>
              <w:br/>
              <w:t>15 d</w:t>
            </w:r>
            <w:r w:rsidR="00AD0BCC">
              <w:rPr>
                <w:rFonts w:cs="Arial"/>
                <w:color w:val="000000"/>
                <w:sz w:val="20"/>
                <w:szCs w:val="20"/>
                <w:lang w:val="en-US" w:eastAsia="en-US"/>
              </w:rPr>
              <w:t>í</w:t>
            </w:r>
            <w:r w:rsidRPr="004B7866">
              <w:rPr>
                <w:rFonts w:cs="Arial"/>
                <w:color w:val="000000"/>
                <w:sz w:val="20"/>
                <w:szCs w:val="20"/>
                <w:lang w:val="en-US" w:eastAsia="en-US"/>
              </w:rPr>
              <w:t>as</w:t>
            </w:r>
            <w:r w:rsidRPr="004B7866">
              <w:rPr>
                <w:rFonts w:cs="Arial"/>
                <w:color w:val="000000"/>
                <w:sz w:val="20"/>
                <w:szCs w:val="20"/>
                <w:lang w:val="en-US" w:eastAsia="en-US"/>
              </w:rPr>
              <w:br/>
              <w:t>3 días</w:t>
            </w:r>
          </w:p>
        </w:tc>
        <w:tc>
          <w:tcPr>
            <w:tcW w:w="1534" w:type="dxa"/>
            <w:tcBorders>
              <w:top w:val="nil"/>
              <w:left w:val="nil"/>
              <w:bottom w:val="single" w:sz="4" w:space="0" w:color="auto"/>
              <w:right w:val="single" w:sz="4" w:space="0" w:color="auto"/>
            </w:tcBorders>
          </w:tcPr>
          <w:p w14:paraId="51F89EFD" w14:textId="77777777"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1.2.1.3</w:t>
            </w:r>
          </w:p>
          <w:p w14:paraId="69AB2FF6" w14:textId="77777777"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1.2.2.1</w:t>
            </w:r>
          </w:p>
          <w:p w14:paraId="009414B2" w14:textId="71EE9130"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1.2.2.2</w:t>
            </w:r>
          </w:p>
        </w:tc>
      </w:tr>
      <w:tr w:rsidR="003F7219" w:rsidRPr="004B7866" w14:paraId="3761A563" w14:textId="4BEA9D3F" w:rsidTr="00543E0F">
        <w:trPr>
          <w:trHeight w:val="288"/>
        </w:trPr>
        <w:tc>
          <w:tcPr>
            <w:tcW w:w="1817" w:type="dxa"/>
            <w:vMerge w:val="restart"/>
            <w:tcBorders>
              <w:top w:val="nil"/>
              <w:left w:val="single" w:sz="4" w:space="0" w:color="auto"/>
              <w:bottom w:val="single" w:sz="4" w:space="0" w:color="000000"/>
              <w:right w:val="single" w:sz="4" w:space="0" w:color="auto"/>
            </w:tcBorders>
            <w:shd w:val="clear" w:color="auto" w:fill="auto"/>
            <w:noWrap/>
            <w:hideMark/>
          </w:tcPr>
          <w:p w14:paraId="7EED4D7B"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1.3 </w:t>
            </w:r>
            <w:proofErr w:type="spellStart"/>
            <w:r w:rsidRPr="004B7866">
              <w:rPr>
                <w:rFonts w:cs="Arial"/>
                <w:color w:val="000000"/>
                <w:sz w:val="20"/>
                <w:szCs w:val="20"/>
                <w:lang w:val="en-US" w:eastAsia="en-US"/>
              </w:rPr>
              <w:t>Equipamiento</w:t>
            </w:r>
            <w:proofErr w:type="spellEnd"/>
          </w:p>
        </w:tc>
        <w:tc>
          <w:tcPr>
            <w:tcW w:w="4704" w:type="dxa"/>
            <w:tcBorders>
              <w:top w:val="nil"/>
              <w:left w:val="nil"/>
              <w:bottom w:val="single" w:sz="4" w:space="0" w:color="auto"/>
              <w:right w:val="single" w:sz="4" w:space="0" w:color="auto"/>
            </w:tcBorders>
            <w:shd w:val="clear" w:color="auto" w:fill="auto"/>
            <w:noWrap/>
            <w:vAlign w:val="bottom"/>
            <w:hideMark/>
          </w:tcPr>
          <w:p w14:paraId="70C259F2"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w:t>
            </w:r>
          </w:p>
        </w:tc>
        <w:tc>
          <w:tcPr>
            <w:tcW w:w="1443" w:type="dxa"/>
            <w:tcBorders>
              <w:top w:val="nil"/>
              <w:left w:val="nil"/>
              <w:bottom w:val="single" w:sz="4" w:space="0" w:color="auto"/>
              <w:right w:val="single" w:sz="4" w:space="0" w:color="auto"/>
            </w:tcBorders>
            <w:shd w:val="clear" w:color="auto" w:fill="auto"/>
            <w:noWrap/>
            <w:vAlign w:val="bottom"/>
            <w:hideMark/>
          </w:tcPr>
          <w:p w14:paraId="6B019944" w14:textId="513DAD62" w:rsidR="003F7219" w:rsidRPr="004B7866" w:rsidRDefault="00A87EE9" w:rsidP="003F7219">
            <w:pPr>
              <w:spacing w:line="240" w:lineRule="auto"/>
              <w:ind w:firstLine="0"/>
              <w:jc w:val="right"/>
              <w:rPr>
                <w:rFonts w:cs="Arial"/>
                <w:b/>
                <w:bCs/>
                <w:color w:val="000000"/>
                <w:sz w:val="20"/>
                <w:szCs w:val="20"/>
                <w:lang w:val="en-US" w:eastAsia="en-US"/>
              </w:rPr>
            </w:pPr>
            <w:r>
              <w:rPr>
                <w:rFonts w:cs="Arial"/>
                <w:b/>
                <w:bCs/>
                <w:color w:val="000000"/>
                <w:sz w:val="20"/>
                <w:szCs w:val="20"/>
                <w:lang w:val="en-US" w:eastAsia="en-US"/>
              </w:rPr>
              <w:t>8</w:t>
            </w:r>
            <w:r w:rsidR="003F7219" w:rsidRPr="004B7866">
              <w:rPr>
                <w:rFonts w:cs="Arial"/>
                <w:b/>
                <w:bCs/>
                <w:color w:val="000000"/>
                <w:sz w:val="20"/>
                <w:szCs w:val="20"/>
                <w:lang w:val="en-US" w:eastAsia="en-US"/>
              </w:rPr>
              <w:t xml:space="preserve"> días</w:t>
            </w:r>
          </w:p>
        </w:tc>
        <w:tc>
          <w:tcPr>
            <w:tcW w:w="1534" w:type="dxa"/>
            <w:tcBorders>
              <w:top w:val="nil"/>
              <w:left w:val="nil"/>
              <w:bottom w:val="single" w:sz="4" w:space="0" w:color="auto"/>
              <w:right w:val="single" w:sz="4" w:space="0" w:color="auto"/>
            </w:tcBorders>
          </w:tcPr>
          <w:p w14:paraId="029F56A7" w14:textId="77777777" w:rsidR="003F7219" w:rsidRPr="004B7866" w:rsidRDefault="003F7219" w:rsidP="003F7219">
            <w:pPr>
              <w:spacing w:line="240" w:lineRule="auto"/>
              <w:ind w:firstLine="0"/>
              <w:jc w:val="right"/>
              <w:rPr>
                <w:rFonts w:cs="Arial"/>
                <w:b/>
                <w:bCs/>
                <w:color w:val="000000"/>
                <w:sz w:val="20"/>
                <w:szCs w:val="20"/>
                <w:lang w:val="en-US" w:eastAsia="en-US"/>
              </w:rPr>
            </w:pPr>
          </w:p>
        </w:tc>
      </w:tr>
      <w:tr w:rsidR="003F7219" w:rsidRPr="004B7866" w14:paraId="65666B29" w14:textId="35CBFEAA" w:rsidTr="00543E0F">
        <w:trPr>
          <w:trHeight w:val="384"/>
        </w:trPr>
        <w:tc>
          <w:tcPr>
            <w:tcW w:w="1817" w:type="dxa"/>
            <w:vMerge/>
            <w:tcBorders>
              <w:top w:val="nil"/>
              <w:left w:val="single" w:sz="4" w:space="0" w:color="auto"/>
              <w:bottom w:val="single" w:sz="4" w:space="0" w:color="000000"/>
              <w:right w:val="single" w:sz="4" w:space="0" w:color="auto"/>
            </w:tcBorders>
            <w:vAlign w:val="center"/>
            <w:hideMark/>
          </w:tcPr>
          <w:p w14:paraId="38129F28"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3D70935A" w14:textId="77777777" w:rsidR="003F7219" w:rsidRPr="004B7866" w:rsidRDefault="003F7219" w:rsidP="003F7219">
            <w:pPr>
              <w:spacing w:line="240" w:lineRule="auto"/>
              <w:ind w:firstLine="0"/>
              <w:rPr>
                <w:rFonts w:cs="Arial"/>
                <w:color w:val="000000"/>
                <w:sz w:val="20"/>
                <w:szCs w:val="20"/>
                <w:lang w:val="es-CR" w:eastAsia="en-US"/>
              </w:rPr>
            </w:pPr>
            <w:r w:rsidRPr="004B7866">
              <w:rPr>
                <w:rFonts w:cs="Arial"/>
                <w:color w:val="000000"/>
                <w:sz w:val="20"/>
                <w:szCs w:val="20"/>
                <w:lang w:val="es-CR" w:eastAsia="en-US"/>
              </w:rPr>
              <w:t>1.3.1 Compra e instalación de mobiliario y equipos</w:t>
            </w:r>
          </w:p>
        </w:tc>
        <w:tc>
          <w:tcPr>
            <w:tcW w:w="1443" w:type="dxa"/>
            <w:tcBorders>
              <w:top w:val="nil"/>
              <w:left w:val="nil"/>
              <w:bottom w:val="single" w:sz="4" w:space="0" w:color="auto"/>
              <w:right w:val="single" w:sz="4" w:space="0" w:color="auto"/>
            </w:tcBorders>
            <w:shd w:val="clear" w:color="auto" w:fill="auto"/>
            <w:noWrap/>
            <w:vAlign w:val="bottom"/>
            <w:hideMark/>
          </w:tcPr>
          <w:p w14:paraId="22D1CB06" w14:textId="70E20BFA"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2 d</w:t>
            </w:r>
            <w:r w:rsidR="00A87EE9">
              <w:rPr>
                <w:rFonts w:cs="Arial"/>
                <w:color w:val="000000"/>
                <w:sz w:val="20"/>
                <w:szCs w:val="20"/>
                <w:u w:val="single"/>
                <w:lang w:val="en-US" w:eastAsia="en-US"/>
              </w:rPr>
              <w:t>í</w:t>
            </w:r>
            <w:r w:rsidRPr="004B7866">
              <w:rPr>
                <w:rFonts w:cs="Arial"/>
                <w:color w:val="000000"/>
                <w:sz w:val="20"/>
                <w:szCs w:val="20"/>
                <w:u w:val="single"/>
                <w:lang w:val="en-US" w:eastAsia="en-US"/>
              </w:rPr>
              <w:t>as</w:t>
            </w:r>
          </w:p>
        </w:tc>
        <w:tc>
          <w:tcPr>
            <w:tcW w:w="1534" w:type="dxa"/>
            <w:tcBorders>
              <w:top w:val="nil"/>
              <w:left w:val="nil"/>
              <w:bottom w:val="single" w:sz="4" w:space="0" w:color="auto"/>
              <w:right w:val="single" w:sz="4" w:space="0" w:color="auto"/>
            </w:tcBorders>
          </w:tcPr>
          <w:p w14:paraId="6DF589DD" w14:textId="174B8CFB" w:rsidR="003F7219" w:rsidRPr="004B7866" w:rsidRDefault="00EA6557"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1.2.2.3</w:t>
            </w:r>
          </w:p>
        </w:tc>
      </w:tr>
      <w:tr w:rsidR="003F7219" w:rsidRPr="004B7866" w14:paraId="24BE13FF" w14:textId="7FB6C669"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2529F6C3"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55EC5BC6" w14:textId="7B692A45"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1.3.2. </w:t>
            </w:r>
            <w:proofErr w:type="spellStart"/>
            <w:r w:rsidRPr="004B7866">
              <w:rPr>
                <w:rFonts w:cs="Arial"/>
                <w:color w:val="000000"/>
                <w:sz w:val="20"/>
                <w:szCs w:val="20"/>
                <w:lang w:val="en-US" w:eastAsia="en-US"/>
              </w:rPr>
              <w:t>In</w:t>
            </w:r>
            <w:r w:rsidR="00733C91" w:rsidRPr="004B7866">
              <w:rPr>
                <w:rFonts w:cs="Arial"/>
                <w:color w:val="000000"/>
                <w:sz w:val="20"/>
                <w:szCs w:val="20"/>
                <w:lang w:val="en-US" w:eastAsia="en-US"/>
              </w:rPr>
              <w:t>s</w:t>
            </w:r>
            <w:r w:rsidRPr="004B7866">
              <w:rPr>
                <w:rFonts w:cs="Arial"/>
                <w:color w:val="000000"/>
                <w:sz w:val="20"/>
                <w:szCs w:val="20"/>
                <w:lang w:val="en-US" w:eastAsia="en-US"/>
              </w:rPr>
              <w:t>talar</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sistemas</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ambientales</w:t>
            </w:r>
            <w:proofErr w:type="spellEnd"/>
          </w:p>
        </w:tc>
        <w:tc>
          <w:tcPr>
            <w:tcW w:w="1443" w:type="dxa"/>
            <w:tcBorders>
              <w:top w:val="nil"/>
              <w:left w:val="nil"/>
              <w:bottom w:val="single" w:sz="4" w:space="0" w:color="auto"/>
              <w:right w:val="single" w:sz="4" w:space="0" w:color="auto"/>
            </w:tcBorders>
            <w:shd w:val="clear" w:color="auto" w:fill="auto"/>
            <w:noWrap/>
            <w:vAlign w:val="bottom"/>
            <w:hideMark/>
          </w:tcPr>
          <w:p w14:paraId="678998F6" w14:textId="77777777"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6 días</w:t>
            </w:r>
          </w:p>
        </w:tc>
        <w:tc>
          <w:tcPr>
            <w:tcW w:w="1534" w:type="dxa"/>
            <w:tcBorders>
              <w:top w:val="nil"/>
              <w:left w:val="nil"/>
              <w:bottom w:val="single" w:sz="4" w:space="0" w:color="auto"/>
              <w:right w:val="single" w:sz="4" w:space="0" w:color="auto"/>
            </w:tcBorders>
          </w:tcPr>
          <w:p w14:paraId="21E6B656" w14:textId="77777777" w:rsidR="003F7219" w:rsidRPr="004B7866" w:rsidRDefault="003F7219" w:rsidP="003F7219">
            <w:pPr>
              <w:spacing w:line="240" w:lineRule="auto"/>
              <w:ind w:firstLine="0"/>
              <w:jc w:val="right"/>
              <w:rPr>
                <w:rFonts w:cs="Arial"/>
                <w:color w:val="000000"/>
                <w:sz w:val="20"/>
                <w:szCs w:val="20"/>
                <w:u w:val="single"/>
                <w:lang w:val="en-US" w:eastAsia="en-US"/>
              </w:rPr>
            </w:pPr>
          </w:p>
        </w:tc>
      </w:tr>
      <w:tr w:rsidR="003F7219" w:rsidRPr="004B7866" w14:paraId="3A3FFE38" w14:textId="2AEDD563" w:rsidTr="00543E0F">
        <w:trPr>
          <w:trHeight w:val="649"/>
        </w:trPr>
        <w:tc>
          <w:tcPr>
            <w:tcW w:w="1817" w:type="dxa"/>
            <w:vMerge/>
            <w:tcBorders>
              <w:top w:val="nil"/>
              <w:left w:val="single" w:sz="4" w:space="0" w:color="auto"/>
              <w:bottom w:val="single" w:sz="4" w:space="0" w:color="000000"/>
              <w:right w:val="single" w:sz="4" w:space="0" w:color="auto"/>
            </w:tcBorders>
            <w:vAlign w:val="center"/>
            <w:hideMark/>
          </w:tcPr>
          <w:p w14:paraId="2B11F66E"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6B2796CD" w14:textId="1AE784EA" w:rsidR="003F7219" w:rsidRPr="004B7866" w:rsidRDefault="003F7219" w:rsidP="003F7219">
            <w:pPr>
              <w:spacing w:line="240" w:lineRule="auto"/>
              <w:ind w:firstLine="0"/>
              <w:rPr>
                <w:rFonts w:cs="Arial"/>
                <w:color w:val="000000"/>
                <w:sz w:val="20"/>
                <w:szCs w:val="20"/>
                <w:lang w:val="es-CR" w:eastAsia="en-US"/>
              </w:rPr>
            </w:pPr>
            <w:r w:rsidRPr="004B7866">
              <w:rPr>
                <w:rFonts w:cs="Arial"/>
                <w:color w:val="000000"/>
                <w:sz w:val="20"/>
                <w:szCs w:val="20"/>
                <w:lang w:val="es-CR" w:eastAsia="en-US"/>
              </w:rPr>
              <w:t xml:space="preserve">     1.3.2.1 Crear sistema hídrico</w:t>
            </w:r>
            <w:r w:rsidRPr="004B7866">
              <w:rPr>
                <w:rFonts w:cs="Arial"/>
                <w:color w:val="000000"/>
                <w:sz w:val="20"/>
                <w:szCs w:val="20"/>
                <w:lang w:val="es-CR" w:eastAsia="en-US"/>
              </w:rPr>
              <w:br/>
              <w:t xml:space="preserve">     1.3.2.2 In</w:t>
            </w:r>
            <w:r w:rsidR="00EA6557" w:rsidRPr="004B7866">
              <w:rPr>
                <w:rFonts w:cs="Arial"/>
                <w:color w:val="000000"/>
                <w:sz w:val="20"/>
                <w:szCs w:val="20"/>
                <w:lang w:val="es-CR" w:eastAsia="en-US"/>
              </w:rPr>
              <w:t>s</w:t>
            </w:r>
            <w:r w:rsidRPr="004B7866">
              <w:rPr>
                <w:rFonts w:cs="Arial"/>
                <w:color w:val="000000"/>
                <w:sz w:val="20"/>
                <w:szCs w:val="20"/>
                <w:lang w:val="es-CR" w:eastAsia="en-US"/>
              </w:rPr>
              <w:t>talar paneles solares</w:t>
            </w:r>
            <w:r w:rsidRPr="004B7866">
              <w:rPr>
                <w:rFonts w:cs="Arial"/>
                <w:color w:val="000000"/>
                <w:sz w:val="20"/>
                <w:szCs w:val="20"/>
                <w:lang w:val="es-CR" w:eastAsia="en-US"/>
              </w:rPr>
              <w:br/>
              <w:t xml:space="preserve">     1.3.2.3 In</w:t>
            </w:r>
            <w:r w:rsidR="00EA6557" w:rsidRPr="004B7866">
              <w:rPr>
                <w:rFonts w:cs="Arial"/>
                <w:color w:val="000000"/>
                <w:sz w:val="20"/>
                <w:szCs w:val="20"/>
                <w:lang w:val="es-CR" w:eastAsia="en-US"/>
              </w:rPr>
              <w:t>s</w:t>
            </w:r>
            <w:r w:rsidRPr="004B7866">
              <w:rPr>
                <w:rFonts w:cs="Arial"/>
                <w:color w:val="000000"/>
                <w:sz w:val="20"/>
                <w:szCs w:val="20"/>
                <w:lang w:val="es-CR" w:eastAsia="en-US"/>
              </w:rPr>
              <w:t>talar sistema de residuos</w:t>
            </w:r>
          </w:p>
        </w:tc>
        <w:tc>
          <w:tcPr>
            <w:tcW w:w="1443" w:type="dxa"/>
            <w:tcBorders>
              <w:top w:val="nil"/>
              <w:left w:val="nil"/>
              <w:bottom w:val="single" w:sz="4" w:space="0" w:color="auto"/>
              <w:right w:val="single" w:sz="4" w:space="0" w:color="auto"/>
            </w:tcBorders>
            <w:shd w:val="clear" w:color="auto" w:fill="auto"/>
            <w:vAlign w:val="bottom"/>
            <w:hideMark/>
          </w:tcPr>
          <w:p w14:paraId="68D12331" w14:textId="62FD48D7"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6 días</w:t>
            </w:r>
            <w:r w:rsidRPr="004B7866">
              <w:rPr>
                <w:rFonts w:cs="Arial"/>
                <w:color w:val="000000"/>
                <w:sz w:val="20"/>
                <w:szCs w:val="20"/>
                <w:lang w:val="en-US" w:eastAsia="en-US"/>
              </w:rPr>
              <w:br/>
              <w:t xml:space="preserve"> 3 d</w:t>
            </w:r>
            <w:r w:rsidR="00A87EE9">
              <w:rPr>
                <w:rFonts w:cs="Arial"/>
                <w:color w:val="000000"/>
                <w:sz w:val="20"/>
                <w:szCs w:val="20"/>
                <w:lang w:val="en-US" w:eastAsia="en-US"/>
              </w:rPr>
              <w:t>í</w:t>
            </w:r>
            <w:r w:rsidRPr="004B7866">
              <w:rPr>
                <w:rFonts w:cs="Arial"/>
                <w:color w:val="000000"/>
                <w:sz w:val="20"/>
                <w:szCs w:val="20"/>
                <w:lang w:val="en-US" w:eastAsia="en-US"/>
              </w:rPr>
              <w:t>as</w:t>
            </w:r>
            <w:r w:rsidRPr="004B7866">
              <w:rPr>
                <w:rFonts w:cs="Arial"/>
                <w:color w:val="000000"/>
                <w:sz w:val="20"/>
                <w:szCs w:val="20"/>
                <w:lang w:val="en-US" w:eastAsia="en-US"/>
              </w:rPr>
              <w:br/>
              <w:t>3 d</w:t>
            </w:r>
            <w:r w:rsidR="00A87EE9">
              <w:rPr>
                <w:rFonts w:cs="Arial"/>
                <w:color w:val="000000"/>
                <w:sz w:val="20"/>
                <w:szCs w:val="20"/>
                <w:lang w:val="en-US" w:eastAsia="en-US"/>
              </w:rPr>
              <w:t>í</w:t>
            </w:r>
            <w:r w:rsidRPr="004B7866">
              <w:rPr>
                <w:rFonts w:cs="Arial"/>
                <w:color w:val="000000"/>
                <w:sz w:val="20"/>
                <w:szCs w:val="20"/>
                <w:lang w:val="en-US" w:eastAsia="en-US"/>
              </w:rPr>
              <w:t>as</w:t>
            </w:r>
          </w:p>
        </w:tc>
        <w:tc>
          <w:tcPr>
            <w:tcW w:w="1534" w:type="dxa"/>
            <w:tcBorders>
              <w:top w:val="nil"/>
              <w:left w:val="nil"/>
              <w:bottom w:val="single" w:sz="4" w:space="0" w:color="auto"/>
              <w:right w:val="single" w:sz="4" w:space="0" w:color="auto"/>
            </w:tcBorders>
          </w:tcPr>
          <w:p w14:paraId="1A9E40CA" w14:textId="6799ED96"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1.2.1.1</w:t>
            </w:r>
          </w:p>
          <w:p w14:paraId="551A3D3D" w14:textId="6AAC1FBB" w:rsidR="00EA6557" w:rsidRPr="004B7866" w:rsidRDefault="00EA6557" w:rsidP="00EA6557">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1.2.1.2</w:t>
            </w:r>
          </w:p>
          <w:p w14:paraId="01201022" w14:textId="7DF745DE"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1.2.1.2</w:t>
            </w:r>
          </w:p>
        </w:tc>
      </w:tr>
      <w:tr w:rsidR="003F7219" w:rsidRPr="004B7866" w14:paraId="208D82DD" w14:textId="4617A1AC" w:rsidTr="00543E0F">
        <w:trPr>
          <w:trHeight w:val="288"/>
        </w:trPr>
        <w:tc>
          <w:tcPr>
            <w:tcW w:w="1817" w:type="dxa"/>
            <w:vMerge w:val="restart"/>
            <w:tcBorders>
              <w:top w:val="nil"/>
              <w:left w:val="single" w:sz="4" w:space="0" w:color="auto"/>
              <w:bottom w:val="single" w:sz="4" w:space="0" w:color="000000"/>
              <w:right w:val="single" w:sz="4" w:space="0" w:color="auto"/>
            </w:tcBorders>
            <w:shd w:val="clear" w:color="auto" w:fill="auto"/>
            <w:noWrap/>
            <w:hideMark/>
          </w:tcPr>
          <w:p w14:paraId="44088801" w14:textId="655AB92F"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1.4 </w:t>
            </w:r>
            <w:proofErr w:type="spellStart"/>
            <w:r w:rsidRPr="004B7866">
              <w:rPr>
                <w:rFonts w:cs="Arial"/>
                <w:color w:val="000000"/>
                <w:sz w:val="20"/>
                <w:szCs w:val="20"/>
                <w:lang w:val="en-US" w:eastAsia="en-US"/>
              </w:rPr>
              <w:t>Acuerdos</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operativos</w:t>
            </w:r>
            <w:proofErr w:type="spellEnd"/>
          </w:p>
        </w:tc>
        <w:tc>
          <w:tcPr>
            <w:tcW w:w="4704" w:type="dxa"/>
            <w:tcBorders>
              <w:top w:val="nil"/>
              <w:left w:val="nil"/>
              <w:bottom w:val="single" w:sz="4" w:space="0" w:color="auto"/>
              <w:right w:val="single" w:sz="4" w:space="0" w:color="auto"/>
            </w:tcBorders>
            <w:shd w:val="clear" w:color="auto" w:fill="auto"/>
            <w:noWrap/>
            <w:vAlign w:val="bottom"/>
            <w:hideMark/>
          </w:tcPr>
          <w:p w14:paraId="16566A27"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w:t>
            </w:r>
          </w:p>
        </w:tc>
        <w:tc>
          <w:tcPr>
            <w:tcW w:w="1443" w:type="dxa"/>
            <w:tcBorders>
              <w:top w:val="nil"/>
              <w:left w:val="nil"/>
              <w:bottom w:val="single" w:sz="4" w:space="0" w:color="auto"/>
              <w:right w:val="single" w:sz="4" w:space="0" w:color="auto"/>
            </w:tcBorders>
            <w:shd w:val="clear" w:color="auto" w:fill="auto"/>
            <w:noWrap/>
            <w:vAlign w:val="bottom"/>
            <w:hideMark/>
          </w:tcPr>
          <w:p w14:paraId="0C332134" w14:textId="77777777" w:rsidR="003F7219" w:rsidRPr="004B7866" w:rsidRDefault="003F7219" w:rsidP="003F7219">
            <w:pPr>
              <w:spacing w:line="240" w:lineRule="auto"/>
              <w:ind w:firstLine="0"/>
              <w:jc w:val="right"/>
              <w:rPr>
                <w:rFonts w:cs="Arial"/>
                <w:b/>
                <w:bCs/>
                <w:color w:val="000000"/>
                <w:sz w:val="20"/>
                <w:szCs w:val="20"/>
                <w:lang w:val="en-US" w:eastAsia="en-US"/>
              </w:rPr>
            </w:pPr>
            <w:r w:rsidRPr="004B7866">
              <w:rPr>
                <w:rFonts w:cs="Arial"/>
                <w:b/>
                <w:bCs/>
                <w:color w:val="000000"/>
                <w:sz w:val="20"/>
                <w:szCs w:val="20"/>
                <w:lang w:val="en-US" w:eastAsia="en-US"/>
              </w:rPr>
              <w:t>7 días</w:t>
            </w:r>
          </w:p>
        </w:tc>
        <w:tc>
          <w:tcPr>
            <w:tcW w:w="1534" w:type="dxa"/>
            <w:tcBorders>
              <w:top w:val="nil"/>
              <w:left w:val="nil"/>
              <w:bottom w:val="single" w:sz="4" w:space="0" w:color="auto"/>
              <w:right w:val="single" w:sz="4" w:space="0" w:color="auto"/>
            </w:tcBorders>
          </w:tcPr>
          <w:p w14:paraId="13A21B9B" w14:textId="77777777" w:rsidR="003F7219" w:rsidRPr="004B7866" w:rsidRDefault="003F7219" w:rsidP="003F7219">
            <w:pPr>
              <w:spacing w:line="240" w:lineRule="auto"/>
              <w:ind w:firstLine="0"/>
              <w:jc w:val="right"/>
              <w:rPr>
                <w:rFonts w:cs="Arial"/>
                <w:b/>
                <w:bCs/>
                <w:color w:val="000000"/>
                <w:sz w:val="20"/>
                <w:szCs w:val="20"/>
                <w:lang w:val="en-US" w:eastAsia="en-US"/>
              </w:rPr>
            </w:pPr>
          </w:p>
        </w:tc>
      </w:tr>
      <w:tr w:rsidR="003F7219" w:rsidRPr="004B7866" w14:paraId="220FD936" w14:textId="4D09B943"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6FE209E3"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4DA22CBF"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1.4.1 </w:t>
            </w:r>
            <w:proofErr w:type="spellStart"/>
            <w:r w:rsidRPr="004B7866">
              <w:rPr>
                <w:rFonts w:cs="Arial"/>
                <w:color w:val="000000"/>
                <w:sz w:val="20"/>
                <w:szCs w:val="20"/>
                <w:lang w:val="en-US" w:eastAsia="en-US"/>
              </w:rPr>
              <w:t>Diseñar</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estructura</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organizativa</w:t>
            </w:r>
            <w:proofErr w:type="spellEnd"/>
          </w:p>
        </w:tc>
        <w:tc>
          <w:tcPr>
            <w:tcW w:w="1443" w:type="dxa"/>
            <w:tcBorders>
              <w:top w:val="nil"/>
              <w:left w:val="nil"/>
              <w:bottom w:val="single" w:sz="4" w:space="0" w:color="auto"/>
              <w:right w:val="single" w:sz="4" w:space="0" w:color="auto"/>
            </w:tcBorders>
            <w:shd w:val="clear" w:color="auto" w:fill="auto"/>
            <w:noWrap/>
            <w:vAlign w:val="bottom"/>
            <w:hideMark/>
          </w:tcPr>
          <w:p w14:paraId="619B68C9" w14:textId="1E79F848"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3 d</w:t>
            </w:r>
            <w:r w:rsidR="00A87EE9">
              <w:rPr>
                <w:rFonts w:cs="Arial"/>
                <w:color w:val="000000"/>
                <w:sz w:val="20"/>
                <w:szCs w:val="20"/>
                <w:u w:val="single"/>
                <w:lang w:val="en-US" w:eastAsia="en-US"/>
              </w:rPr>
              <w:t>í</w:t>
            </w:r>
            <w:r w:rsidRPr="004B7866">
              <w:rPr>
                <w:rFonts w:cs="Arial"/>
                <w:color w:val="000000"/>
                <w:sz w:val="20"/>
                <w:szCs w:val="20"/>
                <w:u w:val="single"/>
                <w:lang w:val="en-US" w:eastAsia="en-US"/>
              </w:rPr>
              <w:t>as</w:t>
            </w:r>
          </w:p>
        </w:tc>
        <w:tc>
          <w:tcPr>
            <w:tcW w:w="1534" w:type="dxa"/>
            <w:tcBorders>
              <w:top w:val="nil"/>
              <w:left w:val="nil"/>
              <w:bottom w:val="single" w:sz="4" w:space="0" w:color="auto"/>
              <w:right w:val="single" w:sz="4" w:space="0" w:color="auto"/>
            </w:tcBorders>
          </w:tcPr>
          <w:p w14:paraId="091522C6" w14:textId="451E405B" w:rsidR="003F7219" w:rsidRPr="004B7866" w:rsidRDefault="003F7219" w:rsidP="003F7219">
            <w:pPr>
              <w:spacing w:line="240" w:lineRule="auto"/>
              <w:ind w:firstLine="0"/>
              <w:jc w:val="right"/>
              <w:rPr>
                <w:rFonts w:cs="Arial"/>
                <w:color w:val="000000"/>
                <w:sz w:val="20"/>
                <w:szCs w:val="20"/>
                <w:u w:val="single"/>
                <w:lang w:val="en-US" w:eastAsia="en-US"/>
              </w:rPr>
            </w:pPr>
          </w:p>
        </w:tc>
      </w:tr>
      <w:tr w:rsidR="003F7219" w:rsidRPr="004B7866" w14:paraId="597AB13B" w14:textId="0AE3BAD5" w:rsidTr="00543E0F">
        <w:trPr>
          <w:trHeight w:val="483"/>
        </w:trPr>
        <w:tc>
          <w:tcPr>
            <w:tcW w:w="1817" w:type="dxa"/>
            <w:vMerge/>
            <w:tcBorders>
              <w:top w:val="nil"/>
              <w:left w:val="single" w:sz="4" w:space="0" w:color="auto"/>
              <w:bottom w:val="single" w:sz="4" w:space="0" w:color="000000"/>
              <w:right w:val="single" w:sz="4" w:space="0" w:color="auto"/>
            </w:tcBorders>
            <w:vAlign w:val="center"/>
            <w:hideMark/>
          </w:tcPr>
          <w:p w14:paraId="550CBF90"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651DD412" w14:textId="77777777" w:rsidR="003F7219" w:rsidRPr="004B7866" w:rsidRDefault="003F7219" w:rsidP="003F7219">
            <w:pPr>
              <w:spacing w:line="240" w:lineRule="auto"/>
              <w:ind w:firstLine="0"/>
              <w:rPr>
                <w:rFonts w:cs="Arial"/>
                <w:color w:val="000000"/>
                <w:sz w:val="20"/>
                <w:szCs w:val="20"/>
                <w:lang w:val="es-CR" w:eastAsia="en-US"/>
              </w:rPr>
            </w:pPr>
            <w:r w:rsidRPr="004B7866">
              <w:rPr>
                <w:rFonts w:cs="Arial"/>
                <w:color w:val="000000"/>
                <w:sz w:val="20"/>
                <w:szCs w:val="20"/>
                <w:lang w:val="es-CR" w:eastAsia="en-US"/>
              </w:rPr>
              <w:t xml:space="preserve">     1.4.1.1 Afiliar proyecto a Airbnb</w:t>
            </w:r>
            <w:r w:rsidRPr="004B7866">
              <w:rPr>
                <w:rFonts w:cs="Arial"/>
                <w:color w:val="000000"/>
                <w:sz w:val="20"/>
                <w:szCs w:val="20"/>
                <w:lang w:val="es-CR" w:eastAsia="en-US"/>
              </w:rPr>
              <w:br/>
              <w:t xml:space="preserve">     1.4.1.1 Definir requerimientos de personal</w:t>
            </w:r>
          </w:p>
        </w:tc>
        <w:tc>
          <w:tcPr>
            <w:tcW w:w="1443" w:type="dxa"/>
            <w:tcBorders>
              <w:top w:val="nil"/>
              <w:left w:val="nil"/>
              <w:bottom w:val="single" w:sz="4" w:space="0" w:color="auto"/>
              <w:right w:val="single" w:sz="4" w:space="0" w:color="auto"/>
            </w:tcBorders>
            <w:shd w:val="clear" w:color="auto" w:fill="auto"/>
            <w:vAlign w:val="bottom"/>
            <w:hideMark/>
          </w:tcPr>
          <w:p w14:paraId="445DB1CC" w14:textId="77777777"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2 días</w:t>
            </w:r>
            <w:r w:rsidRPr="004B7866">
              <w:rPr>
                <w:rFonts w:cs="Arial"/>
                <w:color w:val="000000"/>
                <w:sz w:val="20"/>
                <w:szCs w:val="20"/>
                <w:lang w:val="en-US" w:eastAsia="en-US"/>
              </w:rPr>
              <w:br/>
              <w:t>1 día</w:t>
            </w:r>
          </w:p>
        </w:tc>
        <w:tc>
          <w:tcPr>
            <w:tcW w:w="1534" w:type="dxa"/>
            <w:tcBorders>
              <w:top w:val="nil"/>
              <w:left w:val="nil"/>
              <w:bottom w:val="single" w:sz="4" w:space="0" w:color="auto"/>
              <w:right w:val="single" w:sz="4" w:space="0" w:color="auto"/>
            </w:tcBorders>
          </w:tcPr>
          <w:p w14:paraId="04DC6534" w14:textId="4371121E" w:rsidR="003F7219"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1.3.1</w:t>
            </w:r>
          </w:p>
          <w:p w14:paraId="5D8339FF" w14:textId="6F95086C" w:rsidR="00EA6557" w:rsidRPr="004B7866" w:rsidRDefault="00EA6557"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1.4.1.1</w:t>
            </w:r>
          </w:p>
        </w:tc>
      </w:tr>
      <w:tr w:rsidR="003F7219" w:rsidRPr="004B7866" w14:paraId="43186B14" w14:textId="0E54C375"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52EE0145"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vAlign w:val="bottom"/>
            <w:hideMark/>
          </w:tcPr>
          <w:p w14:paraId="0FB38FEF"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1.4.2 </w:t>
            </w:r>
            <w:proofErr w:type="spellStart"/>
            <w:r w:rsidRPr="004B7866">
              <w:rPr>
                <w:rFonts w:cs="Arial"/>
                <w:color w:val="000000"/>
                <w:sz w:val="20"/>
                <w:szCs w:val="20"/>
                <w:lang w:val="en-US" w:eastAsia="en-US"/>
              </w:rPr>
              <w:t>Formar</w:t>
            </w:r>
            <w:proofErr w:type="spellEnd"/>
            <w:r w:rsidRPr="004B7866">
              <w:rPr>
                <w:rFonts w:cs="Arial"/>
                <w:color w:val="000000"/>
                <w:sz w:val="20"/>
                <w:szCs w:val="20"/>
                <w:lang w:val="en-US" w:eastAsia="en-US"/>
              </w:rPr>
              <w:t xml:space="preserve"> </w:t>
            </w:r>
            <w:proofErr w:type="spellStart"/>
            <w:r w:rsidRPr="004B7866">
              <w:rPr>
                <w:rFonts w:cs="Arial"/>
                <w:color w:val="000000"/>
                <w:sz w:val="20"/>
                <w:szCs w:val="20"/>
                <w:lang w:val="en-US" w:eastAsia="en-US"/>
              </w:rPr>
              <w:t>alianzas</w:t>
            </w:r>
            <w:proofErr w:type="spellEnd"/>
            <w:r w:rsidRPr="004B7866">
              <w:rPr>
                <w:rFonts w:cs="Arial"/>
                <w:color w:val="000000"/>
                <w:sz w:val="20"/>
                <w:szCs w:val="20"/>
                <w:lang w:val="en-US" w:eastAsia="en-US"/>
              </w:rPr>
              <w:t xml:space="preserve"> locales</w:t>
            </w:r>
          </w:p>
        </w:tc>
        <w:tc>
          <w:tcPr>
            <w:tcW w:w="1443" w:type="dxa"/>
            <w:tcBorders>
              <w:top w:val="nil"/>
              <w:left w:val="nil"/>
              <w:bottom w:val="single" w:sz="4" w:space="0" w:color="auto"/>
              <w:right w:val="single" w:sz="4" w:space="0" w:color="auto"/>
            </w:tcBorders>
            <w:shd w:val="clear" w:color="auto" w:fill="auto"/>
            <w:noWrap/>
            <w:vAlign w:val="bottom"/>
            <w:hideMark/>
          </w:tcPr>
          <w:p w14:paraId="76A56B75" w14:textId="77777777"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4 días</w:t>
            </w:r>
          </w:p>
        </w:tc>
        <w:tc>
          <w:tcPr>
            <w:tcW w:w="1534" w:type="dxa"/>
            <w:tcBorders>
              <w:top w:val="nil"/>
              <w:left w:val="nil"/>
              <w:bottom w:val="single" w:sz="4" w:space="0" w:color="auto"/>
              <w:right w:val="single" w:sz="4" w:space="0" w:color="auto"/>
            </w:tcBorders>
          </w:tcPr>
          <w:p w14:paraId="64DB0E7B" w14:textId="14BA8EF5" w:rsidR="003F7219" w:rsidRPr="004B7866" w:rsidRDefault="00733C91"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1.4.1</w:t>
            </w:r>
          </w:p>
        </w:tc>
      </w:tr>
      <w:tr w:rsidR="003F7219" w:rsidRPr="004B7866" w14:paraId="2C60A813" w14:textId="42C7809D" w:rsidTr="00543E0F">
        <w:trPr>
          <w:trHeight w:val="288"/>
        </w:trPr>
        <w:tc>
          <w:tcPr>
            <w:tcW w:w="1817" w:type="dxa"/>
            <w:vMerge/>
            <w:tcBorders>
              <w:top w:val="nil"/>
              <w:left w:val="single" w:sz="4" w:space="0" w:color="auto"/>
              <w:bottom w:val="single" w:sz="4" w:space="0" w:color="000000"/>
              <w:right w:val="single" w:sz="4" w:space="0" w:color="auto"/>
            </w:tcBorders>
            <w:vAlign w:val="center"/>
            <w:hideMark/>
          </w:tcPr>
          <w:p w14:paraId="1AD0B69C" w14:textId="77777777" w:rsidR="003F7219" w:rsidRPr="004B7866" w:rsidRDefault="003F7219" w:rsidP="003F7219">
            <w:pPr>
              <w:spacing w:line="240" w:lineRule="auto"/>
              <w:ind w:firstLine="0"/>
              <w:rPr>
                <w:rFonts w:cs="Arial"/>
                <w:color w:val="000000"/>
                <w:sz w:val="20"/>
                <w:szCs w:val="20"/>
                <w:lang w:val="en-US" w:eastAsia="en-US"/>
              </w:rPr>
            </w:pPr>
          </w:p>
        </w:tc>
        <w:tc>
          <w:tcPr>
            <w:tcW w:w="4704" w:type="dxa"/>
            <w:tcBorders>
              <w:top w:val="nil"/>
              <w:left w:val="nil"/>
              <w:bottom w:val="single" w:sz="4" w:space="0" w:color="auto"/>
              <w:right w:val="single" w:sz="4" w:space="0" w:color="auto"/>
            </w:tcBorders>
            <w:shd w:val="clear" w:color="auto" w:fill="auto"/>
            <w:noWrap/>
            <w:vAlign w:val="bottom"/>
            <w:hideMark/>
          </w:tcPr>
          <w:p w14:paraId="53FA3811"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14:paraId="4145C343" w14:textId="77777777" w:rsidR="003F7219" w:rsidRPr="004B7866" w:rsidRDefault="003F7219" w:rsidP="003F7219">
            <w:pPr>
              <w:spacing w:line="240" w:lineRule="auto"/>
              <w:ind w:firstLine="0"/>
              <w:jc w:val="right"/>
              <w:rPr>
                <w:rFonts w:cs="Arial"/>
                <w:color w:val="000000"/>
                <w:sz w:val="20"/>
                <w:szCs w:val="20"/>
                <w:lang w:val="en-US" w:eastAsia="en-US"/>
              </w:rPr>
            </w:pPr>
            <w:r w:rsidRPr="004B7866">
              <w:rPr>
                <w:rFonts w:cs="Arial"/>
                <w:color w:val="000000"/>
                <w:sz w:val="20"/>
                <w:szCs w:val="20"/>
                <w:lang w:val="en-US" w:eastAsia="en-US"/>
              </w:rPr>
              <w:t> </w:t>
            </w:r>
          </w:p>
        </w:tc>
        <w:tc>
          <w:tcPr>
            <w:tcW w:w="1534" w:type="dxa"/>
            <w:tcBorders>
              <w:top w:val="nil"/>
              <w:left w:val="nil"/>
              <w:bottom w:val="single" w:sz="4" w:space="0" w:color="auto"/>
              <w:right w:val="single" w:sz="4" w:space="0" w:color="auto"/>
            </w:tcBorders>
          </w:tcPr>
          <w:p w14:paraId="7A9DF181" w14:textId="77777777" w:rsidR="003F7219" w:rsidRPr="004B7866" w:rsidRDefault="003F7219" w:rsidP="003F7219">
            <w:pPr>
              <w:spacing w:line="240" w:lineRule="auto"/>
              <w:ind w:firstLine="0"/>
              <w:jc w:val="right"/>
              <w:rPr>
                <w:rFonts w:cs="Arial"/>
                <w:color w:val="000000"/>
                <w:sz w:val="20"/>
                <w:szCs w:val="20"/>
                <w:lang w:val="en-US" w:eastAsia="en-US"/>
              </w:rPr>
            </w:pPr>
          </w:p>
        </w:tc>
      </w:tr>
      <w:tr w:rsidR="003F7219" w:rsidRPr="004B7866" w14:paraId="79261A28" w14:textId="1846E657" w:rsidTr="00543E0F">
        <w:trPr>
          <w:trHeight w:val="288"/>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131CA65D"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Control</w:t>
            </w:r>
          </w:p>
        </w:tc>
        <w:tc>
          <w:tcPr>
            <w:tcW w:w="4704" w:type="dxa"/>
            <w:tcBorders>
              <w:top w:val="nil"/>
              <w:left w:val="nil"/>
              <w:bottom w:val="single" w:sz="4" w:space="0" w:color="auto"/>
              <w:right w:val="single" w:sz="4" w:space="0" w:color="auto"/>
            </w:tcBorders>
            <w:shd w:val="clear" w:color="auto" w:fill="auto"/>
            <w:vAlign w:val="bottom"/>
            <w:hideMark/>
          </w:tcPr>
          <w:p w14:paraId="4D26FFDF" w14:textId="77777777" w:rsidR="003F7219" w:rsidRPr="004B7866" w:rsidRDefault="003F7219" w:rsidP="003F7219">
            <w:pPr>
              <w:spacing w:line="240" w:lineRule="auto"/>
              <w:ind w:firstLine="0"/>
              <w:rPr>
                <w:rFonts w:cs="Arial"/>
                <w:color w:val="000000"/>
                <w:sz w:val="20"/>
                <w:szCs w:val="20"/>
                <w:lang w:val="en-US" w:eastAsia="en-US"/>
              </w:rPr>
            </w:pPr>
            <w:proofErr w:type="spellStart"/>
            <w:r w:rsidRPr="004B7866">
              <w:rPr>
                <w:rFonts w:cs="Arial"/>
                <w:color w:val="000000"/>
                <w:sz w:val="20"/>
                <w:szCs w:val="20"/>
                <w:lang w:val="en-US" w:eastAsia="en-US"/>
              </w:rPr>
              <w:t>Seguimiento</w:t>
            </w:r>
            <w:proofErr w:type="spellEnd"/>
            <w:r w:rsidRPr="004B7866">
              <w:rPr>
                <w:rFonts w:cs="Arial"/>
                <w:color w:val="000000"/>
                <w:sz w:val="20"/>
                <w:szCs w:val="20"/>
                <w:lang w:val="en-US" w:eastAsia="en-US"/>
              </w:rPr>
              <w:t xml:space="preserve"> y Control</w:t>
            </w:r>
          </w:p>
        </w:tc>
        <w:tc>
          <w:tcPr>
            <w:tcW w:w="1443" w:type="dxa"/>
            <w:tcBorders>
              <w:top w:val="nil"/>
              <w:left w:val="nil"/>
              <w:bottom w:val="single" w:sz="4" w:space="0" w:color="auto"/>
              <w:right w:val="single" w:sz="4" w:space="0" w:color="auto"/>
            </w:tcBorders>
            <w:shd w:val="clear" w:color="auto" w:fill="auto"/>
            <w:noWrap/>
            <w:vAlign w:val="bottom"/>
            <w:hideMark/>
          </w:tcPr>
          <w:p w14:paraId="6C32EFCA" w14:textId="77777777" w:rsidR="003F7219" w:rsidRPr="004B7866" w:rsidRDefault="003F7219" w:rsidP="003F7219">
            <w:pPr>
              <w:spacing w:line="240" w:lineRule="auto"/>
              <w:ind w:firstLine="0"/>
              <w:jc w:val="right"/>
              <w:rPr>
                <w:rFonts w:cs="Arial"/>
                <w:color w:val="000000"/>
                <w:sz w:val="20"/>
                <w:szCs w:val="20"/>
                <w:u w:val="single"/>
                <w:lang w:val="en-US" w:eastAsia="en-US"/>
              </w:rPr>
            </w:pPr>
            <w:r w:rsidRPr="004B7866">
              <w:rPr>
                <w:rFonts w:cs="Arial"/>
                <w:color w:val="000000"/>
                <w:sz w:val="20"/>
                <w:szCs w:val="20"/>
                <w:u w:val="single"/>
                <w:lang w:val="en-US" w:eastAsia="en-US"/>
              </w:rPr>
              <w:t>9 días</w:t>
            </w:r>
          </w:p>
        </w:tc>
        <w:tc>
          <w:tcPr>
            <w:tcW w:w="1534" w:type="dxa"/>
            <w:tcBorders>
              <w:top w:val="nil"/>
              <w:left w:val="nil"/>
              <w:bottom w:val="single" w:sz="4" w:space="0" w:color="auto"/>
              <w:right w:val="single" w:sz="4" w:space="0" w:color="auto"/>
            </w:tcBorders>
          </w:tcPr>
          <w:p w14:paraId="72FF5079" w14:textId="77777777" w:rsidR="003F7219" w:rsidRPr="004B7866" w:rsidRDefault="003F7219" w:rsidP="003F7219">
            <w:pPr>
              <w:spacing w:line="240" w:lineRule="auto"/>
              <w:ind w:firstLine="0"/>
              <w:jc w:val="right"/>
              <w:rPr>
                <w:rFonts w:cs="Arial"/>
                <w:color w:val="000000"/>
                <w:sz w:val="20"/>
                <w:szCs w:val="20"/>
                <w:u w:val="single"/>
                <w:lang w:val="en-US" w:eastAsia="en-US"/>
              </w:rPr>
            </w:pPr>
          </w:p>
        </w:tc>
      </w:tr>
      <w:tr w:rsidR="003F7219" w:rsidRPr="002F4E16" w14:paraId="438ACFCC" w14:textId="47BF2CFD" w:rsidTr="00543E0F">
        <w:trPr>
          <w:trHeight w:val="4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5C66173" w14:textId="77777777" w:rsidR="003F7219" w:rsidRPr="004B7866" w:rsidRDefault="003F7219" w:rsidP="003F7219">
            <w:pPr>
              <w:spacing w:line="240" w:lineRule="auto"/>
              <w:ind w:firstLine="0"/>
              <w:rPr>
                <w:rFonts w:cs="Arial"/>
                <w:color w:val="000000"/>
                <w:sz w:val="20"/>
                <w:szCs w:val="20"/>
                <w:lang w:val="en-US" w:eastAsia="en-US"/>
              </w:rPr>
            </w:pPr>
            <w:r w:rsidRPr="004B7866">
              <w:rPr>
                <w:rFonts w:cs="Arial"/>
                <w:color w:val="000000"/>
                <w:sz w:val="20"/>
                <w:szCs w:val="20"/>
                <w:lang w:val="en-US" w:eastAsia="en-US"/>
              </w:rPr>
              <w:t> </w:t>
            </w:r>
          </w:p>
        </w:tc>
        <w:tc>
          <w:tcPr>
            <w:tcW w:w="4704" w:type="dxa"/>
            <w:tcBorders>
              <w:top w:val="nil"/>
              <w:left w:val="nil"/>
              <w:bottom w:val="single" w:sz="4" w:space="0" w:color="auto"/>
              <w:right w:val="single" w:sz="4" w:space="0" w:color="auto"/>
            </w:tcBorders>
            <w:shd w:val="clear" w:color="auto" w:fill="auto"/>
            <w:vAlign w:val="bottom"/>
            <w:hideMark/>
          </w:tcPr>
          <w:p w14:paraId="6695486D" w14:textId="77777777" w:rsidR="003F7219" w:rsidRPr="004B7866" w:rsidRDefault="003F7219" w:rsidP="003F7219">
            <w:pPr>
              <w:spacing w:line="240" w:lineRule="auto"/>
              <w:ind w:firstLine="0"/>
              <w:rPr>
                <w:rFonts w:cs="Arial"/>
                <w:b/>
                <w:bCs/>
                <w:color w:val="000000"/>
                <w:sz w:val="20"/>
                <w:szCs w:val="20"/>
                <w:lang w:val="en-US" w:eastAsia="en-US"/>
              </w:rPr>
            </w:pPr>
            <w:r w:rsidRPr="004B7866">
              <w:rPr>
                <w:rFonts w:cs="Arial"/>
                <w:b/>
                <w:bCs/>
                <w:color w:val="000000"/>
                <w:sz w:val="20"/>
                <w:szCs w:val="20"/>
                <w:lang w:val="en-US" w:eastAsia="en-US"/>
              </w:rPr>
              <w:t>Fin</w:t>
            </w:r>
          </w:p>
        </w:tc>
        <w:tc>
          <w:tcPr>
            <w:tcW w:w="1443" w:type="dxa"/>
            <w:tcBorders>
              <w:top w:val="nil"/>
              <w:left w:val="nil"/>
              <w:bottom w:val="single" w:sz="4" w:space="0" w:color="auto"/>
              <w:right w:val="single" w:sz="4" w:space="0" w:color="auto"/>
            </w:tcBorders>
            <w:shd w:val="clear" w:color="auto" w:fill="auto"/>
            <w:noWrap/>
            <w:vAlign w:val="bottom"/>
            <w:hideMark/>
          </w:tcPr>
          <w:p w14:paraId="08085AAA" w14:textId="4E962D97" w:rsidR="003F7219" w:rsidRPr="004B7866" w:rsidRDefault="002578C5" w:rsidP="003F7219">
            <w:pPr>
              <w:spacing w:line="240" w:lineRule="auto"/>
              <w:ind w:firstLine="0"/>
              <w:jc w:val="right"/>
              <w:rPr>
                <w:rFonts w:cs="Arial"/>
                <w:color w:val="000000"/>
                <w:sz w:val="20"/>
                <w:szCs w:val="20"/>
                <w:u w:val="single"/>
                <w:lang w:val="en-US" w:eastAsia="en-US"/>
              </w:rPr>
            </w:pPr>
            <w:r>
              <w:rPr>
                <w:rFonts w:cs="Arial"/>
                <w:color w:val="000000"/>
                <w:sz w:val="20"/>
                <w:szCs w:val="20"/>
                <w:u w:val="single"/>
                <w:lang w:val="en-US" w:eastAsia="en-US"/>
              </w:rPr>
              <w:t>06</w:t>
            </w:r>
            <w:r w:rsidR="003F7219" w:rsidRPr="004B7866">
              <w:rPr>
                <w:rFonts w:cs="Arial"/>
                <w:color w:val="000000"/>
                <w:sz w:val="20"/>
                <w:szCs w:val="20"/>
                <w:u w:val="single"/>
                <w:lang w:val="en-US" w:eastAsia="en-US"/>
              </w:rPr>
              <w:t xml:space="preserve"> </w:t>
            </w:r>
            <w:proofErr w:type="gramStart"/>
            <w:r w:rsidR="003F7219" w:rsidRPr="004B7866">
              <w:rPr>
                <w:rFonts w:cs="Arial"/>
                <w:color w:val="000000"/>
                <w:sz w:val="20"/>
                <w:szCs w:val="20"/>
                <w:u w:val="single"/>
                <w:lang w:val="en-US" w:eastAsia="en-US"/>
              </w:rPr>
              <w:t>set  2024</w:t>
            </w:r>
            <w:proofErr w:type="gramEnd"/>
          </w:p>
        </w:tc>
        <w:tc>
          <w:tcPr>
            <w:tcW w:w="1534" w:type="dxa"/>
            <w:tcBorders>
              <w:top w:val="nil"/>
              <w:left w:val="nil"/>
              <w:bottom w:val="single" w:sz="4" w:space="0" w:color="auto"/>
              <w:right w:val="single" w:sz="4" w:space="0" w:color="auto"/>
            </w:tcBorders>
          </w:tcPr>
          <w:p w14:paraId="0C2DC9A5" w14:textId="77777777" w:rsidR="003F7219" w:rsidRPr="004B7866" w:rsidRDefault="003F7219" w:rsidP="003F7219">
            <w:pPr>
              <w:spacing w:line="240" w:lineRule="auto"/>
              <w:ind w:firstLine="0"/>
              <w:jc w:val="right"/>
              <w:rPr>
                <w:rFonts w:cs="Arial"/>
                <w:color w:val="000000"/>
                <w:sz w:val="20"/>
                <w:szCs w:val="20"/>
                <w:u w:val="single"/>
                <w:lang w:val="en-US" w:eastAsia="en-US"/>
              </w:rPr>
            </w:pPr>
          </w:p>
        </w:tc>
      </w:tr>
    </w:tbl>
    <w:p w14:paraId="337B3EA1" w14:textId="77777777" w:rsidR="002F4E16" w:rsidRDefault="002F4E16" w:rsidP="007102EC">
      <w:pPr>
        <w:ind w:firstLine="284"/>
      </w:pPr>
    </w:p>
    <w:p w14:paraId="5B681DD1" w14:textId="1F4893F7" w:rsidR="00A24216" w:rsidRPr="00304D9A" w:rsidRDefault="00A24216" w:rsidP="00304D9A">
      <w:pPr>
        <w:ind w:firstLine="284"/>
        <w:rPr>
          <w:b/>
          <w:bCs/>
        </w:rPr>
      </w:pPr>
      <w:r w:rsidRPr="00304D9A">
        <w:rPr>
          <w:b/>
          <w:bCs/>
        </w:rPr>
        <w:t>Desarrollar el Cronograma del proyecto.</w:t>
      </w:r>
    </w:p>
    <w:p w14:paraId="504E05CA" w14:textId="7FDA87C6" w:rsidR="00C81881" w:rsidRDefault="00C81881" w:rsidP="007102EC">
      <w:pPr>
        <w:ind w:firstLine="284"/>
      </w:pPr>
      <w:r w:rsidRPr="004B7866">
        <w:t>Toda la información recopilada</w:t>
      </w:r>
      <w:r w:rsidR="007C227C" w:rsidRPr="004B7866">
        <w:t xml:space="preserve"> en el proceso de planeamiento del </w:t>
      </w:r>
      <w:r w:rsidR="00A23BB2" w:rsidRPr="004B7866">
        <w:t>cronograma</w:t>
      </w:r>
      <w:r w:rsidR="007C227C" w:rsidRPr="004B7866">
        <w:t xml:space="preserve"> fue comprimida a través del instrumento denominado </w:t>
      </w:r>
      <w:r w:rsidR="00970DFA" w:rsidRPr="004B7866">
        <w:t>cronograma</w:t>
      </w:r>
      <w:r w:rsidRPr="004B7866">
        <w:t xml:space="preserve"> del proyecto</w:t>
      </w:r>
      <w:r w:rsidR="00970DFA" w:rsidRPr="004B7866">
        <w:t>,</w:t>
      </w:r>
      <w:r w:rsidR="007C227C" w:rsidRPr="004B7866">
        <w:t xml:space="preserve"> </w:t>
      </w:r>
      <w:r w:rsidR="00970DFA" w:rsidRPr="004B7866">
        <w:t xml:space="preserve">ver </w:t>
      </w:r>
      <w:r w:rsidR="007C227C" w:rsidRPr="004B7866">
        <w:t xml:space="preserve">la </w:t>
      </w:r>
      <w:r w:rsidR="00D21BFE" w:rsidRPr="004B7866">
        <w:t xml:space="preserve">figura </w:t>
      </w:r>
      <w:r w:rsidR="005D5651">
        <w:t>19</w:t>
      </w:r>
      <w:r w:rsidRPr="004B7866">
        <w:t>.</w:t>
      </w:r>
    </w:p>
    <w:p w14:paraId="64A3876E" w14:textId="5B143906" w:rsidR="00D24AAC" w:rsidRDefault="009914A7" w:rsidP="00867A5A">
      <w:pPr>
        <w:ind w:firstLine="284"/>
      </w:pPr>
      <w:r>
        <w:t xml:space="preserve">El cronograma es un instrumento que permite visualizar las actividades a lo largo de un período y su duración, lo cual es consistente con las buenas prácticas de administración de proyectos, ya que según PMI (2017), “desarrollar el cronograma es el proceso de analizar secuencias de actividades, duraciones, requisitos de recursos y restricciones del cronograma para crear un modelo de cronograma para la ejecución, el monitoreo y el control de proyecto. El beneficio clave de este proceso es que genera un modelo de programación </w:t>
      </w:r>
      <w:r w:rsidR="00867A5A">
        <w:t>con fechas planificadas para completar las actividades del proyecto” (p.575).</w:t>
      </w:r>
    </w:p>
    <w:p w14:paraId="72680824" w14:textId="2062534E" w:rsidR="00867A5A" w:rsidRDefault="00867A5A" w:rsidP="00D21BFE">
      <w:pPr>
        <w:ind w:firstLine="0"/>
      </w:pPr>
      <w:r>
        <w:tab/>
        <w:t>Diseñar un cronograma para el Proyecto de Turismo Regenerativo en Tamarindo de Guanacaste es una herramienta de planificación, que permite a la directora del proyecto darle seguimiento, medir los avances y organizar el suministro de recursos al equipo de construcción y los demás involucrados.</w:t>
      </w:r>
    </w:p>
    <w:p w14:paraId="75033E1D" w14:textId="78D6EB02" w:rsidR="002F4A25" w:rsidRDefault="00867A5A" w:rsidP="00867A5A">
      <w:pPr>
        <w:ind w:firstLine="708"/>
      </w:pPr>
      <w:r>
        <w:t xml:space="preserve">El cronograma de la figura </w:t>
      </w:r>
      <w:r w:rsidR="005D5651">
        <w:t>19</w:t>
      </w:r>
      <w:r>
        <w:t xml:space="preserve"> evidencia que el proyecto tendrá una duración de </w:t>
      </w:r>
      <w:r w:rsidR="00CF0B0C">
        <w:t>89</w:t>
      </w:r>
      <w:r>
        <w:t xml:space="preserve"> días, </w:t>
      </w:r>
      <w:r w:rsidR="00CF0B0C">
        <w:t>esto por cuento en el sector de la construcción se labora los días sábado también. Las</w:t>
      </w:r>
      <w:r w:rsidR="00282484">
        <w:t xml:space="preserve"> actividades que forman la ruta crítica</w:t>
      </w:r>
      <w:r w:rsidR="00CF0B0C">
        <w:t xml:space="preserve"> han sido resaltadas en amarillo, con barras en rojo, además se puede apreciar que son tareas sucesivas, encadenadas unas con otras, en </w:t>
      </w:r>
      <w:r w:rsidR="00CF0B0C">
        <w:lastRenderedPageBreak/>
        <w:t>respuesta al orden lógico que prima en la construcción o remodelación. Estas tareas críticas son la obtención de los permisos, a partir de los cuales inicia la remodelación. Una vez terminadas las obras se procede con la instalación de mobiliarios, menajes y similares. El proyecto finaliza con el seguimiento de los acuerdos con aliados locales</w:t>
      </w:r>
      <w:r w:rsidR="000B76EF">
        <w:t xml:space="preserve"> y las actividades de cierre, a cargo de la directora del proyecto</w:t>
      </w:r>
      <w:r w:rsidR="00CF0B0C">
        <w:t xml:space="preserve">. Otras actividades del proyecto se realizarán en forma paralela. </w:t>
      </w:r>
    </w:p>
    <w:p w14:paraId="15FEC72F" w14:textId="7F73BCE8" w:rsidR="006F09DE" w:rsidRPr="009914A7" w:rsidRDefault="006F09DE" w:rsidP="009914A7">
      <w:pPr>
        <w:spacing w:line="240" w:lineRule="auto"/>
        <w:ind w:firstLine="0"/>
        <w:sectPr w:rsidR="006F09DE" w:rsidRPr="009914A7" w:rsidSect="008633C2">
          <w:pgSz w:w="12242" w:h="15842"/>
          <w:pgMar w:top="1440" w:right="1440" w:bottom="1440" w:left="1440" w:header="709" w:footer="709" w:gutter="0"/>
          <w:cols w:space="720"/>
          <w:docGrid w:linePitch="360"/>
        </w:sectPr>
      </w:pPr>
      <w:r>
        <w:br w:type="page"/>
      </w:r>
    </w:p>
    <w:p w14:paraId="47AEBA08" w14:textId="3ACFF937" w:rsidR="006F09DE" w:rsidRPr="008259EB" w:rsidRDefault="006F09DE" w:rsidP="00D21BFE">
      <w:pPr>
        <w:ind w:firstLine="0"/>
        <w:rPr>
          <w:b/>
          <w:bCs/>
        </w:rPr>
      </w:pPr>
      <w:r w:rsidRPr="008259EB">
        <w:rPr>
          <w:b/>
          <w:bCs/>
        </w:rPr>
        <w:lastRenderedPageBreak/>
        <w:t xml:space="preserve">Figura </w:t>
      </w:r>
      <w:r w:rsidR="005D5651" w:rsidRPr="008259EB">
        <w:rPr>
          <w:b/>
          <w:bCs/>
        </w:rPr>
        <w:t>19</w:t>
      </w:r>
    </w:p>
    <w:p w14:paraId="374024F8" w14:textId="7BB60F36" w:rsidR="006F09DE" w:rsidRPr="006F09DE" w:rsidRDefault="006F09DE" w:rsidP="00D21BFE">
      <w:pPr>
        <w:ind w:firstLine="0"/>
        <w:rPr>
          <w:i/>
          <w:iCs/>
        </w:rPr>
      </w:pPr>
      <w:r w:rsidRPr="008259EB">
        <w:rPr>
          <w:i/>
          <w:iCs/>
        </w:rPr>
        <w:t>Cronograma del Proyecto de Turismo Regenerativo en Tamarindo de Guanacaste</w:t>
      </w:r>
    </w:p>
    <w:p w14:paraId="0850DC00" w14:textId="5B2A5603" w:rsidR="002F4A25" w:rsidRDefault="004F11FD" w:rsidP="00D21BFE">
      <w:pPr>
        <w:ind w:firstLine="0"/>
      </w:pPr>
      <w:r>
        <w:rPr>
          <w:noProof/>
        </w:rPr>
        <w:drawing>
          <wp:inline distT="0" distB="0" distL="0" distR="0" wp14:anchorId="1D880F98" wp14:editId="36AAAF3C">
            <wp:extent cx="8230870" cy="5033645"/>
            <wp:effectExtent l="19050" t="19050" r="17780" b="14605"/>
            <wp:docPr id="176644783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47830" name="Imagen 1"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30870" cy="5033645"/>
                    </a:xfrm>
                    <a:prstGeom prst="rect">
                      <a:avLst/>
                    </a:prstGeom>
                    <a:noFill/>
                    <a:ln w="3175">
                      <a:solidFill>
                        <a:schemeClr val="tx1"/>
                      </a:solidFill>
                    </a:ln>
                  </pic:spPr>
                </pic:pic>
              </a:graphicData>
            </a:graphic>
          </wp:inline>
        </w:drawing>
      </w:r>
    </w:p>
    <w:p w14:paraId="6A2C21AD" w14:textId="77777777" w:rsidR="006F09DE" w:rsidRDefault="006F09DE">
      <w:pPr>
        <w:spacing w:line="240" w:lineRule="auto"/>
        <w:ind w:firstLine="0"/>
        <w:sectPr w:rsidR="006F09DE" w:rsidSect="008633C2">
          <w:pgSz w:w="15842" w:h="12242" w:orient="landscape"/>
          <w:pgMar w:top="1440" w:right="1440" w:bottom="1440" w:left="1440" w:header="709" w:footer="709" w:gutter="0"/>
          <w:cols w:space="720"/>
          <w:docGrid w:linePitch="360"/>
        </w:sectPr>
      </w:pPr>
    </w:p>
    <w:p w14:paraId="73D7852A" w14:textId="4506A4BA" w:rsidR="009A1085" w:rsidRDefault="009A1085" w:rsidP="000E24F2">
      <w:pPr>
        <w:pStyle w:val="Ttulo4"/>
      </w:pPr>
      <w:bookmarkStart w:id="247" w:name="_Toc168644679"/>
      <w:r w:rsidRPr="000E24F2">
        <w:lastRenderedPageBreak/>
        <w:t>Planificar la Gestión de los Costos</w:t>
      </w:r>
      <w:bookmarkEnd w:id="247"/>
    </w:p>
    <w:p w14:paraId="0BFB5C0A" w14:textId="73CD9079" w:rsidR="000E24F2" w:rsidRDefault="00E651DF" w:rsidP="00E651DF">
      <w:r w:rsidRPr="00E651DF">
        <w:t>Dentro de</w:t>
      </w:r>
      <w:r w:rsidR="000B76EF">
        <w:t>l</w:t>
      </w:r>
      <w:r w:rsidRPr="00E651DF">
        <w:t xml:space="preserve"> grupo de procesos de planificación</w:t>
      </w:r>
      <w:r>
        <w:t xml:space="preserve"> se incluye la planificación de la gestión de los costos, definida para PMI (2017) de la siguiente manera: “Planificar la Gestión de los Costos es el proceso de definir como se han de estimar, presupuestar, gestionar, monitorear y controlar los costos del proyecto. El beneficio clave de este proceso es que proporciona guía y dirección sobre cómo se gestionarán los costos del proyecto a lo largo del mismo” (p.577).</w:t>
      </w:r>
    </w:p>
    <w:p w14:paraId="202A29AC" w14:textId="3F4FDD26" w:rsidR="00FE198F" w:rsidRDefault="00E651DF" w:rsidP="00E075FF">
      <w:r>
        <w:t xml:space="preserve">En el caso del Proyecto de Turismo Regenerativo en Tamarindo de Guanacaste, el proceso de planificación se llevó a cabo entre la Familia patrocinadora, a través de su estructura organizativa denominada Junta de Socios y la </w:t>
      </w:r>
      <w:r w:rsidR="005E5576">
        <w:t>directora</w:t>
      </w:r>
      <w:r>
        <w:t xml:space="preserve"> del Proyecto</w:t>
      </w:r>
      <w:r w:rsidR="00FE198F">
        <w:t xml:space="preserve">, quien condujo el proceso. Se utilizó como entradas la definición del alcance y la EDT y el cronograma, lo cual se complementó con el juicio de expertos en el tema de la remodelación. Se consultó a un constructor del Valle Central y dos constructores de la región de Tamarindo, quienes brindaron insumos sobre los materiales constructivos y las cantidades, ellos mismos brindaron cotizaciones sobre el componente de mano de obra. </w:t>
      </w:r>
    </w:p>
    <w:p w14:paraId="440C69F5" w14:textId="69B426C2" w:rsidR="000A55C9" w:rsidRPr="005E5576" w:rsidRDefault="000A55C9" w:rsidP="00E075FF">
      <w:r>
        <w:t>El p</w:t>
      </w:r>
      <w:r w:rsidRPr="005E5576">
        <w:t>lan de gestión de los costos del proyecto se basa en:</w:t>
      </w:r>
    </w:p>
    <w:p w14:paraId="104508C4" w14:textId="5DE1B714" w:rsidR="000A55C9" w:rsidRPr="005E5576" w:rsidRDefault="000A55C9" w:rsidP="00D83E73">
      <w:pPr>
        <w:pStyle w:val="Prrafodelista"/>
        <w:numPr>
          <w:ilvl w:val="0"/>
          <w:numId w:val="42"/>
        </w:numPr>
      </w:pPr>
      <w:r w:rsidRPr="005E5576">
        <w:t>Unidades de medida: para los recursos económicos y el presupuesto se utilizó como moneda el dólar americano. Esta moneda presenta una tendencia a la baja por lo que podría generar beneficios al proyecto.</w:t>
      </w:r>
    </w:p>
    <w:p w14:paraId="31E5AD3C" w14:textId="254061DA" w:rsidR="000A55C9" w:rsidRPr="005E5576" w:rsidRDefault="000A55C9" w:rsidP="00D83E73">
      <w:pPr>
        <w:pStyle w:val="Prrafodelista"/>
        <w:numPr>
          <w:ilvl w:val="0"/>
          <w:numId w:val="42"/>
        </w:numPr>
      </w:pPr>
      <w:r w:rsidRPr="005E5576">
        <w:t>Nivel de precisión: Las estimaciones de costos se basan en número redondos</w:t>
      </w:r>
      <w:r w:rsidR="00A5259F" w:rsidRPr="005E5576">
        <w:t>, con un decimal,</w:t>
      </w:r>
      <w:r w:rsidRPr="005E5576">
        <w:t xml:space="preserve"> lo cual implica la realización de redondeo ascendente para evitar el uso de </w:t>
      </w:r>
      <w:r w:rsidR="00A5259F" w:rsidRPr="005E5576">
        <w:t xml:space="preserve">varios </w:t>
      </w:r>
      <w:r w:rsidRPr="005E5576">
        <w:t>decimales.</w:t>
      </w:r>
    </w:p>
    <w:p w14:paraId="5888D071" w14:textId="55EE3CFF" w:rsidR="000A55C9" w:rsidRPr="005E5576" w:rsidRDefault="000A55C9" w:rsidP="00D83E73">
      <w:pPr>
        <w:pStyle w:val="Prrafodelista"/>
        <w:numPr>
          <w:ilvl w:val="0"/>
          <w:numId w:val="42"/>
        </w:numPr>
      </w:pPr>
      <w:r w:rsidRPr="005E5576">
        <w:t>Nivel de exactitud: con el fin de que los costos se acerquen de la mejor forma a la realidad, se recurre al juicio de expertos, el estudio de mercado y la estimación por datos históricos.</w:t>
      </w:r>
    </w:p>
    <w:p w14:paraId="2B614FF7" w14:textId="01A3B32B" w:rsidR="00543E0F" w:rsidRPr="005E5576" w:rsidRDefault="00543E0F" w:rsidP="00D83E73">
      <w:pPr>
        <w:pStyle w:val="Prrafodelista"/>
        <w:numPr>
          <w:ilvl w:val="0"/>
          <w:numId w:val="42"/>
        </w:numPr>
      </w:pPr>
      <w:r w:rsidRPr="005E5576">
        <w:lastRenderedPageBreak/>
        <w:t>Enlaces con los procedimientos de la organización:</w:t>
      </w:r>
      <w:r w:rsidR="009E0EF4" w:rsidRPr="005E5576">
        <w:t xml:space="preserve"> El plan de gestión de los costos se enlaza con la EDT en la medida que define los entregables y los paquetes de trabajo, base para identificar los costos y el presupuesto, además se enlaza con las cuentas de control.</w:t>
      </w:r>
    </w:p>
    <w:p w14:paraId="3502D28A" w14:textId="77777777" w:rsidR="00035BF4" w:rsidRPr="005E5576" w:rsidRDefault="00543E0F" w:rsidP="00D83E73">
      <w:pPr>
        <w:pStyle w:val="Prrafodelista"/>
        <w:numPr>
          <w:ilvl w:val="0"/>
          <w:numId w:val="45"/>
        </w:numPr>
      </w:pPr>
      <w:r w:rsidRPr="005E5576">
        <w:t>Umbrales de control:</w:t>
      </w:r>
      <w:r w:rsidR="009E0EF4" w:rsidRPr="005E5576">
        <w:t xml:space="preserve">  Los umbrales de variación para la gestión de los costos se ha establecido en 5% de desviación respecto al presupuesto, por encima de este parámetro, serán tomadas medidas de control.</w:t>
      </w:r>
      <w:r w:rsidR="00035BF4" w:rsidRPr="005E5576">
        <w:t xml:space="preserve"> </w:t>
      </w:r>
    </w:p>
    <w:p w14:paraId="6C5FB3DD" w14:textId="621FE77F" w:rsidR="00035BF4" w:rsidRPr="005E5576" w:rsidRDefault="00035BF4" w:rsidP="00D83E73">
      <w:pPr>
        <w:pStyle w:val="Prrafodelista"/>
        <w:numPr>
          <w:ilvl w:val="0"/>
          <w:numId w:val="45"/>
        </w:numPr>
      </w:pPr>
      <w:r w:rsidRPr="005E5576">
        <w:t>Reglas para la medición del desempeño: la medición del desempeño de los costos y el presupuesto será abordado mediante una comparación entre los costos y las tareas realizadas, para lo cual se utilizará la técnica de la gestión del valor ganado (EVM). De esta forma, se medirá el desempeño al momento de finalizar los entregables de primer nivel en comparación con los costos incurridos a la fecha, según la programación inicial.</w:t>
      </w:r>
    </w:p>
    <w:p w14:paraId="16987177" w14:textId="77777777" w:rsidR="00CA588F" w:rsidRPr="005E5576" w:rsidRDefault="00035BF4" w:rsidP="00D83E73">
      <w:pPr>
        <w:pStyle w:val="Prrafodelista"/>
        <w:numPr>
          <w:ilvl w:val="0"/>
          <w:numId w:val="45"/>
        </w:numPr>
      </w:pPr>
      <w:r w:rsidRPr="005E5576">
        <w:t xml:space="preserve">Formato de los informes: El formato de presentación de los informes sobre la gestión de los costos será una combinación entre un texto corto para el grupo de </w:t>
      </w:r>
      <w:proofErr w:type="spellStart"/>
      <w:r w:rsidRPr="005E5576">
        <w:t>Whatsapp</w:t>
      </w:r>
      <w:proofErr w:type="spellEnd"/>
      <w:r w:rsidRPr="005E5576">
        <w:t xml:space="preserve"> de la Junta de Socios y la presentación del presupuesto con códigos de colores, de manera que en verde se resaltan los costos que marchan según lo programado, en </w:t>
      </w:r>
      <w:r w:rsidR="00CA588F" w:rsidRPr="005E5576">
        <w:t>amarillo los costos de actividades en ejecución y en rojo los costos que sobrepasan los umbrales establecidos.</w:t>
      </w:r>
    </w:p>
    <w:p w14:paraId="16CD86F8" w14:textId="3B110277" w:rsidR="009E0EF4" w:rsidRDefault="009E0EF4" w:rsidP="00D83E73">
      <w:pPr>
        <w:pStyle w:val="Prrafodelista"/>
        <w:numPr>
          <w:ilvl w:val="0"/>
          <w:numId w:val="45"/>
        </w:numPr>
      </w:pPr>
      <w:r w:rsidRPr="005E5576">
        <w:t>Detalles adicionales:</w:t>
      </w:r>
      <w:r w:rsidR="00CA588F" w:rsidRPr="005E5576">
        <w:t xml:space="preserve"> El financiamiento del proyecto será realizado con recursos propios de la familia patrocinadora. Por otra parte, debido a la reducción gradual del tipo de cambio del colón con respeto a dólar, la estrategia a seguir será aprovechar l</w:t>
      </w:r>
      <w:r w:rsidR="00CA588F" w:rsidRPr="007D3B8D">
        <w:t xml:space="preserve">a oportunidad, comprando con anticipación los materiales y los muebles con precio en moneda extranjera, pero que brindan la posibilidad de almacenamiento gratuito. El registro de los costos del proyecto será realizado a través de las facturas de compra, </w:t>
      </w:r>
      <w:r w:rsidR="00CA588F" w:rsidRPr="007D3B8D">
        <w:lastRenderedPageBreak/>
        <w:t>en tiempo real y con factura electrónica que deberá ser remitida a la directora del proyecto, todo ello por cuanto este proyecto no cuenta con una unidad contable a cargo de este registro.</w:t>
      </w:r>
    </w:p>
    <w:p w14:paraId="5A09CA59" w14:textId="77777777" w:rsidR="005E5576" w:rsidRPr="007D3B8D" w:rsidRDefault="005E5576" w:rsidP="005E5576">
      <w:pPr>
        <w:pStyle w:val="Prrafodelista"/>
        <w:ind w:left="1004" w:firstLine="0"/>
      </w:pPr>
    </w:p>
    <w:p w14:paraId="5DB8590A" w14:textId="36EFAC6E" w:rsidR="009A1085" w:rsidRPr="00304D9A" w:rsidRDefault="009A1085" w:rsidP="00304D9A">
      <w:pPr>
        <w:rPr>
          <w:b/>
          <w:bCs/>
        </w:rPr>
      </w:pPr>
      <w:r w:rsidRPr="007D3B8D">
        <w:rPr>
          <w:b/>
          <w:bCs/>
        </w:rPr>
        <w:t>Estimar los costo</w:t>
      </w:r>
      <w:r w:rsidRPr="00304D9A">
        <w:rPr>
          <w:b/>
          <w:bCs/>
        </w:rPr>
        <w:t>s</w:t>
      </w:r>
    </w:p>
    <w:p w14:paraId="203F0E86" w14:textId="0C3C9993" w:rsidR="00E075FF" w:rsidRDefault="00E075FF" w:rsidP="00E075FF">
      <w:r>
        <w:t>Estimar los costos del proyecto fue una labor difícil, con al</w:t>
      </w:r>
      <w:r w:rsidR="00931A59">
        <w:t>t</w:t>
      </w:r>
      <w:r>
        <w:t xml:space="preserve">o grado de rigurosidad, lo cual permite, según PMI (2017), estimar los recursos económicos para completar el proyecto. </w:t>
      </w:r>
    </w:p>
    <w:p w14:paraId="0ABB9310" w14:textId="0976F4F0" w:rsidR="00E075FF" w:rsidRDefault="00931A59" w:rsidP="00E075FF">
      <w:r>
        <w:t>El proceso para estimar los costos del proyecto de Turismo Regenerativo se enfrentó a varias situaciones que complejizaron la labor, entre ellas:</w:t>
      </w:r>
    </w:p>
    <w:p w14:paraId="4E6FC323" w14:textId="2E8F3587" w:rsidR="00931A59" w:rsidRDefault="00931A59" w:rsidP="00D83E73">
      <w:pPr>
        <w:pStyle w:val="Prrafodelista"/>
        <w:numPr>
          <w:ilvl w:val="0"/>
          <w:numId w:val="40"/>
        </w:numPr>
      </w:pPr>
      <w:r>
        <w:t>Escoger en cada caso el método constructivo más adecuado, lo cual implicaba distintos materiales y por ende precios. Por ejemplo, remodelar las gradas internas, con madera, cemento o metálicas, o bien instalar en la segunda planta piso cerámico, de madera, revestimiento u otras técnicas. Todo ello tomando en cuenta la apariencia, la funcionalidad para el turista y los costos. Esta labor fue apoyada con técnicas como los diagramas comparativos.</w:t>
      </w:r>
    </w:p>
    <w:p w14:paraId="098AC837" w14:textId="339F4945" w:rsidR="00931A59" w:rsidRPr="007D3B8D" w:rsidRDefault="00931A59" w:rsidP="00D83E73">
      <w:pPr>
        <w:pStyle w:val="Prrafodelista"/>
        <w:numPr>
          <w:ilvl w:val="0"/>
          <w:numId w:val="40"/>
        </w:numPr>
      </w:pPr>
      <w:r>
        <w:t>Una vez definid</w:t>
      </w:r>
      <w:r w:rsidR="00515192">
        <w:t>o el método constructivo</w:t>
      </w:r>
      <w:r>
        <w:t xml:space="preserve">, el paso siguiente </w:t>
      </w:r>
      <w:r w:rsidR="00812B40">
        <w:t xml:space="preserve">fue </w:t>
      </w:r>
      <w:r w:rsidR="00E40633">
        <w:t xml:space="preserve">escoger el tipo de materiales adecuado. Por ejemplo, existen varios tipos de cerámica para piso, </w:t>
      </w:r>
      <w:proofErr w:type="spellStart"/>
      <w:r w:rsidR="00E40633" w:rsidRPr="007D3B8D">
        <w:t>microcerámica</w:t>
      </w:r>
      <w:proofErr w:type="spellEnd"/>
      <w:r w:rsidR="00E40633" w:rsidRPr="007D3B8D">
        <w:t xml:space="preserve"> o porcelanato, entre otros.</w:t>
      </w:r>
    </w:p>
    <w:p w14:paraId="40B43642" w14:textId="346DF734" w:rsidR="00E40633" w:rsidRDefault="00AE12CF" w:rsidP="00D83E73">
      <w:pPr>
        <w:pStyle w:val="Prrafodelista"/>
        <w:numPr>
          <w:ilvl w:val="0"/>
          <w:numId w:val="40"/>
        </w:numPr>
      </w:pPr>
      <w:r w:rsidRPr="007D3B8D">
        <w:t>E</w:t>
      </w:r>
      <w:r w:rsidR="00812B40" w:rsidRPr="007D3B8D">
        <w:t>legir</w:t>
      </w:r>
      <w:r w:rsidR="00812B40">
        <w:t xml:space="preserve"> </w:t>
      </w:r>
      <w:r w:rsidR="00E40633">
        <w:t>donde comprar los materiales, en Heredia</w:t>
      </w:r>
      <w:r>
        <w:t xml:space="preserve"> o</w:t>
      </w:r>
      <w:r w:rsidR="00E40633">
        <w:t xml:space="preserve"> Guanacaste, para lo cual se realizaron estimaciones de costos totales, incluyendo transportes, de calidades, variedad y otros servicios.</w:t>
      </w:r>
    </w:p>
    <w:p w14:paraId="3136ECB1" w14:textId="2CE32253" w:rsidR="00E40633" w:rsidRDefault="00E40633" w:rsidP="00D83E73">
      <w:pPr>
        <w:pStyle w:val="Prrafodelista"/>
        <w:numPr>
          <w:ilvl w:val="0"/>
          <w:numId w:val="40"/>
        </w:numPr>
      </w:pPr>
      <w:r>
        <w:t>Por último, escoger el proveedor más adecuado en ambos sitios, ante lo cual se recurrió a comparaciones en precios, tiempo de entrega y similares.</w:t>
      </w:r>
    </w:p>
    <w:p w14:paraId="40DCE9D4" w14:textId="1EB4AA6E" w:rsidR="00E075FF" w:rsidRDefault="0044336A" w:rsidP="0044336A">
      <w:r>
        <w:t xml:space="preserve">Los procesos relativos a la estimación de los costos se llevaron a cabo de forma paulatina. Se escogió </w:t>
      </w:r>
      <w:r w:rsidR="00E075FF">
        <w:t>un constructor con su equipo</w:t>
      </w:r>
      <w:r>
        <w:t xml:space="preserve">, con lo cual se definió el precio de la mano </w:t>
      </w:r>
      <w:r>
        <w:lastRenderedPageBreak/>
        <w:t xml:space="preserve">de obra; luego se seleccionaron métodos constructivos y la </w:t>
      </w:r>
      <w:r w:rsidR="00E075FF">
        <w:t>lista de materiales</w:t>
      </w:r>
      <w:r>
        <w:t xml:space="preserve"> asociados</w:t>
      </w:r>
      <w:r w:rsidR="000A55C9">
        <w:t xml:space="preserve"> utilizando las técnicas de datos históricos de proyectos similares en la región</w:t>
      </w:r>
      <w:r>
        <w:t xml:space="preserve">. Con estos materiales se realizó </w:t>
      </w:r>
      <w:r w:rsidR="00E075FF">
        <w:t>un estudio de mercado sobre precios y costos asociados. Se realizó una comparación entre varios proveedores, incluyendo algunos de Valle Central, entre ellos:</w:t>
      </w:r>
    </w:p>
    <w:p w14:paraId="763DBB01" w14:textId="77777777" w:rsidR="00E075FF" w:rsidRDefault="00E075FF" w:rsidP="00D83E73">
      <w:pPr>
        <w:pStyle w:val="Prrafodelista"/>
        <w:numPr>
          <w:ilvl w:val="0"/>
          <w:numId w:val="41"/>
        </w:numPr>
      </w:pPr>
      <w:r>
        <w:t>Colono construcción de Villarreal, Tamarindo y de Guacas</w:t>
      </w:r>
    </w:p>
    <w:p w14:paraId="393C077B" w14:textId="77777777" w:rsidR="00E075FF" w:rsidRDefault="00E075FF" w:rsidP="00D83E73">
      <w:pPr>
        <w:pStyle w:val="Prrafodelista"/>
        <w:numPr>
          <w:ilvl w:val="0"/>
          <w:numId w:val="41"/>
        </w:numPr>
      </w:pPr>
      <w:r>
        <w:t xml:space="preserve">Maderas </w:t>
      </w:r>
      <w:proofErr w:type="spellStart"/>
      <w:r>
        <w:t>Gualdy</w:t>
      </w:r>
      <w:proofErr w:type="spellEnd"/>
      <w:r>
        <w:t xml:space="preserve"> en Guacas</w:t>
      </w:r>
    </w:p>
    <w:p w14:paraId="4EF7C5BC" w14:textId="77777777" w:rsidR="00E075FF" w:rsidRDefault="00E075FF" w:rsidP="00D83E73">
      <w:pPr>
        <w:pStyle w:val="Prrafodelista"/>
        <w:numPr>
          <w:ilvl w:val="0"/>
          <w:numId w:val="41"/>
        </w:numPr>
      </w:pPr>
      <w:r>
        <w:t>Ferretería la Península en Santa Cruz</w:t>
      </w:r>
    </w:p>
    <w:p w14:paraId="1269A527" w14:textId="77777777" w:rsidR="00E075FF" w:rsidRDefault="00E075FF" w:rsidP="00D83E73">
      <w:pPr>
        <w:pStyle w:val="Prrafodelista"/>
        <w:numPr>
          <w:ilvl w:val="0"/>
          <w:numId w:val="41"/>
        </w:numPr>
      </w:pPr>
      <w:r>
        <w:t>Ferretería Guacas</w:t>
      </w:r>
    </w:p>
    <w:p w14:paraId="79F17333" w14:textId="77777777" w:rsidR="00E075FF" w:rsidRDefault="00E075FF" w:rsidP="00D83E73">
      <w:pPr>
        <w:pStyle w:val="Prrafodelista"/>
        <w:numPr>
          <w:ilvl w:val="0"/>
          <w:numId w:val="41"/>
        </w:numPr>
      </w:pPr>
      <w:proofErr w:type="spellStart"/>
      <w:r>
        <w:t>Decomar</w:t>
      </w:r>
      <w:proofErr w:type="spellEnd"/>
      <w:r>
        <w:t xml:space="preserve"> Nicoya</w:t>
      </w:r>
    </w:p>
    <w:p w14:paraId="3EDD67E9" w14:textId="77777777" w:rsidR="00E075FF" w:rsidRDefault="00E075FF" w:rsidP="00D83E73">
      <w:pPr>
        <w:pStyle w:val="Prrafodelista"/>
        <w:numPr>
          <w:ilvl w:val="0"/>
          <w:numId w:val="41"/>
        </w:numPr>
      </w:pPr>
      <w:r>
        <w:t>Ferreterías Epa en el Valle Central</w:t>
      </w:r>
    </w:p>
    <w:p w14:paraId="4EE81D33" w14:textId="77777777" w:rsidR="00E075FF" w:rsidRDefault="00E075FF" w:rsidP="00D83E73">
      <w:pPr>
        <w:pStyle w:val="Prrafodelista"/>
        <w:numPr>
          <w:ilvl w:val="0"/>
          <w:numId w:val="41"/>
        </w:numPr>
      </w:pPr>
      <w:r>
        <w:t>Depósito de materiales Villa en Heredia</w:t>
      </w:r>
    </w:p>
    <w:p w14:paraId="39B51946" w14:textId="77777777" w:rsidR="00E075FF" w:rsidRDefault="00E075FF" w:rsidP="00D83E73">
      <w:pPr>
        <w:pStyle w:val="Prrafodelista"/>
        <w:numPr>
          <w:ilvl w:val="0"/>
          <w:numId w:val="41"/>
        </w:numPr>
      </w:pPr>
      <w:r>
        <w:t>Fábrica de mayas en Heredia</w:t>
      </w:r>
    </w:p>
    <w:p w14:paraId="739773E9" w14:textId="77777777" w:rsidR="00E075FF" w:rsidRDefault="00E075FF" w:rsidP="00D83E73">
      <w:pPr>
        <w:pStyle w:val="Prrafodelista"/>
        <w:numPr>
          <w:ilvl w:val="0"/>
          <w:numId w:val="41"/>
        </w:numPr>
      </w:pPr>
      <w:r>
        <w:t xml:space="preserve">Cerámicas </w:t>
      </w:r>
      <w:proofErr w:type="spellStart"/>
      <w:r>
        <w:t>Samboro</w:t>
      </w:r>
      <w:proofErr w:type="spellEnd"/>
      <w:r>
        <w:t xml:space="preserve"> en Heredia</w:t>
      </w:r>
    </w:p>
    <w:p w14:paraId="7B60EA01" w14:textId="2C11C529" w:rsidR="00812B40" w:rsidRPr="00E651DF" w:rsidRDefault="0044336A" w:rsidP="00AE12CF">
      <w:r>
        <w:t xml:space="preserve">Para el equipamiento de la casa, sobre todo para seleccionar distintos electrodomésticos, muebles y utensilios, se realizaron reuniones donde se definieron las características generales, a partir de las cuales se </w:t>
      </w:r>
      <w:r w:rsidR="00812B40">
        <w:t>realizó</w:t>
      </w:r>
      <w:r>
        <w:t xml:space="preserve"> un estudio de mercado para determinar la calidad y precios.  En casos de equipos como los paneles solares</w:t>
      </w:r>
      <w:r w:rsidR="000A55C9">
        <w:t>, el aire acondicionado</w:t>
      </w:r>
      <w:r>
        <w:t xml:space="preserve"> o el sistema hídrico, se procedió a realizar consultas a expertos. </w:t>
      </w:r>
      <w:r w:rsidR="00812B40">
        <w:t>Los costos estimados se resumen en el siguiente apartado en la Figura 2</w:t>
      </w:r>
      <w:r w:rsidR="005D5651">
        <w:t>0</w:t>
      </w:r>
      <w:r w:rsidR="00AE12CF">
        <w:t>.</w:t>
      </w:r>
    </w:p>
    <w:p w14:paraId="77D63BAC" w14:textId="77777777" w:rsidR="005E5576" w:rsidRDefault="005E5576" w:rsidP="00304D9A">
      <w:pPr>
        <w:rPr>
          <w:b/>
          <w:bCs/>
        </w:rPr>
      </w:pPr>
    </w:p>
    <w:p w14:paraId="7B6978E0" w14:textId="44A48D87" w:rsidR="009A1085" w:rsidRDefault="009A1085" w:rsidP="00304D9A">
      <w:r w:rsidRPr="00304D9A">
        <w:rPr>
          <w:b/>
          <w:bCs/>
        </w:rPr>
        <w:t>Determinar el presupuesto</w:t>
      </w:r>
    </w:p>
    <w:p w14:paraId="70F947A6" w14:textId="0F59E8C1" w:rsidR="009A1085" w:rsidRDefault="001C4981" w:rsidP="00AD4B01">
      <w:r>
        <w:t>La figura 2</w:t>
      </w:r>
      <w:r w:rsidR="005D5651">
        <w:t>0</w:t>
      </w:r>
      <w:r>
        <w:t xml:space="preserve"> presenta el presupuesto del Proyecto de Turismo Regenerativo en Tamarindo de Guanacaste, de conformidad con los componentes de la EDT.</w:t>
      </w:r>
    </w:p>
    <w:p w14:paraId="40A109B9" w14:textId="77777777" w:rsidR="005E5C21" w:rsidRDefault="005E5C21" w:rsidP="005E5C21">
      <w:pPr>
        <w:ind w:firstLine="0"/>
      </w:pPr>
    </w:p>
    <w:p w14:paraId="6BD9D1F8" w14:textId="77777777" w:rsidR="005E5C21" w:rsidRDefault="005E5C21">
      <w:pPr>
        <w:spacing w:line="240" w:lineRule="auto"/>
        <w:ind w:firstLine="0"/>
        <w:rPr>
          <w:b/>
          <w:bCs/>
        </w:rPr>
      </w:pPr>
      <w:r>
        <w:rPr>
          <w:b/>
          <w:bCs/>
        </w:rPr>
        <w:br w:type="page"/>
      </w:r>
    </w:p>
    <w:p w14:paraId="5B18E424" w14:textId="72483D95" w:rsidR="005E5C21" w:rsidRPr="005E5C21" w:rsidRDefault="005E5C21" w:rsidP="005E5C21">
      <w:pPr>
        <w:ind w:firstLine="0"/>
        <w:rPr>
          <w:b/>
          <w:bCs/>
        </w:rPr>
      </w:pPr>
      <w:r w:rsidRPr="005E5C21">
        <w:rPr>
          <w:b/>
          <w:bCs/>
        </w:rPr>
        <w:lastRenderedPageBreak/>
        <w:t>Figura 2</w:t>
      </w:r>
      <w:r w:rsidR="005D5651">
        <w:rPr>
          <w:b/>
          <w:bCs/>
        </w:rPr>
        <w:t>0</w:t>
      </w:r>
    </w:p>
    <w:p w14:paraId="1B815B4D" w14:textId="0BAD00FE" w:rsidR="005E5C21" w:rsidRDefault="005E5C21" w:rsidP="005E5C21">
      <w:pPr>
        <w:ind w:firstLine="0"/>
        <w:rPr>
          <w:i/>
          <w:iCs/>
        </w:rPr>
      </w:pPr>
      <w:bookmarkStart w:id="248" w:name="_Hlk162889588"/>
      <w:r w:rsidRPr="005E5C21">
        <w:rPr>
          <w:i/>
          <w:iCs/>
        </w:rPr>
        <w:t>Presupuesto del proyecto de Turismo Regenerativo en Tamarindo de Guanacaste</w:t>
      </w:r>
    </w:p>
    <w:tbl>
      <w:tblPr>
        <w:tblW w:w="9760" w:type="dxa"/>
        <w:tblLook w:val="04A0" w:firstRow="1" w:lastRow="0" w:firstColumn="1" w:lastColumn="0" w:noHBand="0" w:noVBand="1"/>
      </w:tblPr>
      <w:tblGrid>
        <w:gridCol w:w="3823"/>
        <w:gridCol w:w="4961"/>
        <w:gridCol w:w="976"/>
      </w:tblGrid>
      <w:tr w:rsidR="00D04DDE" w:rsidRPr="006C5AAC" w14:paraId="3FD46352" w14:textId="77777777" w:rsidTr="00A23BB2">
        <w:trPr>
          <w:trHeight w:val="288"/>
        </w:trPr>
        <w:tc>
          <w:tcPr>
            <w:tcW w:w="9760" w:type="dxa"/>
            <w:gridSpan w:val="3"/>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736FC07" w14:textId="7353647D" w:rsidR="00D04DDE" w:rsidRDefault="00D04DDE" w:rsidP="00D04DDE">
            <w:pPr>
              <w:spacing w:line="240" w:lineRule="auto"/>
              <w:ind w:firstLine="0"/>
              <w:jc w:val="center"/>
              <w:rPr>
                <w:rFonts w:cs="Arial"/>
                <w:b/>
                <w:bCs/>
                <w:color w:val="FFF3F3"/>
                <w:sz w:val="20"/>
                <w:szCs w:val="20"/>
                <w:lang w:val="es-CR" w:eastAsia="en-US"/>
              </w:rPr>
            </w:pPr>
            <w:r w:rsidRPr="00A23BB2">
              <w:rPr>
                <w:rFonts w:cs="Arial"/>
                <w:b/>
                <w:bCs/>
                <w:color w:val="FFF3F3"/>
                <w:sz w:val="20"/>
                <w:szCs w:val="20"/>
                <w:lang w:val="es-CR" w:eastAsia="en-US"/>
              </w:rPr>
              <w:t>Presupues</w:t>
            </w:r>
            <w:r w:rsidR="004C1166" w:rsidRPr="00A23BB2">
              <w:rPr>
                <w:rFonts w:cs="Arial"/>
                <w:b/>
                <w:bCs/>
                <w:color w:val="FFF3F3"/>
                <w:sz w:val="20"/>
                <w:szCs w:val="20"/>
                <w:lang w:val="es-CR" w:eastAsia="en-US"/>
              </w:rPr>
              <w:t>to</w:t>
            </w:r>
            <w:r w:rsidRPr="00A23BB2">
              <w:rPr>
                <w:rFonts w:cs="Arial"/>
                <w:b/>
                <w:bCs/>
                <w:color w:val="FFF3F3"/>
                <w:sz w:val="20"/>
                <w:szCs w:val="20"/>
                <w:lang w:val="es-CR" w:eastAsia="en-US"/>
              </w:rPr>
              <w:t xml:space="preserve"> total del Proyecto de Turismo Regenerativo en Tamarindo de Guanacaste</w:t>
            </w:r>
          </w:p>
          <w:p w14:paraId="3EAD1871" w14:textId="77777777" w:rsidR="00A23BB2" w:rsidRPr="00A23BB2" w:rsidRDefault="00A23BB2" w:rsidP="00D04DDE">
            <w:pPr>
              <w:spacing w:line="240" w:lineRule="auto"/>
              <w:ind w:firstLine="0"/>
              <w:jc w:val="center"/>
              <w:rPr>
                <w:rFonts w:cs="Arial"/>
                <w:b/>
                <w:bCs/>
                <w:color w:val="FFF3F3"/>
                <w:sz w:val="20"/>
                <w:szCs w:val="20"/>
                <w:lang w:val="es-CR" w:eastAsia="en-US"/>
              </w:rPr>
            </w:pPr>
          </w:p>
          <w:p w14:paraId="5FE719C4" w14:textId="77777777" w:rsidR="004C1166" w:rsidRPr="006C5AAC" w:rsidRDefault="004C1166" w:rsidP="00D04DDE">
            <w:pPr>
              <w:spacing w:line="240" w:lineRule="auto"/>
              <w:ind w:firstLine="0"/>
              <w:jc w:val="center"/>
              <w:rPr>
                <w:rFonts w:cs="Arial"/>
                <w:b/>
                <w:bCs/>
                <w:color w:val="000000"/>
                <w:sz w:val="20"/>
                <w:szCs w:val="20"/>
                <w:lang w:val="es-CR" w:eastAsia="en-US"/>
              </w:rPr>
            </w:pPr>
          </w:p>
        </w:tc>
      </w:tr>
      <w:tr w:rsidR="00D04DDE" w:rsidRPr="006C5AAC" w14:paraId="515D5F79"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1F328F0" w14:textId="77777777" w:rsidR="00D04DDE" w:rsidRPr="006C5AAC" w:rsidRDefault="00D04DDE" w:rsidP="00D04DDE">
            <w:pPr>
              <w:spacing w:line="240" w:lineRule="auto"/>
              <w:ind w:firstLine="0"/>
              <w:rPr>
                <w:rFonts w:cs="Arial"/>
                <w:b/>
                <w:bCs/>
                <w:color w:val="000000"/>
                <w:sz w:val="20"/>
                <w:szCs w:val="20"/>
                <w:lang w:val="en-US" w:eastAsia="en-US"/>
              </w:rPr>
            </w:pPr>
            <w:r w:rsidRPr="006C5AAC">
              <w:rPr>
                <w:rFonts w:cs="Arial"/>
                <w:b/>
                <w:bCs/>
                <w:color w:val="000000"/>
                <w:sz w:val="20"/>
                <w:szCs w:val="20"/>
                <w:lang w:val="en-US" w:eastAsia="en-US"/>
              </w:rPr>
              <w:t xml:space="preserve">EDT:  </w:t>
            </w:r>
            <w:proofErr w:type="spellStart"/>
            <w:r w:rsidRPr="006C5AAC">
              <w:rPr>
                <w:rFonts w:cs="Arial"/>
                <w:b/>
                <w:bCs/>
                <w:color w:val="000000"/>
                <w:sz w:val="20"/>
                <w:szCs w:val="20"/>
                <w:lang w:val="en-US" w:eastAsia="en-US"/>
              </w:rPr>
              <w:t>Hitos</w:t>
            </w:r>
            <w:proofErr w:type="spellEnd"/>
            <w:r w:rsidRPr="006C5AAC">
              <w:rPr>
                <w:rFonts w:cs="Arial"/>
                <w:b/>
                <w:bCs/>
                <w:color w:val="000000"/>
                <w:sz w:val="20"/>
                <w:szCs w:val="20"/>
                <w:lang w:val="en-US" w:eastAsia="en-US"/>
              </w:rPr>
              <w:t xml:space="preserve"> y </w:t>
            </w:r>
            <w:proofErr w:type="spellStart"/>
            <w:r w:rsidRPr="006C5AAC">
              <w:rPr>
                <w:rFonts w:cs="Arial"/>
                <w:b/>
                <w:bCs/>
                <w:color w:val="000000"/>
                <w:sz w:val="20"/>
                <w:szCs w:val="20"/>
                <w:lang w:val="en-US" w:eastAsia="en-US"/>
              </w:rPr>
              <w:t>actividades</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78766B75" w14:textId="77777777" w:rsidR="00D04DDE" w:rsidRPr="006C5AAC" w:rsidRDefault="00D04DDE" w:rsidP="00D04DDE">
            <w:pPr>
              <w:spacing w:line="240" w:lineRule="auto"/>
              <w:ind w:firstLine="0"/>
              <w:jc w:val="center"/>
              <w:rPr>
                <w:rFonts w:cs="Arial"/>
                <w:b/>
                <w:bCs/>
                <w:color w:val="000000"/>
                <w:sz w:val="20"/>
                <w:szCs w:val="20"/>
                <w:lang w:val="en-US" w:eastAsia="en-US"/>
              </w:rPr>
            </w:pPr>
            <w:proofErr w:type="spellStart"/>
            <w:r w:rsidRPr="006C5AAC">
              <w:rPr>
                <w:rFonts w:cs="Arial"/>
                <w:b/>
                <w:bCs/>
                <w:color w:val="000000"/>
                <w:sz w:val="20"/>
                <w:szCs w:val="20"/>
                <w:lang w:val="en-US" w:eastAsia="en-US"/>
              </w:rPr>
              <w:t>Detallle</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72055366" w14:textId="77777777" w:rsidR="00D04DDE" w:rsidRPr="006C5AAC" w:rsidRDefault="00D04DDE" w:rsidP="00D04DDE">
            <w:pPr>
              <w:spacing w:line="240" w:lineRule="auto"/>
              <w:ind w:firstLine="0"/>
              <w:jc w:val="center"/>
              <w:rPr>
                <w:rFonts w:cs="Arial"/>
                <w:b/>
                <w:bCs/>
                <w:color w:val="000000"/>
                <w:sz w:val="20"/>
                <w:szCs w:val="20"/>
                <w:lang w:val="en-US" w:eastAsia="en-US"/>
              </w:rPr>
            </w:pPr>
            <w:r w:rsidRPr="006C5AAC">
              <w:rPr>
                <w:rFonts w:cs="Arial"/>
                <w:b/>
                <w:bCs/>
                <w:color w:val="000000"/>
                <w:sz w:val="20"/>
                <w:szCs w:val="20"/>
                <w:lang w:val="en-US" w:eastAsia="en-US"/>
              </w:rPr>
              <w:t>Costos</w:t>
            </w:r>
          </w:p>
        </w:tc>
      </w:tr>
      <w:tr w:rsidR="00D04DDE" w:rsidRPr="006C5AAC" w14:paraId="35976021"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62482B2" w14:textId="77777777" w:rsidR="00D04DDE" w:rsidRPr="006C5AAC" w:rsidRDefault="00D04DDE" w:rsidP="00D04DDE">
            <w:pPr>
              <w:spacing w:line="240" w:lineRule="auto"/>
              <w:ind w:firstLine="0"/>
              <w:rPr>
                <w:rFonts w:cs="Arial"/>
                <w:b/>
                <w:bCs/>
                <w:color w:val="000000"/>
                <w:sz w:val="20"/>
                <w:szCs w:val="20"/>
                <w:lang w:val="en-US" w:eastAsia="en-US"/>
              </w:rPr>
            </w:pPr>
            <w:r w:rsidRPr="006C5AAC">
              <w:rPr>
                <w:rFonts w:cs="Arial"/>
                <w:b/>
                <w:bCs/>
                <w:color w:val="000000"/>
                <w:sz w:val="20"/>
                <w:szCs w:val="20"/>
                <w:lang w:val="en-US" w:eastAsia="en-US"/>
              </w:rPr>
              <w:t xml:space="preserve">1.1 </w:t>
            </w:r>
            <w:proofErr w:type="spellStart"/>
            <w:r w:rsidRPr="006C5AAC">
              <w:rPr>
                <w:rFonts w:cs="Arial"/>
                <w:b/>
                <w:bCs/>
                <w:color w:val="000000"/>
                <w:sz w:val="20"/>
                <w:szCs w:val="20"/>
                <w:lang w:val="en-US" w:eastAsia="en-US"/>
              </w:rPr>
              <w:t>Planos</w:t>
            </w:r>
            <w:proofErr w:type="spellEnd"/>
            <w:r w:rsidRPr="006C5AAC">
              <w:rPr>
                <w:rFonts w:cs="Arial"/>
                <w:b/>
                <w:bCs/>
                <w:color w:val="000000"/>
                <w:sz w:val="20"/>
                <w:szCs w:val="20"/>
                <w:lang w:val="en-US" w:eastAsia="en-US"/>
              </w:rPr>
              <w:t xml:space="preserve"> y </w:t>
            </w:r>
            <w:proofErr w:type="spellStart"/>
            <w:r w:rsidRPr="006C5AAC">
              <w:rPr>
                <w:rFonts w:cs="Arial"/>
                <w:b/>
                <w:bCs/>
                <w:color w:val="000000"/>
                <w:sz w:val="20"/>
                <w:szCs w:val="20"/>
                <w:lang w:val="en-US" w:eastAsia="en-US"/>
              </w:rPr>
              <w:t>Permisos</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41B6A30E"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169A395D" w14:textId="77777777" w:rsidR="00D04DDE" w:rsidRPr="006C5AAC" w:rsidRDefault="00D04DDE" w:rsidP="00D04DDE">
            <w:pPr>
              <w:spacing w:line="240" w:lineRule="auto"/>
              <w:ind w:firstLine="0"/>
              <w:jc w:val="right"/>
              <w:rPr>
                <w:rFonts w:cs="Arial"/>
                <w:b/>
                <w:bCs/>
                <w:color w:val="000000"/>
                <w:sz w:val="20"/>
                <w:szCs w:val="20"/>
                <w:lang w:val="en-US" w:eastAsia="en-US"/>
              </w:rPr>
            </w:pPr>
            <w:r w:rsidRPr="006C5AAC">
              <w:rPr>
                <w:rFonts w:cs="Arial"/>
                <w:b/>
                <w:bCs/>
                <w:color w:val="000000"/>
                <w:sz w:val="20"/>
                <w:szCs w:val="20"/>
                <w:lang w:val="en-US" w:eastAsia="en-US"/>
              </w:rPr>
              <w:t>1714,3</w:t>
            </w:r>
          </w:p>
        </w:tc>
      </w:tr>
      <w:tr w:rsidR="00D04DDE" w:rsidRPr="006C5AAC" w14:paraId="6F3EA824" w14:textId="77777777" w:rsidTr="006C5AAC">
        <w:trPr>
          <w:trHeight w:val="288"/>
        </w:trPr>
        <w:tc>
          <w:tcPr>
            <w:tcW w:w="3823" w:type="dxa"/>
            <w:tcBorders>
              <w:top w:val="nil"/>
              <w:left w:val="single" w:sz="4" w:space="0" w:color="auto"/>
              <w:bottom w:val="nil"/>
              <w:right w:val="nil"/>
            </w:tcBorders>
            <w:shd w:val="clear" w:color="auto" w:fill="auto"/>
            <w:noWrap/>
            <w:vAlign w:val="bottom"/>
            <w:hideMark/>
          </w:tcPr>
          <w:p w14:paraId="0B4FA670"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xml:space="preserve">1.1.1 </w:t>
            </w:r>
            <w:proofErr w:type="spellStart"/>
            <w:r w:rsidRPr="006C5AAC">
              <w:rPr>
                <w:rFonts w:cs="Arial"/>
                <w:color w:val="000000"/>
                <w:sz w:val="20"/>
                <w:szCs w:val="20"/>
                <w:lang w:val="en-US" w:eastAsia="en-US"/>
              </w:rPr>
              <w:t>Diseñar</w:t>
            </w:r>
            <w:proofErr w:type="spellEnd"/>
            <w:r w:rsidRPr="006C5AAC">
              <w:rPr>
                <w:rFonts w:cs="Arial"/>
                <w:color w:val="000000"/>
                <w:sz w:val="20"/>
                <w:szCs w:val="20"/>
                <w:lang w:val="en-US" w:eastAsia="en-US"/>
              </w:rPr>
              <w:t xml:space="preserve"> Plano </w:t>
            </w:r>
            <w:proofErr w:type="spellStart"/>
            <w:r w:rsidRPr="006C5AAC">
              <w:rPr>
                <w:rFonts w:cs="Arial"/>
                <w:color w:val="000000"/>
                <w:sz w:val="20"/>
                <w:szCs w:val="20"/>
                <w:lang w:val="en-US" w:eastAsia="en-US"/>
              </w:rPr>
              <w:t>arquitectónico</w:t>
            </w:r>
            <w:proofErr w:type="spellEnd"/>
          </w:p>
        </w:tc>
        <w:tc>
          <w:tcPr>
            <w:tcW w:w="4961" w:type="dxa"/>
            <w:tcBorders>
              <w:top w:val="nil"/>
              <w:left w:val="nil"/>
              <w:bottom w:val="nil"/>
              <w:right w:val="nil"/>
            </w:tcBorders>
            <w:shd w:val="clear" w:color="auto" w:fill="auto"/>
            <w:noWrap/>
            <w:vAlign w:val="bottom"/>
            <w:hideMark/>
          </w:tcPr>
          <w:p w14:paraId="09B0BF01" w14:textId="77777777" w:rsidR="00D04DDE" w:rsidRPr="006C5AAC" w:rsidRDefault="00D04DDE" w:rsidP="00D04DDE">
            <w:pPr>
              <w:spacing w:line="240" w:lineRule="auto"/>
              <w:ind w:firstLine="0"/>
              <w:rPr>
                <w:rFonts w:cs="Arial"/>
                <w:color w:val="000000"/>
                <w:sz w:val="20"/>
                <w:szCs w:val="20"/>
                <w:lang w:val="en-US" w:eastAsia="en-US"/>
              </w:rPr>
            </w:pPr>
            <w:proofErr w:type="spellStart"/>
            <w:r w:rsidRPr="006C5AAC">
              <w:rPr>
                <w:rFonts w:cs="Arial"/>
                <w:color w:val="000000"/>
                <w:sz w:val="20"/>
                <w:szCs w:val="20"/>
                <w:lang w:val="en-US" w:eastAsia="en-US"/>
              </w:rPr>
              <w:t>Contrato</w:t>
            </w:r>
            <w:proofErr w:type="spellEnd"/>
            <w:r w:rsidRPr="006C5AAC">
              <w:rPr>
                <w:rFonts w:cs="Arial"/>
                <w:color w:val="000000"/>
                <w:sz w:val="20"/>
                <w:szCs w:val="20"/>
                <w:lang w:val="en-US" w:eastAsia="en-US"/>
              </w:rPr>
              <w:t xml:space="preserve"> con </w:t>
            </w:r>
            <w:proofErr w:type="spellStart"/>
            <w:r w:rsidRPr="006C5AAC">
              <w:rPr>
                <w:rFonts w:cs="Arial"/>
                <w:color w:val="000000"/>
                <w:sz w:val="20"/>
                <w:szCs w:val="20"/>
                <w:lang w:val="en-US" w:eastAsia="en-US"/>
              </w:rPr>
              <w:t>arquitecta</w:t>
            </w:r>
            <w:proofErr w:type="spellEnd"/>
          </w:p>
        </w:tc>
        <w:tc>
          <w:tcPr>
            <w:tcW w:w="976" w:type="dxa"/>
            <w:tcBorders>
              <w:top w:val="nil"/>
              <w:left w:val="nil"/>
              <w:bottom w:val="nil"/>
              <w:right w:val="single" w:sz="4" w:space="0" w:color="auto"/>
            </w:tcBorders>
            <w:shd w:val="clear" w:color="auto" w:fill="auto"/>
            <w:noWrap/>
            <w:vAlign w:val="bottom"/>
            <w:hideMark/>
          </w:tcPr>
          <w:p w14:paraId="5C9C3233"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1687,6</w:t>
            </w:r>
          </w:p>
        </w:tc>
      </w:tr>
      <w:tr w:rsidR="00D04DDE" w:rsidRPr="006C5AAC" w14:paraId="0D5D793A" w14:textId="77777777" w:rsidTr="006C5AAC">
        <w:trPr>
          <w:trHeight w:val="288"/>
        </w:trPr>
        <w:tc>
          <w:tcPr>
            <w:tcW w:w="3823" w:type="dxa"/>
            <w:tcBorders>
              <w:top w:val="nil"/>
              <w:left w:val="single" w:sz="4" w:space="0" w:color="auto"/>
              <w:bottom w:val="nil"/>
              <w:right w:val="nil"/>
            </w:tcBorders>
            <w:shd w:val="clear" w:color="auto" w:fill="auto"/>
            <w:noWrap/>
            <w:vAlign w:val="bottom"/>
            <w:hideMark/>
          </w:tcPr>
          <w:p w14:paraId="51C55035" w14:textId="77777777" w:rsidR="00D04DDE" w:rsidRPr="006C5AAC" w:rsidRDefault="00D04DDE" w:rsidP="00D04DDE">
            <w:pPr>
              <w:spacing w:line="240" w:lineRule="auto"/>
              <w:ind w:firstLine="0"/>
              <w:rPr>
                <w:rFonts w:cs="Arial"/>
                <w:color w:val="000000"/>
                <w:sz w:val="20"/>
                <w:szCs w:val="20"/>
                <w:lang w:val="en-US" w:eastAsia="en-US"/>
              </w:rPr>
            </w:pPr>
            <w:proofErr w:type="gramStart"/>
            <w:r w:rsidRPr="006C5AAC">
              <w:rPr>
                <w:rFonts w:cs="Arial"/>
                <w:color w:val="000000"/>
                <w:sz w:val="20"/>
                <w:szCs w:val="20"/>
                <w:lang w:val="en-US" w:eastAsia="en-US"/>
              </w:rPr>
              <w:t xml:space="preserve">1.1.2  </w:t>
            </w:r>
            <w:proofErr w:type="spellStart"/>
            <w:r w:rsidRPr="006C5AAC">
              <w:rPr>
                <w:rFonts w:cs="Arial"/>
                <w:color w:val="000000"/>
                <w:sz w:val="20"/>
                <w:szCs w:val="20"/>
                <w:lang w:val="en-US" w:eastAsia="en-US"/>
              </w:rPr>
              <w:t>Obtener</w:t>
            </w:r>
            <w:proofErr w:type="spellEnd"/>
            <w:proofErr w:type="gram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permiso</w:t>
            </w:r>
            <w:proofErr w:type="spellEnd"/>
            <w:r w:rsidRPr="006C5AAC">
              <w:rPr>
                <w:rFonts w:cs="Arial"/>
                <w:color w:val="000000"/>
                <w:sz w:val="20"/>
                <w:szCs w:val="20"/>
                <w:lang w:val="en-US" w:eastAsia="en-US"/>
              </w:rPr>
              <w:t xml:space="preserve"> municipal</w:t>
            </w:r>
          </w:p>
        </w:tc>
        <w:tc>
          <w:tcPr>
            <w:tcW w:w="4961" w:type="dxa"/>
            <w:tcBorders>
              <w:top w:val="nil"/>
              <w:left w:val="nil"/>
              <w:bottom w:val="nil"/>
              <w:right w:val="nil"/>
            </w:tcBorders>
            <w:shd w:val="clear" w:color="auto" w:fill="auto"/>
            <w:noWrap/>
            <w:vAlign w:val="bottom"/>
            <w:hideMark/>
          </w:tcPr>
          <w:p w14:paraId="19A2E716"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Costo del canon municipal</w:t>
            </w:r>
          </w:p>
        </w:tc>
        <w:tc>
          <w:tcPr>
            <w:tcW w:w="976" w:type="dxa"/>
            <w:tcBorders>
              <w:top w:val="nil"/>
              <w:left w:val="nil"/>
              <w:bottom w:val="nil"/>
              <w:right w:val="single" w:sz="4" w:space="0" w:color="auto"/>
            </w:tcBorders>
            <w:shd w:val="clear" w:color="auto" w:fill="auto"/>
            <w:noWrap/>
            <w:vAlign w:val="bottom"/>
            <w:hideMark/>
          </w:tcPr>
          <w:p w14:paraId="1987E4B3"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26,7</w:t>
            </w:r>
          </w:p>
        </w:tc>
      </w:tr>
      <w:tr w:rsidR="00D04DDE" w:rsidRPr="006C5AAC" w14:paraId="5F2E064D" w14:textId="77777777" w:rsidTr="006C5AAC">
        <w:trPr>
          <w:trHeight w:val="288"/>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06383" w14:textId="77777777" w:rsidR="00D04DDE" w:rsidRPr="006C5AAC" w:rsidRDefault="00D04DDE" w:rsidP="00D04DDE">
            <w:pPr>
              <w:spacing w:line="240" w:lineRule="auto"/>
              <w:ind w:firstLine="0"/>
              <w:rPr>
                <w:rFonts w:cs="Arial"/>
                <w:b/>
                <w:bCs/>
                <w:color w:val="000000"/>
                <w:sz w:val="20"/>
                <w:szCs w:val="20"/>
                <w:lang w:val="en-US" w:eastAsia="en-US"/>
              </w:rPr>
            </w:pPr>
            <w:r w:rsidRPr="006C5AAC">
              <w:rPr>
                <w:rFonts w:cs="Arial"/>
                <w:b/>
                <w:bCs/>
                <w:color w:val="000000"/>
                <w:sz w:val="20"/>
                <w:szCs w:val="20"/>
                <w:lang w:val="en-US" w:eastAsia="en-US"/>
              </w:rPr>
              <w:t xml:space="preserve">1.2 </w:t>
            </w:r>
            <w:proofErr w:type="spellStart"/>
            <w:r w:rsidRPr="006C5AAC">
              <w:rPr>
                <w:rFonts w:cs="Arial"/>
                <w:b/>
                <w:bCs/>
                <w:color w:val="000000"/>
                <w:sz w:val="20"/>
                <w:szCs w:val="20"/>
                <w:lang w:val="en-US" w:eastAsia="en-US"/>
              </w:rPr>
              <w:t>Remodelación</w:t>
            </w:r>
            <w:proofErr w:type="spellEnd"/>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67F67054"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74403B40" w14:textId="77777777" w:rsidR="00D04DDE" w:rsidRPr="006C5AAC" w:rsidRDefault="00D04DDE" w:rsidP="00D04DDE">
            <w:pPr>
              <w:spacing w:line="240" w:lineRule="auto"/>
              <w:ind w:firstLine="0"/>
              <w:jc w:val="right"/>
              <w:rPr>
                <w:rFonts w:cs="Arial"/>
                <w:b/>
                <w:bCs/>
                <w:color w:val="000000"/>
                <w:sz w:val="20"/>
                <w:szCs w:val="20"/>
                <w:lang w:val="en-US" w:eastAsia="en-US"/>
              </w:rPr>
            </w:pPr>
            <w:r w:rsidRPr="006C5AAC">
              <w:rPr>
                <w:rFonts w:cs="Arial"/>
                <w:b/>
                <w:bCs/>
                <w:color w:val="000000"/>
                <w:sz w:val="20"/>
                <w:szCs w:val="20"/>
                <w:lang w:val="en-US" w:eastAsia="en-US"/>
              </w:rPr>
              <w:t>24300,2</w:t>
            </w:r>
          </w:p>
        </w:tc>
      </w:tr>
      <w:tr w:rsidR="00D04DDE" w:rsidRPr="006C5AAC" w14:paraId="380AE0DE"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3B4A226" w14:textId="77777777" w:rsidR="00D04DDE" w:rsidRPr="006C5AAC" w:rsidRDefault="00D04DDE" w:rsidP="00D04DDE">
            <w:pPr>
              <w:spacing w:line="240" w:lineRule="auto"/>
              <w:ind w:firstLine="0"/>
              <w:rPr>
                <w:rFonts w:cs="Arial"/>
                <w:color w:val="000000"/>
                <w:sz w:val="20"/>
                <w:szCs w:val="20"/>
                <w:lang w:val="en-US" w:eastAsia="en-US"/>
              </w:rPr>
            </w:pPr>
            <w:proofErr w:type="gramStart"/>
            <w:r w:rsidRPr="006C5AAC">
              <w:rPr>
                <w:rFonts w:cs="Arial"/>
                <w:color w:val="000000"/>
                <w:sz w:val="20"/>
                <w:szCs w:val="20"/>
                <w:lang w:val="en-US" w:eastAsia="en-US"/>
              </w:rPr>
              <w:t xml:space="preserve">1.2.1  </w:t>
            </w:r>
            <w:proofErr w:type="spellStart"/>
            <w:r w:rsidRPr="006C5AAC">
              <w:rPr>
                <w:rFonts w:cs="Arial"/>
                <w:color w:val="000000"/>
                <w:sz w:val="20"/>
                <w:szCs w:val="20"/>
                <w:lang w:val="en-US" w:eastAsia="en-US"/>
              </w:rPr>
              <w:t>Infraestructura</w:t>
            </w:r>
            <w:proofErr w:type="spellEnd"/>
            <w:proofErr w:type="gramEnd"/>
            <w:r w:rsidRPr="006C5AAC">
              <w:rPr>
                <w:rFonts w:cs="Arial"/>
                <w:color w:val="000000"/>
                <w:sz w:val="20"/>
                <w:szCs w:val="20"/>
                <w:lang w:val="en-US" w:eastAsia="en-US"/>
              </w:rPr>
              <w:t xml:space="preserve"> de la Casa</w:t>
            </w:r>
          </w:p>
        </w:tc>
        <w:tc>
          <w:tcPr>
            <w:tcW w:w="4961" w:type="dxa"/>
            <w:tcBorders>
              <w:top w:val="nil"/>
              <w:left w:val="nil"/>
              <w:bottom w:val="single" w:sz="4" w:space="0" w:color="auto"/>
              <w:right w:val="single" w:sz="4" w:space="0" w:color="auto"/>
            </w:tcBorders>
            <w:shd w:val="clear" w:color="auto" w:fill="auto"/>
            <w:noWrap/>
            <w:vAlign w:val="bottom"/>
            <w:hideMark/>
          </w:tcPr>
          <w:p w14:paraId="43BD4E0B"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5067C55A"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18454,5</w:t>
            </w:r>
          </w:p>
        </w:tc>
      </w:tr>
      <w:tr w:rsidR="00D04DDE" w:rsidRPr="006C5AAC" w14:paraId="041894C9" w14:textId="77777777" w:rsidTr="006C5AAC">
        <w:trPr>
          <w:trHeight w:val="2575"/>
        </w:trPr>
        <w:tc>
          <w:tcPr>
            <w:tcW w:w="3823" w:type="dxa"/>
            <w:tcBorders>
              <w:top w:val="nil"/>
              <w:left w:val="single" w:sz="4" w:space="0" w:color="auto"/>
              <w:bottom w:val="single" w:sz="4" w:space="0" w:color="auto"/>
              <w:right w:val="single" w:sz="4" w:space="0" w:color="auto"/>
            </w:tcBorders>
            <w:shd w:val="clear" w:color="auto" w:fill="auto"/>
            <w:hideMark/>
          </w:tcPr>
          <w:p w14:paraId="14616FF4" w14:textId="3908B340"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 xml:space="preserve">     </w:t>
            </w:r>
            <w:proofErr w:type="gramStart"/>
            <w:r w:rsidRPr="006C5AAC">
              <w:rPr>
                <w:rFonts w:cs="Arial"/>
                <w:color w:val="000000"/>
                <w:sz w:val="20"/>
                <w:szCs w:val="20"/>
                <w:lang w:val="es-CR" w:eastAsia="en-US"/>
              </w:rPr>
              <w:t>1.2.1.1  Remodelar</w:t>
            </w:r>
            <w:proofErr w:type="gramEnd"/>
            <w:r w:rsidRPr="006C5AAC">
              <w:rPr>
                <w:rFonts w:cs="Arial"/>
                <w:color w:val="000000"/>
                <w:sz w:val="20"/>
                <w:szCs w:val="20"/>
                <w:lang w:val="es-CR" w:eastAsia="en-US"/>
              </w:rPr>
              <w:t xml:space="preserve"> paredes y </w:t>
            </w:r>
            <w:r w:rsidR="006C5AAC">
              <w:rPr>
                <w:rFonts w:cs="Arial"/>
                <w:color w:val="000000"/>
                <w:sz w:val="20"/>
                <w:szCs w:val="20"/>
                <w:lang w:val="es-CR" w:eastAsia="en-US"/>
              </w:rPr>
              <w:t>t</w:t>
            </w:r>
            <w:r w:rsidRPr="006C5AAC">
              <w:rPr>
                <w:rFonts w:cs="Arial"/>
                <w:color w:val="000000"/>
                <w:sz w:val="20"/>
                <w:szCs w:val="20"/>
                <w:lang w:val="es-CR" w:eastAsia="en-US"/>
              </w:rPr>
              <w:t>echos</w:t>
            </w:r>
            <w:r w:rsidRPr="006C5AAC">
              <w:rPr>
                <w:rFonts w:cs="Arial"/>
                <w:color w:val="000000"/>
                <w:sz w:val="20"/>
                <w:szCs w:val="20"/>
                <w:lang w:val="es-CR" w:eastAsia="en-US"/>
              </w:rPr>
              <w:br/>
              <w:t xml:space="preserve">     1.2.1.2  Instalar pisos y Baño</w:t>
            </w:r>
            <w:r w:rsidRPr="006C5AAC">
              <w:rPr>
                <w:rFonts w:cs="Arial"/>
                <w:color w:val="000000"/>
                <w:sz w:val="20"/>
                <w:szCs w:val="20"/>
                <w:lang w:val="es-CR" w:eastAsia="en-US"/>
              </w:rPr>
              <w:br/>
              <w:t xml:space="preserve">     1.2.1.3 Pintura y acabados</w:t>
            </w:r>
          </w:p>
        </w:tc>
        <w:tc>
          <w:tcPr>
            <w:tcW w:w="4961" w:type="dxa"/>
            <w:tcBorders>
              <w:top w:val="nil"/>
              <w:left w:val="nil"/>
              <w:bottom w:val="single" w:sz="4" w:space="0" w:color="auto"/>
              <w:right w:val="single" w:sz="4" w:space="0" w:color="auto"/>
            </w:tcBorders>
            <w:shd w:val="clear" w:color="auto" w:fill="auto"/>
            <w:vAlign w:val="bottom"/>
            <w:hideMark/>
          </w:tcPr>
          <w:p w14:paraId="7910AC2B" w14:textId="50FBC691"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Contrato de mano de obra</w:t>
            </w:r>
            <w:r w:rsidRPr="006C5AAC">
              <w:rPr>
                <w:rFonts w:cs="Arial"/>
                <w:color w:val="000000"/>
                <w:sz w:val="20"/>
                <w:szCs w:val="20"/>
                <w:lang w:val="es-CR" w:eastAsia="en-US"/>
              </w:rPr>
              <w:br/>
              <w:t xml:space="preserve">Arena, piedra, cemento, piedras de drenajes, caja </w:t>
            </w:r>
            <w:proofErr w:type="spellStart"/>
            <w:r w:rsidRPr="006C5AAC">
              <w:rPr>
                <w:rFonts w:cs="Arial"/>
                <w:color w:val="000000"/>
                <w:sz w:val="20"/>
                <w:szCs w:val="20"/>
                <w:lang w:val="es-CR" w:eastAsia="en-US"/>
              </w:rPr>
              <w:t>breker</w:t>
            </w:r>
            <w:proofErr w:type="spellEnd"/>
            <w:r w:rsidRPr="006C5AAC">
              <w:rPr>
                <w:rFonts w:cs="Arial"/>
                <w:color w:val="000000"/>
                <w:sz w:val="20"/>
                <w:szCs w:val="20"/>
                <w:lang w:val="es-CR" w:eastAsia="en-US"/>
              </w:rPr>
              <w:t xml:space="preserve">, cable </w:t>
            </w:r>
            <w:r w:rsidR="0022407B" w:rsidRPr="006C5AAC">
              <w:rPr>
                <w:rFonts w:cs="Arial"/>
                <w:color w:val="000000"/>
                <w:sz w:val="20"/>
                <w:szCs w:val="20"/>
                <w:lang w:val="es-CR" w:eastAsia="en-US"/>
              </w:rPr>
              <w:t>eléctrico</w:t>
            </w:r>
            <w:r w:rsidRPr="006C5AAC">
              <w:rPr>
                <w:rFonts w:cs="Arial"/>
                <w:color w:val="000000"/>
                <w:sz w:val="20"/>
                <w:szCs w:val="20"/>
                <w:lang w:val="es-CR" w:eastAsia="en-US"/>
              </w:rPr>
              <w:t xml:space="preserve">, tubo cuadrado 4x4, 4x1 y 3x3, 1x1, varilla de </w:t>
            </w:r>
            <w:r w:rsidR="0022407B" w:rsidRPr="006C5AAC">
              <w:rPr>
                <w:rFonts w:cs="Arial"/>
                <w:color w:val="000000"/>
                <w:sz w:val="20"/>
                <w:szCs w:val="20"/>
                <w:lang w:val="es-CR" w:eastAsia="en-US"/>
              </w:rPr>
              <w:t>construcción</w:t>
            </w:r>
            <w:r w:rsidRPr="006C5AAC">
              <w:rPr>
                <w:rFonts w:cs="Arial"/>
                <w:color w:val="000000"/>
                <w:sz w:val="20"/>
                <w:szCs w:val="20"/>
                <w:lang w:val="es-CR" w:eastAsia="en-US"/>
              </w:rPr>
              <w:t xml:space="preserve">, tablilla PVC y estructura, </w:t>
            </w:r>
            <w:proofErr w:type="spellStart"/>
            <w:r w:rsidRPr="006C5AAC">
              <w:rPr>
                <w:rFonts w:cs="Arial"/>
                <w:color w:val="000000"/>
                <w:sz w:val="20"/>
                <w:szCs w:val="20"/>
                <w:lang w:val="es-CR" w:eastAsia="en-US"/>
              </w:rPr>
              <w:t>gipsum</w:t>
            </w:r>
            <w:proofErr w:type="spellEnd"/>
            <w:r w:rsidRPr="006C5AAC">
              <w:rPr>
                <w:rFonts w:cs="Arial"/>
                <w:color w:val="000000"/>
                <w:sz w:val="20"/>
                <w:szCs w:val="20"/>
                <w:lang w:val="es-CR" w:eastAsia="en-US"/>
              </w:rPr>
              <w:t xml:space="preserve">, </w:t>
            </w:r>
            <w:proofErr w:type="spellStart"/>
            <w:r w:rsidRPr="006C5AAC">
              <w:rPr>
                <w:rFonts w:cs="Arial"/>
                <w:color w:val="000000"/>
                <w:sz w:val="20"/>
                <w:szCs w:val="20"/>
                <w:lang w:val="es-CR" w:eastAsia="en-US"/>
              </w:rPr>
              <w:t>ceramica</w:t>
            </w:r>
            <w:proofErr w:type="spellEnd"/>
            <w:r w:rsidRPr="006C5AAC">
              <w:rPr>
                <w:rFonts w:cs="Arial"/>
                <w:color w:val="000000"/>
                <w:sz w:val="20"/>
                <w:szCs w:val="20"/>
                <w:lang w:val="es-CR" w:eastAsia="en-US"/>
              </w:rPr>
              <w:t xml:space="preserve"> de </w:t>
            </w:r>
            <w:r w:rsidR="0022407B" w:rsidRPr="006C5AAC">
              <w:rPr>
                <w:rFonts w:cs="Arial"/>
                <w:color w:val="000000"/>
                <w:sz w:val="20"/>
                <w:szCs w:val="20"/>
                <w:lang w:val="es-CR" w:eastAsia="en-US"/>
              </w:rPr>
              <w:t>baño</w:t>
            </w:r>
            <w:r w:rsidRPr="006C5AAC">
              <w:rPr>
                <w:rFonts w:cs="Arial"/>
                <w:color w:val="000000"/>
                <w:sz w:val="20"/>
                <w:szCs w:val="20"/>
                <w:lang w:val="es-CR" w:eastAsia="en-US"/>
              </w:rPr>
              <w:t xml:space="preserve">, fregadero, tuvo </w:t>
            </w:r>
            <w:proofErr w:type="spellStart"/>
            <w:r w:rsidRPr="006C5AAC">
              <w:rPr>
                <w:rFonts w:cs="Arial"/>
                <w:color w:val="000000"/>
                <w:sz w:val="20"/>
                <w:szCs w:val="20"/>
                <w:lang w:val="es-CR" w:eastAsia="en-US"/>
              </w:rPr>
              <w:t>pvc</w:t>
            </w:r>
            <w:proofErr w:type="spellEnd"/>
            <w:r w:rsidRPr="006C5AAC">
              <w:rPr>
                <w:rFonts w:cs="Arial"/>
                <w:color w:val="000000"/>
                <w:sz w:val="20"/>
                <w:szCs w:val="20"/>
                <w:lang w:val="es-CR" w:eastAsia="en-US"/>
              </w:rPr>
              <w:t xml:space="preserve">, </w:t>
            </w:r>
            <w:proofErr w:type="spellStart"/>
            <w:r w:rsidRPr="006C5AAC">
              <w:rPr>
                <w:rFonts w:cs="Arial"/>
                <w:color w:val="000000"/>
                <w:sz w:val="20"/>
                <w:szCs w:val="20"/>
                <w:lang w:val="es-CR" w:eastAsia="en-US"/>
              </w:rPr>
              <w:t>bondex</w:t>
            </w:r>
            <w:proofErr w:type="spellEnd"/>
            <w:r w:rsidRPr="006C5AAC">
              <w:rPr>
                <w:rFonts w:cs="Arial"/>
                <w:color w:val="000000"/>
                <w:sz w:val="20"/>
                <w:szCs w:val="20"/>
                <w:lang w:val="es-CR" w:eastAsia="en-US"/>
              </w:rPr>
              <w:t xml:space="preserve">, fragua, cajas </w:t>
            </w:r>
            <w:r w:rsidR="0022407B" w:rsidRPr="006C5AAC">
              <w:rPr>
                <w:rFonts w:cs="Arial"/>
                <w:color w:val="000000"/>
                <w:sz w:val="20"/>
                <w:szCs w:val="20"/>
                <w:lang w:val="es-CR" w:eastAsia="en-US"/>
              </w:rPr>
              <w:t>eléctricas</w:t>
            </w:r>
            <w:r w:rsidRPr="006C5AAC">
              <w:rPr>
                <w:rFonts w:cs="Arial"/>
                <w:color w:val="000000"/>
                <w:sz w:val="20"/>
                <w:szCs w:val="20"/>
                <w:lang w:val="es-CR" w:eastAsia="en-US"/>
              </w:rPr>
              <w:t xml:space="preserve">, 8 ventanas de aluminio, luces </w:t>
            </w:r>
            <w:proofErr w:type="spellStart"/>
            <w:proofErr w:type="gramStart"/>
            <w:r w:rsidRPr="006C5AAC">
              <w:rPr>
                <w:rFonts w:cs="Arial"/>
                <w:color w:val="000000"/>
                <w:sz w:val="20"/>
                <w:szCs w:val="20"/>
                <w:lang w:val="es-CR" w:eastAsia="en-US"/>
              </w:rPr>
              <w:t>let</w:t>
            </w:r>
            <w:proofErr w:type="spellEnd"/>
            <w:r w:rsidRPr="006C5AAC">
              <w:rPr>
                <w:rFonts w:cs="Arial"/>
                <w:color w:val="000000"/>
                <w:sz w:val="20"/>
                <w:szCs w:val="20"/>
                <w:lang w:val="es-CR" w:eastAsia="en-US"/>
              </w:rPr>
              <w:t>,  l</w:t>
            </w:r>
            <w:r w:rsidR="0022407B">
              <w:rPr>
                <w:rFonts w:cs="Arial"/>
                <w:color w:val="000000"/>
                <w:sz w:val="20"/>
                <w:szCs w:val="20"/>
                <w:lang w:val="es-CR" w:eastAsia="en-US"/>
              </w:rPr>
              <w:t>á</w:t>
            </w:r>
            <w:r w:rsidRPr="006C5AAC">
              <w:rPr>
                <w:rFonts w:cs="Arial"/>
                <w:color w:val="000000"/>
                <w:sz w:val="20"/>
                <w:szCs w:val="20"/>
                <w:lang w:val="es-CR" w:eastAsia="en-US"/>
              </w:rPr>
              <w:t>minas</w:t>
            </w:r>
            <w:proofErr w:type="gramEnd"/>
            <w:r w:rsidRPr="006C5AAC">
              <w:rPr>
                <w:rFonts w:cs="Arial"/>
                <w:color w:val="000000"/>
                <w:sz w:val="20"/>
                <w:szCs w:val="20"/>
                <w:lang w:val="es-CR" w:eastAsia="en-US"/>
              </w:rPr>
              <w:t xml:space="preserve"> </w:t>
            </w:r>
            <w:r w:rsidR="0022407B" w:rsidRPr="006C5AAC">
              <w:rPr>
                <w:rFonts w:cs="Arial"/>
                <w:color w:val="000000"/>
                <w:sz w:val="20"/>
                <w:szCs w:val="20"/>
                <w:lang w:val="es-CR" w:eastAsia="en-US"/>
              </w:rPr>
              <w:t>metálicas</w:t>
            </w:r>
            <w:r w:rsidRPr="006C5AAC">
              <w:rPr>
                <w:rFonts w:cs="Arial"/>
                <w:color w:val="000000"/>
                <w:sz w:val="20"/>
                <w:szCs w:val="20"/>
                <w:lang w:val="es-CR" w:eastAsia="en-US"/>
              </w:rPr>
              <w:t xml:space="preserve"> para puertas, cerraduras, 4 colores de pintura y accesorios</w:t>
            </w:r>
            <w:r w:rsidRPr="006C5AAC">
              <w:rPr>
                <w:rFonts w:cs="Arial"/>
                <w:color w:val="000000"/>
                <w:sz w:val="20"/>
                <w:szCs w:val="20"/>
                <w:lang w:val="es-CR" w:eastAsia="en-US"/>
              </w:rPr>
              <w:br/>
              <w:t>Giras de inspección y seguimiento</w:t>
            </w:r>
            <w:r w:rsidRPr="006C5AAC">
              <w:rPr>
                <w:rFonts w:cs="Arial"/>
                <w:color w:val="000000"/>
                <w:sz w:val="20"/>
                <w:szCs w:val="20"/>
                <w:lang w:val="es-CR" w:eastAsia="en-US"/>
              </w:rPr>
              <w:br/>
              <w:t>Especialista para manual de mantenimiento</w:t>
            </w:r>
          </w:p>
        </w:tc>
        <w:tc>
          <w:tcPr>
            <w:tcW w:w="976" w:type="dxa"/>
            <w:tcBorders>
              <w:top w:val="nil"/>
              <w:left w:val="nil"/>
              <w:bottom w:val="single" w:sz="4" w:space="0" w:color="auto"/>
              <w:right w:val="single" w:sz="4" w:space="0" w:color="auto"/>
            </w:tcBorders>
            <w:shd w:val="clear" w:color="auto" w:fill="auto"/>
            <w:hideMark/>
          </w:tcPr>
          <w:p w14:paraId="1A39E7F9" w14:textId="77777777" w:rsidR="0022407B" w:rsidRDefault="00D04DDE" w:rsidP="006C5AAC">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 xml:space="preserve">8092,0 </w:t>
            </w:r>
            <w:r w:rsidRPr="006C5AAC">
              <w:rPr>
                <w:rFonts w:cs="Arial"/>
                <w:color w:val="000000"/>
                <w:sz w:val="20"/>
                <w:szCs w:val="20"/>
                <w:lang w:val="en-US" w:eastAsia="en-US"/>
              </w:rPr>
              <w:br/>
              <w:t>9538,3</w:t>
            </w:r>
            <w:r w:rsidRPr="006C5AAC">
              <w:rPr>
                <w:rFonts w:cs="Arial"/>
                <w:color w:val="000000"/>
                <w:sz w:val="20"/>
                <w:szCs w:val="20"/>
                <w:lang w:val="en-US" w:eastAsia="en-US"/>
              </w:rPr>
              <w:br/>
            </w:r>
            <w:r w:rsidRPr="006C5AAC">
              <w:rPr>
                <w:rFonts w:cs="Arial"/>
                <w:color w:val="000000"/>
                <w:sz w:val="20"/>
                <w:szCs w:val="20"/>
                <w:lang w:val="en-US" w:eastAsia="en-US"/>
              </w:rPr>
              <w:br/>
            </w:r>
            <w:r w:rsidRPr="006C5AAC">
              <w:rPr>
                <w:rFonts w:cs="Arial"/>
                <w:color w:val="000000"/>
                <w:sz w:val="20"/>
                <w:szCs w:val="20"/>
                <w:lang w:val="en-US" w:eastAsia="en-US"/>
              </w:rPr>
              <w:br/>
            </w:r>
            <w:r w:rsidRPr="006C5AAC">
              <w:rPr>
                <w:rFonts w:cs="Arial"/>
                <w:color w:val="000000"/>
                <w:sz w:val="20"/>
                <w:szCs w:val="20"/>
                <w:lang w:val="en-US" w:eastAsia="en-US"/>
              </w:rPr>
              <w:br/>
            </w:r>
            <w:r w:rsidRPr="006C5AAC">
              <w:rPr>
                <w:rFonts w:cs="Arial"/>
                <w:color w:val="000000"/>
                <w:sz w:val="20"/>
                <w:szCs w:val="20"/>
                <w:lang w:val="en-US" w:eastAsia="en-US"/>
              </w:rPr>
              <w:br/>
            </w:r>
            <w:r w:rsidRPr="006C5AAC">
              <w:rPr>
                <w:rFonts w:cs="Arial"/>
                <w:color w:val="000000"/>
                <w:sz w:val="20"/>
                <w:szCs w:val="20"/>
                <w:lang w:val="en-US" w:eastAsia="en-US"/>
              </w:rPr>
              <w:br/>
            </w:r>
          </w:p>
          <w:p w14:paraId="0FA9E73C" w14:textId="759CC4E1" w:rsidR="00D04DDE" w:rsidRPr="006C5AAC" w:rsidRDefault="00D04DDE" w:rsidP="006C5AAC">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br/>
              <w:t>324,2</w:t>
            </w:r>
            <w:r w:rsidRPr="006C5AAC">
              <w:rPr>
                <w:rFonts w:cs="Arial"/>
                <w:color w:val="000000"/>
                <w:sz w:val="20"/>
                <w:szCs w:val="20"/>
                <w:lang w:val="en-US" w:eastAsia="en-US"/>
              </w:rPr>
              <w:br/>
              <w:t>500,0</w:t>
            </w:r>
          </w:p>
        </w:tc>
      </w:tr>
      <w:tr w:rsidR="00D04DDE" w:rsidRPr="006C5AAC" w14:paraId="0437ECF3"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E108809"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xml:space="preserve">1.2.2 </w:t>
            </w:r>
            <w:proofErr w:type="spellStart"/>
            <w:r w:rsidRPr="006C5AAC">
              <w:rPr>
                <w:rFonts w:cs="Arial"/>
                <w:color w:val="000000"/>
                <w:sz w:val="20"/>
                <w:szCs w:val="20"/>
                <w:lang w:val="en-US" w:eastAsia="en-US"/>
              </w:rPr>
              <w:t>Obras</w:t>
            </w:r>
            <w:proofErr w:type="spell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externas</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1B3F90C5"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70A1A4B0"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5845,7</w:t>
            </w:r>
          </w:p>
        </w:tc>
      </w:tr>
      <w:tr w:rsidR="00D04DDE" w:rsidRPr="006C5AAC" w14:paraId="12BE68B0" w14:textId="77777777" w:rsidTr="006C5AAC">
        <w:trPr>
          <w:trHeight w:val="1332"/>
        </w:trPr>
        <w:tc>
          <w:tcPr>
            <w:tcW w:w="3823" w:type="dxa"/>
            <w:tcBorders>
              <w:top w:val="nil"/>
              <w:left w:val="single" w:sz="4" w:space="0" w:color="auto"/>
              <w:bottom w:val="single" w:sz="4" w:space="0" w:color="auto"/>
              <w:right w:val="single" w:sz="4" w:space="0" w:color="auto"/>
            </w:tcBorders>
            <w:shd w:val="clear" w:color="auto" w:fill="auto"/>
            <w:hideMark/>
          </w:tcPr>
          <w:p w14:paraId="7089E73D" w14:textId="715FC347"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 xml:space="preserve">     1.2.2.1 Construir cercas perimetrales</w:t>
            </w:r>
            <w:r w:rsidRPr="006C5AAC">
              <w:rPr>
                <w:rFonts w:cs="Arial"/>
                <w:color w:val="000000"/>
                <w:sz w:val="20"/>
                <w:szCs w:val="20"/>
                <w:lang w:val="es-CR" w:eastAsia="en-US"/>
              </w:rPr>
              <w:br/>
              <w:t xml:space="preserve">     </w:t>
            </w:r>
            <w:proofErr w:type="gramStart"/>
            <w:r w:rsidRPr="006C5AAC">
              <w:rPr>
                <w:rFonts w:cs="Arial"/>
                <w:color w:val="000000"/>
                <w:sz w:val="20"/>
                <w:szCs w:val="20"/>
                <w:lang w:val="es-CR" w:eastAsia="en-US"/>
              </w:rPr>
              <w:t>1.2.2.2  Construir</w:t>
            </w:r>
            <w:proofErr w:type="gramEnd"/>
            <w:r w:rsidRPr="006C5AAC">
              <w:rPr>
                <w:rFonts w:cs="Arial"/>
                <w:color w:val="000000"/>
                <w:sz w:val="20"/>
                <w:szCs w:val="20"/>
                <w:lang w:val="es-CR" w:eastAsia="en-US"/>
              </w:rPr>
              <w:t xml:space="preserve"> portones</w:t>
            </w:r>
            <w:r w:rsidRPr="006C5AAC">
              <w:rPr>
                <w:rFonts w:cs="Arial"/>
                <w:color w:val="000000"/>
                <w:sz w:val="20"/>
                <w:szCs w:val="20"/>
                <w:lang w:val="es-CR" w:eastAsia="en-US"/>
              </w:rPr>
              <w:br/>
              <w:t xml:space="preserve">     1.2.2.3 In</w:t>
            </w:r>
            <w:r w:rsidR="008259EB">
              <w:rPr>
                <w:rFonts w:cs="Arial"/>
                <w:color w:val="000000"/>
                <w:sz w:val="20"/>
                <w:szCs w:val="20"/>
                <w:lang w:val="es-CR" w:eastAsia="en-US"/>
              </w:rPr>
              <w:t>s</w:t>
            </w:r>
            <w:r w:rsidRPr="006C5AAC">
              <w:rPr>
                <w:rFonts w:cs="Arial"/>
                <w:color w:val="000000"/>
                <w:sz w:val="20"/>
                <w:szCs w:val="20"/>
                <w:lang w:val="es-CR" w:eastAsia="en-US"/>
              </w:rPr>
              <w:t>talar jardines</w:t>
            </w:r>
          </w:p>
        </w:tc>
        <w:tc>
          <w:tcPr>
            <w:tcW w:w="4961" w:type="dxa"/>
            <w:tcBorders>
              <w:top w:val="nil"/>
              <w:left w:val="nil"/>
              <w:bottom w:val="single" w:sz="4" w:space="0" w:color="auto"/>
              <w:right w:val="single" w:sz="4" w:space="0" w:color="auto"/>
            </w:tcBorders>
            <w:shd w:val="clear" w:color="auto" w:fill="auto"/>
            <w:vAlign w:val="bottom"/>
            <w:hideMark/>
          </w:tcPr>
          <w:p w14:paraId="7578FB81" w14:textId="77777777"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 xml:space="preserve">Mano de obra </w:t>
            </w:r>
            <w:r w:rsidRPr="006C5AAC">
              <w:rPr>
                <w:rFonts w:cs="Arial"/>
                <w:color w:val="000000"/>
                <w:sz w:val="20"/>
                <w:szCs w:val="20"/>
                <w:lang w:val="es-CR" w:eastAsia="en-US"/>
              </w:rPr>
              <w:br/>
              <w:t xml:space="preserve">Cerámica, Malla, tablas de cedro y teca, </w:t>
            </w:r>
            <w:proofErr w:type="spellStart"/>
            <w:r w:rsidRPr="006C5AAC">
              <w:rPr>
                <w:rFonts w:cs="Arial"/>
                <w:color w:val="000000"/>
                <w:sz w:val="20"/>
                <w:szCs w:val="20"/>
                <w:lang w:val="es-CR" w:eastAsia="en-US"/>
              </w:rPr>
              <w:t>zarán</w:t>
            </w:r>
            <w:proofErr w:type="spellEnd"/>
            <w:r w:rsidRPr="006C5AAC">
              <w:rPr>
                <w:rFonts w:cs="Arial"/>
                <w:color w:val="000000"/>
                <w:sz w:val="20"/>
                <w:szCs w:val="20"/>
                <w:lang w:val="es-CR" w:eastAsia="en-US"/>
              </w:rPr>
              <w:t xml:space="preserve">, tubo cuadrado de 4x4, 2x2, 1x1, tubo angular, </w:t>
            </w:r>
            <w:proofErr w:type="spellStart"/>
            <w:r w:rsidRPr="006C5AAC">
              <w:rPr>
                <w:rFonts w:cs="Arial"/>
                <w:color w:val="000000"/>
                <w:sz w:val="20"/>
                <w:szCs w:val="20"/>
                <w:lang w:val="es-CR" w:eastAsia="en-US"/>
              </w:rPr>
              <w:t>soldarura</w:t>
            </w:r>
            <w:proofErr w:type="spellEnd"/>
            <w:r w:rsidRPr="006C5AAC">
              <w:rPr>
                <w:rFonts w:cs="Arial"/>
                <w:color w:val="000000"/>
                <w:sz w:val="20"/>
                <w:szCs w:val="20"/>
                <w:lang w:val="es-CR" w:eastAsia="en-US"/>
              </w:rPr>
              <w:t>, malla electrosoldada, Limoncillo, almendros, veraneras, jacaranda, piedrilla decorativa</w:t>
            </w:r>
          </w:p>
        </w:tc>
        <w:tc>
          <w:tcPr>
            <w:tcW w:w="976" w:type="dxa"/>
            <w:tcBorders>
              <w:top w:val="nil"/>
              <w:left w:val="nil"/>
              <w:bottom w:val="single" w:sz="4" w:space="0" w:color="auto"/>
              <w:right w:val="single" w:sz="4" w:space="0" w:color="auto"/>
            </w:tcBorders>
            <w:shd w:val="clear" w:color="auto" w:fill="auto"/>
            <w:vAlign w:val="bottom"/>
            <w:hideMark/>
          </w:tcPr>
          <w:p w14:paraId="0B66258A" w14:textId="77777777" w:rsidR="0022407B" w:rsidRDefault="00D04DDE" w:rsidP="0022407B">
            <w:pPr>
              <w:spacing w:after="240" w:line="240" w:lineRule="auto"/>
              <w:ind w:firstLine="0"/>
              <w:jc w:val="right"/>
              <w:rPr>
                <w:rFonts w:cs="Arial"/>
                <w:color w:val="000000"/>
                <w:sz w:val="20"/>
                <w:szCs w:val="20"/>
                <w:lang w:val="en-US" w:eastAsia="en-US"/>
              </w:rPr>
            </w:pPr>
            <w:r w:rsidRPr="006C5AAC">
              <w:rPr>
                <w:rFonts w:cs="Arial"/>
                <w:color w:val="000000"/>
                <w:sz w:val="20"/>
                <w:szCs w:val="20"/>
                <w:lang w:val="en-US" w:eastAsia="en-US"/>
              </w:rPr>
              <w:t>2102,7</w:t>
            </w:r>
          </w:p>
          <w:p w14:paraId="3D5576E1" w14:textId="4B0EA1E8" w:rsidR="00D04DDE" w:rsidRPr="006C5AAC" w:rsidRDefault="00D04DDE" w:rsidP="0022407B">
            <w:pPr>
              <w:spacing w:after="240" w:line="240" w:lineRule="auto"/>
              <w:ind w:firstLine="0"/>
              <w:jc w:val="right"/>
              <w:rPr>
                <w:rFonts w:cs="Arial"/>
                <w:color w:val="000000"/>
                <w:sz w:val="20"/>
                <w:szCs w:val="20"/>
                <w:lang w:val="en-US" w:eastAsia="en-US"/>
              </w:rPr>
            </w:pPr>
            <w:r w:rsidRPr="006C5AAC">
              <w:rPr>
                <w:rFonts w:cs="Arial"/>
                <w:color w:val="000000"/>
                <w:sz w:val="20"/>
                <w:szCs w:val="20"/>
                <w:lang w:val="en-US" w:eastAsia="en-US"/>
              </w:rPr>
              <w:br/>
              <w:t>3743,0</w:t>
            </w:r>
          </w:p>
        </w:tc>
      </w:tr>
      <w:tr w:rsidR="00D04DDE" w:rsidRPr="006C5AAC" w14:paraId="47648C94"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DC2DE56" w14:textId="77777777" w:rsidR="00D04DDE" w:rsidRPr="006C5AAC" w:rsidRDefault="00D04DDE" w:rsidP="00D04DDE">
            <w:pPr>
              <w:spacing w:line="240" w:lineRule="auto"/>
              <w:ind w:firstLine="0"/>
              <w:rPr>
                <w:rFonts w:cs="Arial"/>
                <w:b/>
                <w:bCs/>
                <w:color w:val="000000"/>
                <w:sz w:val="20"/>
                <w:szCs w:val="20"/>
                <w:lang w:val="en-US" w:eastAsia="en-US"/>
              </w:rPr>
            </w:pPr>
            <w:r w:rsidRPr="006C5AAC">
              <w:rPr>
                <w:rFonts w:cs="Arial"/>
                <w:b/>
                <w:bCs/>
                <w:color w:val="000000"/>
                <w:sz w:val="20"/>
                <w:szCs w:val="20"/>
                <w:lang w:val="en-US" w:eastAsia="en-US"/>
              </w:rPr>
              <w:t xml:space="preserve">1.3 </w:t>
            </w:r>
            <w:proofErr w:type="spellStart"/>
            <w:r w:rsidRPr="006C5AAC">
              <w:rPr>
                <w:rFonts w:cs="Arial"/>
                <w:b/>
                <w:bCs/>
                <w:color w:val="000000"/>
                <w:sz w:val="20"/>
                <w:szCs w:val="20"/>
                <w:lang w:val="en-US" w:eastAsia="en-US"/>
              </w:rPr>
              <w:t>Equipamiento</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27D85E23"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32A036D6" w14:textId="77777777" w:rsidR="00D04DDE" w:rsidRPr="006C5AAC" w:rsidRDefault="00D04DDE" w:rsidP="00D04DDE">
            <w:pPr>
              <w:spacing w:line="240" w:lineRule="auto"/>
              <w:ind w:firstLine="0"/>
              <w:jc w:val="right"/>
              <w:rPr>
                <w:rFonts w:cs="Arial"/>
                <w:b/>
                <w:bCs/>
                <w:color w:val="000000"/>
                <w:sz w:val="20"/>
                <w:szCs w:val="20"/>
                <w:lang w:val="en-US" w:eastAsia="en-US"/>
              </w:rPr>
            </w:pPr>
            <w:r w:rsidRPr="006C5AAC">
              <w:rPr>
                <w:rFonts w:cs="Arial"/>
                <w:b/>
                <w:bCs/>
                <w:color w:val="000000"/>
                <w:sz w:val="20"/>
                <w:szCs w:val="20"/>
                <w:lang w:val="en-US" w:eastAsia="en-US"/>
              </w:rPr>
              <w:t>9574,1</w:t>
            </w:r>
          </w:p>
        </w:tc>
      </w:tr>
      <w:tr w:rsidR="00D04DDE" w:rsidRPr="006C5AAC" w14:paraId="5B081AF9" w14:textId="77777777" w:rsidTr="006C5AAC">
        <w:trPr>
          <w:trHeight w:val="372"/>
        </w:trPr>
        <w:tc>
          <w:tcPr>
            <w:tcW w:w="3823" w:type="dxa"/>
            <w:tcBorders>
              <w:top w:val="nil"/>
              <w:left w:val="single" w:sz="4" w:space="0" w:color="auto"/>
              <w:bottom w:val="nil"/>
              <w:right w:val="nil"/>
            </w:tcBorders>
            <w:shd w:val="clear" w:color="auto" w:fill="auto"/>
            <w:noWrap/>
            <w:vAlign w:val="bottom"/>
            <w:hideMark/>
          </w:tcPr>
          <w:p w14:paraId="7771E5A0" w14:textId="77777777"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1.3.1 Compra e instalación de mobiliario</w:t>
            </w:r>
          </w:p>
        </w:tc>
        <w:tc>
          <w:tcPr>
            <w:tcW w:w="4961" w:type="dxa"/>
            <w:tcBorders>
              <w:top w:val="nil"/>
              <w:left w:val="nil"/>
              <w:bottom w:val="nil"/>
              <w:right w:val="nil"/>
            </w:tcBorders>
            <w:shd w:val="clear" w:color="auto" w:fill="auto"/>
            <w:vAlign w:val="bottom"/>
            <w:hideMark/>
          </w:tcPr>
          <w:p w14:paraId="67831F7D" w14:textId="0E1C507C" w:rsidR="00D04DDE" w:rsidRPr="006C5AAC" w:rsidRDefault="00D04DDE" w:rsidP="00D04DDE">
            <w:pPr>
              <w:spacing w:line="240" w:lineRule="auto"/>
              <w:ind w:firstLine="0"/>
              <w:rPr>
                <w:rFonts w:cs="Arial"/>
                <w:color w:val="000000"/>
                <w:sz w:val="20"/>
                <w:szCs w:val="20"/>
                <w:lang w:eastAsia="en-US"/>
              </w:rPr>
            </w:pPr>
            <w:r w:rsidRPr="006C5AAC">
              <w:rPr>
                <w:rFonts w:cs="Arial"/>
                <w:color w:val="000000"/>
                <w:sz w:val="20"/>
                <w:szCs w:val="20"/>
                <w:lang w:val="es-CR" w:eastAsia="en-US"/>
              </w:rPr>
              <w:t xml:space="preserve"> Ver</w:t>
            </w:r>
            <w:r w:rsidR="00165D8E" w:rsidRPr="006C5AAC">
              <w:rPr>
                <w:rFonts w:cs="Arial"/>
                <w:color w:val="000000"/>
                <w:sz w:val="20"/>
                <w:szCs w:val="20"/>
                <w:lang w:val="es-CR" w:eastAsia="en-US"/>
              </w:rPr>
              <w:t xml:space="preserve"> detalle en la figura </w:t>
            </w:r>
            <w:r w:rsidR="00165D8E" w:rsidRPr="006C5AAC">
              <w:rPr>
                <w:rFonts w:cs="Arial"/>
                <w:color w:val="000000"/>
                <w:sz w:val="20"/>
                <w:szCs w:val="20"/>
                <w:lang w:eastAsia="en-US"/>
              </w:rPr>
              <w:t>21</w:t>
            </w:r>
          </w:p>
        </w:tc>
        <w:tc>
          <w:tcPr>
            <w:tcW w:w="976" w:type="dxa"/>
            <w:tcBorders>
              <w:top w:val="nil"/>
              <w:left w:val="nil"/>
              <w:bottom w:val="nil"/>
              <w:right w:val="single" w:sz="4" w:space="0" w:color="auto"/>
            </w:tcBorders>
            <w:shd w:val="clear" w:color="auto" w:fill="auto"/>
            <w:noWrap/>
            <w:vAlign w:val="bottom"/>
            <w:hideMark/>
          </w:tcPr>
          <w:p w14:paraId="2C5BDBB3"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8870,2</w:t>
            </w:r>
          </w:p>
        </w:tc>
      </w:tr>
      <w:tr w:rsidR="00D04DDE" w:rsidRPr="006C5AAC" w14:paraId="1F122DF4" w14:textId="77777777" w:rsidTr="006C5AAC">
        <w:trPr>
          <w:trHeight w:val="288"/>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F9E18" w14:textId="7DCBC244"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xml:space="preserve">1.3.2. </w:t>
            </w:r>
            <w:proofErr w:type="spellStart"/>
            <w:r w:rsidRPr="006C5AAC">
              <w:rPr>
                <w:rFonts w:cs="Arial"/>
                <w:color w:val="000000"/>
                <w:sz w:val="20"/>
                <w:szCs w:val="20"/>
                <w:lang w:val="en-US" w:eastAsia="en-US"/>
              </w:rPr>
              <w:t>In</w:t>
            </w:r>
            <w:r w:rsidR="0022407B">
              <w:rPr>
                <w:rFonts w:cs="Arial"/>
                <w:color w:val="000000"/>
                <w:sz w:val="20"/>
                <w:szCs w:val="20"/>
                <w:lang w:val="en-US" w:eastAsia="en-US"/>
              </w:rPr>
              <w:t>s</w:t>
            </w:r>
            <w:r w:rsidRPr="006C5AAC">
              <w:rPr>
                <w:rFonts w:cs="Arial"/>
                <w:color w:val="000000"/>
                <w:sz w:val="20"/>
                <w:szCs w:val="20"/>
                <w:lang w:val="en-US" w:eastAsia="en-US"/>
              </w:rPr>
              <w:t>talar</w:t>
            </w:r>
            <w:proofErr w:type="spell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sistemas</w:t>
            </w:r>
            <w:proofErr w:type="spell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ambientales</w:t>
            </w:r>
            <w:proofErr w:type="spellEnd"/>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4960DE2D"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24384DEC"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703,9</w:t>
            </w:r>
          </w:p>
        </w:tc>
      </w:tr>
      <w:tr w:rsidR="00D04DDE" w:rsidRPr="006C5AAC" w14:paraId="0B9BA9CC" w14:textId="77777777" w:rsidTr="0022407B">
        <w:trPr>
          <w:trHeight w:val="1203"/>
        </w:trPr>
        <w:tc>
          <w:tcPr>
            <w:tcW w:w="3823" w:type="dxa"/>
            <w:tcBorders>
              <w:top w:val="nil"/>
              <w:left w:val="single" w:sz="4" w:space="0" w:color="auto"/>
              <w:bottom w:val="single" w:sz="4" w:space="0" w:color="auto"/>
              <w:right w:val="single" w:sz="4" w:space="0" w:color="auto"/>
            </w:tcBorders>
            <w:shd w:val="clear" w:color="auto" w:fill="auto"/>
            <w:hideMark/>
          </w:tcPr>
          <w:p w14:paraId="1779AD9A" w14:textId="616A7345"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 xml:space="preserve">     1.3.2.1 Crear sistema hídrico</w:t>
            </w:r>
            <w:r w:rsidRPr="006C5AAC">
              <w:rPr>
                <w:rFonts w:cs="Arial"/>
                <w:color w:val="000000"/>
                <w:sz w:val="20"/>
                <w:szCs w:val="20"/>
                <w:lang w:val="es-CR" w:eastAsia="en-US"/>
              </w:rPr>
              <w:br/>
              <w:t xml:space="preserve">     1.3.2.2 In</w:t>
            </w:r>
            <w:r w:rsidR="006C5AAC">
              <w:rPr>
                <w:rFonts w:cs="Arial"/>
                <w:color w:val="000000"/>
                <w:sz w:val="20"/>
                <w:szCs w:val="20"/>
                <w:lang w:val="es-CR" w:eastAsia="en-US"/>
              </w:rPr>
              <w:t>s</w:t>
            </w:r>
            <w:r w:rsidRPr="006C5AAC">
              <w:rPr>
                <w:rFonts w:cs="Arial"/>
                <w:color w:val="000000"/>
                <w:sz w:val="20"/>
                <w:szCs w:val="20"/>
                <w:lang w:val="es-CR" w:eastAsia="en-US"/>
              </w:rPr>
              <w:t>talar paneles solares</w:t>
            </w:r>
            <w:r w:rsidRPr="006C5AAC">
              <w:rPr>
                <w:rFonts w:cs="Arial"/>
                <w:color w:val="000000"/>
                <w:sz w:val="20"/>
                <w:szCs w:val="20"/>
                <w:lang w:val="es-CR" w:eastAsia="en-US"/>
              </w:rPr>
              <w:br/>
              <w:t xml:space="preserve">     1.3.2.3 In</w:t>
            </w:r>
            <w:r w:rsidR="006C5AAC">
              <w:rPr>
                <w:rFonts w:cs="Arial"/>
                <w:color w:val="000000"/>
                <w:sz w:val="20"/>
                <w:szCs w:val="20"/>
                <w:lang w:val="es-CR" w:eastAsia="en-US"/>
              </w:rPr>
              <w:t>s</w:t>
            </w:r>
            <w:r w:rsidRPr="006C5AAC">
              <w:rPr>
                <w:rFonts w:cs="Arial"/>
                <w:color w:val="000000"/>
                <w:sz w:val="20"/>
                <w:szCs w:val="20"/>
                <w:lang w:val="es-CR" w:eastAsia="en-US"/>
              </w:rPr>
              <w:t>talar sistema de residuos</w:t>
            </w:r>
          </w:p>
        </w:tc>
        <w:tc>
          <w:tcPr>
            <w:tcW w:w="4961" w:type="dxa"/>
            <w:tcBorders>
              <w:top w:val="nil"/>
              <w:left w:val="nil"/>
              <w:bottom w:val="single" w:sz="4" w:space="0" w:color="auto"/>
              <w:right w:val="single" w:sz="4" w:space="0" w:color="auto"/>
            </w:tcBorders>
            <w:shd w:val="clear" w:color="auto" w:fill="auto"/>
            <w:vAlign w:val="bottom"/>
            <w:hideMark/>
          </w:tcPr>
          <w:p w14:paraId="3205BD1F" w14:textId="62623A04"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Mano de obra</w:t>
            </w:r>
            <w:r w:rsidRPr="006C5AAC">
              <w:rPr>
                <w:rFonts w:cs="Arial"/>
                <w:color w:val="000000"/>
                <w:sz w:val="20"/>
                <w:szCs w:val="20"/>
                <w:lang w:val="es-CR" w:eastAsia="en-US"/>
              </w:rPr>
              <w:br/>
              <w:t xml:space="preserve">Tubería de PVC, llave de paso, piedra de drenajes, madera, </w:t>
            </w:r>
            <w:proofErr w:type="spellStart"/>
            <w:r w:rsidRPr="006C5AAC">
              <w:rPr>
                <w:rFonts w:cs="Arial"/>
                <w:color w:val="000000"/>
                <w:sz w:val="20"/>
                <w:szCs w:val="20"/>
                <w:lang w:val="es-CR" w:eastAsia="en-US"/>
              </w:rPr>
              <w:t>concremix</w:t>
            </w:r>
            <w:proofErr w:type="spellEnd"/>
            <w:r w:rsidRPr="006C5AAC">
              <w:rPr>
                <w:rFonts w:cs="Arial"/>
                <w:color w:val="000000"/>
                <w:sz w:val="20"/>
                <w:szCs w:val="20"/>
                <w:lang w:val="es-CR" w:eastAsia="en-US"/>
              </w:rPr>
              <w:t xml:space="preserve">, soldadura, tubo cuadrado de 2x2 y 1x1, soldadura, varilla de 1/4, cable </w:t>
            </w:r>
            <w:r w:rsidR="0022407B" w:rsidRPr="006C5AAC">
              <w:rPr>
                <w:rFonts w:cs="Arial"/>
                <w:color w:val="000000"/>
                <w:sz w:val="20"/>
                <w:szCs w:val="20"/>
                <w:lang w:val="es-CR" w:eastAsia="en-US"/>
              </w:rPr>
              <w:t>eléctrico</w:t>
            </w:r>
            <w:r w:rsidRPr="006C5AAC">
              <w:rPr>
                <w:rFonts w:cs="Arial"/>
                <w:color w:val="000000"/>
                <w:sz w:val="20"/>
                <w:szCs w:val="20"/>
                <w:lang w:val="es-CR" w:eastAsia="en-US"/>
              </w:rPr>
              <w:br/>
              <w:t>Giras de inspección y seguimiento</w:t>
            </w:r>
          </w:p>
        </w:tc>
        <w:tc>
          <w:tcPr>
            <w:tcW w:w="976" w:type="dxa"/>
            <w:tcBorders>
              <w:top w:val="nil"/>
              <w:left w:val="nil"/>
              <w:bottom w:val="single" w:sz="4" w:space="0" w:color="auto"/>
              <w:right w:val="single" w:sz="4" w:space="0" w:color="auto"/>
            </w:tcBorders>
            <w:shd w:val="clear" w:color="auto" w:fill="auto"/>
            <w:vAlign w:val="center"/>
            <w:hideMark/>
          </w:tcPr>
          <w:p w14:paraId="21350F60" w14:textId="4BD4FF66"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377,3</w:t>
            </w:r>
            <w:r w:rsidRPr="006C5AAC">
              <w:rPr>
                <w:rFonts w:cs="Arial"/>
                <w:color w:val="000000"/>
                <w:sz w:val="20"/>
                <w:szCs w:val="20"/>
                <w:lang w:val="en-US" w:eastAsia="en-US"/>
              </w:rPr>
              <w:br/>
              <w:t>164,4</w:t>
            </w:r>
            <w:r w:rsidRPr="006C5AAC">
              <w:rPr>
                <w:rFonts w:cs="Arial"/>
                <w:color w:val="000000"/>
                <w:sz w:val="20"/>
                <w:szCs w:val="20"/>
                <w:lang w:val="en-US" w:eastAsia="en-US"/>
              </w:rPr>
              <w:br/>
            </w:r>
            <w:r w:rsidRPr="006C5AAC">
              <w:rPr>
                <w:rFonts w:cs="Arial"/>
                <w:color w:val="000000"/>
                <w:sz w:val="20"/>
                <w:szCs w:val="20"/>
                <w:lang w:val="en-US" w:eastAsia="en-US"/>
              </w:rPr>
              <w:br/>
              <w:t>162,2</w:t>
            </w:r>
          </w:p>
        </w:tc>
      </w:tr>
      <w:tr w:rsidR="00D04DDE" w:rsidRPr="006C5AAC" w14:paraId="2CE4ADB1" w14:textId="77777777" w:rsidTr="006C5AAC">
        <w:trPr>
          <w:trHeight w:val="288"/>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DCDBB5E" w14:textId="77777777" w:rsidR="00D04DDE" w:rsidRPr="006C5AAC" w:rsidRDefault="00D04DDE" w:rsidP="00D04DDE">
            <w:pPr>
              <w:spacing w:line="240" w:lineRule="auto"/>
              <w:ind w:firstLine="0"/>
              <w:rPr>
                <w:rFonts w:cs="Arial"/>
                <w:b/>
                <w:bCs/>
                <w:color w:val="000000"/>
                <w:sz w:val="20"/>
                <w:szCs w:val="20"/>
                <w:lang w:val="en-US" w:eastAsia="en-US"/>
              </w:rPr>
            </w:pPr>
            <w:r w:rsidRPr="006C5AAC">
              <w:rPr>
                <w:rFonts w:cs="Arial"/>
                <w:b/>
                <w:bCs/>
                <w:color w:val="000000"/>
                <w:sz w:val="20"/>
                <w:szCs w:val="20"/>
                <w:lang w:val="en-US" w:eastAsia="en-US"/>
              </w:rPr>
              <w:t xml:space="preserve">1.4 </w:t>
            </w:r>
            <w:proofErr w:type="spellStart"/>
            <w:r w:rsidRPr="006C5AAC">
              <w:rPr>
                <w:rFonts w:cs="Arial"/>
                <w:b/>
                <w:bCs/>
                <w:color w:val="000000"/>
                <w:sz w:val="20"/>
                <w:szCs w:val="20"/>
                <w:lang w:val="en-US" w:eastAsia="en-US"/>
              </w:rPr>
              <w:t>Acuedos</w:t>
            </w:r>
            <w:proofErr w:type="spellEnd"/>
            <w:r w:rsidRPr="006C5AAC">
              <w:rPr>
                <w:rFonts w:cs="Arial"/>
                <w:b/>
                <w:bCs/>
                <w:color w:val="000000"/>
                <w:sz w:val="20"/>
                <w:szCs w:val="20"/>
                <w:lang w:val="en-US" w:eastAsia="en-US"/>
              </w:rPr>
              <w:t xml:space="preserve"> </w:t>
            </w:r>
            <w:proofErr w:type="spellStart"/>
            <w:r w:rsidRPr="006C5AAC">
              <w:rPr>
                <w:rFonts w:cs="Arial"/>
                <w:b/>
                <w:bCs/>
                <w:color w:val="000000"/>
                <w:sz w:val="20"/>
                <w:szCs w:val="20"/>
                <w:lang w:val="en-US" w:eastAsia="en-US"/>
              </w:rPr>
              <w:t>operativos</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0899F133"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14C6E24F" w14:textId="77777777" w:rsidR="00D04DDE" w:rsidRPr="006C5AAC" w:rsidRDefault="00D04DDE" w:rsidP="00D04DDE">
            <w:pPr>
              <w:spacing w:line="240" w:lineRule="auto"/>
              <w:ind w:firstLine="0"/>
              <w:jc w:val="right"/>
              <w:rPr>
                <w:rFonts w:cs="Arial"/>
                <w:b/>
                <w:bCs/>
                <w:color w:val="000000"/>
                <w:sz w:val="20"/>
                <w:szCs w:val="20"/>
                <w:lang w:val="en-US" w:eastAsia="en-US"/>
              </w:rPr>
            </w:pPr>
            <w:r w:rsidRPr="006C5AAC">
              <w:rPr>
                <w:rFonts w:cs="Arial"/>
                <w:b/>
                <w:bCs/>
                <w:color w:val="000000"/>
                <w:sz w:val="20"/>
                <w:szCs w:val="20"/>
                <w:lang w:val="en-US" w:eastAsia="en-US"/>
              </w:rPr>
              <w:t>610,8</w:t>
            </w:r>
          </w:p>
        </w:tc>
      </w:tr>
      <w:tr w:rsidR="00D04DDE" w:rsidRPr="006C5AAC" w14:paraId="62F74A5F" w14:textId="77777777" w:rsidTr="0022407B">
        <w:trPr>
          <w:trHeight w:val="263"/>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BE83398"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xml:space="preserve">1.4.1 </w:t>
            </w:r>
            <w:proofErr w:type="spellStart"/>
            <w:r w:rsidRPr="006C5AAC">
              <w:rPr>
                <w:rFonts w:cs="Arial"/>
                <w:color w:val="000000"/>
                <w:sz w:val="20"/>
                <w:szCs w:val="20"/>
                <w:lang w:val="en-US" w:eastAsia="en-US"/>
              </w:rPr>
              <w:t>Diseñar</w:t>
            </w:r>
            <w:proofErr w:type="spell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estructura</w:t>
            </w:r>
            <w:proofErr w:type="spellEnd"/>
            <w:r w:rsidRPr="006C5AAC">
              <w:rPr>
                <w:rFonts w:cs="Arial"/>
                <w:color w:val="000000"/>
                <w:sz w:val="20"/>
                <w:szCs w:val="20"/>
                <w:lang w:val="en-US" w:eastAsia="en-US"/>
              </w:rPr>
              <w:t xml:space="preserve"> </w:t>
            </w:r>
            <w:proofErr w:type="spellStart"/>
            <w:r w:rsidRPr="006C5AAC">
              <w:rPr>
                <w:rFonts w:cs="Arial"/>
                <w:color w:val="000000"/>
                <w:sz w:val="20"/>
                <w:szCs w:val="20"/>
                <w:lang w:val="en-US" w:eastAsia="en-US"/>
              </w:rPr>
              <w:t>organizativa</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76103551"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c>
          <w:tcPr>
            <w:tcW w:w="976" w:type="dxa"/>
            <w:tcBorders>
              <w:top w:val="nil"/>
              <w:left w:val="nil"/>
              <w:bottom w:val="single" w:sz="4" w:space="0" w:color="auto"/>
              <w:right w:val="single" w:sz="4" w:space="0" w:color="auto"/>
            </w:tcBorders>
            <w:shd w:val="clear" w:color="auto" w:fill="auto"/>
            <w:noWrap/>
            <w:vAlign w:val="bottom"/>
            <w:hideMark/>
          </w:tcPr>
          <w:p w14:paraId="66DA623A" w14:textId="77777777" w:rsidR="00D04DDE" w:rsidRPr="006C5AAC" w:rsidRDefault="00D04DDE" w:rsidP="00D04DDE">
            <w:pPr>
              <w:spacing w:line="240" w:lineRule="auto"/>
              <w:ind w:firstLine="0"/>
              <w:rPr>
                <w:rFonts w:cs="Arial"/>
                <w:color w:val="000000"/>
                <w:sz w:val="20"/>
                <w:szCs w:val="20"/>
                <w:lang w:val="en-US" w:eastAsia="en-US"/>
              </w:rPr>
            </w:pPr>
            <w:r w:rsidRPr="006C5AAC">
              <w:rPr>
                <w:rFonts w:cs="Arial"/>
                <w:color w:val="000000"/>
                <w:sz w:val="20"/>
                <w:szCs w:val="20"/>
                <w:lang w:val="en-US" w:eastAsia="en-US"/>
              </w:rPr>
              <w:t> </w:t>
            </w:r>
          </w:p>
        </w:tc>
      </w:tr>
      <w:tr w:rsidR="00D04DDE" w:rsidRPr="006C5AAC" w14:paraId="37B7D46B" w14:textId="77777777" w:rsidTr="006C5AAC">
        <w:trPr>
          <w:trHeight w:val="582"/>
        </w:trPr>
        <w:tc>
          <w:tcPr>
            <w:tcW w:w="3823" w:type="dxa"/>
            <w:tcBorders>
              <w:top w:val="nil"/>
              <w:left w:val="single" w:sz="4" w:space="0" w:color="auto"/>
              <w:bottom w:val="single" w:sz="4" w:space="0" w:color="auto"/>
              <w:right w:val="single" w:sz="4" w:space="0" w:color="auto"/>
            </w:tcBorders>
            <w:shd w:val="clear" w:color="auto" w:fill="auto"/>
            <w:hideMark/>
          </w:tcPr>
          <w:p w14:paraId="43ED0FA7" w14:textId="77777777"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 xml:space="preserve">      1.4.1.1 Afiliar proyecto a Airbnb</w:t>
            </w:r>
            <w:r w:rsidRPr="006C5AAC">
              <w:rPr>
                <w:rFonts w:cs="Arial"/>
                <w:color w:val="000000"/>
                <w:sz w:val="20"/>
                <w:szCs w:val="20"/>
                <w:lang w:val="es-CR" w:eastAsia="en-US"/>
              </w:rPr>
              <w:br/>
              <w:t xml:space="preserve">      1.4.1.1 Definir requisitos de personal</w:t>
            </w:r>
          </w:p>
        </w:tc>
        <w:tc>
          <w:tcPr>
            <w:tcW w:w="4961" w:type="dxa"/>
            <w:tcBorders>
              <w:top w:val="nil"/>
              <w:left w:val="nil"/>
              <w:bottom w:val="single" w:sz="4" w:space="0" w:color="auto"/>
              <w:right w:val="single" w:sz="4" w:space="0" w:color="auto"/>
            </w:tcBorders>
            <w:shd w:val="clear" w:color="auto" w:fill="auto"/>
            <w:hideMark/>
          </w:tcPr>
          <w:p w14:paraId="787E5E25" w14:textId="2CB38395" w:rsidR="00D04DDE" w:rsidRPr="006C5AAC" w:rsidRDefault="00D04DDE" w:rsidP="00D04DDE">
            <w:pPr>
              <w:spacing w:line="240" w:lineRule="auto"/>
              <w:ind w:firstLine="0"/>
              <w:rPr>
                <w:rFonts w:cs="Arial"/>
                <w:color w:val="000000"/>
                <w:sz w:val="20"/>
                <w:szCs w:val="20"/>
                <w:lang w:val="es-CR" w:eastAsia="en-US"/>
              </w:rPr>
            </w:pPr>
            <w:r w:rsidRPr="006C5AAC">
              <w:rPr>
                <w:rFonts w:cs="Arial"/>
                <w:color w:val="000000"/>
                <w:sz w:val="20"/>
                <w:szCs w:val="20"/>
                <w:lang w:val="es-CR" w:eastAsia="en-US"/>
              </w:rPr>
              <w:t>Fotografías y Video para Ai</w:t>
            </w:r>
            <w:r w:rsidR="0022407B">
              <w:rPr>
                <w:rFonts w:cs="Arial"/>
                <w:color w:val="000000"/>
                <w:sz w:val="20"/>
                <w:szCs w:val="20"/>
                <w:lang w:val="es-CR" w:eastAsia="en-US"/>
              </w:rPr>
              <w:t>r</w:t>
            </w:r>
            <w:r w:rsidRPr="006C5AAC">
              <w:rPr>
                <w:rFonts w:cs="Arial"/>
                <w:color w:val="000000"/>
                <w:sz w:val="20"/>
                <w:szCs w:val="20"/>
                <w:lang w:val="es-CR" w:eastAsia="en-US"/>
              </w:rPr>
              <w:t>bnb</w:t>
            </w:r>
          </w:p>
        </w:tc>
        <w:tc>
          <w:tcPr>
            <w:tcW w:w="976" w:type="dxa"/>
            <w:tcBorders>
              <w:top w:val="nil"/>
              <w:left w:val="nil"/>
              <w:bottom w:val="single" w:sz="4" w:space="0" w:color="auto"/>
              <w:right w:val="single" w:sz="4" w:space="0" w:color="auto"/>
            </w:tcBorders>
            <w:shd w:val="clear" w:color="auto" w:fill="auto"/>
            <w:noWrap/>
            <w:hideMark/>
          </w:tcPr>
          <w:p w14:paraId="22EEA189" w14:textId="77777777" w:rsidR="00D04DDE" w:rsidRPr="006C5AAC" w:rsidRDefault="00D04DDE" w:rsidP="00D04DDE">
            <w:pPr>
              <w:spacing w:line="240" w:lineRule="auto"/>
              <w:ind w:firstLine="0"/>
              <w:jc w:val="right"/>
              <w:rPr>
                <w:rFonts w:cs="Arial"/>
                <w:color w:val="000000"/>
                <w:sz w:val="20"/>
                <w:szCs w:val="20"/>
                <w:lang w:val="en-US" w:eastAsia="en-US"/>
              </w:rPr>
            </w:pPr>
            <w:r w:rsidRPr="006C5AAC">
              <w:rPr>
                <w:rFonts w:cs="Arial"/>
                <w:color w:val="000000"/>
                <w:sz w:val="20"/>
                <w:szCs w:val="20"/>
                <w:lang w:val="en-US" w:eastAsia="en-US"/>
              </w:rPr>
              <w:t>448,6</w:t>
            </w:r>
          </w:p>
        </w:tc>
      </w:tr>
      <w:tr w:rsidR="00D04DDE" w:rsidRPr="006C5AAC" w14:paraId="540F65DF" w14:textId="77777777" w:rsidTr="0022407B">
        <w:trPr>
          <w:trHeight w:val="234"/>
        </w:trPr>
        <w:tc>
          <w:tcPr>
            <w:tcW w:w="3823" w:type="dxa"/>
            <w:tcBorders>
              <w:top w:val="nil"/>
              <w:left w:val="single" w:sz="4" w:space="0" w:color="auto"/>
              <w:bottom w:val="nil"/>
              <w:right w:val="single" w:sz="4" w:space="0" w:color="auto"/>
            </w:tcBorders>
            <w:shd w:val="clear" w:color="auto" w:fill="auto"/>
            <w:noWrap/>
            <w:vAlign w:val="bottom"/>
            <w:hideMark/>
          </w:tcPr>
          <w:p w14:paraId="225CE9EF" w14:textId="77777777" w:rsidR="00D04DDE" w:rsidRPr="007D3B8D" w:rsidRDefault="00D04DDE" w:rsidP="00D04DDE">
            <w:pPr>
              <w:spacing w:line="240" w:lineRule="auto"/>
              <w:ind w:firstLine="0"/>
              <w:rPr>
                <w:rFonts w:cs="Arial"/>
                <w:color w:val="000000"/>
                <w:sz w:val="20"/>
                <w:szCs w:val="20"/>
                <w:lang w:val="en-US" w:eastAsia="en-US"/>
              </w:rPr>
            </w:pPr>
            <w:r w:rsidRPr="007D3B8D">
              <w:rPr>
                <w:rFonts w:cs="Arial"/>
                <w:color w:val="000000"/>
                <w:sz w:val="20"/>
                <w:szCs w:val="20"/>
                <w:lang w:val="en-US" w:eastAsia="en-US"/>
              </w:rPr>
              <w:t xml:space="preserve">1.4.2 </w:t>
            </w:r>
            <w:proofErr w:type="spellStart"/>
            <w:r w:rsidRPr="007D3B8D">
              <w:rPr>
                <w:rFonts w:cs="Arial"/>
                <w:color w:val="000000"/>
                <w:sz w:val="20"/>
                <w:szCs w:val="20"/>
                <w:lang w:val="en-US" w:eastAsia="en-US"/>
              </w:rPr>
              <w:t>Formar</w:t>
            </w:r>
            <w:proofErr w:type="spellEnd"/>
            <w:r w:rsidRPr="007D3B8D">
              <w:rPr>
                <w:rFonts w:cs="Arial"/>
                <w:color w:val="000000"/>
                <w:sz w:val="20"/>
                <w:szCs w:val="20"/>
                <w:lang w:val="en-US" w:eastAsia="en-US"/>
              </w:rPr>
              <w:t xml:space="preserve"> </w:t>
            </w:r>
            <w:proofErr w:type="spellStart"/>
            <w:r w:rsidRPr="007D3B8D">
              <w:rPr>
                <w:rFonts w:cs="Arial"/>
                <w:color w:val="000000"/>
                <w:sz w:val="20"/>
                <w:szCs w:val="20"/>
                <w:lang w:val="en-US" w:eastAsia="en-US"/>
              </w:rPr>
              <w:t>alianzas</w:t>
            </w:r>
            <w:proofErr w:type="spellEnd"/>
            <w:r w:rsidRPr="007D3B8D">
              <w:rPr>
                <w:rFonts w:cs="Arial"/>
                <w:color w:val="000000"/>
                <w:sz w:val="20"/>
                <w:szCs w:val="20"/>
                <w:lang w:val="en-US" w:eastAsia="en-US"/>
              </w:rPr>
              <w:t xml:space="preserve"> locales</w:t>
            </w:r>
          </w:p>
        </w:tc>
        <w:tc>
          <w:tcPr>
            <w:tcW w:w="4961" w:type="dxa"/>
            <w:tcBorders>
              <w:top w:val="nil"/>
              <w:left w:val="nil"/>
              <w:bottom w:val="nil"/>
              <w:right w:val="single" w:sz="4" w:space="0" w:color="auto"/>
            </w:tcBorders>
            <w:shd w:val="clear" w:color="auto" w:fill="auto"/>
            <w:vAlign w:val="bottom"/>
            <w:hideMark/>
          </w:tcPr>
          <w:p w14:paraId="6187403A" w14:textId="77777777" w:rsidR="00D04DDE" w:rsidRPr="007D3B8D" w:rsidRDefault="00D04DDE" w:rsidP="00D04DDE">
            <w:pPr>
              <w:spacing w:line="240" w:lineRule="auto"/>
              <w:ind w:firstLine="0"/>
              <w:rPr>
                <w:rFonts w:cs="Arial"/>
                <w:color w:val="000000"/>
                <w:sz w:val="20"/>
                <w:szCs w:val="20"/>
                <w:lang w:val="es-CR" w:eastAsia="en-US"/>
              </w:rPr>
            </w:pPr>
            <w:r w:rsidRPr="007D3B8D">
              <w:rPr>
                <w:rFonts w:cs="Arial"/>
                <w:color w:val="000000"/>
                <w:sz w:val="20"/>
                <w:szCs w:val="20"/>
                <w:lang w:val="es-CR" w:eastAsia="en-US"/>
              </w:rPr>
              <w:t>Una gira y reuniones locales</w:t>
            </w:r>
          </w:p>
        </w:tc>
        <w:tc>
          <w:tcPr>
            <w:tcW w:w="976" w:type="dxa"/>
            <w:tcBorders>
              <w:top w:val="nil"/>
              <w:left w:val="nil"/>
              <w:bottom w:val="nil"/>
              <w:right w:val="single" w:sz="4" w:space="0" w:color="auto"/>
            </w:tcBorders>
            <w:shd w:val="clear" w:color="auto" w:fill="auto"/>
            <w:noWrap/>
            <w:vAlign w:val="bottom"/>
            <w:hideMark/>
          </w:tcPr>
          <w:p w14:paraId="1CB7D913" w14:textId="77777777" w:rsidR="00D04DDE" w:rsidRPr="007D3B8D" w:rsidRDefault="00D04DDE" w:rsidP="00D04DDE">
            <w:pPr>
              <w:spacing w:line="240" w:lineRule="auto"/>
              <w:ind w:firstLine="0"/>
              <w:jc w:val="right"/>
              <w:rPr>
                <w:rFonts w:cs="Arial"/>
                <w:color w:val="000000"/>
                <w:sz w:val="20"/>
                <w:szCs w:val="20"/>
                <w:lang w:val="en-US" w:eastAsia="en-US"/>
              </w:rPr>
            </w:pPr>
            <w:r w:rsidRPr="007D3B8D">
              <w:rPr>
                <w:rFonts w:cs="Arial"/>
                <w:color w:val="000000"/>
                <w:sz w:val="20"/>
                <w:szCs w:val="20"/>
                <w:lang w:val="en-US" w:eastAsia="en-US"/>
              </w:rPr>
              <w:t>162,2</w:t>
            </w:r>
          </w:p>
        </w:tc>
      </w:tr>
      <w:tr w:rsidR="00D04DDE" w:rsidRPr="006C5AAC" w14:paraId="73662FE6" w14:textId="77777777" w:rsidTr="0022407B">
        <w:trPr>
          <w:trHeight w:val="125"/>
        </w:trPr>
        <w:tc>
          <w:tcPr>
            <w:tcW w:w="3823" w:type="dxa"/>
            <w:tcBorders>
              <w:top w:val="single" w:sz="8" w:space="0" w:color="auto"/>
              <w:left w:val="single" w:sz="4" w:space="0" w:color="auto"/>
              <w:bottom w:val="single" w:sz="8" w:space="0" w:color="auto"/>
              <w:right w:val="nil"/>
            </w:tcBorders>
            <w:shd w:val="clear" w:color="auto" w:fill="auto"/>
            <w:vAlign w:val="bottom"/>
            <w:hideMark/>
          </w:tcPr>
          <w:p w14:paraId="6DC41026" w14:textId="6296EBF8" w:rsidR="00D04DDE" w:rsidRPr="007D3B8D" w:rsidRDefault="00D04DDE" w:rsidP="00D04DDE">
            <w:pPr>
              <w:spacing w:line="240" w:lineRule="auto"/>
              <w:ind w:firstLine="0"/>
              <w:rPr>
                <w:rFonts w:cs="Arial"/>
                <w:b/>
                <w:bCs/>
                <w:color w:val="000000"/>
                <w:sz w:val="20"/>
                <w:szCs w:val="20"/>
                <w:lang w:val="en-US" w:eastAsia="en-US"/>
              </w:rPr>
            </w:pPr>
            <w:r w:rsidRPr="007D3B8D">
              <w:rPr>
                <w:rFonts w:cs="Arial"/>
                <w:b/>
                <w:bCs/>
                <w:color w:val="000000"/>
                <w:sz w:val="20"/>
                <w:szCs w:val="20"/>
                <w:lang w:val="en-US" w:eastAsia="en-US"/>
              </w:rPr>
              <w:t>TOTAL</w:t>
            </w:r>
            <w:r w:rsidR="00551614" w:rsidRPr="007D3B8D">
              <w:rPr>
                <w:rFonts w:cs="Arial"/>
                <w:b/>
                <w:bCs/>
                <w:color w:val="000000"/>
                <w:sz w:val="20"/>
                <w:szCs w:val="20"/>
                <w:lang w:val="en-US" w:eastAsia="en-US"/>
              </w:rPr>
              <w:t xml:space="preserve"> 1</w:t>
            </w:r>
          </w:p>
        </w:tc>
        <w:tc>
          <w:tcPr>
            <w:tcW w:w="4961" w:type="dxa"/>
            <w:tcBorders>
              <w:top w:val="single" w:sz="8" w:space="0" w:color="auto"/>
              <w:left w:val="nil"/>
              <w:bottom w:val="single" w:sz="8" w:space="0" w:color="auto"/>
              <w:right w:val="nil"/>
            </w:tcBorders>
            <w:shd w:val="clear" w:color="auto" w:fill="auto"/>
            <w:noWrap/>
            <w:vAlign w:val="bottom"/>
            <w:hideMark/>
          </w:tcPr>
          <w:p w14:paraId="15AC707A" w14:textId="77777777" w:rsidR="00D04DDE" w:rsidRPr="007D3B8D" w:rsidRDefault="00D04DDE" w:rsidP="00D04DDE">
            <w:pPr>
              <w:spacing w:line="240" w:lineRule="auto"/>
              <w:ind w:firstLine="0"/>
              <w:rPr>
                <w:rFonts w:cs="Arial"/>
                <w:color w:val="000000"/>
                <w:sz w:val="20"/>
                <w:szCs w:val="20"/>
                <w:lang w:val="en-US" w:eastAsia="en-US"/>
              </w:rPr>
            </w:pPr>
            <w:r w:rsidRPr="007D3B8D">
              <w:rPr>
                <w:rFonts w:cs="Arial"/>
                <w:color w:val="000000"/>
                <w:sz w:val="20"/>
                <w:szCs w:val="20"/>
                <w:lang w:val="en-US" w:eastAsia="en-US"/>
              </w:rPr>
              <w:t xml:space="preserve"> </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1363B6BD" w14:textId="77777777" w:rsidR="00D04DDE" w:rsidRPr="007D3B8D" w:rsidRDefault="00D04DDE" w:rsidP="00D04DDE">
            <w:pPr>
              <w:spacing w:line="240" w:lineRule="auto"/>
              <w:ind w:firstLine="0"/>
              <w:jc w:val="right"/>
              <w:rPr>
                <w:rFonts w:cs="Arial"/>
                <w:b/>
                <w:bCs/>
                <w:color w:val="000000"/>
                <w:sz w:val="20"/>
                <w:szCs w:val="20"/>
                <w:lang w:val="en-US" w:eastAsia="en-US"/>
              </w:rPr>
            </w:pPr>
            <w:r w:rsidRPr="007D3B8D">
              <w:rPr>
                <w:rFonts w:cs="Arial"/>
                <w:b/>
                <w:bCs/>
                <w:color w:val="000000"/>
                <w:sz w:val="20"/>
                <w:szCs w:val="20"/>
                <w:lang w:val="en-US" w:eastAsia="en-US"/>
              </w:rPr>
              <w:t>36199,4</w:t>
            </w:r>
          </w:p>
        </w:tc>
      </w:tr>
      <w:tr w:rsidR="00551614" w:rsidRPr="006C5AAC" w14:paraId="73062F05" w14:textId="77777777" w:rsidTr="0022407B">
        <w:trPr>
          <w:trHeight w:val="157"/>
        </w:trPr>
        <w:tc>
          <w:tcPr>
            <w:tcW w:w="3823" w:type="dxa"/>
            <w:tcBorders>
              <w:top w:val="single" w:sz="8" w:space="0" w:color="auto"/>
              <w:left w:val="single" w:sz="4" w:space="0" w:color="auto"/>
              <w:bottom w:val="single" w:sz="8" w:space="0" w:color="auto"/>
              <w:right w:val="nil"/>
            </w:tcBorders>
            <w:shd w:val="clear" w:color="auto" w:fill="auto"/>
            <w:vAlign w:val="bottom"/>
          </w:tcPr>
          <w:p w14:paraId="17E923E9" w14:textId="7EEE063C" w:rsidR="00551614" w:rsidRPr="007D3B8D" w:rsidRDefault="00551614" w:rsidP="00D04DDE">
            <w:pPr>
              <w:spacing w:line="240" w:lineRule="auto"/>
              <w:ind w:firstLine="0"/>
              <w:rPr>
                <w:rFonts w:cs="Arial"/>
                <w:color w:val="000000"/>
                <w:sz w:val="20"/>
                <w:szCs w:val="20"/>
                <w:lang w:val="en-US" w:eastAsia="en-US"/>
              </w:rPr>
            </w:pPr>
            <w:proofErr w:type="spellStart"/>
            <w:r w:rsidRPr="007D3B8D">
              <w:rPr>
                <w:rFonts w:cs="Arial"/>
                <w:color w:val="000000"/>
                <w:sz w:val="20"/>
                <w:szCs w:val="20"/>
                <w:lang w:val="en-US" w:eastAsia="en-US"/>
              </w:rPr>
              <w:t>Reserva</w:t>
            </w:r>
            <w:proofErr w:type="spellEnd"/>
            <w:r w:rsidRPr="007D3B8D">
              <w:rPr>
                <w:rFonts w:cs="Arial"/>
                <w:color w:val="000000"/>
                <w:sz w:val="20"/>
                <w:szCs w:val="20"/>
                <w:lang w:val="en-US" w:eastAsia="en-US"/>
              </w:rPr>
              <w:t xml:space="preserve"> de </w:t>
            </w:r>
            <w:proofErr w:type="spellStart"/>
            <w:r w:rsidRPr="007D3B8D">
              <w:rPr>
                <w:rFonts w:cs="Arial"/>
                <w:color w:val="000000"/>
                <w:sz w:val="20"/>
                <w:szCs w:val="20"/>
                <w:lang w:val="en-US" w:eastAsia="en-US"/>
              </w:rPr>
              <w:t>contingencia</w:t>
            </w:r>
            <w:proofErr w:type="spellEnd"/>
            <w:r w:rsidRPr="007D3B8D">
              <w:rPr>
                <w:rFonts w:cs="Arial"/>
                <w:color w:val="000000"/>
                <w:sz w:val="20"/>
                <w:szCs w:val="20"/>
                <w:lang w:val="en-US" w:eastAsia="en-US"/>
              </w:rPr>
              <w:t xml:space="preserve"> 5%</w:t>
            </w:r>
          </w:p>
        </w:tc>
        <w:tc>
          <w:tcPr>
            <w:tcW w:w="4961" w:type="dxa"/>
            <w:tcBorders>
              <w:top w:val="single" w:sz="8" w:space="0" w:color="auto"/>
              <w:left w:val="nil"/>
              <w:bottom w:val="single" w:sz="8" w:space="0" w:color="auto"/>
              <w:right w:val="nil"/>
            </w:tcBorders>
            <w:shd w:val="clear" w:color="auto" w:fill="auto"/>
            <w:noWrap/>
            <w:vAlign w:val="bottom"/>
          </w:tcPr>
          <w:p w14:paraId="66136DEB" w14:textId="77777777" w:rsidR="00551614" w:rsidRPr="007D3B8D" w:rsidRDefault="00551614" w:rsidP="00D04DDE">
            <w:pPr>
              <w:spacing w:line="240" w:lineRule="auto"/>
              <w:ind w:firstLine="0"/>
              <w:rPr>
                <w:rFonts w:cs="Arial"/>
                <w:color w:val="000000"/>
                <w:sz w:val="20"/>
                <w:szCs w:val="20"/>
                <w:lang w:val="en-US" w:eastAsia="en-US"/>
              </w:rPr>
            </w:pPr>
          </w:p>
        </w:tc>
        <w:tc>
          <w:tcPr>
            <w:tcW w:w="976" w:type="dxa"/>
            <w:tcBorders>
              <w:top w:val="single" w:sz="8" w:space="0" w:color="auto"/>
              <w:left w:val="nil"/>
              <w:bottom w:val="single" w:sz="8" w:space="0" w:color="auto"/>
              <w:right w:val="single" w:sz="4" w:space="0" w:color="auto"/>
            </w:tcBorders>
            <w:shd w:val="clear" w:color="auto" w:fill="auto"/>
            <w:noWrap/>
            <w:vAlign w:val="bottom"/>
          </w:tcPr>
          <w:p w14:paraId="126CCD21" w14:textId="51C6B2A8" w:rsidR="00551614" w:rsidRPr="007D3B8D" w:rsidRDefault="005C7BDE" w:rsidP="00D04DDE">
            <w:pPr>
              <w:spacing w:line="240" w:lineRule="auto"/>
              <w:ind w:firstLine="0"/>
              <w:jc w:val="right"/>
              <w:rPr>
                <w:rFonts w:cs="Arial"/>
                <w:color w:val="000000"/>
                <w:sz w:val="20"/>
                <w:szCs w:val="20"/>
                <w:lang w:val="en-US" w:eastAsia="en-US"/>
              </w:rPr>
            </w:pPr>
            <w:r w:rsidRPr="007D3B8D">
              <w:rPr>
                <w:rFonts w:cs="Arial"/>
                <w:color w:val="000000"/>
                <w:sz w:val="20"/>
                <w:szCs w:val="20"/>
                <w:lang w:val="en-US" w:eastAsia="en-US"/>
              </w:rPr>
              <w:t>1810,0</w:t>
            </w:r>
          </w:p>
        </w:tc>
      </w:tr>
      <w:tr w:rsidR="00551614" w:rsidRPr="006C5AAC" w14:paraId="741318CC" w14:textId="77777777" w:rsidTr="0022407B">
        <w:trPr>
          <w:trHeight w:val="91"/>
        </w:trPr>
        <w:tc>
          <w:tcPr>
            <w:tcW w:w="3823" w:type="dxa"/>
            <w:tcBorders>
              <w:top w:val="single" w:sz="8" w:space="0" w:color="auto"/>
              <w:left w:val="single" w:sz="4" w:space="0" w:color="auto"/>
              <w:bottom w:val="single" w:sz="8" w:space="0" w:color="auto"/>
              <w:right w:val="nil"/>
            </w:tcBorders>
            <w:shd w:val="clear" w:color="auto" w:fill="auto"/>
            <w:vAlign w:val="bottom"/>
          </w:tcPr>
          <w:p w14:paraId="6A6D2D7A" w14:textId="0C4F63A6" w:rsidR="00551614" w:rsidRPr="007D3B8D" w:rsidRDefault="00551614" w:rsidP="00D04DDE">
            <w:pPr>
              <w:spacing w:line="240" w:lineRule="auto"/>
              <w:ind w:firstLine="0"/>
              <w:rPr>
                <w:rFonts w:cs="Arial"/>
                <w:b/>
                <w:bCs/>
                <w:color w:val="000000"/>
                <w:sz w:val="20"/>
                <w:szCs w:val="20"/>
                <w:lang w:val="en-US" w:eastAsia="en-US"/>
              </w:rPr>
            </w:pPr>
            <w:r w:rsidRPr="007D3B8D">
              <w:rPr>
                <w:rFonts w:cs="Arial"/>
                <w:b/>
                <w:bCs/>
                <w:color w:val="000000"/>
                <w:sz w:val="20"/>
                <w:szCs w:val="20"/>
                <w:lang w:val="en-US" w:eastAsia="en-US"/>
              </w:rPr>
              <w:t>TOTAL 2</w:t>
            </w:r>
          </w:p>
        </w:tc>
        <w:tc>
          <w:tcPr>
            <w:tcW w:w="4961" w:type="dxa"/>
            <w:tcBorders>
              <w:top w:val="single" w:sz="8" w:space="0" w:color="auto"/>
              <w:left w:val="nil"/>
              <w:bottom w:val="single" w:sz="8" w:space="0" w:color="auto"/>
              <w:right w:val="nil"/>
            </w:tcBorders>
            <w:shd w:val="clear" w:color="auto" w:fill="auto"/>
            <w:noWrap/>
            <w:vAlign w:val="bottom"/>
          </w:tcPr>
          <w:p w14:paraId="7976A065" w14:textId="77777777" w:rsidR="00551614" w:rsidRPr="007D3B8D" w:rsidRDefault="00551614" w:rsidP="00D04DDE">
            <w:pPr>
              <w:spacing w:line="240" w:lineRule="auto"/>
              <w:ind w:firstLine="0"/>
              <w:rPr>
                <w:rFonts w:cs="Arial"/>
                <w:color w:val="000000"/>
                <w:sz w:val="20"/>
                <w:szCs w:val="20"/>
                <w:lang w:val="en-US" w:eastAsia="en-US"/>
              </w:rPr>
            </w:pPr>
          </w:p>
        </w:tc>
        <w:tc>
          <w:tcPr>
            <w:tcW w:w="976" w:type="dxa"/>
            <w:tcBorders>
              <w:top w:val="single" w:sz="8" w:space="0" w:color="auto"/>
              <w:left w:val="nil"/>
              <w:bottom w:val="single" w:sz="8" w:space="0" w:color="auto"/>
              <w:right w:val="single" w:sz="4" w:space="0" w:color="auto"/>
            </w:tcBorders>
            <w:shd w:val="clear" w:color="auto" w:fill="auto"/>
            <w:noWrap/>
            <w:vAlign w:val="bottom"/>
          </w:tcPr>
          <w:p w14:paraId="56F4454A" w14:textId="508446D8" w:rsidR="00551614" w:rsidRPr="007D3B8D" w:rsidRDefault="005C7BDE" w:rsidP="00D04DDE">
            <w:pPr>
              <w:spacing w:line="240" w:lineRule="auto"/>
              <w:ind w:firstLine="0"/>
              <w:jc w:val="right"/>
              <w:rPr>
                <w:rFonts w:cs="Arial"/>
                <w:b/>
                <w:bCs/>
                <w:color w:val="000000"/>
                <w:sz w:val="20"/>
                <w:szCs w:val="20"/>
                <w:lang w:val="en-US" w:eastAsia="en-US"/>
              </w:rPr>
            </w:pPr>
            <w:r w:rsidRPr="007D3B8D">
              <w:rPr>
                <w:rFonts w:cs="Arial"/>
                <w:b/>
                <w:bCs/>
                <w:color w:val="000000"/>
                <w:sz w:val="20"/>
                <w:szCs w:val="20"/>
                <w:lang w:val="en-US" w:eastAsia="en-US"/>
              </w:rPr>
              <w:t>38009,4</w:t>
            </w:r>
          </w:p>
        </w:tc>
      </w:tr>
      <w:tr w:rsidR="00551614" w:rsidRPr="006C5AAC" w14:paraId="7A3F0A1C" w14:textId="77777777" w:rsidTr="0022407B">
        <w:trPr>
          <w:trHeight w:val="165"/>
        </w:trPr>
        <w:tc>
          <w:tcPr>
            <w:tcW w:w="3823" w:type="dxa"/>
            <w:tcBorders>
              <w:top w:val="single" w:sz="8" w:space="0" w:color="auto"/>
              <w:left w:val="single" w:sz="4" w:space="0" w:color="auto"/>
              <w:bottom w:val="single" w:sz="8" w:space="0" w:color="auto"/>
              <w:right w:val="nil"/>
            </w:tcBorders>
            <w:shd w:val="clear" w:color="auto" w:fill="auto"/>
            <w:vAlign w:val="bottom"/>
          </w:tcPr>
          <w:p w14:paraId="78338C45" w14:textId="48878B95" w:rsidR="00551614" w:rsidRPr="007D3B8D" w:rsidRDefault="00551614" w:rsidP="00D04DDE">
            <w:pPr>
              <w:spacing w:line="240" w:lineRule="auto"/>
              <w:ind w:firstLine="0"/>
              <w:rPr>
                <w:rFonts w:cs="Arial"/>
                <w:color w:val="000000"/>
                <w:sz w:val="20"/>
                <w:szCs w:val="20"/>
                <w:lang w:val="en-US" w:eastAsia="en-US"/>
              </w:rPr>
            </w:pPr>
            <w:proofErr w:type="spellStart"/>
            <w:r w:rsidRPr="007D3B8D">
              <w:rPr>
                <w:rFonts w:cs="Arial"/>
                <w:color w:val="000000"/>
                <w:sz w:val="20"/>
                <w:szCs w:val="20"/>
                <w:lang w:val="en-US" w:eastAsia="en-US"/>
              </w:rPr>
              <w:t>Reserva</w:t>
            </w:r>
            <w:proofErr w:type="spellEnd"/>
            <w:r w:rsidRPr="007D3B8D">
              <w:rPr>
                <w:rFonts w:cs="Arial"/>
                <w:color w:val="000000"/>
                <w:sz w:val="20"/>
                <w:szCs w:val="20"/>
                <w:lang w:val="en-US" w:eastAsia="en-US"/>
              </w:rPr>
              <w:t xml:space="preserve"> de </w:t>
            </w:r>
            <w:proofErr w:type="spellStart"/>
            <w:r w:rsidRPr="007D3B8D">
              <w:rPr>
                <w:rFonts w:cs="Arial"/>
                <w:color w:val="000000"/>
                <w:sz w:val="20"/>
                <w:szCs w:val="20"/>
                <w:lang w:val="en-US" w:eastAsia="en-US"/>
              </w:rPr>
              <w:t>gestión</w:t>
            </w:r>
            <w:proofErr w:type="spellEnd"/>
            <w:r w:rsidRPr="007D3B8D">
              <w:rPr>
                <w:rFonts w:cs="Arial"/>
                <w:color w:val="000000"/>
                <w:sz w:val="20"/>
                <w:szCs w:val="20"/>
                <w:lang w:val="en-US" w:eastAsia="en-US"/>
              </w:rPr>
              <w:t xml:space="preserve"> </w:t>
            </w:r>
            <w:r w:rsidR="005C7BDE" w:rsidRPr="007D3B8D">
              <w:rPr>
                <w:rFonts w:cs="Arial"/>
                <w:color w:val="000000"/>
                <w:sz w:val="20"/>
                <w:szCs w:val="20"/>
                <w:lang w:val="en-US" w:eastAsia="en-US"/>
              </w:rPr>
              <w:t>3</w:t>
            </w:r>
            <w:r w:rsidRPr="007D3B8D">
              <w:rPr>
                <w:rFonts w:cs="Arial"/>
                <w:color w:val="000000"/>
                <w:sz w:val="20"/>
                <w:szCs w:val="20"/>
                <w:lang w:val="en-US" w:eastAsia="en-US"/>
              </w:rPr>
              <w:t>%</w:t>
            </w:r>
          </w:p>
        </w:tc>
        <w:tc>
          <w:tcPr>
            <w:tcW w:w="4961" w:type="dxa"/>
            <w:tcBorders>
              <w:top w:val="single" w:sz="8" w:space="0" w:color="auto"/>
              <w:left w:val="nil"/>
              <w:bottom w:val="single" w:sz="8" w:space="0" w:color="auto"/>
              <w:right w:val="nil"/>
            </w:tcBorders>
            <w:shd w:val="clear" w:color="auto" w:fill="auto"/>
            <w:noWrap/>
            <w:vAlign w:val="bottom"/>
          </w:tcPr>
          <w:p w14:paraId="6C9920AF" w14:textId="77777777" w:rsidR="00551614" w:rsidRPr="007D3B8D" w:rsidRDefault="00551614" w:rsidP="00D04DDE">
            <w:pPr>
              <w:spacing w:line="240" w:lineRule="auto"/>
              <w:ind w:firstLine="0"/>
              <w:rPr>
                <w:rFonts w:cs="Arial"/>
                <w:color w:val="000000"/>
                <w:sz w:val="20"/>
                <w:szCs w:val="20"/>
                <w:lang w:val="en-US" w:eastAsia="en-US"/>
              </w:rPr>
            </w:pPr>
          </w:p>
        </w:tc>
        <w:tc>
          <w:tcPr>
            <w:tcW w:w="976" w:type="dxa"/>
            <w:tcBorders>
              <w:top w:val="single" w:sz="8" w:space="0" w:color="auto"/>
              <w:left w:val="nil"/>
              <w:bottom w:val="single" w:sz="8" w:space="0" w:color="auto"/>
              <w:right w:val="single" w:sz="4" w:space="0" w:color="auto"/>
            </w:tcBorders>
            <w:shd w:val="clear" w:color="auto" w:fill="auto"/>
            <w:noWrap/>
            <w:vAlign w:val="bottom"/>
          </w:tcPr>
          <w:p w14:paraId="4987CFE3" w14:textId="6687F14F" w:rsidR="00551614" w:rsidRPr="007D3B8D" w:rsidRDefault="005C7BDE" w:rsidP="00D04DDE">
            <w:pPr>
              <w:spacing w:line="240" w:lineRule="auto"/>
              <w:ind w:firstLine="0"/>
              <w:jc w:val="right"/>
              <w:rPr>
                <w:rFonts w:cs="Arial"/>
                <w:color w:val="000000"/>
                <w:sz w:val="20"/>
                <w:szCs w:val="20"/>
                <w:lang w:val="en-US" w:eastAsia="en-US"/>
              </w:rPr>
            </w:pPr>
            <w:r w:rsidRPr="007D3B8D">
              <w:rPr>
                <w:rFonts w:cs="Arial"/>
                <w:color w:val="000000"/>
                <w:sz w:val="20"/>
                <w:szCs w:val="20"/>
                <w:lang w:val="en-US" w:eastAsia="en-US"/>
              </w:rPr>
              <w:t>1140,3</w:t>
            </w:r>
          </w:p>
        </w:tc>
      </w:tr>
      <w:tr w:rsidR="00551614" w:rsidRPr="006C5AAC" w14:paraId="31C3A473" w14:textId="77777777" w:rsidTr="0022407B">
        <w:trPr>
          <w:trHeight w:val="155"/>
        </w:trPr>
        <w:tc>
          <w:tcPr>
            <w:tcW w:w="3823" w:type="dxa"/>
            <w:tcBorders>
              <w:top w:val="single" w:sz="8" w:space="0" w:color="auto"/>
              <w:left w:val="single" w:sz="4" w:space="0" w:color="auto"/>
              <w:bottom w:val="single" w:sz="4" w:space="0" w:color="auto"/>
              <w:right w:val="nil"/>
            </w:tcBorders>
            <w:shd w:val="clear" w:color="auto" w:fill="auto"/>
            <w:vAlign w:val="bottom"/>
          </w:tcPr>
          <w:p w14:paraId="4FF9B070" w14:textId="3DE95438" w:rsidR="00551614" w:rsidRPr="007D3B8D" w:rsidRDefault="00551614" w:rsidP="00D04DDE">
            <w:pPr>
              <w:spacing w:line="240" w:lineRule="auto"/>
              <w:ind w:firstLine="0"/>
              <w:rPr>
                <w:rFonts w:cs="Arial"/>
                <w:b/>
                <w:bCs/>
                <w:color w:val="000000"/>
                <w:sz w:val="20"/>
                <w:szCs w:val="20"/>
                <w:lang w:val="en-US" w:eastAsia="en-US"/>
              </w:rPr>
            </w:pPr>
            <w:r w:rsidRPr="007D3B8D">
              <w:rPr>
                <w:rFonts w:cs="Arial"/>
                <w:b/>
                <w:bCs/>
                <w:color w:val="000000"/>
                <w:sz w:val="20"/>
                <w:szCs w:val="20"/>
                <w:lang w:val="en-US" w:eastAsia="en-US"/>
              </w:rPr>
              <w:t>TOTAL 3. PRESUPUESTO</w:t>
            </w:r>
          </w:p>
        </w:tc>
        <w:tc>
          <w:tcPr>
            <w:tcW w:w="4961" w:type="dxa"/>
            <w:tcBorders>
              <w:top w:val="single" w:sz="8" w:space="0" w:color="auto"/>
              <w:left w:val="nil"/>
              <w:bottom w:val="single" w:sz="4" w:space="0" w:color="auto"/>
              <w:right w:val="nil"/>
            </w:tcBorders>
            <w:shd w:val="clear" w:color="auto" w:fill="auto"/>
            <w:noWrap/>
            <w:vAlign w:val="bottom"/>
          </w:tcPr>
          <w:p w14:paraId="38F29380" w14:textId="77777777" w:rsidR="00551614" w:rsidRPr="007D3B8D" w:rsidRDefault="00551614" w:rsidP="00D04DDE">
            <w:pPr>
              <w:spacing w:line="240" w:lineRule="auto"/>
              <w:ind w:firstLine="0"/>
              <w:rPr>
                <w:rFonts w:cs="Arial"/>
                <w:color w:val="000000"/>
                <w:sz w:val="20"/>
                <w:szCs w:val="20"/>
                <w:lang w:val="en-US" w:eastAsia="en-US"/>
              </w:rPr>
            </w:pP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4D117508" w14:textId="4C45F6B0" w:rsidR="00551614" w:rsidRPr="007D3B8D" w:rsidRDefault="005C7BDE" w:rsidP="00D04DDE">
            <w:pPr>
              <w:spacing w:line="240" w:lineRule="auto"/>
              <w:ind w:firstLine="0"/>
              <w:jc w:val="right"/>
              <w:rPr>
                <w:rFonts w:cs="Arial"/>
                <w:b/>
                <w:bCs/>
                <w:color w:val="000000"/>
                <w:sz w:val="20"/>
                <w:szCs w:val="20"/>
                <w:lang w:val="en-US" w:eastAsia="en-US"/>
              </w:rPr>
            </w:pPr>
            <w:r w:rsidRPr="007D3B8D">
              <w:rPr>
                <w:rFonts w:cs="Arial"/>
                <w:b/>
                <w:bCs/>
                <w:color w:val="000000"/>
                <w:sz w:val="20"/>
                <w:szCs w:val="20"/>
                <w:lang w:val="en-US" w:eastAsia="en-US"/>
              </w:rPr>
              <w:t>39149,7</w:t>
            </w:r>
          </w:p>
        </w:tc>
      </w:tr>
    </w:tbl>
    <w:p w14:paraId="01184771" w14:textId="77777777" w:rsidR="00D04DDE" w:rsidRDefault="00D04DDE" w:rsidP="005E5C21">
      <w:pPr>
        <w:ind w:firstLine="0"/>
        <w:rPr>
          <w:i/>
          <w:iCs/>
        </w:rPr>
      </w:pPr>
    </w:p>
    <w:bookmarkEnd w:id="248"/>
    <w:p w14:paraId="33F7BFE2" w14:textId="46B37507" w:rsidR="00E32386" w:rsidRPr="007D3B8D" w:rsidRDefault="00E32386" w:rsidP="00E32386">
      <w:pPr>
        <w:ind w:firstLine="720"/>
        <w:jc w:val="both"/>
        <w:rPr>
          <w:rFonts w:cs="Arial"/>
          <w:szCs w:val="22"/>
        </w:rPr>
      </w:pPr>
      <w:r w:rsidRPr="007D3B8D">
        <w:rPr>
          <w:rFonts w:cs="Arial"/>
          <w:szCs w:val="22"/>
        </w:rPr>
        <w:lastRenderedPageBreak/>
        <w:t>La reserva de contingencia</w:t>
      </w:r>
      <w:r w:rsidR="005C7BDE" w:rsidRPr="007D3B8D">
        <w:rPr>
          <w:rFonts w:cs="Arial"/>
          <w:szCs w:val="22"/>
        </w:rPr>
        <w:t>, bajo administración de la directora del proyecto,</w:t>
      </w:r>
      <w:r w:rsidRPr="007D3B8D">
        <w:rPr>
          <w:rFonts w:cs="Arial"/>
          <w:szCs w:val="22"/>
        </w:rPr>
        <w:t xml:space="preserve"> se ha estimado en un 5% sobre el </w:t>
      </w:r>
      <w:r w:rsidR="005C7BDE" w:rsidRPr="007D3B8D">
        <w:rPr>
          <w:rFonts w:cs="Arial"/>
          <w:szCs w:val="22"/>
        </w:rPr>
        <w:t>T</w:t>
      </w:r>
      <w:r w:rsidRPr="007D3B8D">
        <w:rPr>
          <w:rFonts w:cs="Arial"/>
          <w:szCs w:val="22"/>
        </w:rPr>
        <w:t>otal 1, es decir, sobre el costo de los paquetes de trabajo, debido a que el proyecto se desarrolla en un corto plazo, los entregables de la remodelación se trabajarán mediante la modalidad de contratación externa por resultado y está elaborado en dólares americanos, dejando sin efecto la inflación nacional. Las principales contingencias se ubican en temas climáticos o escasez de oferta local, por lo que su impacto sobre el presupuesto es leve.</w:t>
      </w:r>
    </w:p>
    <w:p w14:paraId="2C1F1049" w14:textId="05310CE2" w:rsidR="005C7BDE" w:rsidRPr="007D3B8D" w:rsidRDefault="00E32386" w:rsidP="005C7BDE">
      <w:pPr>
        <w:ind w:firstLine="720"/>
        <w:jc w:val="both"/>
        <w:rPr>
          <w:rFonts w:cs="Arial"/>
          <w:szCs w:val="22"/>
        </w:rPr>
      </w:pPr>
      <w:r w:rsidRPr="007D3B8D">
        <w:rPr>
          <w:rFonts w:cs="Arial"/>
          <w:szCs w:val="22"/>
        </w:rPr>
        <w:t>La reserva de gestión</w:t>
      </w:r>
      <w:r w:rsidR="005C7BDE" w:rsidRPr="007D3B8D">
        <w:rPr>
          <w:rFonts w:cs="Arial"/>
          <w:szCs w:val="22"/>
        </w:rPr>
        <w:t>, que será administrada por la familia patrocinadora,</w:t>
      </w:r>
      <w:r w:rsidRPr="007D3B8D">
        <w:rPr>
          <w:rFonts w:cs="Arial"/>
          <w:szCs w:val="22"/>
        </w:rPr>
        <w:t xml:space="preserve"> se estimó en un 3% debido que existen pocos riesgos no previstos, que podrían afectar el proyecto, con atrasos en su ejecución y en costos, tales como pandemia de COVID</w:t>
      </w:r>
      <w:r w:rsidR="005D5651">
        <w:rPr>
          <w:rFonts w:cs="Arial"/>
          <w:szCs w:val="22"/>
        </w:rPr>
        <w:t xml:space="preserve"> 19</w:t>
      </w:r>
      <w:r w:rsidRPr="007D3B8D">
        <w:rPr>
          <w:rFonts w:cs="Arial"/>
          <w:szCs w:val="22"/>
        </w:rPr>
        <w:t xml:space="preserve"> (la cual está controlada en el país), </w:t>
      </w:r>
      <w:r w:rsidR="005C7BDE" w:rsidRPr="007D3B8D">
        <w:rPr>
          <w:rFonts w:cs="Arial"/>
          <w:szCs w:val="22"/>
        </w:rPr>
        <w:t xml:space="preserve">el aumento del precio del dólar (lo cual parece que ha llegado a una llanura y se mantiene estable), o </w:t>
      </w:r>
      <w:r w:rsidRPr="007D3B8D">
        <w:rPr>
          <w:rFonts w:cs="Arial"/>
          <w:szCs w:val="22"/>
        </w:rPr>
        <w:t>los efectos de la</w:t>
      </w:r>
      <w:r w:rsidR="005C7BDE" w:rsidRPr="007D3B8D">
        <w:rPr>
          <w:rFonts w:cs="Arial"/>
          <w:szCs w:val="22"/>
        </w:rPr>
        <w:t>s</w:t>
      </w:r>
      <w:r w:rsidRPr="007D3B8D">
        <w:rPr>
          <w:rFonts w:cs="Arial"/>
          <w:szCs w:val="22"/>
        </w:rPr>
        <w:t xml:space="preserve"> guerra</w:t>
      </w:r>
      <w:r w:rsidR="005C7BDE" w:rsidRPr="007D3B8D">
        <w:rPr>
          <w:rFonts w:cs="Arial"/>
          <w:szCs w:val="22"/>
        </w:rPr>
        <w:t>s</w:t>
      </w:r>
      <w:r w:rsidRPr="007D3B8D">
        <w:rPr>
          <w:rFonts w:cs="Arial"/>
          <w:szCs w:val="22"/>
        </w:rPr>
        <w:t xml:space="preserve"> de Ucrania y Rusia</w:t>
      </w:r>
      <w:r w:rsidR="005C7BDE" w:rsidRPr="007D3B8D">
        <w:rPr>
          <w:rFonts w:cs="Arial"/>
          <w:szCs w:val="22"/>
        </w:rPr>
        <w:t xml:space="preserve">, o de Israel y Palestina. Estos eventos últimos eventos podrían afectar el precio de los combustibles y de transporte, sin </w:t>
      </w:r>
      <w:r w:rsidR="006C5AAC" w:rsidRPr="007D3B8D">
        <w:rPr>
          <w:rFonts w:cs="Arial"/>
          <w:szCs w:val="22"/>
        </w:rPr>
        <w:t>embargo,</w:t>
      </w:r>
      <w:r w:rsidR="005C7BDE" w:rsidRPr="007D3B8D">
        <w:rPr>
          <w:rFonts w:cs="Arial"/>
          <w:szCs w:val="22"/>
        </w:rPr>
        <w:t xml:space="preserve"> en el proyecto son poco significativos estos insumos.</w:t>
      </w:r>
    </w:p>
    <w:p w14:paraId="5BFBF4EE" w14:textId="5E86F0B9" w:rsidR="001C4981" w:rsidRPr="00E32386" w:rsidRDefault="005E5C21" w:rsidP="005C7BDE">
      <w:pPr>
        <w:ind w:firstLine="720"/>
        <w:jc w:val="both"/>
        <w:rPr>
          <w:rFonts w:cs="Arial"/>
          <w:szCs w:val="22"/>
        </w:rPr>
      </w:pPr>
      <w:r w:rsidRPr="007D3B8D">
        <w:rPr>
          <w:rFonts w:cs="Arial"/>
          <w:szCs w:val="22"/>
        </w:rPr>
        <w:t>El presupuesto total d</w:t>
      </w:r>
      <w:r w:rsidR="00A5259F" w:rsidRPr="007D3B8D">
        <w:rPr>
          <w:rFonts w:cs="Arial"/>
          <w:szCs w:val="22"/>
        </w:rPr>
        <w:t>el proyecto</w:t>
      </w:r>
      <w:r w:rsidR="002A1923">
        <w:rPr>
          <w:rFonts w:cs="Arial"/>
          <w:szCs w:val="22"/>
        </w:rPr>
        <w:t xml:space="preserve"> o línea base del presupuesto es de </w:t>
      </w:r>
      <w:r w:rsidR="00A5259F" w:rsidRPr="002A1923">
        <w:rPr>
          <w:rFonts w:cs="Arial"/>
          <w:szCs w:val="22"/>
        </w:rPr>
        <w:t xml:space="preserve">US$ </w:t>
      </w:r>
      <w:r w:rsidR="005C7BDE" w:rsidRPr="002A1923">
        <w:rPr>
          <w:rFonts w:cs="Arial"/>
          <w:color w:val="000000"/>
          <w:szCs w:val="22"/>
          <w:lang w:val="es-CR" w:eastAsia="en-US"/>
        </w:rPr>
        <w:t>3</w:t>
      </w:r>
      <w:r w:rsidR="002A1923" w:rsidRPr="002A1923">
        <w:rPr>
          <w:rFonts w:cs="Arial"/>
          <w:color w:val="000000"/>
          <w:szCs w:val="22"/>
          <w:lang w:val="es-CR" w:eastAsia="en-US"/>
        </w:rPr>
        <w:t>8009</w:t>
      </w:r>
      <w:r w:rsidR="005C7BDE" w:rsidRPr="002A1923">
        <w:rPr>
          <w:rFonts w:cs="Arial"/>
          <w:color w:val="000000"/>
          <w:szCs w:val="22"/>
          <w:lang w:val="es-CR" w:eastAsia="en-US"/>
        </w:rPr>
        <w:t>,</w:t>
      </w:r>
      <w:r w:rsidR="002A1923" w:rsidRPr="002A1923">
        <w:rPr>
          <w:rFonts w:cs="Arial"/>
          <w:color w:val="000000"/>
          <w:szCs w:val="22"/>
          <w:lang w:val="es-CR" w:eastAsia="en-US"/>
        </w:rPr>
        <w:t>4 (se excluye la reserva de gestión)</w:t>
      </w:r>
      <w:r w:rsidR="00A5259F" w:rsidRPr="002A1923">
        <w:rPr>
          <w:rFonts w:cs="Arial"/>
          <w:szCs w:val="22"/>
        </w:rPr>
        <w:t>, siendo el rubro de remodelación el más significativo</w:t>
      </w:r>
      <w:r w:rsidR="00A5259F" w:rsidRPr="007D3B8D">
        <w:rPr>
          <w:rFonts w:cs="Arial"/>
          <w:szCs w:val="22"/>
        </w:rPr>
        <w:t xml:space="preserve"> con un 66% del </w:t>
      </w:r>
      <w:r w:rsidR="005C7BDE" w:rsidRPr="007D3B8D">
        <w:rPr>
          <w:rFonts w:cs="Arial"/>
          <w:szCs w:val="22"/>
        </w:rPr>
        <w:t>T</w:t>
      </w:r>
      <w:r w:rsidR="00A5259F" w:rsidRPr="007D3B8D">
        <w:rPr>
          <w:rFonts w:cs="Arial"/>
          <w:szCs w:val="22"/>
        </w:rPr>
        <w:t>otal</w:t>
      </w:r>
      <w:r w:rsidR="005C7BDE" w:rsidRPr="007D3B8D">
        <w:rPr>
          <w:rFonts w:cs="Arial"/>
          <w:szCs w:val="22"/>
        </w:rPr>
        <w:t xml:space="preserve"> 1</w:t>
      </w:r>
      <w:r w:rsidR="00A5259F" w:rsidRPr="007D3B8D">
        <w:rPr>
          <w:rFonts w:cs="Arial"/>
          <w:szCs w:val="22"/>
        </w:rPr>
        <w:t>, seguido del mobiliario y equipos con un 27%, los planos y permisos absorben el 5% y el resto son las gestiones para establecer acuerdos administrativos y las alianzas estratégicas locales.</w:t>
      </w:r>
      <w:r w:rsidR="005C7BDE" w:rsidRPr="007D3B8D">
        <w:rPr>
          <w:rFonts w:cs="Arial"/>
          <w:szCs w:val="22"/>
        </w:rPr>
        <w:t xml:space="preserve"> Las reservas ocupan un</w:t>
      </w:r>
      <w:r w:rsidR="006C5AAC" w:rsidRPr="007D3B8D">
        <w:rPr>
          <w:rFonts w:cs="Arial"/>
          <w:szCs w:val="22"/>
        </w:rPr>
        <w:t xml:space="preserve"> 7,5% del presupuesto (Total 3).</w:t>
      </w:r>
      <w:r w:rsidR="005C7BDE" w:rsidRPr="007D3B8D">
        <w:rPr>
          <w:rFonts w:cs="Arial"/>
          <w:szCs w:val="22"/>
        </w:rPr>
        <w:t xml:space="preserve"> </w:t>
      </w:r>
      <w:r w:rsidR="00DE7E69" w:rsidRPr="007D3B8D">
        <w:rPr>
          <w:rFonts w:cs="Arial"/>
          <w:szCs w:val="22"/>
        </w:rPr>
        <w:t xml:space="preserve"> Este presupuesto se ubica dentro del horizonte presupuestario de la Familia Patrocinadora, establecido entre 70 y 80 mil dólares,</w:t>
      </w:r>
      <w:r w:rsidR="006C5AAC" w:rsidRPr="007D3B8D">
        <w:rPr>
          <w:rFonts w:cs="Arial"/>
          <w:szCs w:val="22"/>
        </w:rPr>
        <w:t xml:space="preserve"> incluyendo la inversión previa en la compara de la casa.</w:t>
      </w:r>
      <w:r w:rsidR="006C5AAC">
        <w:rPr>
          <w:rFonts w:cs="Arial"/>
          <w:szCs w:val="22"/>
        </w:rPr>
        <w:t xml:space="preserve"> </w:t>
      </w:r>
    </w:p>
    <w:p w14:paraId="5B6E7248" w14:textId="3DDB18F5" w:rsidR="00DE7E69" w:rsidRDefault="00DE7E69" w:rsidP="005E5C21">
      <w:pPr>
        <w:ind w:firstLine="0"/>
      </w:pPr>
      <w:r>
        <w:t xml:space="preserve"> </w:t>
      </w:r>
    </w:p>
    <w:p w14:paraId="79320AA3" w14:textId="77777777" w:rsidR="0022407B" w:rsidRDefault="0022407B" w:rsidP="005E5C21">
      <w:pPr>
        <w:ind w:firstLine="0"/>
      </w:pPr>
    </w:p>
    <w:p w14:paraId="124233A5" w14:textId="77777777" w:rsidR="0022407B" w:rsidRDefault="0022407B" w:rsidP="005E5C21">
      <w:pPr>
        <w:ind w:firstLine="0"/>
      </w:pPr>
    </w:p>
    <w:p w14:paraId="47176EF8" w14:textId="77777777" w:rsidR="0022407B" w:rsidRDefault="0022407B" w:rsidP="005E5C21">
      <w:pPr>
        <w:ind w:firstLine="0"/>
      </w:pPr>
    </w:p>
    <w:p w14:paraId="66F39E55" w14:textId="735FF15B" w:rsidR="005E5C21" w:rsidRPr="00F723A1" w:rsidRDefault="00F723A1" w:rsidP="005E5C21">
      <w:pPr>
        <w:ind w:firstLine="0"/>
        <w:rPr>
          <w:b/>
          <w:bCs/>
        </w:rPr>
      </w:pPr>
      <w:r w:rsidRPr="00F723A1">
        <w:rPr>
          <w:b/>
          <w:bCs/>
        </w:rPr>
        <w:lastRenderedPageBreak/>
        <w:t>Figura 2</w:t>
      </w:r>
      <w:r w:rsidR="005D5651">
        <w:rPr>
          <w:b/>
          <w:bCs/>
        </w:rPr>
        <w:t>1</w:t>
      </w:r>
    </w:p>
    <w:p w14:paraId="28A419FD" w14:textId="13BFDF4C" w:rsidR="00F723A1" w:rsidRPr="00F723A1" w:rsidRDefault="00F723A1" w:rsidP="005E5C21">
      <w:pPr>
        <w:ind w:firstLine="0"/>
        <w:rPr>
          <w:i/>
          <w:iCs/>
        </w:rPr>
      </w:pPr>
      <w:r w:rsidRPr="00F723A1">
        <w:rPr>
          <w:i/>
          <w:iCs/>
        </w:rPr>
        <w:t>Detalle de costos del mobiliario y equipos del proyecto</w:t>
      </w:r>
    </w:p>
    <w:tbl>
      <w:tblPr>
        <w:tblW w:w="9350" w:type="dxa"/>
        <w:tblLook w:val="04A0" w:firstRow="1" w:lastRow="0" w:firstColumn="1" w:lastColumn="0" w:noHBand="0" w:noVBand="1"/>
      </w:tblPr>
      <w:tblGrid>
        <w:gridCol w:w="6872"/>
        <w:gridCol w:w="1239"/>
        <w:gridCol w:w="1239"/>
      </w:tblGrid>
      <w:tr w:rsidR="00F723A1" w:rsidRPr="00DE7E69" w14:paraId="4498048D" w14:textId="77777777" w:rsidTr="00A23BB2">
        <w:trPr>
          <w:trHeight w:val="288"/>
        </w:trPr>
        <w:tc>
          <w:tcPr>
            <w:tcW w:w="6872"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8669E4F" w14:textId="77777777" w:rsidR="00F723A1" w:rsidRPr="00A23BB2" w:rsidRDefault="00F723A1" w:rsidP="00F723A1">
            <w:pPr>
              <w:spacing w:line="240" w:lineRule="auto"/>
              <w:ind w:firstLine="0"/>
              <w:jc w:val="center"/>
              <w:rPr>
                <w:rFonts w:cs="Arial"/>
                <w:b/>
                <w:bCs/>
                <w:color w:val="FFF3F3"/>
                <w:sz w:val="20"/>
                <w:szCs w:val="20"/>
                <w:lang w:val="en-US" w:eastAsia="en-US"/>
              </w:rPr>
            </w:pPr>
            <w:proofErr w:type="spellStart"/>
            <w:r w:rsidRPr="00A23BB2">
              <w:rPr>
                <w:rFonts w:cs="Arial"/>
                <w:b/>
                <w:bCs/>
                <w:color w:val="FFF3F3"/>
                <w:sz w:val="20"/>
                <w:szCs w:val="20"/>
                <w:lang w:val="en-US" w:eastAsia="en-US"/>
              </w:rPr>
              <w:t>Mobiliario</w:t>
            </w:r>
            <w:proofErr w:type="spellEnd"/>
            <w:r w:rsidRPr="00A23BB2">
              <w:rPr>
                <w:rFonts w:cs="Arial"/>
                <w:b/>
                <w:bCs/>
                <w:color w:val="FFF3F3"/>
                <w:sz w:val="20"/>
                <w:szCs w:val="20"/>
                <w:lang w:val="en-US" w:eastAsia="en-US"/>
              </w:rPr>
              <w:t xml:space="preserve"> y </w:t>
            </w:r>
            <w:proofErr w:type="spellStart"/>
            <w:r w:rsidRPr="00A23BB2">
              <w:rPr>
                <w:rFonts w:cs="Arial"/>
                <w:b/>
                <w:bCs/>
                <w:color w:val="FFF3F3"/>
                <w:sz w:val="20"/>
                <w:szCs w:val="20"/>
                <w:lang w:val="en-US" w:eastAsia="en-US"/>
              </w:rPr>
              <w:t>equipos</w:t>
            </w:r>
            <w:proofErr w:type="spellEnd"/>
          </w:p>
          <w:p w14:paraId="7910BF89" w14:textId="77777777" w:rsidR="00437B45" w:rsidRPr="00A23BB2" w:rsidRDefault="00437B45" w:rsidP="00F723A1">
            <w:pPr>
              <w:spacing w:line="240" w:lineRule="auto"/>
              <w:ind w:firstLine="0"/>
              <w:jc w:val="center"/>
              <w:rPr>
                <w:rFonts w:cs="Arial"/>
                <w:b/>
                <w:bCs/>
                <w:color w:val="FFF3F3"/>
                <w:sz w:val="20"/>
                <w:szCs w:val="20"/>
                <w:lang w:val="en-US" w:eastAsia="en-US"/>
              </w:rPr>
            </w:pPr>
          </w:p>
          <w:p w14:paraId="19B0CEA2" w14:textId="77777777" w:rsidR="004C1166" w:rsidRPr="00A23BB2" w:rsidRDefault="004C1166" w:rsidP="00F723A1">
            <w:pPr>
              <w:spacing w:line="240" w:lineRule="auto"/>
              <w:ind w:firstLine="0"/>
              <w:jc w:val="center"/>
              <w:rPr>
                <w:rFonts w:cs="Arial"/>
                <w:b/>
                <w:bCs/>
                <w:color w:val="FFF3F3"/>
                <w:sz w:val="20"/>
                <w:szCs w:val="20"/>
                <w:lang w:val="en-US" w:eastAsia="en-US"/>
              </w:rPr>
            </w:pPr>
          </w:p>
        </w:tc>
        <w:tc>
          <w:tcPr>
            <w:tcW w:w="1239" w:type="dxa"/>
            <w:tcBorders>
              <w:top w:val="single" w:sz="4" w:space="0" w:color="auto"/>
              <w:left w:val="nil"/>
              <w:bottom w:val="single" w:sz="4" w:space="0" w:color="auto"/>
              <w:right w:val="single" w:sz="4" w:space="0" w:color="auto"/>
            </w:tcBorders>
            <w:shd w:val="clear" w:color="auto" w:fill="002060"/>
            <w:noWrap/>
            <w:vAlign w:val="bottom"/>
            <w:hideMark/>
          </w:tcPr>
          <w:p w14:paraId="2EF3D75F" w14:textId="77777777" w:rsidR="00F723A1" w:rsidRPr="00A23BB2" w:rsidRDefault="00F723A1" w:rsidP="00F723A1">
            <w:pPr>
              <w:spacing w:line="240" w:lineRule="auto"/>
              <w:ind w:firstLine="0"/>
              <w:jc w:val="center"/>
              <w:rPr>
                <w:rFonts w:cs="Arial"/>
                <w:b/>
                <w:bCs/>
                <w:color w:val="FFF3F3"/>
                <w:sz w:val="20"/>
                <w:szCs w:val="20"/>
                <w:lang w:val="en-US" w:eastAsia="en-US"/>
              </w:rPr>
            </w:pPr>
            <w:proofErr w:type="spellStart"/>
            <w:r w:rsidRPr="00A23BB2">
              <w:rPr>
                <w:rFonts w:cs="Arial"/>
                <w:b/>
                <w:bCs/>
                <w:color w:val="FFF3F3"/>
                <w:sz w:val="20"/>
                <w:szCs w:val="20"/>
                <w:lang w:val="en-US" w:eastAsia="en-US"/>
              </w:rPr>
              <w:t>Colones</w:t>
            </w:r>
            <w:proofErr w:type="spellEnd"/>
          </w:p>
        </w:tc>
        <w:tc>
          <w:tcPr>
            <w:tcW w:w="1239" w:type="dxa"/>
            <w:tcBorders>
              <w:top w:val="single" w:sz="4" w:space="0" w:color="auto"/>
              <w:left w:val="nil"/>
              <w:bottom w:val="single" w:sz="4" w:space="0" w:color="auto"/>
              <w:right w:val="single" w:sz="4" w:space="0" w:color="auto"/>
            </w:tcBorders>
            <w:shd w:val="clear" w:color="auto" w:fill="002060"/>
            <w:noWrap/>
            <w:vAlign w:val="bottom"/>
            <w:hideMark/>
          </w:tcPr>
          <w:p w14:paraId="5B9A2C08" w14:textId="77777777" w:rsidR="00F723A1" w:rsidRPr="00A23BB2" w:rsidRDefault="00F723A1" w:rsidP="00F723A1">
            <w:pPr>
              <w:spacing w:line="240" w:lineRule="auto"/>
              <w:ind w:firstLine="0"/>
              <w:jc w:val="center"/>
              <w:rPr>
                <w:rFonts w:cs="Arial"/>
                <w:b/>
                <w:bCs/>
                <w:color w:val="FFF3F3"/>
                <w:sz w:val="20"/>
                <w:szCs w:val="20"/>
                <w:lang w:val="en-US" w:eastAsia="en-US"/>
              </w:rPr>
            </w:pPr>
            <w:proofErr w:type="spellStart"/>
            <w:r w:rsidRPr="00A23BB2">
              <w:rPr>
                <w:rFonts w:cs="Arial"/>
                <w:b/>
                <w:bCs/>
                <w:color w:val="FFF3F3"/>
                <w:sz w:val="20"/>
                <w:szCs w:val="20"/>
                <w:lang w:val="en-US" w:eastAsia="en-US"/>
              </w:rPr>
              <w:t>Dólares</w:t>
            </w:r>
            <w:proofErr w:type="spellEnd"/>
          </w:p>
        </w:tc>
      </w:tr>
      <w:tr w:rsidR="00F723A1" w:rsidRPr="00DE7E69" w14:paraId="38292EF8"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16F3604E"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Refrigeradora</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11C243F7"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157 000</w:t>
            </w:r>
          </w:p>
        </w:tc>
        <w:tc>
          <w:tcPr>
            <w:tcW w:w="1239" w:type="dxa"/>
            <w:tcBorders>
              <w:top w:val="nil"/>
              <w:left w:val="nil"/>
              <w:bottom w:val="single" w:sz="4" w:space="0" w:color="auto"/>
              <w:right w:val="single" w:sz="4" w:space="0" w:color="auto"/>
            </w:tcBorders>
            <w:shd w:val="clear" w:color="auto" w:fill="auto"/>
            <w:noWrap/>
            <w:vAlign w:val="bottom"/>
            <w:hideMark/>
          </w:tcPr>
          <w:p w14:paraId="64B613F9"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297,35</w:t>
            </w:r>
          </w:p>
        </w:tc>
      </w:tr>
      <w:tr w:rsidR="00F723A1" w:rsidRPr="00DE7E69" w14:paraId="301E27DE"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1EFBAF12"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Lavadora</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38780A40"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50 000</w:t>
            </w:r>
          </w:p>
        </w:tc>
        <w:tc>
          <w:tcPr>
            <w:tcW w:w="1239" w:type="dxa"/>
            <w:tcBorders>
              <w:top w:val="nil"/>
              <w:left w:val="nil"/>
              <w:bottom w:val="single" w:sz="4" w:space="0" w:color="auto"/>
              <w:right w:val="single" w:sz="4" w:space="0" w:color="auto"/>
            </w:tcBorders>
            <w:shd w:val="clear" w:color="auto" w:fill="auto"/>
            <w:noWrap/>
            <w:vAlign w:val="bottom"/>
            <w:hideMark/>
          </w:tcPr>
          <w:p w14:paraId="702E0261"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94,70</w:t>
            </w:r>
          </w:p>
        </w:tc>
      </w:tr>
      <w:tr w:rsidR="00F723A1" w:rsidRPr="00DE7E69" w14:paraId="50E28D70"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0FEC4765"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Sofá</w:t>
            </w:r>
            <w:proofErr w:type="spellEnd"/>
            <w:r w:rsidRPr="00DE7E69">
              <w:rPr>
                <w:rFonts w:cs="Arial"/>
                <w:color w:val="000000"/>
                <w:sz w:val="20"/>
                <w:szCs w:val="20"/>
                <w:lang w:val="en-US" w:eastAsia="en-US"/>
              </w:rPr>
              <w:t xml:space="preserve"> Cama</w:t>
            </w:r>
          </w:p>
        </w:tc>
        <w:tc>
          <w:tcPr>
            <w:tcW w:w="1239" w:type="dxa"/>
            <w:tcBorders>
              <w:top w:val="nil"/>
              <w:left w:val="nil"/>
              <w:bottom w:val="single" w:sz="4" w:space="0" w:color="auto"/>
              <w:right w:val="single" w:sz="4" w:space="0" w:color="auto"/>
            </w:tcBorders>
            <w:shd w:val="clear" w:color="auto" w:fill="auto"/>
            <w:noWrap/>
            <w:vAlign w:val="bottom"/>
            <w:hideMark/>
          </w:tcPr>
          <w:p w14:paraId="767B95B3"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360 000</w:t>
            </w:r>
          </w:p>
        </w:tc>
        <w:tc>
          <w:tcPr>
            <w:tcW w:w="1239" w:type="dxa"/>
            <w:tcBorders>
              <w:top w:val="nil"/>
              <w:left w:val="nil"/>
              <w:bottom w:val="single" w:sz="4" w:space="0" w:color="auto"/>
              <w:right w:val="single" w:sz="4" w:space="0" w:color="auto"/>
            </w:tcBorders>
            <w:shd w:val="clear" w:color="auto" w:fill="auto"/>
            <w:noWrap/>
            <w:vAlign w:val="bottom"/>
            <w:hideMark/>
          </w:tcPr>
          <w:p w14:paraId="7E2AF414"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681,82</w:t>
            </w:r>
          </w:p>
        </w:tc>
      </w:tr>
      <w:tr w:rsidR="00F723A1" w:rsidRPr="00DE7E69" w14:paraId="2AB60563"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1E58EA5D" w14:textId="463715FD"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Cama Que</w:t>
            </w:r>
            <w:r w:rsidR="004B7133">
              <w:rPr>
                <w:rFonts w:cs="Arial"/>
                <w:color w:val="000000"/>
                <w:sz w:val="20"/>
                <w:szCs w:val="20"/>
                <w:lang w:val="en-US" w:eastAsia="en-US"/>
              </w:rPr>
              <w:t>e</w:t>
            </w:r>
            <w:r w:rsidRPr="00DE7E69">
              <w:rPr>
                <w:rFonts w:cs="Arial"/>
                <w:color w:val="000000"/>
                <w:sz w:val="20"/>
                <w:szCs w:val="20"/>
                <w:lang w:val="en-US" w:eastAsia="en-US"/>
              </w:rPr>
              <w:t>n</w:t>
            </w:r>
          </w:p>
        </w:tc>
        <w:tc>
          <w:tcPr>
            <w:tcW w:w="1239" w:type="dxa"/>
            <w:tcBorders>
              <w:top w:val="nil"/>
              <w:left w:val="nil"/>
              <w:bottom w:val="single" w:sz="4" w:space="0" w:color="auto"/>
              <w:right w:val="single" w:sz="4" w:space="0" w:color="auto"/>
            </w:tcBorders>
            <w:shd w:val="clear" w:color="auto" w:fill="auto"/>
            <w:noWrap/>
            <w:vAlign w:val="bottom"/>
            <w:hideMark/>
          </w:tcPr>
          <w:p w14:paraId="5423C21B"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278 000</w:t>
            </w:r>
          </w:p>
        </w:tc>
        <w:tc>
          <w:tcPr>
            <w:tcW w:w="1239" w:type="dxa"/>
            <w:tcBorders>
              <w:top w:val="nil"/>
              <w:left w:val="nil"/>
              <w:bottom w:val="single" w:sz="4" w:space="0" w:color="auto"/>
              <w:right w:val="single" w:sz="4" w:space="0" w:color="auto"/>
            </w:tcBorders>
            <w:shd w:val="clear" w:color="auto" w:fill="auto"/>
            <w:noWrap/>
            <w:vAlign w:val="bottom"/>
            <w:hideMark/>
          </w:tcPr>
          <w:p w14:paraId="7ADA7B38"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526,52</w:t>
            </w:r>
          </w:p>
        </w:tc>
      </w:tr>
      <w:tr w:rsidR="00F723A1" w:rsidRPr="00DE7E69" w14:paraId="3A3137A9"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23F96C20" w14:textId="77777777"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 xml:space="preserve">Aire </w:t>
            </w:r>
            <w:proofErr w:type="spellStart"/>
            <w:r w:rsidRPr="00DE7E69">
              <w:rPr>
                <w:rFonts w:cs="Arial"/>
                <w:color w:val="000000"/>
                <w:sz w:val="20"/>
                <w:szCs w:val="20"/>
                <w:lang w:val="en-US" w:eastAsia="en-US"/>
              </w:rPr>
              <w:t>acondicionado</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32B5D434"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513 355</w:t>
            </w:r>
          </w:p>
        </w:tc>
        <w:tc>
          <w:tcPr>
            <w:tcW w:w="1239" w:type="dxa"/>
            <w:tcBorders>
              <w:top w:val="nil"/>
              <w:left w:val="nil"/>
              <w:bottom w:val="single" w:sz="4" w:space="0" w:color="auto"/>
              <w:right w:val="single" w:sz="4" w:space="0" w:color="auto"/>
            </w:tcBorders>
            <w:shd w:val="clear" w:color="auto" w:fill="auto"/>
            <w:noWrap/>
            <w:vAlign w:val="bottom"/>
            <w:hideMark/>
          </w:tcPr>
          <w:p w14:paraId="049A9ACC"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972,26</w:t>
            </w:r>
          </w:p>
        </w:tc>
      </w:tr>
      <w:tr w:rsidR="00F723A1" w:rsidRPr="00DE7E69" w14:paraId="4440E187"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0D31270A"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Pantalla</w:t>
            </w:r>
            <w:proofErr w:type="spellEnd"/>
            <w:r w:rsidRPr="00DE7E69">
              <w:rPr>
                <w:rFonts w:cs="Arial"/>
                <w:color w:val="000000"/>
                <w:sz w:val="20"/>
                <w:szCs w:val="20"/>
                <w:lang w:val="en-US" w:eastAsia="en-US"/>
              </w:rPr>
              <w:t xml:space="preserve"> TV</w:t>
            </w:r>
          </w:p>
        </w:tc>
        <w:tc>
          <w:tcPr>
            <w:tcW w:w="1239" w:type="dxa"/>
            <w:tcBorders>
              <w:top w:val="nil"/>
              <w:left w:val="nil"/>
              <w:bottom w:val="single" w:sz="4" w:space="0" w:color="auto"/>
              <w:right w:val="single" w:sz="4" w:space="0" w:color="auto"/>
            </w:tcBorders>
            <w:shd w:val="clear" w:color="auto" w:fill="auto"/>
            <w:noWrap/>
            <w:vAlign w:val="bottom"/>
            <w:hideMark/>
          </w:tcPr>
          <w:p w14:paraId="31B3598A"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50 000</w:t>
            </w:r>
          </w:p>
        </w:tc>
        <w:tc>
          <w:tcPr>
            <w:tcW w:w="1239" w:type="dxa"/>
            <w:tcBorders>
              <w:top w:val="nil"/>
              <w:left w:val="nil"/>
              <w:bottom w:val="single" w:sz="4" w:space="0" w:color="auto"/>
              <w:right w:val="single" w:sz="4" w:space="0" w:color="auto"/>
            </w:tcBorders>
            <w:shd w:val="clear" w:color="auto" w:fill="auto"/>
            <w:noWrap/>
            <w:vAlign w:val="bottom"/>
            <w:hideMark/>
          </w:tcPr>
          <w:p w14:paraId="487ED1BB"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94,70</w:t>
            </w:r>
          </w:p>
        </w:tc>
      </w:tr>
      <w:tr w:rsidR="00F723A1" w:rsidRPr="00DE7E69" w14:paraId="23682F8F"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0818D5C8" w14:textId="77777777"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Plantilla de gas</w:t>
            </w:r>
          </w:p>
        </w:tc>
        <w:tc>
          <w:tcPr>
            <w:tcW w:w="1239" w:type="dxa"/>
            <w:tcBorders>
              <w:top w:val="nil"/>
              <w:left w:val="nil"/>
              <w:bottom w:val="single" w:sz="4" w:space="0" w:color="auto"/>
              <w:right w:val="single" w:sz="4" w:space="0" w:color="auto"/>
            </w:tcBorders>
            <w:shd w:val="clear" w:color="auto" w:fill="auto"/>
            <w:noWrap/>
            <w:vAlign w:val="bottom"/>
            <w:hideMark/>
          </w:tcPr>
          <w:p w14:paraId="3BCE160D"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113 000</w:t>
            </w:r>
          </w:p>
        </w:tc>
        <w:tc>
          <w:tcPr>
            <w:tcW w:w="1239" w:type="dxa"/>
            <w:tcBorders>
              <w:top w:val="nil"/>
              <w:left w:val="nil"/>
              <w:bottom w:val="single" w:sz="4" w:space="0" w:color="auto"/>
              <w:right w:val="single" w:sz="4" w:space="0" w:color="auto"/>
            </w:tcBorders>
            <w:shd w:val="clear" w:color="auto" w:fill="auto"/>
            <w:noWrap/>
            <w:vAlign w:val="bottom"/>
            <w:hideMark/>
          </w:tcPr>
          <w:p w14:paraId="6C30B3A2"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214,02</w:t>
            </w:r>
          </w:p>
        </w:tc>
      </w:tr>
      <w:tr w:rsidR="00F723A1" w:rsidRPr="00DE7E69" w14:paraId="0EF302B1"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6EF55564"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Licuadora</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54D9D25D"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23 000</w:t>
            </w:r>
          </w:p>
        </w:tc>
        <w:tc>
          <w:tcPr>
            <w:tcW w:w="1239" w:type="dxa"/>
            <w:tcBorders>
              <w:top w:val="nil"/>
              <w:left w:val="nil"/>
              <w:bottom w:val="single" w:sz="4" w:space="0" w:color="auto"/>
              <w:right w:val="single" w:sz="4" w:space="0" w:color="auto"/>
            </w:tcBorders>
            <w:shd w:val="clear" w:color="auto" w:fill="auto"/>
            <w:noWrap/>
            <w:vAlign w:val="bottom"/>
            <w:hideMark/>
          </w:tcPr>
          <w:p w14:paraId="43682F7F"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43,56</w:t>
            </w:r>
          </w:p>
        </w:tc>
      </w:tr>
      <w:tr w:rsidR="00F723A1" w:rsidRPr="00DE7E69" w14:paraId="5E78D966" w14:textId="77777777" w:rsidTr="00F723A1">
        <w:trPr>
          <w:trHeight w:val="273"/>
        </w:trPr>
        <w:tc>
          <w:tcPr>
            <w:tcW w:w="6872" w:type="dxa"/>
            <w:tcBorders>
              <w:top w:val="nil"/>
              <w:left w:val="single" w:sz="4" w:space="0" w:color="auto"/>
              <w:bottom w:val="single" w:sz="4" w:space="0" w:color="auto"/>
              <w:right w:val="single" w:sz="4" w:space="0" w:color="auto"/>
            </w:tcBorders>
            <w:shd w:val="clear" w:color="auto" w:fill="auto"/>
            <w:vAlign w:val="bottom"/>
            <w:hideMark/>
          </w:tcPr>
          <w:p w14:paraId="1BBAF4D4" w14:textId="16FE9AAA"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 xml:space="preserve">Pichel </w:t>
            </w:r>
            <w:proofErr w:type="spellStart"/>
            <w:r w:rsidRPr="00DE7E69">
              <w:rPr>
                <w:rFonts w:cs="Arial"/>
                <w:color w:val="000000"/>
                <w:sz w:val="20"/>
                <w:szCs w:val="20"/>
                <w:lang w:val="en-US" w:eastAsia="en-US"/>
              </w:rPr>
              <w:t>eléctrico</w:t>
            </w:r>
            <w:proofErr w:type="spellEnd"/>
            <w:r w:rsidRPr="00DE7E69">
              <w:rPr>
                <w:rFonts w:cs="Arial"/>
                <w:color w:val="000000"/>
                <w:sz w:val="20"/>
                <w:szCs w:val="20"/>
                <w:lang w:val="en-US" w:eastAsia="en-US"/>
              </w:rPr>
              <w:t xml:space="preserve">, </w:t>
            </w:r>
            <w:proofErr w:type="spellStart"/>
            <w:r w:rsidRPr="00DE7E69">
              <w:rPr>
                <w:rFonts w:cs="Arial"/>
                <w:color w:val="000000"/>
                <w:sz w:val="20"/>
                <w:szCs w:val="20"/>
                <w:lang w:val="en-US" w:eastAsia="en-US"/>
              </w:rPr>
              <w:t>cofee</w:t>
            </w:r>
            <w:proofErr w:type="spellEnd"/>
            <w:r w:rsidRPr="00DE7E69">
              <w:rPr>
                <w:rFonts w:cs="Arial"/>
                <w:color w:val="000000"/>
                <w:sz w:val="20"/>
                <w:szCs w:val="20"/>
                <w:lang w:val="en-US" w:eastAsia="en-US"/>
              </w:rPr>
              <w:t xml:space="preserve"> maker,</w:t>
            </w:r>
            <w:r w:rsidR="004B7133">
              <w:rPr>
                <w:rFonts w:cs="Arial"/>
                <w:color w:val="000000"/>
                <w:sz w:val="20"/>
                <w:szCs w:val="20"/>
                <w:lang w:val="en-US" w:eastAsia="en-US"/>
              </w:rPr>
              <w:t xml:space="preserve"> olla</w:t>
            </w:r>
            <w:r w:rsidRPr="00DE7E69">
              <w:rPr>
                <w:rFonts w:cs="Arial"/>
                <w:color w:val="000000"/>
                <w:sz w:val="20"/>
                <w:szCs w:val="20"/>
                <w:lang w:val="en-US" w:eastAsia="en-US"/>
              </w:rPr>
              <w:t xml:space="preserve"> </w:t>
            </w:r>
            <w:proofErr w:type="spellStart"/>
            <w:r w:rsidRPr="00DE7E69">
              <w:rPr>
                <w:rFonts w:cs="Arial"/>
                <w:color w:val="000000"/>
                <w:sz w:val="20"/>
                <w:szCs w:val="20"/>
                <w:lang w:val="en-US" w:eastAsia="en-US"/>
              </w:rPr>
              <w:t>arrocera</w:t>
            </w:r>
            <w:proofErr w:type="spellEnd"/>
          </w:p>
        </w:tc>
        <w:tc>
          <w:tcPr>
            <w:tcW w:w="1239" w:type="dxa"/>
            <w:tcBorders>
              <w:top w:val="nil"/>
              <w:left w:val="nil"/>
              <w:bottom w:val="single" w:sz="4" w:space="0" w:color="auto"/>
              <w:right w:val="single" w:sz="4" w:space="0" w:color="auto"/>
            </w:tcBorders>
            <w:shd w:val="clear" w:color="auto" w:fill="auto"/>
            <w:noWrap/>
            <w:hideMark/>
          </w:tcPr>
          <w:p w14:paraId="6E4F2927"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33 000</w:t>
            </w:r>
          </w:p>
        </w:tc>
        <w:tc>
          <w:tcPr>
            <w:tcW w:w="1239" w:type="dxa"/>
            <w:tcBorders>
              <w:top w:val="nil"/>
              <w:left w:val="nil"/>
              <w:bottom w:val="single" w:sz="4" w:space="0" w:color="auto"/>
              <w:right w:val="single" w:sz="4" w:space="0" w:color="auto"/>
            </w:tcBorders>
            <w:shd w:val="clear" w:color="auto" w:fill="auto"/>
            <w:noWrap/>
            <w:hideMark/>
          </w:tcPr>
          <w:p w14:paraId="6DEAA996"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62,50</w:t>
            </w:r>
          </w:p>
        </w:tc>
      </w:tr>
      <w:tr w:rsidR="00F723A1" w:rsidRPr="00DE7E69" w14:paraId="38C9324D" w14:textId="77777777" w:rsidTr="00F723A1">
        <w:trPr>
          <w:trHeight w:val="702"/>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5D390C46" w14:textId="725F1E29" w:rsidR="00F723A1" w:rsidRPr="00717487" w:rsidRDefault="00F723A1" w:rsidP="00F723A1">
            <w:pPr>
              <w:spacing w:line="240" w:lineRule="auto"/>
              <w:ind w:firstLine="0"/>
              <w:jc w:val="both"/>
              <w:rPr>
                <w:rFonts w:cs="Arial"/>
                <w:color w:val="000000"/>
                <w:sz w:val="20"/>
                <w:szCs w:val="20"/>
                <w:lang w:val="es-CR" w:eastAsia="en-US"/>
              </w:rPr>
            </w:pPr>
            <w:proofErr w:type="spellStart"/>
            <w:r w:rsidRPr="00717487">
              <w:rPr>
                <w:rFonts w:cs="Arial"/>
                <w:color w:val="000000"/>
                <w:sz w:val="20"/>
                <w:szCs w:val="20"/>
                <w:lang w:val="es-CR" w:eastAsia="en-US"/>
              </w:rPr>
              <w:t>Utencilios</w:t>
            </w:r>
            <w:proofErr w:type="spellEnd"/>
            <w:r w:rsidRPr="00717487">
              <w:rPr>
                <w:rFonts w:cs="Arial"/>
                <w:color w:val="000000"/>
                <w:sz w:val="20"/>
                <w:szCs w:val="20"/>
                <w:lang w:val="es-CR" w:eastAsia="en-US"/>
              </w:rPr>
              <w:t>:</w:t>
            </w:r>
            <w:r w:rsidR="004B7133" w:rsidRPr="00717487">
              <w:rPr>
                <w:rFonts w:cs="Arial"/>
                <w:color w:val="000000"/>
                <w:sz w:val="20"/>
                <w:szCs w:val="20"/>
                <w:lang w:val="es-CR" w:eastAsia="en-US"/>
              </w:rPr>
              <w:t xml:space="preserve"> </w:t>
            </w:r>
            <w:r w:rsidRPr="00717487">
              <w:rPr>
                <w:rFonts w:cs="Arial"/>
                <w:color w:val="000000"/>
                <w:sz w:val="20"/>
                <w:szCs w:val="20"/>
                <w:lang w:val="es-CR" w:eastAsia="en-US"/>
              </w:rPr>
              <w:t xml:space="preserve">cortinas, ropa cama, platos, vasos, ventilador, </w:t>
            </w:r>
            <w:r w:rsidR="004B7133" w:rsidRPr="00717487">
              <w:rPr>
                <w:rFonts w:cs="Arial"/>
                <w:color w:val="000000"/>
                <w:sz w:val="20"/>
                <w:szCs w:val="20"/>
                <w:lang w:val="es-CR" w:eastAsia="en-US"/>
              </w:rPr>
              <w:t xml:space="preserve">cucharas, tenedores, otros </w:t>
            </w:r>
            <w:proofErr w:type="spellStart"/>
            <w:r w:rsidRPr="00717487">
              <w:rPr>
                <w:rFonts w:cs="Arial"/>
                <w:color w:val="000000"/>
                <w:sz w:val="20"/>
                <w:szCs w:val="20"/>
                <w:lang w:val="es-CR" w:eastAsia="en-US"/>
              </w:rPr>
              <w:t>utencilios</w:t>
            </w:r>
            <w:proofErr w:type="spellEnd"/>
            <w:r w:rsidRPr="00717487">
              <w:rPr>
                <w:rFonts w:cs="Arial"/>
                <w:color w:val="000000"/>
                <w:sz w:val="20"/>
                <w:szCs w:val="20"/>
                <w:lang w:val="es-CR" w:eastAsia="en-US"/>
              </w:rPr>
              <w:t xml:space="preserve"> de cocina</w:t>
            </w:r>
          </w:p>
        </w:tc>
        <w:tc>
          <w:tcPr>
            <w:tcW w:w="1239" w:type="dxa"/>
            <w:tcBorders>
              <w:top w:val="nil"/>
              <w:left w:val="nil"/>
              <w:bottom w:val="single" w:sz="4" w:space="0" w:color="auto"/>
              <w:right w:val="single" w:sz="4" w:space="0" w:color="auto"/>
            </w:tcBorders>
            <w:shd w:val="clear" w:color="auto" w:fill="auto"/>
            <w:noWrap/>
            <w:hideMark/>
          </w:tcPr>
          <w:p w14:paraId="7098BAAF"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300 000</w:t>
            </w:r>
          </w:p>
        </w:tc>
        <w:tc>
          <w:tcPr>
            <w:tcW w:w="1239" w:type="dxa"/>
            <w:tcBorders>
              <w:top w:val="nil"/>
              <w:left w:val="nil"/>
              <w:bottom w:val="single" w:sz="4" w:space="0" w:color="auto"/>
              <w:right w:val="single" w:sz="4" w:space="0" w:color="auto"/>
            </w:tcBorders>
            <w:shd w:val="clear" w:color="auto" w:fill="auto"/>
            <w:noWrap/>
            <w:hideMark/>
          </w:tcPr>
          <w:p w14:paraId="2E3EC2F0"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568,18</w:t>
            </w:r>
          </w:p>
        </w:tc>
      </w:tr>
      <w:tr w:rsidR="00F723A1" w:rsidRPr="00DE7E69" w14:paraId="7AE4C0CA"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199B87E5"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Microondas</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7EB92073"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79 000</w:t>
            </w:r>
          </w:p>
        </w:tc>
        <w:tc>
          <w:tcPr>
            <w:tcW w:w="1239" w:type="dxa"/>
            <w:tcBorders>
              <w:top w:val="nil"/>
              <w:left w:val="nil"/>
              <w:bottom w:val="single" w:sz="4" w:space="0" w:color="auto"/>
              <w:right w:val="single" w:sz="4" w:space="0" w:color="auto"/>
            </w:tcBorders>
            <w:shd w:val="clear" w:color="auto" w:fill="auto"/>
            <w:noWrap/>
            <w:vAlign w:val="bottom"/>
            <w:hideMark/>
          </w:tcPr>
          <w:p w14:paraId="1F1EC7D4"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149,62</w:t>
            </w:r>
          </w:p>
        </w:tc>
      </w:tr>
      <w:tr w:rsidR="00F723A1" w:rsidRPr="00DE7E69" w14:paraId="6C6E250F"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34C50F1A" w14:textId="55581158"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Ducha</w:t>
            </w:r>
            <w:r w:rsidR="004B7133">
              <w:rPr>
                <w:rFonts w:cs="Arial"/>
                <w:color w:val="000000"/>
                <w:sz w:val="20"/>
                <w:szCs w:val="20"/>
                <w:lang w:val="en-US" w:eastAsia="en-US"/>
              </w:rPr>
              <w:t xml:space="preserve"> de </w:t>
            </w:r>
            <w:proofErr w:type="spellStart"/>
            <w:r w:rsidR="004B7133">
              <w:rPr>
                <w:rFonts w:cs="Arial"/>
                <w:color w:val="000000"/>
                <w:sz w:val="20"/>
                <w:szCs w:val="20"/>
                <w:lang w:val="en-US" w:eastAsia="en-US"/>
              </w:rPr>
              <w:t>agua</w:t>
            </w:r>
            <w:proofErr w:type="spellEnd"/>
            <w:r w:rsidR="004B7133">
              <w:rPr>
                <w:rFonts w:cs="Arial"/>
                <w:color w:val="000000"/>
                <w:sz w:val="20"/>
                <w:szCs w:val="20"/>
                <w:lang w:val="en-US" w:eastAsia="en-US"/>
              </w:rPr>
              <w:t xml:space="preserve"> caliente</w:t>
            </w:r>
          </w:p>
        </w:tc>
        <w:tc>
          <w:tcPr>
            <w:tcW w:w="1239" w:type="dxa"/>
            <w:tcBorders>
              <w:top w:val="nil"/>
              <w:left w:val="nil"/>
              <w:bottom w:val="single" w:sz="4" w:space="0" w:color="auto"/>
              <w:right w:val="single" w:sz="4" w:space="0" w:color="auto"/>
            </w:tcBorders>
            <w:shd w:val="clear" w:color="auto" w:fill="auto"/>
            <w:noWrap/>
            <w:vAlign w:val="bottom"/>
            <w:hideMark/>
          </w:tcPr>
          <w:p w14:paraId="06E12CE5"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73 000</w:t>
            </w:r>
          </w:p>
        </w:tc>
        <w:tc>
          <w:tcPr>
            <w:tcW w:w="1239" w:type="dxa"/>
            <w:tcBorders>
              <w:top w:val="nil"/>
              <w:left w:val="nil"/>
              <w:bottom w:val="single" w:sz="4" w:space="0" w:color="auto"/>
              <w:right w:val="single" w:sz="4" w:space="0" w:color="auto"/>
            </w:tcBorders>
            <w:shd w:val="clear" w:color="auto" w:fill="auto"/>
            <w:noWrap/>
            <w:vAlign w:val="bottom"/>
            <w:hideMark/>
          </w:tcPr>
          <w:p w14:paraId="0783F582"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138,26</w:t>
            </w:r>
          </w:p>
        </w:tc>
      </w:tr>
      <w:tr w:rsidR="00F723A1" w:rsidRPr="00DE7E69" w14:paraId="7EC33640"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5890B06D" w14:textId="77777777"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 xml:space="preserve">Tanque de </w:t>
            </w:r>
            <w:proofErr w:type="spellStart"/>
            <w:r w:rsidRPr="00DE7E69">
              <w:rPr>
                <w:rFonts w:cs="Arial"/>
                <w:color w:val="000000"/>
                <w:sz w:val="20"/>
                <w:szCs w:val="20"/>
                <w:lang w:val="en-US" w:eastAsia="en-US"/>
              </w:rPr>
              <w:t>agua</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41CD28BA"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97 500</w:t>
            </w:r>
          </w:p>
        </w:tc>
        <w:tc>
          <w:tcPr>
            <w:tcW w:w="1239" w:type="dxa"/>
            <w:tcBorders>
              <w:top w:val="nil"/>
              <w:left w:val="nil"/>
              <w:bottom w:val="single" w:sz="4" w:space="0" w:color="auto"/>
              <w:right w:val="single" w:sz="4" w:space="0" w:color="auto"/>
            </w:tcBorders>
            <w:shd w:val="clear" w:color="auto" w:fill="auto"/>
            <w:noWrap/>
            <w:vAlign w:val="bottom"/>
            <w:hideMark/>
          </w:tcPr>
          <w:p w14:paraId="76A04D52"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184,66</w:t>
            </w:r>
          </w:p>
        </w:tc>
      </w:tr>
      <w:tr w:rsidR="00F723A1" w:rsidRPr="00DE7E69" w14:paraId="6735E76D"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22053202" w14:textId="77777777" w:rsidR="00F723A1" w:rsidRPr="00DE7E69" w:rsidRDefault="00F723A1" w:rsidP="00F723A1">
            <w:pPr>
              <w:spacing w:line="240" w:lineRule="auto"/>
              <w:ind w:firstLine="0"/>
              <w:rPr>
                <w:rFonts w:cs="Arial"/>
                <w:color w:val="000000"/>
                <w:sz w:val="20"/>
                <w:szCs w:val="20"/>
                <w:lang w:val="en-US" w:eastAsia="en-US"/>
              </w:rPr>
            </w:pPr>
            <w:r w:rsidRPr="00DE7E69">
              <w:rPr>
                <w:rFonts w:cs="Arial"/>
                <w:color w:val="000000"/>
                <w:sz w:val="20"/>
                <w:szCs w:val="20"/>
                <w:lang w:val="en-US" w:eastAsia="en-US"/>
              </w:rPr>
              <w:t xml:space="preserve">Mesa, </w:t>
            </w:r>
            <w:proofErr w:type="spellStart"/>
            <w:r w:rsidRPr="00DE7E69">
              <w:rPr>
                <w:rFonts w:cs="Arial"/>
                <w:color w:val="000000"/>
                <w:sz w:val="20"/>
                <w:szCs w:val="20"/>
                <w:lang w:val="en-US" w:eastAsia="en-US"/>
              </w:rPr>
              <w:t>sillas</w:t>
            </w:r>
            <w:proofErr w:type="spellEnd"/>
            <w:r w:rsidRPr="00DE7E69">
              <w:rPr>
                <w:rFonts w:cs="Arial"/>
                <w:color w:val="000000"/>
                <w:sz w:val="20"/>
                <w:szCs w:val="20"/>
                <w:lang w:val="en-US" w:eastAsia="en-US"/>
              </w:rPr>
              <w:t xml:space="preserve">, </w:t>
            </w:r>
            <w:proofErr w:type="spellStart"/>
            <w:r w:rsidRPr="00DE7E69">
              <w:rPr>
                <w:rFonts w:cs="Arial"/>
                <w:color w:val="000000"/>
                <w:sz w:val="20"/>
                <w:szCs w:val="20"/>
                <w:lang w:val="en-US" w:eastAsia="en-US"/>
              </w:rPr>
              <w:t>butacas</w:t>
            </w:r>
            <w:proofErr w:type="spellEnd"/>
            <w:r w:rsidRPr="00DE7E69">
              <w:rPr>
                <w:rFonts w:cs="Arial"/>
                <w:color w:val="000000"/>
                <w:sz w:val="20"/>
                <w:szCs w:val="20"/>
                <w:lang w:val="en-US" w:eastAsia="en-US"/>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14:paraId="3C5C3AD6"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99 000</w:t>
            </w:r>
          </w:p>
        </w:tc>
        <w:tc>
          <w:tcPr>
            <w:tcW w:w="1239" w:type="dxa"/>
            <w:tcBorders>
              <w:top w:val="nil"/>
              <w:left w:val="nil"/>
              <w:bottom w:val="single" w:sz="4" w:space="0" w:color="auto"/>
              <w:right w:val="single" w:sz="4" w:space="0" w:color="auto"/>
            </w:tcBorders>
            <w:shd w:val="clear" w:color="auto" w:fill="auto"/>
            <w:noWrap/>
            <w:vAlign w:val="bottom"/>
            <w:hideMark/>
          </w:tcPr>
          <w:p w14:paraId="394A01DA"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187,50</w:t>
            </w:r>
          </w:p>
        </w:tc>
      </w:tr>
      <w:tr w:rsidR="00F723A1" w:rsidRPr="00DE7E69" w14:paraId="0C20099E"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19FC3BA2"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Escritorio</w:t>
            </w:r>
            <w:proofErr w:type="spellEnd"/>
            <w:r w:rsidRPr="00DE7E69">
              <w:rPr>
                <w:rFonts w:cs="Arial"/>
                <w:color w:val="000000"/>
                <w:sz w:val="20"/>
                <w:szCs w:val="20"/>
                <w:lang w:val="en-US" w:eastAsia="en-US"/>
              </w:rPr>
              <w:t xml:space="preserve"> y </w:t>
            </w:r>
            <w:proofErr w:type="spellStart"/>
            <w:r w:rsidRPr="00DE7E69">
              <w:rPr>
                <w:rFonts w:cs="Arial"/>
                <w:color w:val="000000"/>
                <w:sz w:val="20"/>
                <w:szCs w:val="20"/>
                <w:lang w:val="en-US" w:eastAsia="en-US"/>
              </w:rPr>
              <w:t>sillas</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7C887311"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157 500</w:t>
            </w:r>
          </w:p>
        </w:tc>
        <w:tc>
          <w:tcPr>
            <w:tcW w:w="1239" w:type="dxa"/>
            <w:tcBorders>
              <w:top w:val="nil"/>
              <w:left w:val="nil"/>
              <w:bottom w:val="single" w:sz="4" w:space="0" w:color="auto"/>
              <w:right w:val="single" w:sz="4" w:space="0" w:color="auto"/>
            </w:tcBorders>
            <w:shd w:val="clear" w:color="auto" w:fill="auto"/>
            <w:noWrap/>
            <w:vAlign w:val="bottom"/>
            <w:hideMark/>
          </w:tcPr>
          <w:p w14:paraId="19B33C61"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298,30</w:t>
            </w:r>
          </w:p>
        </w:tc>
      </w:tr>
      <w:tr w:rsidR="00F723A1" w:rsidRPr="00DE7E69" w14:paraId="53E72587"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441DA49A" w14:textId="77777777" w:rsidR="00F723A1" w:rsidRPr="00DE7E69" w:rsidRDefault="00F723A1" w:rsidP="00F723A1">
            <w:pPr>
              <w:spacing w:line="240" w:lineRule="auto"/>
              <w:ind w:firstLine="0"/>
              <w:rPr>
                <w:rFonts w:cs="Arial"/>
                <w:color w:val="000000"/>
                <w:sz w:val="20"/>
                <w:szCs w:val="20"/>
                <w:lang w:val="en-US" w:eastAsia="en-US"/>
              </w:rPr>
            </w:pPr>
            <w:proofErr w:type="spellStart"/>
            <w:r w:rsidRPr="00DE7E69">
              <w:rPr>
                <w:rFonts w:cs="Arial"/>
                <w:color w:val="000000"/>
                <w:sz w:val="20"/>
                <w:szCs w:val="20"/>
                <w:lang w:val="en-US" w:eastAsia="en-US"/>
              </w:rPr>
              <w:t>Paneles</w:t>
            </w:r>
            <w:proofErr w:type="spellEnd"/>
            <w:r w:rsidRPr="00DE7E69">
              <w:rPr>
                <w:rFonts w:cs="Arial"/>
                <w:color w:val="000000"/>
                <w:sz w:val="20"/>
                <w:szCs w:val="20"/>
                <w:lang w:val="en-US" w:eastAsia="en-US"/>
              </w:rPr>
              <w:t xml:space="preserve"> Solares y </w:t>
            </w:r>
            <w:proofErr w:type="spellStart"/>
            <w:r w:rsidRPr="00DE7E69">
              <w:rPr>
                <w:rFonts w:cs="Arial"/>
                <w:color w:val="000000"/>
                <w:sz w:val="20"/>
                <w:szCs w:val="20"/>
                <w:lang w:val="en-US" w:eastAsia="en-US"/>
              </w:rPr>
              <w:t>bateria</w:t>
            </w:r>
            <w:proofErr w:type="spellEnd"/>
          </w:p>
        </w:tc>
        <w:tc>
          <w:tcPr>
            <w:tcW w:w="1239" w:type="dxa"/>
            <w:tcBorders>
              <w:top w:val="nil"/>
              <w:left w:val="nil"/>
              <w:bottom w:val="single" w:sz="4" w:space="0" w:color="auto"/>
              <w:right w:val="single" w:sz="4" w:space="0" w:color="auto"/>
            </w:tcBorders>
            <w:shd w:val="clear" w:color="auto" w:fill="auto"/>
            <w:noWrap/>
            <w:vAlign w:val="bottom"/>
            <w:hideMark/>
          </w:tcPr>
          <w:p w14:paraId="4040763F"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2 217 600</w:t>
            </w:r>
          </w:p>
        </w:tc>
        <w:tc>
          <w:tcPr>
            <w:tcW w:w="1239" w:type="dxa"/>
            <w:tcBorders>
              <w:top w:val="nil"/>
              <w:left w:val="nil"/>
              <w:bottom w:val="single" w:sz="4" w:space="0" w:color="auto"/>
              <w:right w:val="single" w:sz="4" w:space="0" w:color="auto"/>
            </w:tcBorders>
            <w:shd w:val="clear" w:color="auto" w:fill="auto"/>
            <w:noWrap/>
            <w:vAlign w:val="bottom"/>
            <w:hideMark/>
          </w:tcPr>
          <w:p w14:paraId="0405219D"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4 200,00</w:t>
            </w:r>
          </w:p>
        </w:tc>
      </w:tr>
      <w:tr w:rsidR="00F723A1" w:rsidRPr="00DE7E69" w14:paraId="6A846D17"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65978D4C" w14:textId="22405E62" w:rsidR="00F723A1" w:rsidRPr="00DE7E69" w:rsidRDefault="00F723A1" w:rsidP="00F723A1">
            <w:pPr>
              <w:spacing w:line="240" w:lineRule="auto"/>
              <w:ind w:firstLine="0"/>
              <w:rPr>
                <w:rFonts w:cs="Arial"/>
                <w:color w:val="000000"/>
                <w:sz w:val="20"/>
                <w:szCs w:val="20"/>
                <w:lang w:val="es-CR" w:eastAsia="en-US"/>
              </w:rPr>
            </w:pPr>
            <w:r w:rsidRPr="00DE7E69">
              <w:rPr>
                <w:rFonts w:cs="Arial"/>
                <w:color w:val="000000"/>
                <w:sz w:val="20"/>
                <w:szCs w:val="20"/>
                <w:lang w:val="es-CR" w:eastAsia="en-US"/>
              </w:rPr>
              <w:t xml:space="preserve">Otros: </w:t>
            </w:r>
            <w:r w:rsidR="008D6832" w:rsidRPr="00DE7E69">
              <w:rPr>
                <w:rFonts w:cs="Arial"/>
                <w:color w:val="000000"/>
                <w:sz w:val="20"/>
                <w:szCs w:val="20"/>
                <w:lang w:val="es-CR" w:eastAsia="en-US"/>
              </w:rPr>
              <w:t>contenedores de residuos</w:t>
            </w:r>
            <w:r w:rsidR="00D67795" w:rsidRPr="00DE7E69">
              <w:rPr>
                <w:rFonts w:cs="Arial"/>
                <w:color w:val="000000"/>
                <w:sz w:val="20"/>
                <w:szCs w:val="20"/>
                <w:lang w:val="es-CR" w:eastAsia="en-US"/>
              </w:rPr>
              <w:t>, decoración</w:t>
            </w:r>
          </w:p>
        </w:tc>
        <w:tc>
          <w:tcPr>
            <w:tcW w:w="1239" w:type="dxa"/>
            <w:tcBorders>
              <w:top w:val="nil"/>
              <w:left w:val="nil"/>
              <w:bottom w:val="single" w:sz="4" w:space="0" w:color="auto"/>
              <w:right w:val="single" w:sz="4" w:space="0" w:color="auto"/>
            </w:tcBorders>
            <w:shd w:val="clear" w:color="auto" w:fill="auto"/>
            <w:noWrap/>
            <w:vAlign w:val="bottom"/>
            <w:hideMark/>
          </w:tcPr>
          <w:p w14:paraId="021493F9"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82 500</w:t>
            </w:r>
          </w:p>
        </w:tc>
        <w:tc>
          <w:tcPr>
            <w:tcW w:w="1239" w:type="dxa"/>
            <w:tcBorders>
              <w:top w:val="nil"/>
              <w:left w:val="nil"/>
              <w:bottom w:val="single" w:sz="4" w:space="0" w:color="auto"/>
              <w:right w:val="single" w:sz="4" w:space="0" w:color="auto"/>
            </w:tcBorders>
            <w:shd w:val="clear" w:color="auto" w:fill="auto"/>
            <w:noWrap/>
            <w:vAlign w:val="bottom"/>
            <w:hideMark/>
          </w:tcPr>
          <w:p w14:paraId="6A7D787E" w14:textId="77777777" w:rsidR="00F723A1" w:rsidRPr="00DE7E69" w:rsidRDefault="00F723A1" w:rsidP="00F723A1">
            <w:pPr>
              <w:spacing w:line="240" w:lineRule="auto"/>
              <w:ind w:firstLine="0"/>
              <w:jc w:val="right"/>
              <w:rPr>
                <w:rFonts w:cs="Arial"/>
                <w:color w:val="000000"/>
                <w:sz w:val="20"/>
                <w:szCs w:val="20"/>
                <w:lang w:val="en-US" w:eastAsia="en-US"/>
              </w:rPr>
            </w:pPr>
            <w:r w:rsidRPr="00DE7E69">
              <w:rPr>
                <w:rFonts w:cs="Arial"/>
                <w:color w:val="000000"/>
                <w:sz w:val="20"/>
                <w:szCs w:val="20"/>
                <w:lang w:val="en-US" w:eastAsia="en-US"/>
              </w:rPr>
              <w:t>156,25</w:t>
            </w:r>
          </w:p>
        </w:tc>
      </w:tr>
      <w:tr w:rsidR="00F723A1" w:rsidRPr="00DE7E69" w14:paraId="1042F496" w14:textId="77777777" w:rsidTr="00F723A1">
        <w:trPr>
          <w:trHeight w:val="288"/>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7559EABC" w14:textId="77777777" w:rsidR="00F723A1" w:rsidRPr="00DE7E69" w:rsidRDefault="00F723A1" w:rsidP="00F723A1">
            <w:pPr>
              <w:spacing w:line="240" w:lineRule="auto"/>
              <w:ind w:firstLine="0"/>
              <w:rPr>
                <w:rFonts w:cs="Arial"/>
                <w:b/>
                <w:bCs/>
                <w:color w:val="000000"/>
                <w:sz w:val="20"/>
                <w:szCs w:val="20"/>
                <w:lang w:val="en-US" w:eastAsia="en-US"/>
              </w:rPr>
            </w:pPr>
            <w:r w:rsidRPr="00DE7E69">
              <w:rPr>
                <w:rFonts w:cs="Arial"/>
                <w:b/>
                <w:bCs/>
                <w:color w:val="000000"/>
                <w:sz w:val="20"/>
                <w:szCs w:val="20"/>
                <w:lang w:val="en-US" w:eastAsia="en-US"/>
              </w:rPr>
              <w:t>TOTAL</w:t>
            </w:r>
          </w:p>
        </w:tc>
        <w:tc>
          <w:tcPr>
            <w:tcW w:w="1239" w:type="dxa"/>
            <w:tcBorders>
              <w:top w:val="nil"/>
              <w:left w:val="nil"/>
              <w:bottom w:val="single" w:sz="4" w:space="0" w:color="auto"/>
              <w:right w:val="single" w:sz="4" w:space="0" w:color="auto"/>
            </w:tcBorders>
            <w:shd w:val="clear" w:color="auto" w:fill="auto"/>
            <w:noWrap/>
            <w:vAlign w:val="bottom"/>
            <w:hideMark/>
          </w:tcPr>
          <w:p w14:paraId="158F3745" w14:textId="77777777" w:rsidR="00F723A1" w:rsidRPr="00DE7E69" w:rsidRDefault="00F723A1" w:rsidP="00F723A1">
            <w:pPr>
              <w:spacing w:line="240" w:lineRule="auto"/>
              <w:ind w:firstLine="0"/>
              <w:jc w:val="right"/>
              <w:rPr>
                <w:rFonts w:cs="Arial"/>
                <w:b/>
                <w:bCs/>
                <w:color w:val="000000"/>
                <w:sz w:val="20"/>
                <w:szCs w:val="20"/>
                <w:lang w:val="en-US" w:eastAsia="en-US"/>
              </w:rPr>
            </w:pPr>
            <w:r w:rsidRPr="00DE7E69">
              <w:rPr>
                <w:rFonts w:cs="Arial"/>
                <w:b/>
                <w:bCs/>
                <w:color w:val="000000"/>
                <w:sz w:val="20"/>
                <w:szCs w:val="20"/>
                <w:lang w:val="en-US" w:eastAsia="en-US"/>
              </w:rPr>
              <w:t>4 683 455</w:t>
            </w:r>
          </w:p>
        </w:tc>
        <w:tc>
          <w:tcPr>
            <w:tcW w:w="1239" w:type="dxa"/>
            <w:tcBorders>
              <w:top w:val="nil"/>
              <w:left w:val="nil"/>
              <w:bottom w:val="single" w:sz="4" w:space="0" w:color="auto"/>
              <w:right w:val="single" w:sz="4" w:space="0" w:color="auto"/>
            </w:tcBorders>
            <w:shd w:val="clear" w:color="auto" w:fill="auto"/>
            <w:noWrap/>
            <w:vAlign w:val="bottom"/>
            <w:hideMark/>
          </w:tcPr>
          <w:p w14:paraId="3248070B" w14:textId="77777777" w:rsidR="00F723A1" w:rsidRPr="00DE7E69" w:rsidRDefault="00F723A1" w:rsidP="00F723A1">
            <w:pPr>
              <w:spacing w:line="240" w:lineRule="auto"/>
              <w:ind w:firstLine="0"/>
              <w:jc w:val="right"/>
              <w:rPr>
                <w:rFonts w:cs="Arial"/>
                <w:b/>
                <w:bCs/>
                <w:color w:val="000000"/>
                <w:sz w:val="20"/>
                <w:szCs w:val="20"/>
                <w:lang w:val="en-US" w:eastAsia="en-US"/>
              </w:rPr>
            </w:pPr>
            <w:r w:rsidRPr="00DE7E69">
              <w:rPr>
                <w:rFonts w:cs="Arial"/>
                <w:b/>
                <w:bCs/>
                <w:color w:val="000000"/>
                <w:sz w:val="20"/>
                <w:szCs w:val="20"/>
                <w:lang w:val="en-US" w:eastAsia="en-US"/>
              </w:rPr>
              <w:t>8 870,18</w:t>
            </w:r>
          </w:p>
        </w:tc>
      </w:tr>
    </w:tbl>
    <w:p w14:paraId="02A56CFD" w14:textId="08E304AE" w:rsidR="004B7133" w:rsidRDefault="007D3B8D" w:rsidP="005E5C21">
      <w:pPr>
        <w:ind w:firstLine="0"/>
      </w:pPr>
      <w:r w:rsidRPr="008259EB">
        <w:rPr>
          <w:i/>
          <w:iCs/>
        </w:rPr>
        <w:t>Nota:</w:t>
      </w:r>
      <w:r w:rsidRPr="008259EB">
        <w:t xml:space="preserve"> Los precios del mobiliario y equipos fueron obtenidos en un lapso de 15 días, en ese período el tipo de cambio promedio fue de </w:t>
      </w:r>
      <w:r w:rsidRPr="008259EB">
        <w:rPr>
          <w:rFonts w:cs="Arial"/>
        </w:rPr>
        <w:t>₡</w:t>
      </w:r>
      <w:r w:rsidRPr="008259EB">
        <w:t>528.00 por US dólar.</w:t>
      </w:r>
    </w:p>
    <w:p w14:paraId="494949D1" w14:textId="77777777" w:rsidR="007D3B8D" w:rsidRDefault="007D3B8D" w:rsidP="005E5C21">
      <w:pPr>
        <w:ind w:firstLine="0"/>
      </w:pPr>
    </w:p>
    <w:p w14:paraId="66E51870" w14:textId="3BAB80B6" w:rsidR="00F723A1" w:rsidRDefault="00DE7E69" w:rsidP="005E28F0">
      <w:pPr>
        <w:ind w:firstLine="708"/>
      </w:pPr>
      <w:r>
        <w:t>El presupuesto de mobiliario y equipos, para el equipamiento del Proyecto de Turismo Regenerativo en Tamarindo de Guanacaste ocupa el segundo lugar en importancia, absorbe el 27% del presupuesto del proyecto y está formado principalmente por electrodomésticos y muebles para las habitaciones. Sobresale por su costo los paneles solares y el aire acondicionado, los cuales incluyen el servicio de instalación. Se espera que la inversión en</w:t>
      </w:r>
      <w:r w:rsidR="005E28F0">
        <w:t xml:space="preserve"> energía solar sea compensada a largo plazo con la rebaja en la factura eléctrica, además de la obtención de valor imputable a la reducción del impacto ambiental.</w:t>
      </w:r>
    </w:p>
    <w:p w14:paraId="7B65D42E" w14:textId="70F9E37D" w:rsidR="001C4981" w:rsidRDefault="005E28F0" w:rsidP="00961472">
      <w:pPr>
        <w:ind w:firstLine="708"/>
      </w:pPr>
      <w:r>
        <w:lastRenderedPageBreak/>
        <w:t>El equipamiento está en función de las condiciones de la vivienda y la prestación del servicio de hospedaje. Como se ha indicado es una casa de dos plantas de 36 metros cuadrados cada una, con dos habitaciones en el segundo piso, así como sala, comedor y cocina en el primer piso, junto a un área de televisión donde se ubicará un sofá cama. Todo el equipamiento está en proporción para recibir 6 personas máximo.</w:t>
      </w:r>
    </w:p>
    <w:p w14:paraId="4E224022" w14:textId="7E69B341" w:rsidR="00AE12CF" w:rsidRDefault="00AE12CF" w:rsidP="00AE12CF">
      <w:pPr>
        <w:ind w:firstLine="708"/>
        <w:rPr>
          <w:lang w:val="es-CR"/>
        </w:rPr>
      </w:pPr>
      <w:r w:rsidRPr="002A1923">
        <w:rPr>
          <w:lang w:val="es-CR"/>
        </w:rPr>
        <w:t>El flujo de caja del presupuesto del proyecto es una herramienta que permite manejar con eficiencia los recursos, suministrándolos al proyecto en el momento adecuado, para que el mismo logre sus objetivos, pero sin perder de vista opciones para realizar inversiones transitorias de los fondos y generar valor a la familia patrocinadora, además representan la línea base del costo del proyecto, hecho que constituye un punto de partida y para monitorear la gestión financiera. La figura 2</w:t>
      </w:r>
      <w:r w:rsidR="005D5651">
        <w:rPr>
          <w:lang w:val="es-CR"/>
        </w:rPr>
        <w:t>2</w:t>
      </w:r>
      <w:r w:rsidRPr="002A1923">
        <w:rPr>
          <w:lang w:val="es-CR"/>
        </w:rPr>
        <w:t xml:space="preserve"> presenta el flujo de caja del proyecto objeto de esta investigación.</w:t>
      </w:r>
    </w:p>
    <w:p w14:paraId="77792A61" w14:textId="3D71E568" w:rsidR="00961472" w:rsidRPr="00AE12CF" w:rsidRDefault="00961472" w:rsidP="00DE7E69">
      <w:pPr>
        <w:ind w:firstLine="0"/>
        <w:rPr>
          <w:lang w:val="es-CR"/>
        </w:rPr>
      </w:pPr>
    </w:p>
    <w:p w14:paraId="379E6EE1" w14:textId="5C8D7F91" w:rsidR="007115C2" w:rsidRPr="00961472" w:rsidRDefault="00961472" w:rsidP="00DE7E69">
      <w:pPr>
        <w:ind w:firstLine="0"/>
        <w:rPr>
          <w:b/>
          <w:bCs/>
        </w:rPr>
      </w:pPr>
      <w:r w:rsidRPr="00961472">
        <w:rPr>
          <w:b/>
          <w:bCs/>
        </w:rPr>
        <w:t>Figura 2</w:t>
      </w:r>
      <w:r w:rsidR="005D5651">
        <w:rPr>
          <w:b/>
          <w:bCs/>
        </w:rPr>
        <w:t>2</w:t>
      </w:r>
    </w:p>
    <w:p w14:paraId="11BD7690" w14:textId="2059D80D" w:rsidR="007115C2" w:rsidRDefault="007115C2" w:rsidP="00DE7E69">
      <w:pPr>
        <w:ind w:firstLine="0"/>
      </w:pPr>
      <w:r w:rsidRPr="00961472">
        <w:rPr>
          <w:i/>
          <w:iCs/>
        </w:rPr>
        <w:t xml:space="preserve">Flujo de caja </w:t>
      </w:r>
      <w:r w:rsidR="00E74635" w:rsidRPr="00961472">
        <w:rPr>
          <w:i/>
          <w:iCs/>
        </w:rPr>
        <w:t>del presupuesto del proyecto de Turismo Regenerativo en Tamarindo de Guanacaste, por quincenas, en dólares</w:t>
      </w:r>
    </w:p>
    <w:tbl>
      <w:tblPr>
        <w:tblStyle w:val="Tablaconcuadrcula"/>
        <w:tblW w:w="0" w:type="auto"/>
        <w:tblLook w:val="04A0" w:firstRow="1" w:lastRow="0" w:firstColumn="1" w:lastColumn="0" w:noHBand="0" w:noVBand="1"/>
      </w:tblPr>
      <w:tblGrid>
        <w:gridCol w:w="3920"/>
        <w:gridCol w:w="878"/>
        <w:gridCol w:w="850"/>
        <w:gridCol w:w="851"/>
        <w:gridCol w:w="986"/>
        <w:gridCol w:w="989"/>
        <w:gridCol w:w="878"/>
      </w:tblGrid>
      <w:tr w:rsidR="00E74635" w:rsidRPr="00437B45" w14:paraId="29C73FE8" w14:textId="77777777" w:rsidTr="00A23BB2">
        <w:trPr>
          <w:tblHeader/>
        </w:trPr>
        <w:tc>
          <w:tcPr>
            <w:tcW w:w="3964" w:type="dxa"/>
            <w:vMerge w:val="restart"/>
            <w:shd w:val="clear" w:color="auto" w:fill="002060"/>
          </w:tcPr>
          <w:p w14:paraId="41B519AC" w14:textId="0EF40CDC" w:rsidR="00E74635" w:rsidRPr="00A23BB2" w:rsidRDefault="00E74635" w:rsidP="00DE7E69">
            <w:pPr>
              <w:ind w:firstLine="0"/>
              <w:rPr>
                <w:b/>
                <w:bCs/>
                <w:color w:val="FFF3F3"/>
                <w:sz w:val="20"/>
                <w:szCs w:val="20"/>
              </w:rPr>
            </w:pPr>
            <w:r w:rsidRPr="00A23BB2">
              <w:rPr>
                <w:b/>
                <w:bCs/>
                <w:color w:val="FFF3F3"/>
                <w:sz w:val="20"/>
                <w:szCs w:val="20"/>
              </w:rPr>
              <w:t>Concepto</w:t>
            </w:r>
          </w:p>
        </w:tc>
        <w:tc>
          <w:tcPr>
            <w:tcW w:w="1701" w:type="dxa"/>
            <w:gridSpan w:val="2"/>
            <w:shd w:val="clear" w:color="auto" w:fill="002060"/>
          </w:tcPr>
          <w:p w14:paraId="276FACD7" w14:textId="4B4FC099" w:rsidR="00E74635" w:rsidRPr="00A23BB2" w:rsidRDefault="00E74635" w:rsidP="00961472">
            <w:pPr>
              <w:ind w:firstLine="0"/>
              <w:jc w:val="center"/>
              <w:rPr>
                <w:b/>
                <w:bCs/>
                <w:color w:val="FFF3F3"/>
                <w:sz w:val="20"/>
                <w:szCs w:val="20"/>
              </w:rPr>
            </w:pPr>
            <w:r w:rsidRPr="00A23BB2">
              <w:rPr>
                <w:b/>
                <w:bCs/>
                <w:color w:val="FFF3F3"/>
                <w:sz w:val="20"/>
                <w:szCs w:val="20"/>
              </w:rPr>
              <w:t>Mes 1</w:t>
            </w:r>
          </w:p>
        </w:tc>
        <w:tc>
          <w:tcPr>
            <w:tcW w:w="1843" w:type="dxa"/>
            <w:gridSpan w:val="2"/>
            <w:shd w:val="clear" w:color="auto" w:fill="002060"/>
          </w:tcPr>
          <w:p w14:paraId="662DE0B1" w14:textId="4B9B71C8" w:rsidR="00E74635" w:rsidRPr="00A23BB2" w:rsidRDefault="00E74635" w:rsidP="00961472">
            <w:pPr>
              <w:ind w:firstLine="0"/>
              <w:jc w:val="center"/>
              <w:rPr>
                <w:b/>
                <w:bCs/>
                <w:color w:val="FFF3F3"/>
                <w:sz w:val="20"/>
                <w:szCs w:val="20"/>
              </w:rPr>
            </w:pPr>
            <w:r w:rsidRPr="00A23BB2">
              <w:rPr>
                <w:b/>
                <w:bCs/>
                <w:color w:val="FFF3F3"/>
                <w:sz w:val="20"/>
                <w:szCs w:val="20"/>
              </w:rPr>
              <w:t>Mes 2</w:t>
            </w:r>
          </w:p>
        </w:tc>
        <w:tc>
          <w:tcPr>
            <w:tcW w:w="1844" w:type="dxa"/>
            <w:gridSpan w:val="2"/>
            <w:shd w:val="clear" w:color="auto" w:fill="002060"/>
          </w:tcPr>
          <w:p w14:paraId="092D4BF2" w14:textId="1E37E39B" w:rsidR="00E74635" w:rsidRPr="00A23BB2" w:rsidRDefault="00E74635" w:rsidP="00961472">
            <w:pPr>
              <w:ind w:firstLine="0"/>
              <w:jc w:val="center"/>
              <w:rPr>
                <w:b/>
                <w:bCs/>
                <w:color w:val="FFF3F3"/>
                <w:sz w:val="20"/>
                <w:szCs w:val="20"/>
              </w:rPr>
            </w:pPr>
            <w:r w:rsidRPr="00A23BB2">
              <w:rPr>
                <w:b/>
                <w:bCs/>
                <w:color w:val="FFF3F3"/>
                <w:sz w:val="20"/>
                <w:szCs w:val="20"/>
              </w:rPr>
              <w:t>Mes 3</w:t>
            </w:r>
          </w:p>
        </w:tc>
      </w:tr>
      <w:tr w:rsidR="001807BB" w:rsidRPr="00437B45" w14:paraId="6EFF8135" w14:textId="77777777" w:rsidTr="00A23BB2">
        <w:trPr>
          <w:tblHeader/>
        </w:trPr>
        <w:tc>
          <w:tcPr>
            <w:tcW w:w="3964" w:type="dxa"/>
            <w:vMerge/>
            <w:shd w:val="clear" w:color="auto" w:fill="002060"/>
          </w:tcPr>
          <w:p w14:paraId="5BEB7B93" w14:textId="77777777" w:rsidR="00E74635" w:rsidRPr="00A23BB2" w:rsidRDefault="00E74635" w:rsidP="00DE7E69">
            <w:pPr>
              <w:ind w:firstLine="0"/>
              <w:rPr>
                <w:b/>
                <w:bCs/>
                <w:color w:val="FFF3F3"/>
                <w:sz w:val="20"/>
                <w:szCs w:val="20"/>
              </w:rPr>
            </w:pPr>
          </w:p>
        </w:tc>
        <w:tc>
          <w:tcPr>
            <w:tcW w:w="851" w:type="dxa"/>
            <w:shd w:val="clear" w:color="auto" w:fill="002060"/>
          </w:tcPr>
          <w:p w14:paraId="73F09D80" w14:textId="7E5BBC4D" w:rsidR="00E74635" w:rsidRPr="00A23BB2" w:rsidRDefault="00E74635" w:rsidP="00961472">
            <w:pPr>
              <w:ind w:firstLine="0"/>
              <w:jc w:val="center"/>
              <w:rPr>
                <w:b/>
                <w:bCs/>
                <w:color w:val="FFF3F3"/>
                <w:sz w:val="20"/>
                <w:szCs w:val="20"/>
              </w:rPr>
            </w:pPr>
            <w:r w:rsidRPr="00A23BB2">
              <w:rPr>
                <w:b/>
                <w:bCs/>
                <w:color w:val="FFF3F3"/>
                <w:sz w:val="20"/>
                <w:szCs w:val="20"/>
              </w:rPr>
              <w:t>Q.1</w:t>
            </w:r>
          </w:p>
        </w:tc>
        <w:tc>
          <w:tcPr>
            <w:tcW w:w="850" w:type="dxa"/>
            <w:shd w:val="clear" w:color="auto" w:fill="002060"/>
          </w:tcPr>
          <w:p w14:paraId="70D7354D" w14:textId="11BFBA14" w:rsidR="00E74635" w:rsidRPr="00A23BB2" w:rsidRDefault="00E74635" w:rsidP="00961472">
            <w:pPr>
              <w:ind w:firstLine="0"/>
              <w:jc w:val="center"/>
              <w:rPr>
                <w:b/>
                <w:bCs/>
                <w:color w:val="FFF3F3"/>
                <w:sz w:val="20"/>
                <w:szCs w:val="20"/>
              </w:rPr>
            </w:pPr>
            <w:r w:rsidRPr="00A23BB2">
              <w:rPr>
                <w:b/>
                <w:bCs/>
                <w:color w:val="FFF3F3"/>
                <w:sz w:val="20"/>
                <w:szCs w:val="20"/>
              </w:rPr>
              <w:t>Q.2</w:t>
            </w:r>
          </w:p>
        </w:tc>
        <w:tc>
          <w:tcPr>
            <w:tcW w:w="851" w:type="dxa"/>
            <w:shd w:val="clear" w:color="auto" w:fill="002060"/>
          </w:tcPr>
          <w:p w14:paraId="0B24CA48" w14:textId="23B1A919" w:rsidR="00E74635" w:rsidRPr="00A23BB2" w:rsidRDefault="00E74635" w:rsidP="00961472">
            <w:pPr>
              <w:ind w:firstLine="0"/>
              <w:jc w:val="center"/>
              <w:rPr>
                <w:b/>
                <w:bCs/>
                <w:color w:val="FFF3F3"/>
                <w:sz w:val="20"/>
                <w:szCs w:val="20"/>
              </w:rPr>
            </w:pPr>
            <w:r w:rsidRPr="00A23BB2">
              <w:rPr>
                <w:b/>
                <w:bCs/>
                <w:color w:val="FFF3F3"/>
                <w:sz w:val="20"/>
                <w:szCs w:val="20"/>
              </w:rPr>
              <w:t>Q.3</w:t>
            </w:r>
          </w:p>
        </w:tc>
        <w:tc>
          <w:tcPr>
            <w:tcW w:w="992" w:type="dxa"/>
            <w:shd w:val="clear" w:color="auto" w:fill="002060"/>
          </w:tcPr>
          <w:p w14:paraId="1D70D0A6" w14:textId="5E90541A" w:rsidR="00E74635" w:rsidRPr="00A23BB2" w:rsidRDefault="00E74635" w:rsidP="00961472">
            <w:pPr>
              <w:ind w:firstLine="0"/>
              <w:jc w:val="center"/>
              <w:rPr>
                <w:b/>
                <w:bCs/>
                <w:color w:val="FFF3F3"/>
                <w:sz w:val="20"/>
                <w:szCs w:val="20"/>
              </w:rPr>
            </w:pPr>
            <w:r w:rsidRPr="00A23BB2">
              <w:rPr>
                <w:b/>
                <w:bCs/>
                <w:color w:val="FFF3F3"/>
                <w:sz w:val="20"/>
                <w:szCs w:val="20"/>
              </w:rPr>
              <w:t>Q.4</w:t>
            </w:r>
          </w:p>
        </w:tc>
        <w:tc>
          <w:tcPr>
            <w:tcW w:w="992" w:type="dxa"/>
            <w:shd w:val="clear" w:color="auto" w:fill="002060"/>
          </w:tcPr>
          <w:p w14:paraId="0C013564" w14:textId="44D550AC" w:rsidR="00E74635" w:rsidRPr="00A23BB2" w:rsidRDefault="00E74635" w:rsidP="00961472">
            <w:pPr>
              <w:ind w:firstLine="0"/>
              <w:jc w:val="center"/>
              <w:rPr>
                <w:b/>
                <w:bCs/>
                <w:color w:val="FFF3F3"/>
                <w:sz w:val="20"/>
                <w:szCs w:val="20"/>
              </w:rPr>
            </w:pPr>
            <w:r w:rsidRPr="00A23BB2">
              <w:rPr>
                <w:b/>
                <w:bCs/>
                <w:color w:val="FFF3F3"/>
                <w:sz w:val="20"/>
                <w:szCs w:val="20"/>
              </w:rPr>
              <w:t>Q.5</w:t>
            </w:r>
          </w:p>
        </w:tc>
        <w:tc>
          <w:tcPr>
            <w:tcW w:w="852" w:type="dxa"/>
            <w:shd w:val="clear" w:color="auto" w:fill="002060"/>
          </w:tcPr>
          <w:p w14:paraId="256A02F0" w14:textId="50EC246C" w:rsidR="00E74635" w:rsidRPr="00A23BB2" w:rsidRDefault="00E74635" w:rsidP="00961472">
            <w:pPr>
              <w:ind w:firstLine="0"/>
              <w:jc w:val="center"/>
              <w:rPr>
                <w:b/>
                <w:bCs/>
                <w:color w:val="FFF3F3"/>
                <w:sz w:val="20"/>
                <w:szCs w:val="20"/>
              </w:rPr>
            </w:pPr>
            <w:r w:rsidRPr="00A23BB2">
              <w:rPr>
                <w:b/>
                <w:bCs/>
                <w:color w:val="FFF3F3"/>
                <w:sz w:val="20"/>
                <w:szCs w:val="20"/>
              </w:rPr>
              <w:t>Q.6</w:t>
            </w:r>
          </w:p>
        </w:tc>
      </w:tr>
      <w:tr w:rsidR="001807BB" w:rsidRPr="00437B45" w14:paraId="0C09449E" w14:textId="77777777" w:rsidTr="00024A9A">
        <w:tc>
          <w:tcPr>
            <w:tcW w:w="3964" w:type="dxa"/>
          </w:tcPr>
          <w:p w14:paraId="5B0CCE28" w14:textId="5D75F672" w:rsidR="00823EF5" w:rsidRPr="00437B45" w:rsidRDefault="00823EF5" w:rsidP="00823EF5">
            <w:pPr>
              <w:ind w:firstLine="0"/>
              <w:rPr>
                <w:sz w:val="20"/>
                <w:szCs w:val="20"/>
                <w:lang w:val="pt-PT"/>
              </w:rPr>
            </w:pPr>
            <w:r w:rsidRPr="00437B45">
              <w:rPr>
                <w:sz w:val="20"/>
                <w:szCs w:val="20"/>
                <w:lang w:val="pt-PT"/>
              </w:rPr>
              <w:t>Contrato de plano de remodelación</w:t>
            </w:r>
          </w:p>
        </w:tc>
        <w:tc>
          <w:tcPr>
            <w:tcW w:w="851" w:type="dxa"/>
            <w:vAlign w:val="center"/>
          </w:tcPr>
          <w:p w14:paraId="154DB0C5" w14:textId="47B5E91F" w:rsidR="00823EF5" w:rsidRPr="00437B45" w:rsidRDefault="00823EF5" w:rsidP="00961472">
            <w:pPr>
              <w:ind w:firstLine="0"/>
              <w:jc w:val="right"/>
              <w:rPr>
                <w:sz w:val="20"/>
                <w:szCs w:val="20"/>
                <w:lang w:val="pt-PT"/>
              </w:rPr>
            </w:pPr>
            <w:r w:rsidRPr="00437B45">
              <w:rPr>
                <w:rFonts w:cs="Arial"/>
                <w:color w:val="000000"/>
                <w:sz w:val="20"/>
                <w:szCs w:val="20"/>
                <w:lang w:val="pt-PT"/>
              </w:rPr>
              <w:t>1687,6</w:t>
            </w:r>
          </w:p>
        </w:tc>
        <w:tc>
          <w:tcPr>
            <w:tcW w:w="850" w:type="dxa"/>
            <w:vAlign w:val="center"/>
          </w:tcPr>
          <w:p w14:paraId="6083400B" w14:textId="28BD2035"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1" w:type="dxa"/>
            <w:vAlign w:val="center"/>
          </w:tcPr>
          <w:p w14:paraId="263CD4F7" w14:textId="7A8951D7"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06C2E1F3" w14:textId="011594FA"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7D62CF10" w14:textId="3400F5A4"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2" w:type="dxa"/>
            <w:vAlign w:val="center"/>
          </w:tcPr>
          <w:p w14:paraId="52AE83F6" w14:textId="23DC5E9C"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r>
      <w:tr w:rsidR="001807BB" w:rsidRPr="00437B45" w14:paraId="46DBC5A2" w14:textId="77777777" w:rsidTr="00024A9A">
        <w:tc>
          <w:tcPr>
            <w:tcW w:w="3964" w:type="dxa"/>
          </w:tcPr>
          <w:p w14:paraId="5A9A297A" w14:textId="4723CF88" w:rsidR="00823EF5" w:rsidRPr="00437B45" w:rsidRDefault="00823EF5" w:rsidP="00823EF5">
            <w:pPr>
              <w:ind w:firstLine="0"/>
              <w:rPr>
                <w:sz w:val="20"/>
                <w:szCs w:val="20"/>
                <w:lang w:val="pt-PT"/>
              </w:rPr>
            </w:pPr>
            <w:r w:rsidRPr="00437B45">
              <w:rPr>
                <w:sz w:val="20"/>
                <w:szCs w:val="20"/>
                <w:lang w:val="pt-PT"/>
              </w:rPr>
              <w:t>Pago canon municipal</w:t>
            </w:r>
          </w:p>
        </w:tc>
        <w:tc>
          <w:tcPr>
            <w:tcW w:w="851" w:type="dxa"/>
            <w:vAlign w:val="center"/>
          </w:tcPr>
          <w:p w14:paraId="6736237B" w14:textId="51F1331A" w:rsidR="00823EF5" w:rsidRPr="00437B45" w:rsidRDefault="00823EF5" w:rsidP="00961472">
            <w:pPr>
              <w:ind w:firstLine="0"/>
              <w:jc w:val="right"/>
              <w:rPr>
                <w:sz w:val="20"/>
                <w:szCs w:val="20"/>
                <w:lang w:val="pt-PT"/>
              </w:rPr>
            </w:pPr>
            <w:r w:rsidRPr="00437B45">
              <w:rPr>
                <w:rFonts w:cs="Arial"/>
                <w:color w:val="000000"/>
                <w:sz w:val="20"/>
                <w:szCs w:val="20"/>
                <w:lang w:val="pt-PT"/>
              </w:rPr>
              <w:t>26,7</w:t>
            </w:r>
          </w:p>
        </w:tc>
        <w:tc>
          <w:tcPr>
            <w:tcW w:w="850" w:type="dxa"/>
            <w:vAlign w:val="center"/>
          </w:tcPr>
          <w:p w14:paraId="22FC10AF" w14:textId="2D425F16"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1" w:type="dxa"/>
            <w:vAlign w:val="center"/>
          </w:tcPr>
          <w:p w14:paraId="3B18CBBD" w14:textId="6646A562"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414CD40C" w14:textId="3F438B00"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3B6FA7A7" w14:textId="1D385625"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2" w:type="dxa"/>
            <w:vAlign w:val="center"/>
          </w:tcPr>
          <w:p w14:paraId="457F7C99" w14:textId="154D8670"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r>
      <w:tr w:rsidR="001807BB" w:rsidRPr="00437B45" w14:paraId="41215D58" w14:textId="77777777" w:rsidTr="00024A9A">
        <w:tc>
          <w:tcPr>
            <w:tcW w:w="3964" w:type="dxa"/>
          </w:tcPr>
          <w:p w14:paraId="7839BFB3" w14:textId="0DF4554F" w:rsidR="00823EF5" w:rsidRPr="00437B45" w:rsidRDefault="00823EF5" w:rsidP="00823EF5">
            <w:pPr>
              <w:ind w:firstLine="0"/>
              <w:rPr>
                <w:sz w:val="20"/>
                <w:szCs w:val="20"/>
                <w:lang w:val="pt-PT"/>
              </w:rPr>
            </w:pPr>
            <w:r w:rsidRPr="00437B45">
              <w:rPr>
                <w:sz w:val="20"/>
                <w:szCs w:val="20"/>
                <w:lang w:val="pt-PT"/>
              </w:rPr>
              <w:t>Compra Materiales, infraestructura casa</w:t>
            </w:r>
          </w:p>
        </w:tc>
        <w:tc>
          <w:tcPr>
            <w:tcW w:w="851" w:type="dxa"/>
            <w:vAlign w:val="center"/>
          </w:tcPr>
          <w:p w14:paraId="5A7C2CCA" w14:textId="4428A880" w:rsidR="00823EF5" w:rsidRPr="00437B45" w:rsidRDefault="00823EF5" w:rsidP="00961472">
            <w:pPr>
              <w:ind w:firstLine="0"/>
              <w:jc w:val="right"/>
              <w:rPr>
                <w:sz w:val="20"/>
                <w:szCs w:val="20"/>
                <w:lang w:val="pt-PT"/>
              </w:rPr>
            </w:pPr>
            <w:r w:rsidRPr="00437B45">
              <w:rPr>
                <w:rFonts w:cs="Arial"/>
                <w:color w:val="000000"/>
                <w:sz w:val="20"/>
                <w:szCs w:val="20"/>
                <w:lang w:val="pt-PT"/>
              </w:rPr>
              <w:t>9538,3</w:t>
            </w:r>
          </w:p>
        </w:tc>
        <w:tc>
          <w:tcPr>
            <w:tcW w:w="850" w:type="dxa"/>
            <w:vAlign w:val="center"/>
          </w:tcPr>
          <w:p w14:paraId="68CF1779" w14:textId="66D50DF0"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1" w:type="dxa"/>
            <w:vAlign w:val="center"/>
          </w:tcPr>
          <w:p w14:paraId="6BC471D8" w14:textId="1684AF6B"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6A505318" w14:textId="7B4A5FAE"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2690A1A7" w14:textId="6F457ECF"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2" w:type="dxa"/>
            <w:vAlign w:val="center"/>
          </w:tcPr>
          <w:p w14:paraId="159646A8" w14:textId="581EBAEB"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r>
      <w:tr w:rsidR="001807BB" w:rsidRPr="00437B45" w14:paraId="6FDA4ED5" w14:textId="77777777" w:rsidTr="00024A9A">
        <w:tc>
          <w:tcPr>
            <w:tcW w:w="3964" w:type="dxa"/>
          </w:tcPr>
          <w:p w14:paraId="3806C94B" w14:textId="7D1E22B9" w:rsidR="00823EF5" w:rsidRPr="00437B45" w:rsidRDefault="00823EF5" w:rsidP="00823EF5">
            <w:pPr>
              <w:ind w:firstLine="0"/>
              <w:rPr>
                <w:sz w:val="20"/>
                <w:szCs w:val="20"/>
                <w:lang w:val="es-CR"/>
              </w:rPr>
            </w:pPr>
            <w:r w:rsidRPr="00437B45">
              <w:rPr>
                <w:sz w:val="20"/>
                <w:szCs w:val="20"/>
                <w:lang w:val="es-CR"/>
              </w:rPr>
              <w:t>Pago de Mano de Obra de casa (30%)</w:t>
            </w:r>
          </w:p>
        </w:tc>
        <w:tc>
          <w:tcPr>
            <w:tcW w:w="851" w:type="dxa"/>
            <w:vAlign w:val="center"/>
          </w:tcPr>
          <w:p w14:paraId="7765114B" w14:textId="42862BAB" w:rsidR="00823EF5" w:rsidRPr="00437B45" w:rsidRDefault="00823EF5" w:rsidP="00961472">
            <w:pPr>
              <w:ind w:firstLine="0"/>
              <w:jc w:val="right"/>
              <w:rPr>
                <w:sz w:val="20"/>
                <w:szCs w:val="20"/>
                <w:lang w:val="es-CR"/>
              </w:rPr>
            </w:pPr>
            <w:r w:rsidRPr="00437B45">
              <w:rPr>
                <w:rFonts w:cs="Arial"/>
                <w:color w:val="000000"/>
                <w:sz w:val="20"/>
                <w:szCs w:val="20"/>
                <w:lang w:val="es-CR"/>
              </w:rPr>
              <w:t>2427,6</w:t>
            </w:r>
          </w:p>
        </w:tc>
        <w:tc>
          <w:tcPr>
            <w:tcW w:w="850" w:type="dxa"/>
            <w:vAlign w:val="center"/>
          </w:tcPr>
          <w:p w14:paraId="7B555C49" w14:textId="0EC209D1" w:rsidR="00823EF5" w:rsidRPr="00437B45" w:rsidRDefault="00823EF5" w:rsidP="00961472">
            <w:pPr>
              <w:ind w:firstLine="0"/>
              <w:jc w:val="right"/>
              <w:rPr>
                <w:sz w:val="20"/>
                <w:szCs w:val="20"/>
                <w:lang w:val="es-CR"/>
              </w:rPr>
            </w:pPr>
            <w:r w:rsidRPr="00437B45">
              <w:rPr>
                <w:rFonts w:cs="Arial"/>
                <w:color w:val="000000"/>
                <w:sz w:val="20"/>
                <w:szCs w:val="20"/>
                <w:lang w:val="es-CR"/>
              </w:rPr>
              <w:t>2427,6</w:t>
            </w:r>
          </w:p>
        </w:tc>
        <w:tc>
          <w:tcPr>
            <w:tcW w:w="851" w:type="dxa"/>
            <w:vAlign w:val="center"/>
          </w:tcPr>
          <w:p w14:paraId="14C2480B" w14:textId="0F2CB63C" w:rsidR="00823EF5" w:rsidRPr="00437B45" w:rsidRDefault="00823EF5" w:rsidP="00961472">
            <w:pPr>
              <w:ind w:firstLine="0"/>
              <w:jc w:val="right"/>
              <w:rPr>
                <w:sz w:val="20"/>
                <w:szCs w:val="20"/>
                <w:lang w:val="es-CR"/>
              </w:rPr>
            </w:pPr>
            <w:r w:rsidRPr="00437B45">
              <w:rPr>
                <w:rFonts w:cs="Arial"/>
                <w:color w:val="000000"/>
                <w:sz w:val="20"/>
                <w:szCs w:val="20"/>
                <w:lang w:val="es-CR"/>
              </w:rPr>
              <w:t>3236,8</w:t>
            </w:r>
          </w:p>
        </w:tc>
        <w:tc>
          <w:tcPr>
            <w:tcW w:w="992" w:type="dxa"/>
            <w:vAlign w:val="center"/>
          </w:tcPr>
          <w:p w14:paraId="7C529AA5" w14:textId="4157CAED"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0803A52E" w14:textId="6010C99A"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0EE4854B" w14:textId="7F12FB2C"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r>
      <w:tr w:rsidR="001807BB" w:rsidRPr="00437B45" w14:paraId="4A2CE11B" w14:textId="77777777" w:rsidTr="00024A9A">
        <w:tc>
          <w:tcPr>
            <w:tcW w:w="3964" w:type="dxa"/>
          </w:tcPr>
          <w:p w14:paraId="011A16F6" w14:textId="1361ECE4" w:rsidR="00823EF5" w:rsidRPr="00437B45" w:rsidRDefault="00823EF5" w:rsidP="00823EF5">
            <w:pPr>
              <w:ind w:firstLine="0"/>
              <w:rPr>
                <w:sz w:val="20"/>
                <w:szCs w:val="20"/>
                <w:lang w:val="es-CR"/>
              </w:rPr>
            </w:pPr>
            <w:r w:rsidRPr="00437B45">
              <w:rPr>
                <w:sz w:val="20"/>
                <w:szCs w:val="20"/>
                <w:lang w:val="pt-PT"/>
              </w:rPr>
              <w:t>Compra de materiales, obras externas</w:t>
            </w:r>
          </w:p>
        </w:tc>
        <w:tc>
          <w:tcPr>
            <w:tcW w:w="851" w:type="dxa"/>
            <w:vAlign w:val="center"/>
          </w:tcPr>
          <w:p w14:paraId="60EF95CF" w14:textId="163ACC36"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0" w:type="dxa"/>
            <w:vAlign w:val="center"/>
          </w:tcPr>
          <w:p w14:paraId="62531A1D" w14:textId="68B8E598"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291DAFC4" w14:textId="184CD7FB"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72ECB4E3" w14:textId="2D263B04" w:rsidR="00823EF5" w:rsidRPr="00437B45" w:rsidRDefault="00823EF5" w:rsidP="00961472">
            <w:pPr>
              <w:ind w:firstLine="0"/>
              <w:jc w:val="right"/>
              <w:rPr>
                <w:sz w:val="20"/>
                <w:szCs w:val="20"/>
                <w:lang w:val="es-CR"/>
              </w:rPr>
            </w:pPr>
            <w:r w:rsidRPr="00437B45">
              <w:rPr>
                <w:rFonts w:cs="Arial"/>
                <w:color w:val="000000"/>
                <w:sz w:val="20"/>
                <w:szCs w:val="20"/>
                <w:lang w:val="es-CR"/>
              </w:rPr>
              <w:t>3743</w:t>
            </w:r>
          </w:p>
        </w:tc>
        <w:tc>
          <w:tcPr>
            <w:tcW w:w="992" w:type="dxa"/>
            <w:vAlign w:val="center"/>
          </w:tcPr>
          <w:p w14:paraId="7DE45BA0" w14:textId="2EB2CDEA"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3C9C105F" w14:textId="1C924C19"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r>
      <w:tr w:rsidR="001807BB" w:rsidRPr="00437B45" w14:paraId="50A9088C" w14:textId="77777777" w:rsidTr="00024A9A">
        <w:tc>
          <w:tcPr>
            <w:tcW w:w="3964" w:type="dxa"/>
          </w:tcPr>
          <w:p w14:paraId="250F3140" w14:textId="169F0666" w:rsidR="00823EF5" w:rsidRPr="00437B45" w:rsidRDefault="00823EF5" w:rsidP="00823EF5">
            <w:pPr>
              <w:ind w:firstLine="0"/>
              <w:rPr>
                <w:sz w:val="20"/>
                <w:szCs w:val="20"/>
                <w:lang w:val="pt-PT"/>
              </w:rPr>
            </w:pPr>
            <w:r w:rsidRPr="00437B45">
              <w:rPr>
                <w:sz w:val="20"/>
                <w:szCs w:val="20"/>
                <w:lang w:val="pt-PT"/>
              </w:rPr>
              <w:t>Pago de Mano de Obras,  Obras externas</w:t>
            </w:r>
          </w:p>
        </w:tc>
        <w:tc>
          <w:tcPr>
            <w:tcW w:w="851" w:type="dxa"/>
            <w:vAlign w:val="center"/>
          </w:tcPr>
          <w:p w14:paraId="52E11F11" w14:textId="337E1680"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0" w:type="dxa"/>
            <w:vAlign w:val="center"/>
          </w:tcPr>
          <w:p w14:paraId="2171BF92" w14:textId="073207EB"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1" w:type="dxa"/>
            <w:vAlign w:val="center"/>
          </w:tcPr>
          <w:p w14:paraId="23CF0933" w14:textId="25666690"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58A0B61A" w14:textId="2212E78F" w:rsidR="00823EF5" w:rsidRPr="00437B45" w:rsidRDefault="00823EF5" w:rsidP="00961472">
            <w:pPr>
              <w:ind w:firstLine="0"/>
              <w:jc w:val="right"/>
              <w:rPr>
                <w:sz w:val="20"/>
                <w:szCs w:val="20"/>
                <w:lang w:val="pt-PT"/>
              </w:rPr>
            </w:pPr>
            <w:r w:rsidRPr="00437B45">
              <w:rPr>
                <w:rFonts w:cs="Arial"/>
                <w:color w:val="000000"/>
                <w:sz w:val="20"/>
                <w:szCs w:val="20"/>
                <w:lang w:val="pt-PT"/>
              </w:rPr>
              <w:t>1051</w:t>
            </w:r>
          </w:p>
        </w:tc>
        <w:tc>
          <w:tcPr>
            <w:tcW w:w="992" w:type="dxa"/>
            <w:vAlign w:val="center"/>
          </w:tcPr>
          <w:p w14:paraId="2876F5B6" w14:textId="19D93496" w:rsidR="00823EF5" w:rsidRPr="00437B45" w:rsidRDefault="00823EF5" w:rsidP="00961472">
            <w:pPr>
              <w:ind w:firstLine="0"/>
              <w:jc w:val="right"/>
              <w:rPr>
                <w:sz w:val="20"/>
                <w:szCs w:val="20"/>
                <w:lang w:val="pt-PT"/>
              </w:rPr>
            </w:pPr>
            <w:r w:rsidRPr="00437B45">
              <w:rPr>
                <w:rFonts w:cs="Arial"/>
                <w:color w:val="000000"/>
                <w:sz w:val="20"/>
                <w:szCs w:val="20"/>
                <w:lang w:val="pt-PT"/>
              </w:rPr>
              <w:t>1051,7</w:t>
            </w:r>
          </w:p>
        </w:tc>
        <w:tc>
          <w:tcPr>
            <w:tcW w:w="852" w:type="dxa"/>
            <w:vAlign w:val="center"/>
          </w:tcPr>
          <w:p w14:paraId="76BD2107" w14:textId="3CC319FC"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r>
      <w:tr w:rsidR="001807BB" w:rsidRPr="00437B45" w14:paraId="4C1AD1F4" w14:textId="77777777" w:rsidTr="00024A9A">
        <w:tc>
          <w:tcPr>
            <w:tcW w:w="3964" w:type="dxa"/>
          </w:tcPr>
          <w:p w14:paraId="28C266B1" w14:textId="114A7D3E" w:rsidR="00823EF5" w:rsidRPr="00437B45" w:rsidRDefault="00823EF5" w:rsidP="00823EF5">
            <w:pPr>
              <w:ind w:firstLine="0"/>
              <w:rPr>
                <w:sz w:val="20"/>
                <w:szCs w:val="20"/>
                <w:lang w:val="pt-PT"/>
              </w:rPr>
            </w:pPr>
            <w:r w:rsidRPr="00437B45">
              <w:rPr>
                <w:sz w:val="20"/>
                <w:szCs w:val="20"/>
                <w:lang w:val="pt-PT"/>
              </w:rPr>
              <w:lastRenderedPageBreak/>
              <w:t>Materiales para sistemas Ambientales</w:t>
            </w:r>
          </w:p>
        </w:tc>
        <w:tc>
          <w:tcPr>
            <w:tcW w:w="851" w:type="dxa"/>
            <w:vAlign w:val="center"/>
          </w:tcPr>
          <w:p w14:paraId="44EA4D06" w14:textId="23C8BAEE"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0" w:type="dxa"/>
            <w:vAlign w:val="center"/>
          </w:tcPr>
          <w:p w14:paraId="6B99A5E9" w14:textId="66B802E4"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1" w:type="dxa"/>
            <w:vAlign w:val="center"/>
          </w:tcPr>
          <w:p w14:paraId="007EC778" w14:textId="3C53DB24"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1AB708C2" w14:textId="780AC6A5"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992" w:type="dxa"/>
            <w:vAlign w:val="center"/>
          </w:tcPr>
          <w:p w14:paraId="7AD7BCDC" w14:textId="5073AE96" w:rsidR="00823EF5" w:rsidRPr="00437B45" w:rsidRDefault="00823EF5" w:rsidP="00961472">
            <w:pPr>
              <w:ind w:firstLine="0"/>
              <w:jc w:val="right"/>
              <w:rPr>
                <w:sz w:val="20"/>
                <w:szCs w:val="20"/>
                <w:lang w:val="pt-PT"/>
              </w:rPr>
            </w:pPr>
            <w:r w:rsidRPr="00437B45">
              <w:rPr>
                <w:rFonts w:cs="Arial"/>
                <w:color w:val="000000"/>
                <w:sz w:val="20"/>
                <w:szCs w:val="20"/>
                <w:lang w:val="pt-PT"/>
              </w:rPr>
              <w:t> </w:t>
            </w:r>
          </w:p>
        </w:tc>
        <w:tc>
          <w:tcPr>
            <w:tcW w:w="852" w:type="dxa"/>
            <w:vAlign w:val="center"/>
          </w:tcPr>
          <w:p w14:paraId="41754D14" w14:textId="1C0C5565" w:rsidR="00823EF5" w:rsidRPr="00437B45" w:rsidRDefault="00823EF5" w:rsidP="00961472">
            <w:pPr>
              <w:ind w:firstLine="0"/>
              <w:jc w:val="right"/>
              <w:rPr>
                <w:sz w:val="20"/>
                <w:szCs w:val="20"/>
                <w:lang w:val="pt-PT"/>
              </w:rPr>
            </w:pPr>
            <w:r w:rsidRPr="00437B45">
              <w:rPr>
                <w:rFonts w:cs="Arial"/>
                <w:color w:val="000000"/>
                <w:sz w:val="20"/>
                <w:szCs w:val="20"/>
                <w:lang w:val="pt-PT"/>
              </w:rPr>
              <w:t>164,4</w:t>
            </w:r>
          </w:p>
        </w:tc>
      </w:tr>
      <w:tr w:rsidR="001807BB" w:rsidRPr="00437B45" w14:paraId="2C0C6287" w14:textId="77777777" w:rsidTr="00024A9A">
        <w:tc>
          <w:tcPr>
            <w:tcW w:w="3964" w:type="dxa"/>
          </w:tcPr>
          <w:p w14:paraId="06C839C8" w14:textId="36B70F6C" w:rsidR="00823EF5" w:rsidRPr="00437B45" w:rsidRDefault="00823EF5" w:rsidP="00823EF5">
            <w:pPr>
              <w:ind w:firstLine="0"/>
              <w:rPr>
                <w:sz w:val="20"/>
                <w:szCs w:val="20"/>
                <w:lang w:val="es-CR"/>
              </w:rPr>
            </w:pPr>
            <w:r w:rsidRPr="00437B45">
              <w:rPr>
                <w:sz w:val="20"/>
                <w:szCs w:val="20"/>
                <w:lang w:val="es-CR"/>
              </w:rPr>
              <w:t>Pago de Mano de Obra, sistemas ambientales</w:t>
            </w:r>
          </w:p>
        </w:tc>
        <w:tc>
          <w:tcPr>
            <w:tcW w:w="851" w:type="dxa"/>
            <w:vAlign w:val="center"/>
          </w:tcPr>
          <w:p w14:paraId="4A5D506C" w14:textId="2034C7A8"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0" w:type="dxa"/>
            <w:vAlign w:val="center"/>
          </w:tcPr>
          <w:p w14:paraId="78E323DC" w14:textId="23DC2D58"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3CE3ACF4" w14:textId="50C458BB"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056ED433" w14:textId="178CD245"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07CF6DEA" w14:textId="106B5213"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3BB86520" w14:textId="0B25E69F" w:rsidR="00823EF5" w:rsidRPr="00437B45" w:rsidRDefault="00823EF5" w:rsidP="00961472">
            <w:pPr>
              <w:ind w:firstLine="0"/>
              <w:jc w:val="right"/>
              <w:rPr>
                <w:sz w:val="20"/>
                <w:szCs w:val="20"/>
                <w:lang w:val="es-CR"/>
              </w:rPr>
            </w:pPr>
            <w:r w:rsidRPr="00437B45">
              <w:rPr>
                <w:rFonts w:cs="Arial"/>
                <w:color w:val="000000"/>
                <w:sz w:val="20"/>
                <w:szCs w:val="20"/>
                <w:lang w:val="es-CR"/>
              </w:rPr>
              <w:t>377,3</w:t>
            </w:r>
          </w:p>
        </w:tc>
      </w:tr>
      <w:tr w:rsidR="001807BB" w:rsidRPr="00437B45" w14:paraId="6EE5FF39" w14:textId="77777777" w:rsidTr="00024A9A">
        <w:tc>
          <w:tcPr>
            <w:tcW w:w="3964" w:type="dxa"/>
          </w:tcPr>
          <w:p w14:paraId="7AF4C956" w14:textId="1CBDC0D3" w:rsidR="00823EF5" w:rsidRPr="00437B45" w:rsidRDefault="00823EF5" w:rsidP="00823EF5">
            <w:pPr>
              <w:ind w:firstLine="0"/>
              <w:rPr>
                <w:sz w:val="20"/>
                <w:szCs w:val="20"/>
                <w:lang w:val="es-CR"/>
              </w:rPr>
            </w:pPr>
            <w:r w:rsidRPr="00437B45">
              <w:rPr>
                <w:sz w:val="20"/>
                <w:szCs w:val="20"/>
                <w:lang w:val="es-CR"/>
              </w:rPr>
              <w:t>Compra de mobiliario y equipos</w:t>
            </w:r>
          </w:p>
        </w:tc>
        <w:tc>
          <w:tcPr>
            <w:tcW w:w="851" w:type="dxa"/>
            <w:vAlign w:val="center"/>
          </w:tcPr>
          <w:p w14:paraId="1BDCDB1C" w14:textId="480D23A0"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0" w:type="dxa"/>
            <w:vAlign w:val="center"/>
          </w:tcPr>
          <w:p w14:paraId="02CE862F" w14:textId="3B1C8C61"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47FE77B7" w14:textId="514238EF"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08437BA2" w14:textId="748EFE8A"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1FEA994C" w14:textId="2CC7EC8B"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0607A8DE" w14:textId="4BC8BDA3" w:rsidR="00823EF5" w:rsidRPr="00437B45" w:rsidRDefault="00823EF5" w:rsidP="00961472">
            <w:pPr>
              <w:ind w:firstLine="0"/>
              <w:jc w:val="right"/>
              <w:rPr>
                <w:sz w:val="20"/>
                <w:szCs w:val="20"/>
                <w:lang w:val="es-CR"/>
              </w:rPr>
            </w:pPr>
            <w:r w:rsidRPr="00437B45">
              <w:rPr>
                <w:rFonts w:cs="Arial"/>
                <w:color w:val="000000"/>
                <w:sz w:val="20"/>
                <w:szCs w:val="20"/>
                <w:lang w:val="es-CR"/>
              </w:rPr>
              <w:t>8870,2</w:t>
            </w:r>
          </w:p>
        </w:tc>
      </w:tr>
      <w:tr w:rsidR="001807BB" w:rsidRPr="00437B45" w14:paraId="59982E6B" w14:textId="77777777" w:rsidTr="00024A9A">
        <w:tc>
          <w:tcPr>
            <w:tcW w:w="3964" w:type="dxa"/>
          </w:tcPr>
          <w:p w14:paraId="369374D3" w14:textId="013B0190" w:rsidR="00823EF5" w:rsidRPr="00437B45" w:rsidRDefault="00823EF5" w:rsidP="00823EF5">
            <w:pPr>
              <w:ind w:firstLine="0"/>
              <w:rPr>
                <w:sz w:val="20"/>
                <w:szCs w:val="20"/>
                <w:lang w:val="es-CR"/>
              </w:rPr>
            </w:pPr>
            <w:r w:rsidRPr="00437B45">
              <w:rPr>
                <w:sz w:val="20"/>
                <w:szCs w:val="20"/>
                <w:lang w:val="es-CR"/>
              </w:rPr>
              <w:t>Contrato de manual de mantenimiento</w:t>
            </w:r>
          </w:p>
        </w:tc>
        <w:tc>
          <w:tcPr>
            <w:tcW w:w="851" w:type="dxa"/>
            <w:vAlign w:val="center"/>
          </w:tcPr>
          <w:p w14:paraId="51F58723" w14:textId="6F200615"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0" w:type="dxa"/>
            <w:vAlign w:val="center"/>
          </w:tcPr>
          <w:p w14:paraId="534E244D" w14:textId="3A9634BD"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77D38EF6" w14:textId="2F71F9B9"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0A207047" w14:textId="4285F77D"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197FFF7B" w14:textId="2874429D"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5E78C130" w14:textId="32178706" w:rsidR="00823EF5" w:rsidRPr="00437B45" w:rsidRDefault="00823EF5" w:rsidP="00961472">
            <w:pPr>
              <w:ind w:firstLine="0"/>
              <w:jc w:val="right"/>
              <w:rPr>
                <w:sz w:val="20"/>
                <w:szCs w:val="20"/>
                <w:lang w:val="es-CR"/>
              </w:rPr>
            </w:pPr>
            <w:r w:rsidRPr="00437B45">
              <w:rPr>
                <w:rFonts w:cs="Arial"/>
                <w:color w:val="000000"/>
                <w:sz w:val="20"/>
                <w:szCs w:val="20"/>
                <w:lang w:val="es-CR"/>
              </w:rPr>
              <w:t>500</w:t>
            </w:r>
          </w:p>
        </w:tc>
      </w:tr>
      <w:tr w:rsidR="001807BB" w:rsidRPr="00437B45" w14:paraId="6541524B" w14:textId="77777777" w:rsidTr="00024A9A">
        <w:tc>
          <w:tcPr>
            <w:tcW w:w="3964" w:type="dxa"/>
          </w:tcPr>
          <w:p w14:paraId="79BA9348" w14:textId="1DF92D6A" w:rsidR="00823EF5" w:rsidRPr="00437B45" w:rsidRDefault="00823EF5" w:rsidP="00823EF5">
            <w:pPr>
              <w:ind w:firstLine="0"/>
              <w:rPr>
                <w:sz w:val="20"/>
                <w:szCs w:val="20"/>
                <w:lang w:val="es-CR"/>
              </w:rPr>
            </w:pPr>
            <w:r w:rsidRPr="00437B45">
              <w:rPr>
                <w:sz w:val="20"/>
                <w:szCs w:val="20"/>
                <w:lang w:val="es-CR"/>
              </w:rPr>
              <w:t>Contrato de videos y fotografías</w:t>
            </w:r>
          </w:p>
        </w:tc>
        <w:tc>
          <w:tcPr>
            <w:tcW w:w="851" w:type="dxa"/>
            <w:vAlign w:val="center"/>
          </w:tcPr>
          <w:p w14:paraId="05B12872" w14:textId="4BA3C7F2"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0" w:type="dxa"/>
            <w:vAlign w:val="center"/>
          </w:tcPr>
          <w:p w14:paraId="7869577B" w14:textId="653A75CA"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7C4E011E" w14:textId="0EC5AF49"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578DCA6B" w14:textId="50E24262"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992" w:type="dxa"/>
            <w:vAlign w:val="center"/>
          </w:tcPr>
          <w:p w14:paraId="759B41B6" w14:textId="131992A7"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6034D0F6" w14:textId="630C2566" w:rsidR="00823EF5" w:rsidRPr="00437B45" w:rsidRDefault="00823EF5" w:rsidP="00961472">
            <w:pPr>
              <w:ind w:firstLine="0"/>
              <w:jc w:val="right"/>
              <w:rPr>
                <w:sz w:val="20"/>
                <w:szCs w:val="20"/>
                <w:lang w:val="es-CR"/>
              </w:rPr>
            </w:pPr>
            <w:r w:rsidRPr="00437B45">
              <w:rPr>
                <w:rFonts w:cs="Arial"/>
                <w:color w:val="000000"/>
                <w:sz w:val="20"/>
                <w:szCs w:val="20"/>
                <w:lang w:val="es-CR"/>
              </w:rPr>
              <w:t>448,6</w:t>
            </w:r>
          </w:p>
        </w:tc>
      </w:tr>
      <w:tr w:rsidR="001807BB" w:rsidRPr="00437B45" w14:paraId="65E8C327" w14:textId="77777777" w:rsidTr="00024A9A">
        <w:tc>
          <w:tcPr>
            <w:tcW w:w="3964" w:type="dxa"/>
          </w:tcPr>
          <w:p w14:paraId="0BD8E3D0" w14:textId="51FB9D01" w:rsidR="00823EF5" w:rsidRPr="00437B45" w:rsidRDefault="00823EF5" w:rsidP="00823EF5">
            <w:pPr>
              <w:ind w:firstLine="0"/>
              <w:rPr>
                <w:sz w:val="20"/>
                <w:szCs w:val="20"/>
                <w:lang w:val="es-CR"/>
              </w:rPr>
            </w:pPr>
            <w:r w:rsidRPr="00437B45">
              <w:rPr>
                <w:sz w:val="20"/>
                <w:szCs w:val="20"/>
                <w:lang w:val="es-CR"/>
              </w:rPr>
              <w:t>Giras de seguimiento y control</w:t>
            </w:r>
          </w:p>
        </w:tc>
        <w:tc>
          <w:tcPr>
            <w:tcW w:w="851" w:type="dxa"/>
            <w:vAlign w:val="center"/>
          </w:tcPr>
          <w:p w14:paraId="1AA85AE9" w14:textId="7C35DCDB" w:rsidR="00823EF5" w:rsidRPr="00437B45" w:rsidRDefault="00823EF5" w:rsidP="00961472">
            <w:pPr>
              <w:ind w:firstLine="0"/>
              <w:jc w:val="right"/>
              <w:rPr>
                <w:sz w:val="20"/>
                <w:szCs w:val="20"/>
                <w:lang w:val="es-CR"/>
              </w:rPr>
            </w:pPr>
            <w:r w:rsidRPr="00437B45">
              <w:rPr>
                <w:rFonts w:cs="Arial"/>
                <w:color w:val="000000"/>
                <w:sz w:val="20"/>
                <w:szCs w:val="20"/>
                <w:lang w:val="es-CR"/>
              </w:rPr>
              <w:t>162,2</w:t>
            </w:r>
          </w:p>
        </w:tc>
        <w:tc>
          <w:tcPr>
            <w:tcW w:w="850" w:type="dxa"/>
            <w:vAlign w:val="center"/>
          </w:tcPr>
          <w:p w14:paraId="47B466E6" w14:textId="3966AEA0"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1" w:type="dxa"/>
            <w:vAlign w:val="center"/>
          </w:tcPr>
          <w:p w14:paraId="6EDC5F9E" w14:textId="2188D3F0" w:rsidR="00823EF5" w:rsidRPr="00437B45" w:rsidRDefault="00823EF5" w:rsidP="00961472">
            <w:pPr>
              <w:ind w:firstLine="0"/>
              <w:jc w:val="right"/>
              <w:rPr>
                <w:sz w:val="20"/>
                <w:szCs w:val="20"/>
                <w:lang w:val="es-CR"/>
              </w:rPr>
            </w:pPr>
            <w:r w:rsidRPr="00437B45">
              <w:rPr>
                <w:rFonts w:cs="Arial"/>
                <w:color w:val="000000"/>
                <w:sz w:val="20"/>
                <w:szCs w:val="20"/>
                <w:lang w:val="es-CR"/>
              </w:rPr>
              <w:t>162,2</w:t>
            </w:r>
          </w:p>
        </w:tc>
        <w:tc>
          <w:tcPr>
            <w:tcW w:w="992" w:type="dxa"/>
            <w:vAlign w:val="center"/>
          </w:tcPr>
          <w:p w14:paraId="174D16FA" w14:textId="7DD10F8F" w:rsidR="00823EF5" w:rsidRPr="00437B45" w:rsidRDefault="00823EF5" w:rsidP="00961472">
            <w:pPr>
              <w:ind w:firstLine="0"/>
              <w:jc w:val="right"/>
              <w:rPr>
                <w:sz w:val="20"/>
                <w:szCs w:val="20"/>
                <w:lang w:val="es-CR"/>
              </w:rPr>
            </w:pPr>
            <w:r w:rsidRPr="00437B45">
              <w:rPr>
                <w:rFonts w:cs="Arial"/>
                <w:color w:val="000000"/>
                <w:sz w:val="20"/>
                <w:szCs w:val="20"/>
                <w:lang w:val="es-CR"/>
              </w:rPr>
              <w:t>162</w:t>
            </w:r>
          </w:p>
        </w:tc>
        <w:tc>
          <w:tcPr>
            <w:tcW w:w="992" w:type="dxa"/>
            <w:vAlign w:val="center"/>
          </w:tcPr>
          <w:p w14:paraId="037741ED" w14:textId="584EE2CC" w:rsidR="00823EF5" w:rsidRPr="00437B45" w:rsidRDefault="00823EF5" w:rsidP="00961472">
            <w:pPr>
              <w:ind w:firstLine="0"/>
              <w:jc w:val="right"/>
              <w:rPr>
                <w:sz w:val="20"/>
                <w:szCs w:val="20"/>
                <w:lang w:val="es-CR"/>
              </w:rPr>
            </w:pPr>
            <w:r w:rsidRPr="00437B45">
              <w:rPr>
                <w:rFonts w:cs="Arial"/>
                <w:color w:val="000000"/>
                <w:sz w:val="20"/>
                <w:szCs w:val="20"/>
                <w:lang w:val="es-CR"/>
              </w:rPr>
              <w:t> </w:t>
            </w:r>
          </w:p>
        </w:tc>
        <w:tc>
          <w:tcPr>
            <w:tcW w:w="852" w:type="dxa"/>
            <w:vAlign w:val="center"/>
          </w:tcPr>
          <w:p w14:paraId="1128D10E" w14:textId="212618F6" w:rsidR="00823EF5" w:rsidRPr="00437B45" w:rsidRDefault="00823EF5" w:rsidP="00961472">
            <w:pPr>
              <w:ind w:firstLine="0"/>
              <w:jc w:val="right"/>
              <w:rPr>
                <w:sz w:val="20"/>
                <w:szCs w:val="20"/>
                <w:lang w:val="es-CR"/>
              </w:rPr>
            </w:pPr>
            <w:r w:rsidRPr="00437B45">
              <w:rPr>
                <w:rFonts w:cs="Arial"/>
                <w:color w:val="000000"/>
                <w:sz w:val="20"/>
                <w:szCs w:val="20"/>
                <w:lang w:val="es-CR"/>
              </w:rPr>
              <w:t>162,2</w:t>
            </w:r>
          </w:p>
        </w:tc>
      </w:tr>
      <w:tr w:rsidR="001807BB" w:rsidRPr="00437B45" w14:paraId="484B66F1" w14:textId="77777777" w:rsidTr="00024A9A">
        <w:tc>
          <w:tcPr>
            <w:tcW w:w="3964" w:type="dxa"/>
          </w:tcPr>
          <w:p w14:paraId="10BAC48C" w14:textId="565E67AD" w:rsidR="0022407B" w:rsidRPr="00437B45" w:rsidRDefault="0022407B" w:rsidP="00823EF5">
            <w:pPr>
              <w:ind w:firstLine="0"/>
              <w:rPr>
                <w:sz w:val="20"/>
                <w:szCs w:val="20"/>
                <w:lang w:val="es-CR"/>
              </w:rPr>
            </w:pPr>
            <w:r w:rsidRPr="00437B45">
              <w:rPr>
                <w:sz w:val="20"/>
                <w:szCs w:val="20"/>
                <w:lang w:val="es-CR"/>
              </w:rPr>
              <w:t>Reserva de contingencia</w:t>
            </w:r>
          </w:p>
        </w:tc>
        <w:tc>
          <w:tcPr>
            <w:tcW w:w="851" w:type="dxa"/>
            <w:vAlign w:val="center"/>
          </w:tcPr>
          <w:p w14:paraId="6812F3F1" w14:textId="125606D7" w:rsidR="0022407B" w:rsidRPr="00437B45" w:rsidRDefault="0022407B" w:rsidP="00961472">
            <w:pPr>
              <w:ind w:firstLine="0"/>
              <w:jc w:val="right"/>
              <w:rPr>
                <w:rFonts w:cs="Arial"/>
                <w:color w:val="000000"/>
                <w:sz w:val="20"/>
                <w:szCs w:val="20"/>
                <w:lang w:val="es-CR"/>
              </w:rPr>
            </w:pPr>
            <w:r w:rsidRPr="00437B45">
              <w:rPr>
                <w:rFonts w:cs="Arial"/>
                <w:color w:val="000000"/>
                <w:sz w:val="20"/>
                <w:szCs w:val="20"/>
                <w:lang w:val="es-CR"/>
              </w:rPr>
              <w:t>905,0</w:t>
            </w:r>
          </w:p>
        </w:tc>
        <w:tc>
          <w:tcPr>
            <w:tcW w:w="850" w:type="dxa"/>
            <w:vAlign w:val="center"/>
          </w:tcPr>
          <w:p w14:paraId="3A255086" w14:textId="77777777" w:rsidR="0022407B" w:rsidRPr="00437B45" w:rsidRDefault="0022407B" w:rsidP="00961472">
            <w:pPr>
              <w:ind w:firstLine="0"/>
              <w:jc w:val="right"/>
              <w:rPr>
                <w:rFonts w:cs="Arial"/>
                <w:color w:val="000000"/>
                <w:sz w:val="20"/>
                <w:szCs w:val="20"/>
                <w:lang w:val="es-CR"/>
              </w:rPr>
            </w:pPr>
          </w:p>
        </w:tc>
        <w:tc>
          <w:tcPr>
            <w:tcW w:w="851" w:type="dxa"/>
            <w:vAlign w:val="center"/>
          </w:tcPr>
          <w:p w14:paraId="448EF4B4" w14:textId="77777777" w:rsidR="0022407B" w:rsidRPr="00437B45" w:rsidRDefault="0022407B" w:rsidP="00961472">
            <w:pPr>
              <w:ind w:firstLine="0"/>
              <w:jc w:val="right"/>
              <w:rPr>
                <w:rFonts w:cs="Arial"/>
                <w:color w:val="000000"/>
                <w:sz w:val="20"/>
                <w:szCs w:val="20"/>
                <w:lang w:val="es-CR"/>
              </w:rPr>
            </w:pPr>
          </w:p>
        </w:tc>
        <w:tc>
          <w:tcPr>
            <w:tcW w:w="992" w:type="dxa"/>
            <w:vAlign w:val="center"/>
          </w:tcPr>
          <w:p w14:paraId="3B4E76EE" w14:textId="77777777" w:rsidR="0022407B" w:rsidRPr="00437B45" w:rsidRDefault="0022407B" w:rsidP="00961472">
            <w:pPr>
              <w:ind w:firstLine="0"/>
              <w:jc w:val="right"/>
              <w:rPr>
                <w:rFonts w:cs="Arial"/>
                <w:color w:val="000000"/>
                <w:sz w:val="20"/>
                <w:szCs w:val="20"/>
                <w:lang w:val="es-CR"/>
              </w:rPr>
            </w:pPr>
          </w:p>
        </w:tc>
        <w:tc>
          <w:tcPr>
            <w:tcW w:w="992" w:type="dxa"/>
            <w:vAlign w:val="center"/>
          </w:tcPr>
          <w:p w14:paraId="4C35649F" w14:textId="77777777" w:rsidR="0022407B" w:rsidRPr="00437B45" w:rsidRDefault="0022407B" w:rsidP="00961472">
            <w:pPr>
              <w:ind w:firstLine="0"/>
              <w:jc w:val="right"/>
              <w:rPr>
                <w:rFonts w:cs="Arial"/>
                <w:color w:val="000000"/>
                <w:sz w:val="20"/>
                <w:szCs w:val="20"/>
                <w:lang w:val="es-CR"/>
              </w:rPr>
            </w:pPr>
          </w:p>
        </w:tc>
        <w:tc>
          <w:tcPr>
            <w:tcW w:w="852" w:type="dxa"/>
            <w:vAlign w:val="center"/>
          </w:tcPr>
          <w:p w14:paraId="376211A3" w14:textId="759A2893" w:rsidR="0022407B" w:rsidRPr="00437B45" w:rsidRDefault="0022407B" w:rsidP="00961472">
            <w:pPr>
              <w:ind w:firstLine="0"/>
              <w:jc w:val="right"/>
              <w:rPr>
                <w:rFonts w:cs="Arial"/>
                <w:color w:val="000000"/>
                <w:sz w:val="20"/>
                <w:szCs w:val="20"/>
                <w:lang w:val="es-CR"/>
              </w:rPr>
            </w:pPr>
            <w:r w:rsidRPr="00437B45">
              <w:rPr>
                <w:rFonts w:cs="Arial"/>
                <w:color w:val="000000"/>
                <w:sz w:val="20"/>
                <w:szCs w:val="20"/>
                <w:lang w:val="es-CR"/>
              </w:rPr>
              <w:t>905,0</w:t>
            </w:r>
          </w:p>
        </w:tc>
      </w:tr>
      <w:tr w:rsidR="001807BB" w:rsidRPr="00437B45" w14:paraId="6CF2AF94" w14:textId="77777777" w:rsidTr="00024A9A">
        <w:tc>
          <w:tcPr>
            <w:tcW w:w="3964" w:type="dxa"/>
          </w:tcPr>
          <w:p w14:paraId="4CBB3962" w14:textId="4A6E3CA7" w:rsidR="00823EF5" w:rsidRPr="00437B45" w:rsidRDefault="00823EF5" w:rsidP="00823EF5">
            <w:pPr>
              <w:ind w:firstLine="0"/>
              <w:rPr>
                <w:b/>
                <w:bCs/>
                <w:sz w:val="20"/>
                <w:szCs w:val="20"/>
                <w:lang w:val="es-CR"/>
              </w:rPr>
            </w:pPr>
            <w:r w:rsidRPr="00437B45">
              <w:rPr>
                <w:b/>
                <w:bCs/>
                <w:sz w:val="20"/>
                <w:szCs w:val="20"/>
                <w:lang w:val="es-CR"/>
              </w:rPr>
              <w:t>TOTALES</w:t>
            </w:r>
          </w:p>
        </w:tc>
        <w:tc>
          <w:tcPr>
            <w:tcW w:w="851" w:type="dxa"/>
            <w:vAlign w:val="bottom"/>
          </w:tcPr>
          <w:p w14:paraId="45953D9E" w14:textId="4AB45133"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1</w:t>
            </w:r>
            <w:r w:rsidR="0022407B" w:rsidRPr="00437B45">
              <w:rPr>
                <w:rFonts w:ascii="Aptos Narrow" w:hAnsi="Aptos Narrow"/>
                <w:b/>
                <w:bCs/>
                <w:color w:val="000000"/>
                <w:sz w:val="20"/>
                <w:szCs w:val="20"/>
              </w:rPr>
              <w:t>4747</w:t>
            </w:r>
            <w:r w:rsidRPr="00437B45">
              <w:rPr>
                <w:rFonts w:ascii="Aptos Narrow" w:hAnsi="Aptos Narrow"/>
                <w:b/>
                <w:bCs/>
                <w:color w:val="000000"/>
                <w:sz w:val="20"/>
                <w:szCs w:val="20"/>
              </w:rPr>
              <w:t>,4</w:t>
            </w:r>
          </w:p>
        </w:tc>
        <w:tc>
          <w:tcPr>
            <w:tcW w:w="850" w:type="dxa"/>
            <w:vAlign w:val="bottom"/>
          </w:tcPr>
          <w:p w14:paraId="0969A826" w14:textId="6ACFA2DB"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2427,6</w:t>
            </w:r>
          </w:p>
        </w:tc>
        <w:tc>
          <w:tcPr>
            <w:tcW w:w="851" w:type="dxa"/>
            <w:vAlign w:val="bottom"/>
          </w:tcPr>
          <w:p w14:paraId="356473CD" w14:textId="3AA7A16C"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3399</w:t>
            </w:r>
          </w:p>
        </w:tc>
        <w:tc>
          <w:tcPr>
            <w:tcW w:w="992" w:type="dxa"/>
            <w:vAlign w:val="bottom"/>
          </w:tcPr>
          <w:p w14:paraId="69BB4993" w14:textId="4BE87B6F"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4956</w:t>
            </w:r>
          </w:p>
        </w:tc>
        <w:tc>
          <w:tcPr>
            <w:tcW w:w="992" w:type="dxa"/>
            <w:vAlign w:val="bottom"/>
          </w:tcPr>
          <w:p w14:paraId="51027EE4" w14:textId="30D42AF1"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1051,7</w:t>
            </w:r>
          </w:p>
        </w:tc>
        <w:tc>
          <w:tcPr>
            <w:tcW w:w="852" w:type="dxa"/>
            <w:vAlign w:val="bottom"/>
          </w:tcPr>
          <w:p w14:paraId="67CADFA5" w14:textId="6D4618DF" w:rsidR="00823EF5" w:rsidRPr="00437B45" w:rsidRDefault="00823EF5" w:rsidP="00961472">
            <w:pPr>
              <w:ind w:firstLine="0"/>
              <w:jc w:val="right"/>
              <w:rPr>
                <w:b/>
                <w:bCs/>
                <w:sz w:val="20"/>
                <w:szCs w:val="20"/>
                <w:lang w:val="es-CR"/>
              </w:rPr>
            </w:pPr>
            <w:r w:rsidRPr="00437B45">
              <w:rPr>
                <w:rFonts w:ascii="Aptos Narrow" w:hAnsi="Aptos Narrow"/>
                <w:b/>
                <w:bCs/>
                <w:color w:val="000000"/>
                <w:sz w:val="20"/>
                <w:szCs w:val="20"/>
              </w:rPr>
              <w:t>1</w:t>
            </w:r>
            <w:r w:rsidR="001807BB" w:rsidRPr="00437B45">
              <w:rPr>
                <w:rFonts w:ascii="Aptos Narrow" w:hAnsi="Aptos Narrow"/>
                <w:b/>
                <w:bCs/>
                <w:color w:val="000000"/>
                <w:sz w:val="20"/>
                <w:szCs w:val="20"/>
              </w:rPr>
              <w:t>1430,</w:t>
            </w:r>
            <w:r w:rsidRPr="00437B45">
              <w:rPr>
                <w:rFonts w:ascii="Aptos Narrow" w:hAnsi="Aptos Narrow"/>
                <w:b/>
                <w:bCs/>
                <w:color w:val="000000"/>
                <w:sz w:val="20"/>
                <w:szCs w:val="20"/>
              </w:rPr>
              <w:t>7</w:t>
            </w:r>
          </w:p>
        </w:tc>
      </w:tr>
    </w:tbl>
    <w:p w14:paraId="7A128B96" w14:textId="77777777" w:rsidR="004B7133" w:rsidRPr="002A1923" w:rsidRDefault="004B7133" w:rsidP="00DE7E69">
      <w:pPr>
        <w:ind w:firstLine="0"/>
        <w:rPr>
          <w:lang w:val="es-CR"/>
        </w:rPr>
      </w:pPr>
    </w:p>
    <w:p w14:paraId="3A520366" w14:textId="4855C0CF" w:rsidR="00E74635" w:rsidRPr="003B7DD5" w:rsidRDefault="00961472" w:rsidP="00287161">
      <w:pPr>
        <w:ind w:firstLine="0"/>
        <w:rPr>
          <w:lang w:val="es-CR"/>
        </w:rPr>
      </w:pPr>
      <w:r w:rsidRPr="008259EB">
        <w:rPr>
          <w:lang w:val="es-CR"/>
        </w:rPr>
        <w:t xml:space="preserve">El presupuesto total es de </w:t>
      </w:r>
      <w:r w:rsidRPr="008259EB">
        <w:rPr>
          <w:szCs w:val="22"/>
          <w:lang w:val="es-CR"/>
        </w:rPr>
        <w:t>US$</w:t>
      </w:r>
      <w:r w:rsidR="001807BB" w:rsidRPr="008259EB">
        <w:rPr>
          <w:szCs w:val="22"/>
          <w:lang w:val="es-CR"/>
        </w:rPr>
        <w:t xml:space="preserve"> </w:t>
      </w:r>
      <w:r w:rsidR="002A1923" w:rsidRPr="008259EB">
        <w:rPr>
          <w:rFonts w:cs="Arial"/>
          <w:b/>
          <w:bCs/>
          <w:color w:val="000000"/>
          <w:szCs w:val="22"/>
          <w:lang w:val="es-CR" w:eastAsia="en-US"/>
        </w:rPr>
        <w:t xml:space="preserve">38009,4 </w:t>
      </w:r>
      <w:r w:rsidR="002A1923" w:rsidRPr="008259EB">
        <w:rPr>
          <w:rFonts w:cs="Arial"/>
          <w:color w:val="000000"/>
          <w:szCs w:val="22"/>
          <w:lang w:val="es-CR" w:eastAsia="en-US"/>
        </w:rPr>
        <w:t xml:space="preserve">(se excluye de este monto la reserva de gestión) </w:t>
      </w:r>
      <w:r w:rsidRPr="008259EB">
        <w:rPr>
          <w:szCs w:val="22"/>
          <w:lang w:val="es-CR"/>
        </w:rPr>
        <w:t>y el</w:t>
      </w:r>
      <w:r w:rsidRPr="002A1923">
        <w:rPr>
          <w:szCs w:val="22"/>
          <w:lang w:val="es-CR"/>
        </w:rPr>
        <w:t xml:space="preserve"> flujo</w:t>
      </w:r>
      <w:r w:rsidRPr="002A1923">
        <w:rPr>
          <w:lang w:val="es-CR"/>
        </w:rPr>
        <w:t xml:space="preserve"> de caja evidencia que la primera quincena y la última, son los momentos en los cuales se requieren mayores recursos económicos.  En el primer caso porque se necesita realizar la mayoría de las compras de materiales para la remodelación, y en la </w:t>
      </w:r>
      <w:r w:rsidR="004B7133" w:rsidRPr="002A1923">
        <w:rPr>
          <w:lang w:val="es-CR"/>
        </w:rPr>
        <w:t>última</w:t>
      </w:r>
      <w:r w:rsidRPr="002A1923">
        <w:rPr>
          <w:lang w:val="es-CR"/>
        </w:rPr>
        <w:t xml:space="preserve"> quincena porque ahí se compran e instalan los equipos y mobiliario de la vivienda. Los pagos de la mano de obra se realizan a lo largo del proyecto, en tractos según el avance de obra.</w:t>
      </w:r>
    </w:p>
    <w:p w14:paraId="6F1EA6FD" w14:textId="60F3D7FF" w:rsidR="009A1085" w:rsidRDefault="009A1085" w:rsidP="006E52AD">
      <w:pPr>
        <w:pStyle w:val="Ttulo4"/>
        <w:rPr>
          <w:rFonts w:cs="Arial"/>
        </w:rPr>
      </w:pPr>
      <w:bookmarkStart w:id="249" w:name="_Toc168644680"/>
      <w:r>
        <w:rPr>
          <w:rFonts w:cs="Arial"/>
        </w:rPr>
        <w:t>Planificar la gestión de la calidad</w:t>
      </w:r>
      <w:bookmarkEnd w:id="249"/>
    </w:p>
    <w:p w14:paraId="221BE107" w14:textId="794CCDD4" w:rsidR="00D52441" w:rsidRDefault="00D52441" w:rsidP="00F0095E">
      <w:r>
        <w:t xml:space="preserve">Garantizar que el proyecto de turismo </w:t>
      </w:r>
      <w:r w:rsidR="00F0095E">
        <w:t xml:space="preserve">cumpla con los requerimientos de los turistas, las normas constructivas y los enfoques de desarrollo sostenible y regenerativo, se ha constituido en un gran reto tanto para la familia patrocinadora como para la directora del proyecto, por tres aspectos claves, el primero es la falta de experiencia tanto en construcción como en turismo, el segundo la limitada existencia de casos de turismo regenerativo y la tercera es la carencia de mecanismos de control constantes para el equipo de construcción, ya que esta labor se llevará </w:t>
      </w:r>
      <w:r w:rsidR="00F0095E">
        <w:lastRenderedPageBreak/>
        <w:t xml:space="preserve">a cabo mediante visitas esporádicas. En estas circunstancias, cobra gran importancia el contar </w:t>
      </w:r>
      <w:r w:rsidR="00515192">
        <w:t xml:space="preserve">con </w:t>
      </w:r>
      <w:r w:rsidR="00F0095E">
        <w:t>procesos de gestión de la calidad</w:t>
      </w:r>
      <w:r w:rsidR="00515192">
        <w:t xml:space="preserve"> y sus respectivas herramientas</w:t>
      </w:r>
      <w:r w:rsidR="00F0095E">
        <w:t>, acordes a las buenas prácticas de administración de proyectos.</w:t>
      </w:r>
    </w:p>
    <w:p w14:paraId="367B8FC1" w14:textId="2E660653" w:rsidR="00D52441" w:rsidRDefault="00D52441" w:rsidP="00287161">
      <w:pPr>
        <w:ind w:left="708" w:firstLine="0"/>
      </w:pPr>
      <w:r>
        <w:t xml:space="preserve">Planificar la Gestión de la Calidad es el proceso de identificar los requisitos y/o estándares de calidad para el proyecto y sus entregables, así como de documentar cómo el proyecto demostrará el cumplimiento de </w:t>
      </w:r>
      <w:r w:rsidR="00F020A2">
        <w:t>estos</w:t>
      </w:r>
      <w:r>
        <w:t>. El beneficio clave de este proceso es que proporciona guía y dirección sobre cómo se gestionará y verificará la calidad a lo largo del proyecto (PMI, 2017,</w:t>
      </w:r>
      <w:r w:rsidR="00F0095E">
        <w:t xml:space="preserve"> </w:t>
      </w:r>
      <w:r>
        <w:t>p.580).</w:t>
      </w:r>
    </w:p>
    <w:p w14:paraId="7D5F09F6" w14:textId="77777777" w:rsidR="005E5576" w:rsidRDefault="005E5576" w:rsidP="00304D9A">
      <w:pPr>
        <w:rPr>
          <w:b/>
          <w:bCs/>
        </w:rPr>
      </w:pPr>
    </w:p>
    <w:p w14:paraId="3FD05A9A" w14:textId="70BC2832" w:rsidR="00D50547" w:rsidRPr="00304D9A" w:rsidRDefault="00D50547" w:rsidP="00304D9A">
      <w:pPr>
        <w:rPr>
          <w:b/>
          <w:bCs/>
        </w:rPr>
      </w:pPr>
      <w:r w:rsidRPr="00304D9A">
        <w:rPr>
          <w:b/>
          <w:bCs/>
        </w:rPr>
        <w:t>Métricas, requerimientos y estándares de calidad</w:t>
      </w:r>
    </w:p>
    <w:p w14:paraId="5284680F" w14:textId="2B33C592" w:rsidR="00D24AAC" w:rsidRDefault="00515192" w:rsidP="00287161">
      <w:pPr>
        <w:ind w:firstLine="708"/>
      </w:pPr>
      <w:r>
        <w:t xml:space="preserve">Para el caso del Proyecto de Turismo Regenerativo en Tamarindo de Guanacaste, la planificación de la gestión de la calidad fue un proceso lento y minucioso, liderado por la Junta de Socios con la participación de la </w:t>
      </w:r>
      <w:r w:rsidR="009A10B8">
        <w:t>directora</w:t>
      </w:r>
      <w:r>
        <w:t xml:space="preserve"> del Proyecto. Se recurrió al juicio de expertos para definir los métodos constructivos y los materiales, luego el estudio de mercado permitió definir los costos. Con esta información, la Junta de Socios</w:t>
      </w:r>
      <w:r w:rsidR="00DD2467">
        <w:t>, utilizando la técnica de lluvia de ideas y el análisis comparativo, definió los requerimientos para cada entregable y sus componentes.</w:t>
      </w:r>
      <w:r w:rsidR="00923243">
        <w:t xml:space="preserve">  La figura 2</w:t>
      </w:r>
      <w:r w:rsidR="005D5651">
        <w:t>3</w:t>
      </w:r>
      <w:r w:rsidR="00923243">
        <w:t xml:space="preserve"> muestra los requerimientos para cada entregable de segundo nivel.</w:t>
      </w:r>
    </w:p>
    <w:p w14:paraId="664A4E88" w14:textId="77777777" w:rsidR="00515192" w:rsidRDefault="00515192" w:rsidP="005E28F0">
      <w:pPr>
        <w:ind w:firstLine="0"/>
      </w:pPr>
    </w:p>
    <w:p w14:paraId="6053198C" w14:textId="77777777" w:rsidR="00437B45" w:rsidRDefault="00437B45" w:rsidP="005E28F0">
      <w:pPr>
        <w:ind w:firstLine="0"/>
        <w:rPr>
          <w:b/>
          <w:bCs/>
        </w:rPr>
      </w:pPr>
    </w:p>
    <w:p w14:paraId="20AA6E93" w14:textId="77777777" w:rsidR="00437B45" w:rsidRDefault="00437B45" w:rsidP="005E28F0">
      <w:pPr>
        <w:ind w:firstLine="0"/>
        <w:rPr>
          <w:b/>
          <w:bCs/>
        </w:rPr>
      </w:pPr>
    </w:p>
    <w:p w14:paraId="2E48418B" w14:textId="77777777" w:rsidR="00437B45" w:rsidRDefault="00437B45" w:rsidP="005E28F0">
      <w:pPr>
        <w:ind w:firstLine="0"/>
        <w:rPr>
          <w:b/>
          <w:bCs/>
        </w:rPr>
      </w:pPr>
    </w:p>
    <w:p w14:paraId="217ACF98" w14:textId="77777777" w:rsidR="00437B45" w:rsidRDefault="00437B45" w:rsidP="005E28F0">
      <w:pPr>
        <w:ind w:firstLine="0"/>
        <w:rPr>
          <w:b/>
          <w:bCs/>
        </w:rPr>
      </w:pPr>
    </w:p>
    <w:p w14:paraId="2043D8E4" w14:textId="77777777" w:rsidR="00437B45" w:rsidRDefault="00437B45" w:rsidP="005E28F0">
      <w:pPr>
        <w:ind w:firstLine="0"/>
        <w:rPr>
          <w:b/>
          <w:bCs/>
        </w:rPr>
      </w:pPr>
    </w:p>
    <w:p w14:paraId="056DAD64" w14:textId="77777777" w:rsidR="00437B45" w:rsidRDefault="00437B45" w:rsidP="005E28F0">
      <w:pPr>
        <w:ind w:firstLine="0"/>
        <w:rPr>
          <w:b/>
          <w:bCs/>
        </w:rPr>
      </w:pPr>
    </w:p>
    <w:p w14:paraId="5C46F852" w14:textId="77777777" w:rsidR="00437B45" w:rsidRDefault="00437B45" w:rsidP="005E28F0">
      <w:pPr>
        <w:ind w:firstLine="0"/>
        <w:rPr>
          <w:b/>
          <w:bCs/>
        </w:rPr>
      </w:pPr>
    </w:p>
    <w:p w14:paraId="34A85F5E" w14:textId="13752C44" w:rsidR="00515192" w:rsidRPr="00923243" w:rsidRDefault="00515192" w:rsidP="005E28F0">
      <w:pPr>
        <w:ind w:firstLine="0"/>
        <w:rPr>
          <w:rFonts w:cs="Arial"/>
          <w:b/>
          <w:bCs/>
          <w:szCs w:val="22"/>
        </w:rPr>
      </w:pPr>
      <w:r w:rsidRPr="00923243">
        <w:rPr>
          <w:b/>
          <w:bCs/>
        </w:rPr>
        <w:lastRenderedPageBreak/>
        <w:t>Figura 2</w:t>
      </w:r>
      <w:r w:rsidR="005D5651">
        <w:rPr>
          <w:b/>
          <w:bCs/>
        </w:rPr>
        <w:t>3</w:t>
      </w:r>
    </w:p>
    <w:p w14:paraId="34E0D2BC" w14:textId="44177C14" w:rsidR="00961472" w:rsidRPr="00515192" w:rsidRDefault="00961472" w:rsidP="00515192">
      <w:pPr>
        <w:ind w:firstLine="0"/>
        <w:rPr>
          <w:rFonts w:cs="Arial"/>
          <w:i/>
          <w:szCs w:val="22"/>
          <w:lang w:val="es-CR" w:eastAsia="es-CR"/>
        </w:rPr>
      </w:pPr>
      <w:r w:rsidRPr="00515192">
        <w:rPr>
          <w:rFonts w:cs="Arial"/>
          <w:i/>
          <w:szCs w:val="22"/>
        </w:rPr>
        <w:t>Matriz de requerimientos del proyecto</w:t>
      </w:r>
      <w:r w:rsidR="00515192" w:rsidRPr="00515192">
        <w:rPr>
          <w:rFonts w:cs="Arial"/>
          <w:i/>
          <w:szCs w:val="22"/>
        </w:rPr>
        <w:t xml:space="preserve"> del Proyecto de Turismo Regenerativo en Tamarindo de Guanacaste</w:t>
      </w:r>
    </w:p>
    <w:tbl>
      <w:tblPr>
        <w:tblStyle w:val="Tablaconcuadrcula"/>
        <w:tblW w:w="0" w:type="auto"/>
        <w:tblLook w:val="04A0" w:firstRow="1" w:lastRow="0" w:firstColumn="1" w:lastColumn="0" w:noHBand="0" w:noVBand="1"/>
      </w:tblPr>
      <w:tblGrid>
        <w:gridCol w:w="988"/>
        <w:gridCol w:w="2625"/>
        <w:gridCol w:w="5431"/>
      </w:tblGrid>
      <w:tr w:rsidR="00961472" w:rsidRPr="00287161" w14:paraId="7E7394DA" w14:textId="77777777" w:rsidTr="00A23BB2">
        <w:trPr>
          <w:tblHeader/>
        </w:trPr>
        <w:tc>
          <w:tcPr>
            <w:tcW w:w="988" w:type="dxa"/>
            <w:tcBorders>
              <w:top w:val="single" w:sz="4" w:space="0" w:color="auto"/>
              <w:left w:val="single" w:sz="4" w:space="0" w:color="auto"/>
              <w:bottom w:val="single" w:sz="4" w:space="0" w:color="auto"/>
              <w:right w:val="single" w:sz="4" w:space="0" w:color="auto"/>
            </w:tcBorders>
            <w:shd w:val="clear" w:color="auto" w:fill="002060"/>
            <w:hideMark/>
          </w:tcPr>
          <w:p w14:paraId="30014486" w14:textId="77777777" w:rsidR="00961472" w:rsidRPr="00A23BB2" w:rsidRDefault="00961472" w:rsidP="00923243">
            <w:pPr>
              <w:spacing w:line="240" w:lineRule="auto"/>
              <w:ind w:firstLine="0"/>
              <w:rPr>
                <w:rFonts w:cs="Arial"/>
                <w:b/>
                <w:color w:val="FFFFFF" w:themeColor="background1"/>
                <w:sz w:val="20"/>
                <w:szCs w:val="20"/>
                <w:lang w:eastAsia="ar-SA"/>
              </w:rPr>
            </w:pPr>
            <w:r w:rsidRPr="00A23BB2">
              <w:rPr>
                <w:rFonts w:cs="Arial"/>
                <w:b/>
                <w:color w:val="FFFFFF" w:themeColor="background1"/>
                <w:sz w:val="20"/>
                <w:szCs w:val="20"/>
                <w:lang w:eastAsia="ar-SA"/>
              </w:rPr>
              <w:t>Número EDT</w:t>
            </w:r>
          </w:p>
        </w:tc>
        <w:tc>
          <w:tcPr>
            <w:tcW w:w="2625" w:type="dxa"/>
            <w:tcBorders>
              <w:top w:val="single" w:sz="4" w:space="0" w:color="auto"/>
              <w:left w:val="single" w:sz="4" w:space="0" w:color="auto"/>
              <w:bottom w:val="single" w:sz="4" w:space="0" w:color="auto"/>
              <w:right w:val="single" w:sz="4" w:space="0" w:color="auto"/>
            </w:tcBorders>
            <w:shd w:val="clear" w:color="auto" w:fill="002060"/>
            <w:hideMark/>
          </w:tcPr>
          <w:p w14:paraId="3BAE946F" w14:textId="77777777" w:rsidR="00961472" w:rsidRPr="00A23BB2" w:rsidRDefault="00961472" w:rsidP="00923243">
            <w:pPr>
              <w:spacing w:line="240" w:lineRule="auto"/>
              <w:rPr>
                <w:rFonts w:cs="Arial"/>
                <w:b/>
                <w:color w:val="FFFFFF" w:themeColor="background1"/>
                <w:sz w:val="20"/>
                <w:szCs w:val="20"/>
                <w:lang w:eastAsia="ar-SA"/>
              </w:rPr>
            </w:pPr>
            <w:r w:rsidRPr="00A23BB2">
              <w:rPr>
                <w:rFonts w:cs="Arial"/>
                <w:b/>
                <w:color w:val="FFFFFF" w:themeColor="background1"/>
                <w:sz w:val="20"/>
                <w:szCs w:val="20"/>
                <w:lang w:eastAsia="ar-SA"/>
              </w:rPr>
              <w:t>Entregable</w:t>
            </w:r>
          </w:p>
        </w:tc>
        <w:tc>
          <w:tcPr>
            <w:tcW w:w="5431" w:type="dxa"/>
            <w:tcBorders>
              <w:top w:val="single" w:sz="4" w:space="0" w:color="auto"/>
              <w:left w:val="single" w:sz="4" w:space="0" w:color="auto"/>
              <w:bottom w:val="single" w:sz="4" w:space="0" w:color="auto"/>
              <w:right w:val="single" w:sz="4" w:space="0" w:color="auto"/>
            </w:tcBorders>
            <w:shd w:val="clear" w:color="auto" w:fill="002060"/>
            <w:hideMark/>
          </w:tcPr>
          <w:p w14:paraId="3381324D" w14:textId="77777777" w:rsidR="00961472" w:rsidRPr="00A23BB2" w:rsidRDefault="00961472" w:rsidP="00923243">
            <w:pPr>
              <w:spacing w:line="240" w:lineRule="auto"/>
              <w:rPr>
                <w:rFonts w:cs="Arial"/>
                <w:b/>
                <w:color w:val="FFFFFF" w:themeColor="background1"/>
                <w:sz w:val="20"/>
                <w:szCs w:val="20"/>
                <w:lang w:eastAsia="ar-SA"/>
              </w:rPr>
            </w:pPr>
            <w:r w:rsidRPr="00A23BB2">
              <w:rPr>
                <w:rFonts w:cs="Arial"/>
                <w:b/>
                <w:color w:val="FFFFFF" w:themeColor="background1"/>
                <w:sz w:val="20"/>
                <w:szCs w:val="20"/>
                <w:lang w:eastAsia="ar-SA"/>
              </w:rPr>
              <w:t>Requerimiento</w:t>
            </w:r>
          </w:p>
        </w:tc>
      </w:tr>
      <w:tr w:rsidR="00961472" w:rsidRPr="00287161" w14:paraId="6BC8DA32" w14:textId="77777777" w:rsidTr="00437B45">
        <w:tc>
          <w:tcPr>
            <w:tcW w:w="988" w:type="dxa"/>
            <w:tcBorders>
              <w:top w:val="single" w:sz="4" w:space="0" w:color="auto"/>
              <w:left w:val="single" w:sz="4" w:space="0" w:color="auto"/>
              <w:bottom w:val="single" w:sz="4" w:space="0" w:color="auto"/>
              <w:right w:val="single" w:sz="4" w:space="0" w:color="auto"/>
            </w:tcBorders>
            <w:hideMark/>
          </w:tcPr>
          <w:p w14:paraId="33226A14" w14:textId="2904EDCE" w:rsidR="00961472" w:rsidRPr="00287161" w:rsidRDefault="00A450CF" w:rsidP="00923243">
            <w:pPr>
              <w:spacing w:line="240" w:lineRule="auto"/>
              <w:ind w:firstLine="0"/>
              <w:jc w:val="both"/>
              <w:rPr>
                <w:rFonts w:cs="Arial"/>
                <w:sz w:val="20"/>
                <w:szCs w:val="20"/>
                <w:lang w:eastAsia="es-CR"/>
              </w:rPr>
            </w:pPr>
            <w:r w:rsidRPr="00287161">
              <w:rPr>
                <w:rFonts w:cs="Arial"/>
                <w:sz w:val="20"/>
                <w:szCs w:val="20"/>
              </w:rPr>
              <w:t>1.1</w:t>
            </w:r>
          </w:p>
        </w:tc>
        <w:tc>
          <w:tcPr>
            <w:tcW w:w="2625" w:type="dxa"/>
            <w:tcBorders>
              <w:top w:val="single" w:sz="4" w:space="0" w:color="auto"/>
              <w:left w:val="single" w:sz="4" w:space="0" w:color="auto"/>
              <w:bottom w:val="single" w:sz="4" w:space="0" w:color="auto"/>
              <w:right w:val="single" w:sz="4" w:space="0" w:color="auto"/>
            </w:tcBorders>
            <w:hideMark/>
          </w:tcPr>
          <w:p w14:paraId="4A4C56E9" w14:textId="164932E2" w:rsidR="00961472" w:rsidRPr="00287161" w:rsidRDefault="008354AE" w:rsidP="00923243">
            <w:pPr>
              <w:spacing w:line="240" w:lineRule="auto"/>
              <w:ind w:firstLine="0"/>
              <w:jc w:val="both"/>
              <w:rPr>
                <w:rFonts w:cs="Arial"/>
                <w:sz w:val="20"/>
                <w:szCs w:val="20"/>
                <w:lang w:val="pt-PT"/>
              </w:rPr>
            </w:pPr>
            <w:r w:rsidRPr="00287161">
              <w:rPr>
                <w:rFonts w:cs="Arial"/>
                <w:sz w:val="20"/>
                <w:szCs w:val="20"/>
                <w:lang w:val="pt-PT"/>
              </w:rPr>
              <w:t xml:space="preserve">1.1.1 </w:t>
            </w:r>
            <w:r w:rsidR="00A450CF" w:rsidRPr="00287161">
              <w:rPr>
                <w:rFonts w:cs="Arial"/>
                <w:sz w:val="20"/>
                <w:szCs w:val="20"/>
                <w:lang w:val="pt-PT"/>
              </w:rPr>
              <w:t>Plano arquitectónico de la remodelación</w:t>
            </w:r>
          </w:p>
        </w:tc>
        <w:tc>
          <w:tcPr>
            <w:tcW w:w="5431" w:type="dxa"/>
            <w:tcBorders>
              <w:top w:val="single" w:sz="4" w:space="0" w:color="auto"/>
              <w:left w:val="single" w:sz="4" w:space="0" w:color="auto"/>
              <w:bottom w:val="single" w:sz="4" w:space="0" w:color="auto"/>
              <w:right w:val="single" w:sz="4" w:space="0" w:color="auto"/>
            </w:tcBorders>
            <w:hideMark/>
          </w:tcPr>
          <w:p w14:paraId="6DAEF3B8" w14:textId="55E4208B" w:rsidR="00961472" w:rsidRPr="00287161" w:rsidRDefault="00961472" w:rsidP="00923243">
            <w:pPr>
              <w:spacing w:line="240" w:lineRule="auto"/>
              <w:ind w:firstLine="0"/>
              <w:jc w:val="both"/>
              <w:rPr>
                <w:rFonts w:cs="Arial"/>
                <w:sz w:val="20"/>
                <w:szCs w:val="20"/>
              </w:rPr>
            </w:pPr>
            <w:r w:rsidRPr="00287161">
              <w:rPr>
                <w:rFonts w:cs="Arial"/>
                <w:sz w:val="20"/>
                <w:szCs w:val="20"/>
              </w:rPr>
              <w:t xml:space="preserve">Planos elaborados con creatividad y funcionales, de acuerdo con lineamientos municipales </w:t>
            </w:r>
          </w:p>
        </w:tc>
      </w:tr>
      <w:tr w:rsidR="00A450CF" w:rsidRPr="00287161" w14:paraId="1A2BE00C" w14:textId="77777777" w:rsidTr="00437B45">
        <w:tc>
          <w:tcPr>
            <w:tcW w:w="988" w:type="dxa"/>
            <w:tcBorders>
              <w:top w:val="single" w:sz="4" w:space="0" w:color="auto"/>
              <w:left w:val="single" w:sz="4" w:space="0" w:color="auto"/>
              <w:bottom w:val="single" w:sz="4" w:space="0" w:color="auto"/>
              <w:right w:val="single" w:sz="4" w:space="0" w:color="auto"/>
            </w:tcBorders>
          </w:tcPr>
          <w:p w14:paraId="035EF6E5" w14:textId="5E403863" w:rsidR="00A450CF" w:rsidRPr="00287161" w:rsidRDefault="00A450CF" w:rsidP="00923243">
            <w:pPr>
              <w:spacing w:line="240" w:lineRule="auto"/>
              <w:ind w:firstLine="0"/>
              <w:jc w:val="both"/>
              <w:rPr>
                <w:rFonts w:cs="Arial"/>
                <w:sz w:val="20"/>
                <w:szCs w:val="20"/>
              </w:rPr>
            </w:pPr>
            <w:r w:rsidRPr="00287161">
              <w:rPr>
                <w:rFonts w:cs="Arial"/>
                <w:sz w:val="20"/>
                <w:szCs w:val="20"/>
              </w:rPr>
              <w:t>1.1</w:t>
            </w:r>
          </w:p>
        </w:tc>
        <w:tc>
          <w:tcPr>
            <w:tcW w:w="2625" w:type="dxa"/>
            <w:tcBorders>
              <w:top w:val="single" w:sz="4" w:space="0" w:color="auto"/>
              <w:left w:val="single" w:sz="4" w:space="0" w:color="auto"/>
              <w:bottom w:val="single" w:sz="4" w:space="0" w:color="auto"/>
              <w:right w:val="single" w:sz="4" w:space="0" w:color="auto"/>
            </w:tcBorders>
          </w:tcPr>
          <w:p w14:paraId="6D326836" w14:textId="61C2F214" w:rsidR="00A450CF" w:rsidRPr="00287161" w:rsidRDefault="008354AE" w:rsidP="00923243">
            <w:pPr>
              <w:spacing w:line="240" w:lineRule="auto"/>
              <w:ind w:firstLine="0"/>
              <w:jc w:val="both"/>
              <w:rPr>
                <w:rFonts w:cs="Arial"/>
                <w:sz w:val="20"/>
                <w:szCs w:val="20"/>
              </w:rPr>
            </w:pPr>
            <w:r w:rsidRPr="00287161">
              <w:rPr>
                <w:rFonts w:cs="Arial"/>
                <w:sz w:val="20"/>
                <w:szCs w:val="20"/>
              </w:rPr>
              <w:t xml:space="preserve">1.1.2 </w:t>
            </w:r>
            <w:r w:rsidR="00A450CF" w:rsidRPr="00287161">
              <w:rPr>
                <w:rFonts w:cs="Arial"/>
                <w:sz w:val="20"/>
                <w:szCs w:val="20"/>
              </w:rPr>
              <w:t>Permiso municipal</w:t>
            </w:r>
          </w:p>
        </w:tc>
        <w:tc>
          <w:tcPr>
            <w:tcW w:w="5431" w:type="dxa"/>
            <w:tcBorders>
              <w:top w:val="single" w:sz="4" w:space="0" w:color="auto"/>
              <w:left w:val="single" w:sz="4" w:space="0" w:color="auto"/>
              <w:bottom w:val="single" w:sz="4" w:space="0" w:color="auto"/>
              <w:right w:val="single" w:sz="4" w:space="0" w:color="auto"/>
            </w:tcBorders>
          </w:tcPr>
          <w:p w14:paraId="41D4C239" w14:textId="3F4EE635" w:rsidR="00A450CF" w:rsidRPr="00287161" w:rsidRDefault="00A450CF" w:rsidP="00923243">
            <w:pPr>
              <w:spacing w:line="240" w:lineRule="auto"/>
              <w:ind w:firstLine="0"/>
              <w:jc w:val="both"/>
              <w:rPr>
                <w:rFonts w:cs="Arial"/>
                <w:sz w:val="20"/>
                <w:szCs w:val="20"/>
              </w:rPr>
            </w:pPr>
            <w:r w:rsidRPr="00287161">
              <w:rPr>
                <w:rFonts w:cs="Arial"/>
                <w:sz w:val="20"/>
                <w:szCs w:val="20"/>
              </w:rPr>
              <w:t>Aprobación de la remodelación por parte de la municipalidad</w:t>
            </w:r>
          </w:p>
        </w:tc>
      </w:tr>
      <w:tr w:rsidR="00961472" w:rsidRPr="00287161" w14:paraId="555D8F53" w14:textId="77777777" w:rsidTr="00437B45">
        <w:tc>
          <w:tcPr>
            <w:tcW w:w="988" w:type="dxa"/>
            <w:tcBorders>
              <w:top w:val="single" w:sz="4" w:space="0" w:color="auto"/>
              <w:left w:val="single" w:sz="4" w:space="0" w:color="auto"/>
              <w:bottom w:val="single" w:sz="4" w:space="0" w:color="auto"/>
              <w:right w:val="single" w:sz="4" w:space="0" w:color="auto"/>
            </w:tcBorders>
            <w:hideMark/>
          </w:tcPr>
          <w:p w14:paraId="13678FDA" w14:textId="1627A367" w:rsidR="00961472" w:rsidRPr="00287161" w:rsidRDefault="00A450CF" w:rsidP="00923243">
            <w:pPr>
              <w:spacing w:line="240" w:lineRule="auto"/>
              <w:ind w:firstLine="0"/>
              <w:jc w:val="both"/>
              <w:rPr>
                <w:rFonts w:cs="Arial"/>
                <w:sz w:val="20"/>
                <w:szCs w:val="20"/>
              </w:rPr>
            </w:pPr>
            <w:r w:rsidRPr="00287161">
              <w:rPr>
                <w:rFonts w:cs="Arial"/>
                <w:sz w:val="20"/>
                <w:szCs w:val="20"/>
              </w:rPr>
              <w:t>1.</w:t>
            </w:r>
            <w:r w:rsidR="00961472" w:rsidRPr="00287161">
              <w:rPr>
                <w:rFonts w:cs="Arial"/>
                <w:sz w:val="20"/>
                <w:szCs w:val="20"/>
              </w:rPr>
              <w:t>2</w:t>
            </w:r>
          </w:p>
        </w:tc>
        <w:tc>
          <w:tcPr>
            <w:tcW w:w="2625" w:type="dxa"/>
            <w:tcBorders>
              <w:top w:val="single" w:sz="4" w:space="0" w:color="auto"/>
              <w:left w:val="single" w:sz="4" w:space="0" w:color="auto"/>
              <w:bottom w:val="single" w:sz="4" w:space="0" w:color="auto"/>
              <w:right w:val="single" w:sz="4" w:space="0" w:color="auto"/>
            </w:tcBorders>
            <w:hideMark/>
          </w:tcPr>
          <w:p w14:paraId="07065007" w14:textId="57EEADD6" w:rsidR="00961472" w:rsidRPr="00287161" w:rsidRDefault="008354AE" w:rsidP="00923243">
            <w:pPr>
              <w:spacing w:line="240" w:lineRule="auto"/>
              <w:ind w:firstLine="0"/>
              <w:jc w:val="both"/>
              <w:rPr>
                <w:rFonts w:cs="Arial"/>
                <w:sz w:val="20"/>
                <w:szCs w:val="20"/>
              </w:rPr>
            </w:pPr>
            <w:r w:rsidRPr="00287161">
              <w:rPr>
                <w:rFonts w:cs="Arial"/>
                <w:sz w:val="20"/>
                <w:szCs w:val="20"/>
              </w:rPr>
              <w:t>1.2.1 Infraestructura de la casa</w:t>
            </w:r>
          </w:p>
        </w:tc>
        <w:tc>
          <w:tcPr>
            <w:tcW w:w="5431" w:type="dxa"/>
            <w:tcBorders>
              <w:top w:val="single" w:sz="4" w:space="0" w:color="auto"/>
              <w:left w:val="single" w:sz="4" w:space="0" w:color="auto"/>
              <w:bottom w:val="single" w:sz="4" w:space="0" w:color="auto"/>
              <w:right w:val="single" w:sz="4" w:space="0" w:color="auto"/>
            </w:tcBorders>
            <w:hideMark/>
          </w:tcPr>
          <w:p w14:paraId="0C4573F3" w14:textId="77777777" w:rsidR="00961472" w:rsidRPr="00287161" w:rsidRDefault="008354AE" w:rsidP="00923243">
            <w:pPr>
              <w:spacing w:line="240" w:lineRule="auto"/>
              <w:ind w:firstLine="0"/>
              <w:jc w:val="both"/>
              <w:rPr>
                <w:rFonts w:cs="Arial"/>
                <w:sz w:val="20"/>
                <w:szCs w:val="20"/>
              </w:rPr>
            </w:pPr>
            <w:r w:rsidRPr="00287161">
              <w:rPr>
                <w:rFonts w:cs="Arial"/>
                <w:sz w:val="20"/>
                <w:szCs w:val="20"/>
              </w:rPr>
              <w:t>Sustituir gradas actuales por madera, con estructura metálica.</w:t>
            </w:r>
          </w:p>
          <w:p w14:paraId="4FF69571" w14:textId="77777777" w:rsidR="008354AE" w:rsidRPr="00287161" w:rsidRDefault="008354AE" w:rsidP="00923243">
            <w:pPr>
              <w:spacing w:line="240" w:lineRule="auto"/>
              <w:ind w:firstLine="0"/>
              <w:jc w:val="both"/>
              <w:rPr>
                <w:rFonts w:cs="Arial"/>
                <w:sz w:val="20"/>
                <w:szCs w:val="20"/>
              </w:rPr>
            </w:pPr>
            <w:r w:rsidRPr="00287161">
              <w:rPr>
                <w:rFonts w:cs="Arial"/>
                <w:sz w:val="20"/>
                <w:szCs w:val="20"/>
              </w:rPr>
              <w:t>Reforzar piso del segundo nivel</w:t>
            </w:r>
          </w:p>
          <w:p w14:paraId="5FE2CAE2" w14:textId="77777777" w:rsidR="008354AE" w:rsidRPr="00287161" w:rsidRDefault="008354AE" w:rsidP="00923243">
            <w:pPr>
              <w:spacing w:line="240" w:lineRule="auto"/>
              <w:ind w:firstLine="0"/>
              <w:jc w:val="both"/>
              <w:rPr>
                <w:rFonts w:cs="Arial"/>
                <w:sz w:val="20"/>
                <w:szCs w:val="20"/>
              </w:rPr>
            </w:pPr>
            <w:r w:rsidRPr="00287161">
              <w:rPr>
                <w:rFonts w:cs="Arial"/>
                <w:sz w:val="20"/>
                <w:szCs w:val="20"/>
              </w:rPr>
              <w:t>Elevar 60 cm. el techo del segundo nivel y colocar aislantes térmicos.</w:t>
            </w:r>
          </w:p>
          <w:p w14:paraId="00018F51" w14:textId="77777777" w:rsidR="008354AE" w:rsidRPr="00287161" w:rsidRDefault="008354AE" w:rsidP="00923243">
            <w:pPr>
              <w:spacing w:line="240" w:lineRule="auto"/>
              <w:ind w:firstLine="0"/>
              <w:jc w:val="both"/>
              <w:rPr>
                <w:rFonts w:cs="Arial"/>
                <w:sz w:val="20"/>
                <w:szCs w:val="20"/>
              </w:rPr>
            </w:pPr>
            <w:r w:rsidRPr="00287161">
              <w:rPr>
                <w:rFonts w:cs="Arial"/>
                <w:sz w:val="20"/>
                <w:szCs w:val="20"/>
              </w:rPr>
              <w:t>Repello fino en 100% de paredes</w:t>
            </w:r>
          </w:p>
          <w:p w14:paraId="1838C801" w14:textId="5B09FF5A" w:rsidR="008354AE" w:rsidRPr="00287161" w:rsidRDefault="008354AE" w:rsidP="00923243">
            <w:pPr>
              <w:spacing w:line="240" w:lineRule="auto"/>
              <w:ind w:firstLine="0"/>
              <w:jc w:val="both"/>
              <w:rPr>
                <w:rFonts w:cs="Arial"/>
                <w:sz w:val="20"/>
                <w:szCs w:val="20"/>
                <w:lang w:val="es-CR"/>
              </w:rPr>
            </w:pPr>
            <w:r w:rsidRPr="00287161">
              <w:rPr>
                <w:rFonts w:cs="Arial"/>
                <w:sz w:val="20"/>
                <w:szCs w:val="20"/>
                <w:lang w:val="es-CR"/>
              </w:rPr>
              <w:t>Sustituir ventanas de madera por aluminio, con dos hojas, deslizantes y con mosquitero.</w:t>
            </w:r>
          </w:p>
        </w:tc>
      </w:tr>
      <w:tr w:rsidR="008354AE" w:rsidRPr="00287161" w14:paraId="7EFC3BEC" w14:textId="77777777" w:rsidTr="00437B45">
        <w:tc>
          <w:tcPr>
            <w:tcW w:w="988" w:type="dxa"/>
            <w:tcBorders>
              <w:top w:val="single" w:sz="4" w:space="0" w:color="auto"/>
              <w:left w:val="single" w:sz="4" w:space="0" w:color="auto"/>
              <w:bottom w:val="single" w:sz="4" w:space="0" w:color="auto"/>
              <w:right w:val="single" w:sz="4" w:space="0" w:color="auto"/>
            </w:tcBorders>
          </w:tcPr>
          <w:p w14:paraId="13D788E8" w14:textId="6F781CF4" w:rsidR="008354AE" w:rsidRPr="00287161" w:rsidRDefault="008354AE" w:rsidP="00923243">
            <w:pPr>
              <w:spacing w:line="240" w:lineRule="auto"/>
              <w:ind w:firstLine="0"/>
              <w:jc w:val="both"/>
              <w:rPr>
                <w:rFonts w:cs="Arial"/>
                <w:sz w:val="20"/>
                <w:szCs w:val="20"/>
              </w:rPr>
            </w:pPr>
            <w:r w:rsidRPr="00287161">
              <w:rPr>
                <w:rFonts w:cs="Arial"/>
                <w:sz w:val="20"/>
                <w:szCs w:val="20"/>
              </w:rPr>
              <w:t>1.2</w:t>
            </w:r>
          </w:p>
        </w:tc>
        <w:tc>
          <w:tcPr>
            <w:tcW w:w="2625" w:type="dxa"/>
            <w:tcBorders>
              <w:top w:val="single" w:sz="4" w:space="0" w:color="auto"/>
              <w:left w:val="single" w:sz="4" w:space="0" w:color="auto"/>
              <w:bottom w:val="single" w:sz="4" w:space="0" w:color="auto"/>
              <w:right w:val="single" w:sz="4" w:space="0" w:color="auto"/>
            </w:tcBorders>
          </w:tcPr>
          <w:p w14:paraId="4EABF9FB" w14:textId="06306C5D" w:rsidR="008354AE" w:rsidRPr="00287161" w:rsidRDefault="008354AE" w:rsidP="00923243">
            <w:pPr>
              <w:spacing w:line="240" w:lineRule="auto"/>
              <w:ind w:firstLine="0"/>
              <w:jc w:val="both"/>
              <w:rPr>
                <w:rFonts w:cs="Arial"/>
                <w:sz w:val="20"/>
                <w:szCs w:val="20"/>
              </w:rPr>
            </w:pPr>
            <w:r w:rsidRPr="00287161">
              <w:rPr>
                <w:rFonts w:cs="Arial"/>
                <w:sz w:val="20"/>
                <w:szCs w:val="20"/>
              </w:rPr>
              <w:t>1.2.</w:t>
            </w:r>
            <w:r w:rsidR="00D83B0D" w:rsidRPr="00287161">
              <w:rPr>
                <w:rFonts w:cs="Arial"/>
                <w:sz w:val="20"/>
                <w:szCs w:val="20"/>
              </w:rPr>
              <w:t>1</w:t>
            </w:r>
            <w:r w:rsidRPr="00287161">
              <w:rPr>
                <w:rFonts w:cs="Arial"/>
                <w:sz w:val="20"/>
                <w:szCs w:val="20"/>
              </w:rPr>
              <w:t xml:space="preserve"> Infraestructura de la casa</w:t>
            </w:r>
          </w:p>
        </w:tc>
        <w:tc>
          <w:tcPr>
            <w:tcW w:w="5431" w:type="dxa"/>
            <w:tcBorders>
              <w:top w:val="single" w:sz="4" w:space="0" w:color="auto"/>
              <w:left w:val="single" w:sz="4" w:space="0" w:color="auto"/>
              <w:bottom w:val="single" w:sz="4" w:space="0" w:color="auto"/>
              <w:right w:val="single" w:sz="4" w:space="0" w:color="auto"/>
            </w:tcBorders>
          </w:tcPr>
          <w:p w14:paraId="66B8EFDE" w14:textId="77777777" w:rsidR="008354AE" w:rsidRPr="00287161" w:rsidRDefault="008354AE" w:rsidP="00923243">
            <w:pPr>
              <w:spacing w:line="240" w:lineRule="auto"/>
              <w:ind w:firstLine="0"/>
              <w:jc w:val="both"/>
              <w:rPr>
                <w:rFonts w:cs="Arial"/>
                <w:sz w:val="20"/>
                <w:szCs w:val="20"/>
              </w:rPr>
            </w:pPr>
            <w:r w:rsidRPr="00287161">
              <w:rPr>
                <w:rFonts w:cs="Arial"/>
                <w:sz w:val="20"/>
                <w:szCs w:val="20"/>
              </w:rPr>
              <w:t>Instalar 72 metros cuadrados de piso cerámico.</w:t>
            </w:r>
          </w:p>
          <w:p w14:paraId="36A1F9E3" w14:textId="5C2CBF8D" w:rsidR="008354AE" w:rsidRPr="00287161" w:rsidRDefault="00E90323" w:rsidP="00923243">
            <w:pPr>
              <w:spacing w:line="240" w:lineRule="auto"/>
              <w:ind w:firstLine="0"/>
              <w:jc w:val="both"/>
              <w:rPr>
                <w:rFonts w:cs="Arial"/>
                <w:sz w:val="20"/>
                <w:szCs w:val="20"/>
              </w:rPr>
            </w:pPr>
            <w:r w:rsidRPr="00287161">
              <w:rPr>
                <w:rFonts w:cs="Arial"/>
                <w:sz w:val="20"/>
                <w:szCs w:val="20"/>
              </w:rPr>
              <w:t>Trasladar y ampliar s</w:t>
            </w:r>
            <w:r w:rsidR="008354AE" w:rsidRPr="00287161">
              <w:rPr>
                <w:rFonts w:cs="Arial"/>
                <w:sz w:val="20"/>
                <w:szCs w:val="20"/>
              </w:rPr>
              <w:t>ervicio sanitario y ducha</w:t>
            </w:r>
          </w:p>
        </w:tc>
      </w:tr>
      <w:tr w:rsidR="008354AE" w:rsidRPr="00287161" w14:paraId="13EC745F" w14:textId="77777777" w:rsidTr="00437B45">
        <w:tc>
          <w:tcPr>
            <w:tcW w:w="988" w:type="dxa"/>
            <w:tcBorders>
              <w:top w:val="single" w:sz="4" w:space="0" w:color="auto"/>
              <w:left w:val="single" w:sz="4" w:space="0" w:color="auto"/>
              <w:bottom w:val="single" w:sz="4" w:space="0" w:color="auto"/>
              <w:right w:val="single" w:sz="4" w:space="0" w:color="auto"/>
            </w:tcBorders>
          </w:tcPr>
          <w:p w14:paraId="1DABB24B" w14:textId="61F3D5E3" w:rsidR="008354AE" w:rsidRPr="00287161" w:rsidRDefault="008354AE" w:rsidP="00923243">
            <w:pPr>
              <w:spacing w:line="240" w:lineRule="auto"/>
              <w:ind w:firstLine="0"/>
              <w:jc w:val="both"/>
              <w:rPr>
                <w:rFonts w:cs="Arial"/>
                <w:sz w:val="20"/>
                <w:szCs w:val="20"/>
              </w:rPr>
            </w:pPr>
            <w:r w:rsidRPr="00287161">
              <w:rPr>
                <w:rFonts w:cs="Arial"/>
                <w:sz w:val="20"/>
                <w:szCs w:val="20"/>
              </w:rPr>
              <w:t>1.2</w:t>
            </w:r>
          </w:p>
        </w:tc>
        <w:tc>
          <w:tcPr>
            <w:tcW w:w="2625" w:type="dxa"/>
            <w:tcBorders>
              <w:top w:val="single" w:sz="4" w:space="0" w:color="auto"/>
              <w:left w:val="single" w:sz="4" w:space="0" w:color="auto"/>
              <w:bottom w:val="single" w:sz="4" w:space="0" w:color="auto"/>
              <w:right w:val="single" w:sz="4" w:space="0" w:color="auto"/>
            </w:tcBorders>
          </w:tcPr>
          <w:p w14:paraId="5EE3A4D6" w14:textId="62614D17" w:rsidR="008354AE" w:rsidRPr="00287161" w:rsidRDefault="008354AE" w:rsidP="00923243">
            <w:pPr>
              <w:spacing w:line="240" w:lineRule="auto"/>
              <w:ind w:firstLine="0"/>
              <w:jc w:val="both"/>
              <w:rPr>
                <w:rFonts w:cs="Arial"/>
                <w:sz w:val="20"/>
                <w:szCs w:val="20"/>
              </w:rPr>
            </w:pPr>
            <w:r w:rsidRPr="00287161">
              <w:rPr>
                <w:rFonts w:cs="Arial"/>
                <w:sz w:val="20"/>
                <w:szCs w:val="20"/>
              </w:rPr>
              <w:t>1.2.1 Infraestructura de la casa</w:t>
            </w:r>
          </w:p>
        </w:tc>
        <w:tc>
          <w:tcPr>
            <w:tcW w:w="5431" w:type="dxa"/>
            <w:tcBorders>
              <w:top w:val="single" w:sz="4" w:space="0" w:color="auto"/>
              <w:left w:val="single" w:sz="4" w:space="0" w:color="auto"/>
              <w:bottom w:val="single" w:sz="4" w:space="0" w:color="auto"/>
              <w:right w:val="single" w:sz="4" w:space="0" w:color="auto"/>
            </w:tcBorders>
          </w:tcPr>
          <w:p w14:paraId="5E378B6B" w14:textId="3DE6429C" w:rsidR="008354AE" w:rsidRPr="00287161" w:rsidRDefault="008354AE" w:rsidP="00923243">
            <w:pPr>
              <w:spacing w:line="240" w:lineRule="auto"/>
              <w:ind w:firstLine="0"/>
              <w:jc w:val="both"/>
              <w:rPr>
                <w:rFonts w:cs="Arial"/>
                <w:sz w:val="20"/>
                <w:szCs w:val="20"/>
              </w:rPr>
            </w:pPr>
            <w:r w:rsidRPr="00287161">
              <w:rPr>
                <w:rFonts w:cs="Arial"/>
                <w:sz w:val="20"/>
                <w:szCs w:val="20"/>
              </w:rPr>
              <w:t>Pintura total interna y externa a 4 colores: verde agua, azul marino, gris y fucsia.</w:t>
            </w:r>
          </w:p>
        </w:tc>
      </w:tr>
      <w:tr w:rsidR="00A450CF" w:rsidRPr="00287161" w14:paraId="183B0C23" w14:textId="77777777" w:rsidTr="00437B45">
        <w:tc>
          <w:tcPr>
            <w:tcW w:w="988" w:type="dxa"/>
            <w:tcBorders>
              <w:top w:val="single" w:sz="4" w:space="0" w:color="auto"/>
              <w:left w:val="single" w:sz="4" w:space="0" w:color="auto"/>
              <w:bottom w:val="single" w:sz="4" w:space="0" w:color="auto"/>
              <w:right w:val="single" w:sz="4" w:space="0" w:color="auto"/>
            </w:tcBorders>
          </w:tcPr>
          <w:p w14:paraId="37F73287" w14:textId="56318DFC" w:rsidR="00A450CF" w:rsidRPr="00287161" w:rsidRDefault="008354AE" w:rsidP="00923243">
            <w:pPr>
              <w:spacing w:line="240" w:lineRule="auto"/>
              <w:ind w:firstLine="0"/>
              <w:jc w:val="both"/>
              <w:rPr>
                <w:rFonts w:cs="Arial"/>
                <w:sz w:val="20"/>
                <w:szCs w:val="20"/>
              </w:rPr>
            </w:pPr>
            <w:r w:rsidRPr="00287161">
              <w:rPr>
                <w:rFonts w:cs="Arial"/>
                <w:sz w:val="20"/>
                <w:szCs w:val="20"/>
              </w:rPr>
              <w:t>1.2</w:t>
            </w:r>
          </w:p>
        </w:tc>
        <w:tc>
          <w:tcPr>
            <w:tcW w:w="2625" w:type="dxa"/>
            <w:tcBorders>
              <w:top w:val="single" w:sz="4" w:space="0" w:color="auto"/>
              <w:left w:val="single" w:sz="4" w:space="0" w:color="auto"/>
              <w:bottom w:val="single" w:sz="4" w:space="0" w:color="auto"/>
              <w:right w:val="single" w:sz="4" w:space="0" w:color="auto"/>
            </w:tcBorders>
          </w:tcPr>
          <w:p w14:paraId="215A4062" w14:textId="17946091" w:rsidR="00A450CF" w:rsidRPr="00287161" w:rsidRDefault="008354AE" w:rsidP="00923243">
            <w:pPr>
              <w:spacing w:line="240" w:lineRule="auto"/>
              <w:ind w:firstLine="0"/>
              <w:jc w:val="both"/>
              <w:rPr>
                <w:rFonts w:cs="Arial"/>
                <w:sz w:val="20"/>
                <w:szCs w:val="20"/>
              </w:rPr>
            </w:pPr>
            <w:r w:rsidRPr="00287161">
              <w:rPr>
                <w:rFonts w:cs="Arial"/>
                <w:sz w:val="20"/>
                <w:szCs w:val="20"/>
              </w:rPr>
              <w:t>1.2.</w:t>
            </w:r>
            <w:r w:rsidR="00D83B0D" w:rsidRPr="00287161">
              <w:rPr>
                <w:rFonts w:cs="Arial"/>
                <w:sz w:val="20"/>
                <w:szCs w:val="20"/>
              </w:rPr>
              <w:t>2</w:t>
            </w:r>
            <w:r w:rsidRPr="00287161">
              <w:rPr>
                <w:rFonts w:cs="Arial"/>
                <w:sz w:val="20"/>
                <w:szCs w:val="20"/>
              </w:rPr>
              <w:t xml:space="preserve"> Obras externas</w:t>
            </w:r>
          </w:p>
        </w:tc>
        <w:tc>
          <w:tcPr>
            <w:tcW w:w="5431" w:type="dxa"/>
            <w:tcBorders>
              <w:top w:val="single" w:sz="4" w:space="0" w:color="auto"/>
              <w:left w:val="single" w:sz="4" w:space="0" w:color="auto"/>
              <w:bottom w:val="single" w:sz="4" w:space="0" w:color="auto"/>
              <w:right w:val="single" w:sz="4" w:space="0" w:color="auto"/>
            </w:tcBorders>
          </w:tcPr>
          <w:p w14:paraId="25AD52DA" w14:textId="77777777" w:rsidR="00A450CF" w:rsidRPr="00287161" w:rsidRDefault="008354AE" w:rsidP="00923243">
            <w:pPr>
              <w:spacing w:line="240" w:lineRule="auto"/>
              <w:ind w:firstLine="0"/>
              <w:jc w:val="both"/>
              <w:rPr>
                <w:rFonts w:cs="Arial"/>
                <w:sz w:val="20"/>
                <w:szCs w:val="20"/>
              </w:rPr>
            </w:pPr>
            <w:r w:rsidRPr="00287161">
              <w:rPr>
                <w:rFonts w:cs="Arial"/>
                <w:sz w:val="20"/>
                <w:szCs w:val="20"/>
              </w:rPr>
              <w:t>Construir cerca perimetral con maya ciclón</w:t>
            </w:r>
          </w:p>
          <w:p w14:paraId="1E64B330" w14:textId="46A19F28" w:rsidR="008354AE" w:rsidRPr="00287161" w:rsidRDefault="008354AE" w:rsidP="00923243">
            <w:pPr>
              <w:spacing w:line="240" w:lineRule="auto"/>
              <w:ind w:firstLine="0"/>
              <w:jc w:val="both"/>
              <w:rPr>
                <w:rFonts w:cs="Arial"/>
                <w:sz w:val="20"/>
                <w:szCs w:val="20"/>
              </w:rPr>
            </w:pPr>
            <w:r w:rsidRPr="00287161">
              <w:rPr>
                <w:rFonts w:cs="Arial"/>
                <w:sz w:val="20"/>
                <w:szCs w:val="20"/>
              </w:rPr>
              <w:t>Sembrar limoncillo a lo largo de la cerca, a una distancia de 20 cm. cada uno.</w:t>
            </w:r>
          </w:p>
        </w:tc>
      </w:tr>
      <w:tr w:rsidR="008354AE" w:rsidRPr="00287161" w14:paraId="2B9C27ED" w14:textId="77777777" w:rsidTr="00437B45">
        <w:tc>
          <w:tcPr>
            <w:tcW w:w="988" w:type="dxa"/>
            <w:tcBorders>
              <w:top w:val="single" w:sz="4" w:space="0" w:color="auto"/>
              <w:left w:val="single" w:sz="4" w:space="0" w:color="auto"/>
              <w:bottom w:val="single" w:sz="4" w:space="0" w:color="auto"/>
              <w:right w:val="single" w:sz="4" w:space="0" w:color="auto"/>
            </w:tcBorders>
          </w:tcPr>
          <w:p w14:paraId="59A33C1B" w14:textId="2471F854" w:rsidR="008354AE" w:rsidRPr="00287161" w:rsidRDefault="008354AE" w:rsidP="00923243">
            <w:pPr>
              <w:spacing w:line="240" w:lineRule="auto"/>
              <w:ind w:firstLine="0"/>
              <w:jc w:val="both"/>
              <w:rPr>
                <w:rFonts w:cs="Arial"/>
                <w:sz w:val="20"/>
                <w:szCs w:val="20"/>
              </w:rPr>
            </w:pPr>
            <w:r w:rsidRPr="00287161">
              <w:rPr>
                <w:rFonts w:cs="Arial"/>
                <w:sz w:val="20"/>
                <w:szCs w:val="20"/>
              </w:rPr>
              <w:t>1.2</w:t>
            </w:r>
          </w:p>
        </w:tc>
        <w:tc>
          <w:tcPr>
            <w:tcW w:w="2625" w:type="dxa"/>
            <w:tcBorders>
              <w:top w:val="single" w:sz="4" w:space="0" w:color="auto"/>
              <w:left w:val="single" w:sz="4" w:space="0" w:color="auto"/>
              <w:bottom w:val="single" w:sz="4" w:space="0" w:color="auto"/>
              <w:right w:val="single" w:sz="4" w:space="0" w:color="auto"/>
            </w:tcBorders>
          </w:tcPr>
          <w:p w14:paraId="6645CF5B" w14:textId="4350759F" w:rsidR="008354AE" w:rsidRPr="00287161" w:rsidRDefault="008354AE" w:rsidP="00923243">
            <w:pPr>
              <w:spacing w:line="240" w:lineRule="auto"/>
              <w:ind w:firstLine="0"/>
              <w:jc w:val="both"/>
              <w:rPr>
                <w:rFonts w:cs="Arial"/>
                <w:sz w:val="20"/>
                <w:szCs w:val="20"/>
              </w:rPr>
            </w:pPr>
            <w:r w:rsidRPr="00287161">
              <w:rPr>
                <w:rFonts w:cs="Arial"/>
                <w:sz w:val="20"/>
                <w:szCs w:val="20"/>
              </w:rPr>
              <w:t>1.2.2 Obras externas</w:t>
            </w:r>
          </w:p>
        </w:tc>
        <w:tc>
          <w:tcPr>
            <w:tcW w:w="5431" w:type="dxa"/>
            <w:tcBorders>
              <w:top w:val="single" w:sz="4" w:space="0" w:color="auto"/>
              <w:left w:val="single" w:sz="4" w:space="0" w:color="auto"/>
              <w:bottom w:val="single" w:sz="4" w:space="0" w:color="auto"/>
              <w:right w:val="single" w:sz="4" w:space="0" w:color="auto"/>
            </w:tcBorders>
          </w:tcPr>
          <w:p w14:paraId="1F30BBAA" w14:textId="23846BDE" w:rsidR="008354AE" w:rsidRPr="00287161" w:rsidRDefault="008354AE" w:rsidP="00923243">
            <w:pPr>
              <w:spacing w:line="240" w:lineRule="auto"/>
              <w:ind w:firstLine="0"/>
              <w:jc w:val="both"/>
              <w:rPr>
                <w:rFonts w:cs="Arial"/>
                <w:sz w:val="20"/>
                <w:szCs w:val="20"/>
              </w:rPr>
            </w:pPr>
            <w:r w:rsidRPr="00287161">
              <w:rPr>
                <w:rFonts w:cs="Arial"/>
                <w:sz w:val="20"/>
                <w:szCs w:val="20"/>
              </w:rPr>
              <w:t>Portón de entrada de madera de teca, de 4 metros de ancho, con sistema deslizante de bajo peso.</w:t>
            </w:r>
          </w:p>
        </w:tc>
      </w:tr>
      <w:tr w:rsidR="008354AE" w:rsidRPr="00287161" w14:paraId="3C335E20" w14:textId="77777777" w:rsidTr="00437B45">
        <w:tc>
          <w:tcPr>
            <w:tcW w:w="988" w:type="dxa"/>
            <w:tcBorders>
              <w:top w:val="single" w:sz="4" w:space="0" w:color="auto"/>
              <w:left w:val="single" w:sz="4" w:space="0" w:color="auto"/>
              <w:bottom w:val="single" w:sz="4" w:space="0" w:color="auto"/>
              <w:right w:val="single" w:sz="4" w:space="0" w:color="auto"/>
            </w:tcBorders>
          </w:tcPr>
          <w:p w14:paraId="086388AE" w14:textId="2CDC358D" w:rsidR="008354AE" w:rsidRPr="00287161" w:rsidRDefault="008354AE" w:rsidP="00923243">
            <w:pPr>
              <w:spacing w:line="240" w:lineRule="auto"/>
              <w:ind w:firstLine="0"/>
              <w:jc w:val="both"/>
              <w:rPr>
                <w:rFonts w:cs="Arial"/>
                <w:sz w:val="20"/>
                <w:szCs w:val="20"/>
              </w:rPr>
            </w:pPr>
            <w:r w:rsidRPr="00287161">
              <w:rPr>
                <w:rFonts w:cs="Arial"/>
                <w:sz w:val="20"/>
                <w:szCs w:val="20"/>
              </w:rPr>
              <w:t>1.2</w:t>
            </w:r>
          </w:p>
        </w:tc>
        <w:tc>
          <w:tcPr>
            <w:tcW w:w="2625" w:type="dxa"/>
            <w:tcBorders>
              <w:top w:val="single" w:sz="4" w:space="0" w:color="auto"/>
              <w:left w:val="single" w:sz="4" w:space="0" w:color="auto"/>
              <w:bottom w:val="single" w:sz="4" w:space="0" w:color="auto"/>
              <w:right w:val="single" w:sz="4" w:space="0" w:color="auto"/>
            </w:tcBorders>
          </w:tcPr>
          <w:p w14:paraId="6D7F379A" w14:textId="42E02D7A" w:rsidR="008354AE" w:rsidRPr="00287161" w:rsidRDefault="008354AE" w:rsidP="00923243">
            <w:pPr>
              <w:spacing w:line="240" w:lineRule="auto"/>
              <w:ind w:firstLine="0"/>
              <w:jc w:val="both"/>
              <w:rPr>
                <w:rFonts w:cs="Arial"/>
                <w:sz w:val="20"/>
                <w:szCs w:val="20"/>
              </w:rPr>
            </w:pPr>
            <w:r w:rsidRPr="00287161">
              <w:rPr>
                <w:rFonts w:cs="Arial"/>
                <w:sz w:val="20"/>
                <w:szCs w:val="20"/>
              </w:rPr>
              <w:t>1.2.</w:t>
            </w:r>
            <w:r w:rsidR="00D83B0D" w:rsidRPr="00287161">
              <w:rPr>
                <w:rFonts w:cs="Arial"/>
                <w:sz w:val="20"/>
                <w:szCs w:val="20"/>
              </w:rPr>
              <w:t>2</w:t>
            </w:r>
            <w:r w:rsidRPr="00287161">
              <w:rPr>
                <w:rFonts w:cs="Arial"/>
                <w:sz w:val="20"/>
                <w:szCs w:val="20"/>
              </w:rPr>
              <w:t xml:space="preserve"> Obras externas</w:t>
            </w:r>
          </w:p>
        </w:tc>
        <w:tc>
          <w:tcPr>
            <w:tcW w:w="5431" w:type="dxa"/>
            <w:tcBorders>
              <w:top w:val="single" w:sz="4" w:space="0" w:color="auto"/>
              <w:left w:val="single" w:sz="4" w:space="0" w:color="auto"/>
              <w:bottom w:val="single" w:sz="4" w:space="0" w:color="auto"/>
              <w:right w:val="single" w:sz="4" w:space="0" w:color="auto"/>
            </w:tcBorders>
          </w:tcPr>
          <w:p w14:paraId="496647C4" w14:textId="77777777" w:rsidR="008354AE" w:rsidRPr="00287161" w:rsidRDefault="008354AE" w:rsidP="00923243">
            <w:pPr>
              <w:spacing w:line="240" w:lineRule="auto"/>
              <w:ind w:firstLine="0"/>
              <w:jc w:val="both"/>
              <w:rPr>
                <w:rFonts w:cs="Arial"/>
                <w:sz w:val="20"/>
                <w:szCs w:val="20"/>
              </w:rPr>
            </w:pPr>
            <w:r w:rsidRPr="00287161">
              <w:rPr>
                <w:rFonts w:cs="Arial"/>
                <w:sz w:val="20"/>
                <w:szCs w:val="20"/>
              </w:rPr>
              <w:t>Sembrar 5 árboles de especies nativas en las cercas perimetrales.</w:t>
            </w:r>
          </w:p>
          <w:p w14:paraId="4484F838" w14:textId="42207A9C" w:rsidR="008354AE" w:rsidRPr="00287161" w:rsidRDefault="008354AE" w:rsidP="00923243">
            <w:pPr>
              <w:spacing w:line="240" w:lineRule="auto"/>
              <w:ind w:firstLine="0"/>
              <w:jc w:val="both"/>
              <w:rPr>
                <w:rFonts w:cs="Arial"/>
                <w:sz w:val="20"/>
                <w:szCs w:val="20"/>
              </w:rPr>
            </w:pPr>
            <w:r w:rsidRPr="00287161">
              <w:rPr>
                <w:rFonts w:cs="Arial"/>
                <w:sz w:val="20"/>
                <w:szCs w:val="20"/>
              </w:rPr>
              <w:t>Instalar zacate en zona de parqueo</w:t>
            </w:r>
          </w:p>
        </w:tc>
      </w:tr>
      <w:tr w:rsidR="00961472" w:rsidRPr="00287161" w14:paraId="68604A24" w14:textId="77777777" w:rsidTr="00437B45">
        <w:tc>
          <w:tcPr>
            <w:tcW w:w="988" w:type="dxa"/>
            <w:tcBorders>
              <w:top w:val="single" w:sz="4" w:space="0" w:color="auto"/>
              <w:left w:val="single" w:sz="4" w:space="0" w:color="auto"/>
              <w:bottom w:val="single" w:sz="4" w:space="0" w:color="auto"/>
              <w:right w:val="single" w:sz="4" w:space="0" w:color="auto"/>
            </w:tcBorders>
            <w:hideMark/>
          </w:tcPr>
          <w:p w14:paraId="01504F81" w14:textId="40C56E4D" w:rsidR="00961472" w:rsidRPr="00287161" w:rsidRDefault="00A450CF" w:rsidP="00923243">
            <w:pPr>
              <w:spacing w:line="240" w:lineRule="auto"/>
              <w:ind w:firstLine="0"/>
              <w:jc w:val="both"/>
              <w:rPr>
                <w:rFonts w:cs="Arial"/>
                <w:sz w:val="20"/>
                <w:szCs w:val="20"/>
              </w:rPr>
            </w:pPr>
            <w:r w:rsidRPr="00287161">
              <w:rPr>
                <w:rFonts w:cs="Arial"/>
                <w:sz w:val="20"/>
                <w:szCs w:val="20"/>
              </w:rPr>
              <w:t>1.</w:t>
            </w:r>
            <w:r w:rsidR="008354AE" w:rsidRPr="00287161">
              <w:rPr>
                <w:rFonts w:cs="Arial"/>
                <w:sz w:val="20"/>
                <w:szCs w:val="20"/>
              </w:rPr>
              <w:t>3</w:t>
            </w:r>
          </w:p>
        </w:tc>
        <w:tc>
          <w:tcPr>
            <w:tcW w:w="2625" w:type="dxa"/>
            <w:tcBorders>
              <w:top w:val="single" w:sz="4" w:space="0" w:color="auto"/>
              <w:left w:val="single" w:sz="4" w:space="0" w:color="auto"/>
              <w:bottom w:val="single" w:sz="4" w:space="0" w:color="auto"/>
              <w:right w:val="single" w:sz="4" w:space="0" w:color="auto"/>
            </w:tcBorders>
          </w:tcPr>
          <w:p w14:paraId="0106AE02" w14:textId="2933782F" w:rsidR="00961472" w:rsidRPr="00287161" w:rsidRDefault="008354AE" w:rsidP="00923243">
            <w:pPr>
              <w:spacing w:line="240" w:lineRule="auto"/>
              <w:ind w:firstLine="0"/>
              <w:jc w:val="both"/>
              <w:rPr>
                <w:rFonts w:cs="Arial"/>
                <w:sz w:val="20"/>
                <w:szCs w:val="20"/>
              </w:rPr>
            </w:pPr>
            <w:r w:rsidRPr="00287161">
              <w:rPr>
                <w:rFonts w:cs="Arial"/>
                <w:sz w:val="20"/>
                <w:szCs w:val="20"/>
              </w:rPr>
              <w:t>1.3.1 Mobiliario y equipo</w:t>
            </w:r>
          </w:p>
        </w:tc>
        <w:tc>
          <w:tcPr>
            <w:tcW w:w="5431" w:type="dxa"/>
            <w:tcBorders>
              <w:top w:val="single" w:sz="4" w:space="0" w:color="auto"/>
              <w:left w:val="single" w:sz="4" w:space="0" w:color="auto"/>
              <w:bottom w:val="single" w:sz="4" w:space="0" w:color="auto"/>
              <w:right w:val="single" w:sz="4" w:space="0" w:color="auto"/>
            </w:tcBorders>
            <w:hideMark/>
          </w:tcPr>
          <w:p w14:paraId="784E214C" w14:textId="711CFD87" w:rsidR="00961472" w:rsidRPr="00287161" w:rsidRDefault="00AE03E3" w:rsidP="00923243">
            <w:pPr>
              <w:spacing w:line="240" w:lineRule="auto"/>
              <w:ind w:firstLine="0"/>
              <w:jc w:val="both"/>
              <w:rPr>
                <w:rFonts w:cs="Arial"/>
                <w:sz w:val="20"/>
                <w:szCs w:val="20"/>
              </w:rPr>
            </w:pPr>
            <w:r w:rsidRPr="00287161">
              <w:rPr>
                <w:rFonts w:cs="Arial"/>
                <w:sz w:val="20"/>
                <w:szCs w:val="20"/>
              </w:rPr>
              <w:t>Comprar e instalar muebles, electrodomésticos y utensilios de cocina, para 6 personas.</w:t>
            </w:r>
          </w:p>
        </w:tc>
      </w:tr>
      <w:tr w:rsidR="008354AE" w:rsidRPr="00287161" w14:paraId="180A853E" w14:textId="77777777" w:rsidTr="00437B45">
        <w:tc>
          <w:tcPr>
            <w:tcW w:w="988" w:type="dxa"/>
            <w:tcBorders>
              <w:top w:val="single" w:sz="4" w:space="0" w:color="auto"/>
              <w:left w:val="single" w:sz="4" w:space="0" w:color="auto"/>
              <w:bottom w:val="single" w:sz="4" w:space="0" w:color="auto"/>
              <w:right w:val="single" w:sz="4" w:space="0" w:color="auto"/>
            </w:tcBorders>
          </w:tcPr>
          <w:p w14:paraId="51093D64" w14:textId="52ABD7C3" w:rsidR="008354AE" w:rsidRPr="00287161" w:rsidRDefault="008354AE" w:rsidP="00923243">
            <w:pPr>
              <w:spacing w:line="240" w:lineRule="auto"/>
              <w:ind w:firstLine="0"/>
              <w:jc w:val="both"/>
              <w:rPr>
                <w:rFonts w:cs="Arial"/>
                <w:sz w:val="20"/>
                <w:szCs w:val="20"/>
              </w:rPr>
            </w:pPr>
            <w:r w:rsidRPr="00287161">
              <w:rPr>
                <w:rFonts w:cs="Arial"/>
                <w:sz w:val="20"/>
                <w:szCs w:val="20"/>
              </w:rPr>
              <w:t>1.3</w:t>
            </w:r>
          </w:p>
        </w:tc>
        <w:tc>
          <w:tcPr>
            <w:tcW w:w="2625" w:type="dxa"/>
            <w:tcBorders>
              <w:top w:val="single" w:sz="4" w:space="0" w:color="auto"/>
              <w:left w:val="single" w:sz="4" w:space="0" w:color="auto"/>
              <w:bottom w:val="single" w:sz="4" w:space="0" w:color="auto"/>
              <w:right w:val="single" w:sz="4" w:space="0" w:color="auto"/>
            </w:tcBorders>
          </w:tcPr>
          <w:p w14:paraId="6A84F7E6" w14:textId="2923B728" w:rsidR="008354AE" w:rsidRPr="00287161" w:rsidRDefault="008354AE" w:rsidP="00923243">
            <w:pPr>
              <w:spacing w:line="240" w:lineRule="auto"/>
              <w:ind w:firstLine="0"/>
              <w:jc w:val="both"/>
              <w:rPr>
                <w:rFonts w:cs="Arial"/>
                <w:sz w:val="20"/>
                <w:szCs w:val="20"/>
              </w:rPr>
            </w:pPr>
            <w:r w:rsidRPr="00287161">
              <w:rPr>
                <w:rFonts w:cs="Arial"/>
                <w:sz w:val="20"/>
                <w:szCs w:val="20"/>
              </w:rPr>
              <w:t>1.3.</w:t>
            </w:r>
            <w:r w:rsidR="00D83B0D" w:rsidRPr="00287161">
              <w:rPr>
                <w:rFonts w:cs="Arial"/>
                <w:sz w:val="20"/>
                <w:szCs w:val="20"/>
              </w:rPr>
              <w:t>2</w:t>
            </w:r>
            <w:r w:rsidRPr="00287161">
              <w:rPr>
                <w:rFonts w:cs="Arial"/>
                <w:sz w:val="20"/>
                <w:szCs w:val="20"/>
              </w:rPr>
              <w:t xml:space="preserve"> Sistemas ambientales</w:t>
            </w:r>
          </w:p>
        </w:tc>
        <w:tc>
          <w:tcPr>
            <w:tcW w:w="5431" w:type="dxa"/>
            <w:tcBorders>
              <w:top w:val="single" w:sz="4" w:space="0" w:color="auto"/>
              <w:left w:val="single" w:sz="4" w:space="0" w:color="auto"/>
              <w:bottom w:val="single" w:sz="4" w:space="0" w:color="auto"/>
              <w:right w:val="single" w:sz="4" w:space="0" w:color="auto"/>
            </w:tcBorders>
          </w:tcPr>
          <w:p w14:paraId="0DDE5C2A" w14:textId="5E5480D2" w:rsidR="008354AE" w:rsidRPr="00287161" w:rsidRDefault="00AE03E3" w:rsidP="00923243">
            <w:pPr>
              <w:spacing w:line="240" w:lineRule="auto"/>
              <w:ind w:firstLine="0"/>
              <w:jc w:val="both"/>
              <w:rPr>
                <w:rFonts w:cs="Arial"/>
                <w:sz w:val="20"/>
                <w:szCs w:val="20"/>
              </w:rPr>
            </w:pPr>
            <w:r w:rsidRPr="00287161">
              <w:rPr>
                <w:rFonts w:cs="Arial"/>
                <w:sz w:val="20"/>
                <w:szCs w:val="20"/>
              </w:rPr>
              <w:t>Construir</w:t>
            </w:r>
            <w:r w:rsidR="00E90323" w:rsidRPr="00287161">
              <w:rPr>
                <w:rFonts w:cs="Arial"/>
                <w:sz w:val="20"/>
                <w:szCs w:val="20"/>
              </w:rPr>
              <w:t xml:space="preserve"> estructura metálica e instalar</w:t>
            </w:r>
            <w:r w:rsidRPr="00287161">
              <w:rPr>
                <w:rFonts w:cs="Arial"/>
                <w:sz w:val="20"/>
                <w:szCs w:val="20"/>
              </w:rPr>
              <w:t xml:space="preserve"> depósito de agua </w:t>
            </w:r>
            <w:r w:rsidR="00D56607" w:rsidRPr="00287161">
              <w:rPr>
                <w:rFonts w:cs="Arial"/>
                <w:sz w:val="20"/>
                <w:szCs w:val="20"/>
              </w:rPr>
              <w:t>potable</w:t>
            </w:r>
            <w:r w:rsidR="00E90323" w:rsidRPr="00287161">
              <w:rPr>
                <w:rFonts w:cs="Arial"/>
                <w:sz w:val="20"/>
                <w:szCs w:val="20"/>
              </w:rPr>
              <w:t>, de plástico,</w:t>
            </w:r>
            <w:r w:rsidR="00D56607" w:rsidRPr="00287161">
              <w:rPr>
                <w:rFonts w:cs="Arial"/>
                <w:sz w:val="20"/>
                <w:szCs w:val="20"/>
              </w:rPr>
              <w:t xml:space="preserve"> </w:t>
            </w:r>
            <w:r w:rsidRPr="00287161">
              <w:rPr>
                <w:rFonts w:cs="Arial"/>
                <w:sz w:val="20"/>
                <w:szCs w:val="20"/>
              </w:rPr>
              <w:t>con capacidad para 700 litros</w:t>
            </w:r>
          </w:p>
          <w:p w14:paraId="463DF227" w14:textId="77777777" w:rsidR="00AE03E3" w:rsidRPr="00287161" w:rsidRDefault="00AE03E3" w:rsidP="00923243">
            <w:pPr>
              <w:spacing w:line="240" w:lineRule="auto"/>
              <w:ind w:firstLine="0"/>
              <w:jc w:val="both"/>
              <w:rPr>
                <w:rFonts w:cs="Arial"/>
                <w:sz w:val="20"/>
                <w:szCs w:val="20"/>
              </w:rPr>
            </w:pPr>
            <w:r w:rsidRPr="00287161">
              <w:rPr>
                <w:rFonts w:cs="Arial"/>
                <w:sz w:val="20"/>
                <w:szCs w:val="20"/>
              </w:rPr>
              <w:t>Construir sistema de captación de agua de lluvia</w:t>
            </w:r>
          </w:p>
          <w:p w14:paraId="0A2712D7" w14:textId="01BB3282" w:rsidR="00AE03E3" w:rsidRPr="00287161" w:rsidRDefault="00E90323" w:rsidP="00923243">
            <w:pPr>
              <w:spacing w:line="240" w:lineRule="auto"/>
              <w:ind w:firstLine="0"/>
              <w:jc w:val="both"/>
              <w:rPr>
                <w:rFonts w:cs="Arial"/>
                <w:sz w:val="20"/>
                <w:szCs w:val="20"/>
              </w:rPr>
            </w:pPr>
            <w:r w:rsidRPr="00287161">
              <w:rPr>
                <w:rFonts w:cs="Arial"/>
                <w:sz w:val="20"/>
                <w:szCs w:val="20"/>
              </w:rPr>
              <w:t xml:space="preserve">Ampliar </w:t>
            </w:r>
            <w:r w:rsidR="00AE03E3" w:rsidRPr="00287161">
              <w:rPr>
                <w:rFonts w:cs="Arial"/>
                <w:sz w:val="20"/>
                <w:szCs w:val="20"/>
              </w:rPr>
              <w:t>drenajes</w:t>
            </w:r>
            <w:r w:rsidRPr="00287161">
              <w:rPr>
                <w:rFonts w:cs="Arial"/>
                <w:sz w:val="20"/>
                <w:szCs w:val="20"/>
              </w:rPr>
              <w:t xml:space="preserve"> </w:t>
            </w:r>
            <w:r w:rsidR="00FA6C3A" w:rsidRPr="00287161">
              <w:rPr>
                <w:rFonts w:cs="Arial"/>
                <w:sz w:val="20"/>
                <w:szCs w:val="20"/>
              </w:rPr>
              <w:t>en</w:t>
            </w:r>
            <w:r w:rsidRPr="00287161">
              <w:rPr>
                <w:rFonts w:cs="Arial"/>
                <w:sz w:val="20"/>
                <w:szCs w:val="20"/>
              </w:rPr>
              <w:t xml:space="preserve"> piedra y concreto</w:t>
            </w:r>
            <w:r w:rsidR="00AE03E3" w:rsidRPr="00287161">
              <w:rPr>
                <w:rFonts w:cs="Arial"/>
                <w:sz w:val="20"/>
                <w:szCs w:val="20"/>
              </w:rPr>
              <w:t xml:space="preserve"> </w:t>
            </w:r>
          </w:p>
        </w:tc>
      </w:tr>
      <w:tr w:rsidR="008354AE" w:rsidRPr="00287161" w14:paraId="549D1476" w14:textId="77777777" w:rsidTr="00437B45">
        <w:tc>
          <w:tcPr>
            <w:tcW w:w="988" w:type="dxa"/>
            <w:tcBorders>
              <w:top w:val="single" w:sz="4" w:space="0" w:color="auto"/>
              <w:left w:val="single" w:sz="4" w:space="0" w:color="auto"/>
              <w:bottom w:val="single" w:sz="4" w:space="0" w:color="auto"/>
              <w:right w:val="single" w:sz="4" w:space="0" w:color="auto"/>
            </w:tcBorders>
          </w:tcPr>
          <w:p w14:paraId="66A66BC5" w14:textId="4C6F019A" w:rsidR="008354AE" w:rsidRPr="00287161" w:rsidRDefault="008354AE" w:rsidP="00923243">
            <w:pPr>
              <w:spacing w:line="240" w:lineRule="auto"/>
              <w:ind w:firstLine="0"/>
              <w:jc w:val="both"/>
              <w:rPr>
                <w:rFonts w:cs="Arial"/>
                <w:sz w:val="20"/>
                <w:szCs w:val="20"/>
              </w:rPr>
            </w:pPr>
            <w:r w:rsidRPr="00287161">
              <w:rPr>
                <w:rFonts w:cs="Arial"/>
                <w:sz w:val="20"/>
                <w:szCs w:val="20"/>
              </w:rPr>
              <w:t>1.3</w:t>
            </w:r>
          </w:p>
        </w:tc>
        <w:tc>
          <w:tcPr>
            <w:tcW w:w="2625" w:type="dxa"/>
            <w:tcBorders>
              <w:top w:val="single" w:sz="4" w:space="0" w:color="auto"/>
              <w:left w:val="single" w:sz="4" w:space="0" w:color="auto"/>
              <w:bottom w:val="single" w:sz="4" w:space="0" w:color="auto"/>
              <w:right w:val="single" w:sz="4" w:space="0" w:color="auto"/>
            </w:tcBorders>
          </w:tcPr>
          <w:p w14:paraId="19815303" w14:textId="01C4D48E" w:rsidR="008354AE" w:rsidRPr="00287161" w:rsidRDefault="008354AE" w:rsidP="00923243">
            <w:pPr>
              <w:spacing w:line="240" w:lineRule="auto"/>
              <w:ind w:firstLine="0"/>
              <w:jc w:val="both"/>
              <w:rPr>
                <w:rFonts w:cs="Arial"/>
                <w:sz w:val="20"/>
                <w:szCs w:val="20"/>
              </w:rPr>
            </w:pPr>
            <w:r w:rsidRPr="00287161">
              <w:rPr>
                <w:rFonts w:cs="Arial"/>
                <w:sz w:val="20"/>
                <w:szCs w:val="20"/>
              </w:rPr>
              <w:t>1.3.2</w:t>
            </w:r>
            <w:r w:rsidR="00E90323" w:rsidRPr="00287161">
              <w:rPr>
                <w:rFonts w:cs="Arial"/>
                <w:sz w:val="20"/>
                <w:szCs w:val="20"/>
              </w:rPr>
              <w:t xml:space="preserve"> </w:t>
            </w:r>
            <w:r w:rsidRPr="00287161">
              <w:rPr>
                <w:rFonts w:cs="Arial"/>
                <w:sz w:val="20"/>
                <w:szCs w:val="20"/>
              </w:rPr>
              <w:t>Sistemas ambientales</w:t>
            </w:r>
          </w:p>
        </w:tc>
        <w:tc>
          <w:tcPr>
            <w:tcW w:w="5431" w:type="dxa"/>
            <w:tcBorders>
              <w:top w:val="single" w:sz="4" w:space="0" w:color="auto"/>
              <w:left w:val="single" w:sz="4" w:space="0" w:color="auto"/>
              <w:bottom w:val="single" w:sz="4" w:space="0" w:color="auto"/>
              <w:right w:val="single" w:sz="4" w:space="0" w:color="auto"/>
            </w:tcBorders>
          </w:tcPr>
          <w:p w14:paraId="115A69E4" w14:textId="6E5A8D6B" w:rsidR="008354AE" w:rsidRPr="00287161" w:rsidRDefault="00AE03E3" w:rsidP="00923243">
            <w:pPr>
              <w:spacing w:line="240" w:lineRule="auto"/>
              <w:ind w:firstLine="0"/>
              <w:jc w:val="both"/>
              <w:rPr>
                <w:rFonts w:cs="Arial"/>
                <w:sz w:val="20"/>
                <w:szCs w:val="20"/>
              </w:rPr>
            </w:pPr>
            <w:r w:rsidRPr="00287161">
              <w:rPr>
                <w:rFonts w:cs="Arial"/>
                <w:sz w:val="20"/>
                <w:szCs w:val="20"/>
              </w:rPr>
              <w:t>Instalar 2 paneles solares con capacidad para abastecer consumo del aire acondicionado.</w:t>
            </w:r>
          </w:p>
        </w:tc>
      </w:tr>
      <w:tr w:rsidR="008354AE" w:rsidRPr="00287161" w14:paraId="2F790AE1" w14:textId="77777777" w:rsidTr="00437B45">
        <w:tc>
          <w:tcPr>
            <w:tcW w:w="988" w:type="dxa"/>
            <w:tcBorders>
              <w:top w:val="single" w:sz="4" w:space="0" w:color="auto"/>
              <w:left w:val="single" w:sz="4" w:space="0" w:color="auto"/>
              <w:bottom w:val="single" w:sz="4" w:space="0" w:color="auto"/>
              <w:right w:val="single" w:sz="4" w:space="0" w:color="auto"/>
            </w:tcBorders>
          </w:tcPr>
          <w:p w14:paraId="2926DB65" w14:textId="14491371" w:rsidR="008354AE" w:rsidRPr="00287161" w:rsidRDefault="008354AE" w:rsidP="00923243">
            <w:pPr>
              <w:spacing w:line="240" w:lineRule="auto"/>
              <w:ind w:firstLine="0"/>
              <w:jc w:val="both"/>
              <w:rPr>
                <w:rFonts w:cs="Arial"/>
                <w:sz w:val="20"/>
                <w:szCs w:val="20"/>
              </w:rPr>
            </w:pPr>
            <w:r w:rsidRPr="00287161">
              <w:rPr>
                <w:rFonts w:cs="Arial"/>
                <w:sz w:val="20"/>
                <w:szCs w:val="20"/>
              </w:rPr>
              <w:t>1.3</w:t>
            </w:r>
          </w:p>
        </w:tc>
        <w:tc>
          <w:tcPr>
            <w:tcW w:w="2625" w:type="dxa"/>
            <w:tcBorders>
              <w:top w:val="single" w:sz="4" w:space="0" w:color="auto"/>
              <w:left w:val="single" w:sz="4" w:space="0" w:color="auto"/>
              <w:bottom w:val="single" w:sz="4" w:space="0" w:color="auto"/>
              <w:right w:val="single" w:sz="4" w:space="0" w:color="auto"/>
            </w:tcBorders>
          </w:tcPr>
          <w:p w14:paraId="52BB7414" w14:textId="6ED90FD2" w:rsidR="008354AE" w:rsidRPr="00287161" w:rsidRDefault="008354AE" w:rsidP="00923243">
            <w:pPr>
              <w:spacing w:line="240" w:lineRule="auto"/>
              <w:ind w:firstLine="0"/>
              <w:jc w:val="both"/>
              <w:rPr>
                <w:rFonts w:cs="Arial"/>
                <w:sz w:val="20"/>
                <w:szCs w:val="20"/>
              </w:rPr>
            </w:pPr>
            <w:r w:rsidRPr="00287161">
              <w:rPr>
                <w:rFonts w:cs="Arial"/>
                <w:sz w:val="20"/>
                <w:szCs w:val="20"/>
              </w:rPr>
              <w:t>1.3.</w:t>
            </w:r>
            <w:r w:rsidR="00D83B0D" w:rsidRPr="00287161">
              <w:rPr>
                <w:rFonts w:cs="Arial"/>
                <w:sz w:val="20"/>
                <w:szCs w:val="20"/>
              </w:rPr>
              <w:t>2</w:t>
            </w:r>
            <w:r w:rsidRPr="00287161">
              <w:rPr>
                <w:rFonts w:cs="Arial"/>
                <w:sz w:val="20"/>
                <w:szCs w:val="20"/>
              </w:rPr>
              <w:t xml:space="preserve"> Sistemas ambientales</w:t>
            </w:r>
          </w:p>
        </w:tc>
        <w:tc>
          <w:tcPr>
            <w:tcW w:w="5431" w:type="dxa"/>
            <w:tcBorders>
              <w:top w:val="single" w:sz="4" w:space="0" w:color="auto"/>
              <w:left w:val="single" w:sz="4" w:space="0" w:color="auto"/>
              <w:bottom w:val="single" w:sz="4" w:space="0" w:color="auto"/>
              <w:right w:val="single" w:sz="4" w:space="0" w:color="auto"/>
            </w:tcBorders>
            <w:hideMark/>
          </w:tcPr>
          <w:p w14:paraId="7C60FA8E" w14:textId="4A10690B" w:rsidR="008354AE" w:rsidRPr="00287161" w:rsidRDefault="00AE03E3" w:rsidP="00923243">
            <w:pPr>
              <w:spacing w:line="240" w:lineRule="auto"/>
              <w:ind w:firstLine="0"/>
              <w:jc w:val="both"/>
              <w:rPr>
                <w:rFonts w:cs="Arial"/>
                <w:sz w:val="20"/>
                <w:szCs w:val="20"/>
              </w:rPr>
            </w:pPr>
            <w:r w:rsidRPr="00287161">
              <w:rPr>
                <w:rFonts w:cs="Arial"/>
                <w:sz w:val="20"/>
                <w:szCs w:val="20"/>
              </w:rPr>
              <w:t>Crear módulo de separación de residuos valorizables en patio trasero</w:t>
            </w:r>
          </w:p>
        </w:tc>
      </w:tr>
      <w:tr w:rsidR="008354AE" w:rsidRPr="00287161" w14:paraId="02CB3843" w14:textId="77777777" w:rsidTr="00437B45">
        <w:tc>
          <w:tcPr>
            <w:tcW w:w="988" w:type="dxa"/>
            <w:tcBorders>
              <w:top w:val="single" w:sz="4" w:space="0" w:color="auto"/>
              <w:left w:val="single" w:sz="4" w:space="0" w:color="auto"/>
              <w:bottom w:val="single" w:sz="4" w:space="0" w:color="auto"/>
              <w:right w:val="single" w:sz="4" w:space="0" w:color="auto"/>
            </w:tcBorders>
          </w:tcPr>
          <w:p w14:paraId="51A325CA" w14:textId="45E403BE" w:rsidR="008354AE" w:rsidRPr="00287161" w:rsidRDefault="00AE03E3" w:rsidP="00923243">
            <w:pPr>
              <w:spacing w:line="240" w:lineRule="auto"/>
              <w:ind w:firstLine="0"/>
              <w:jc w:val="both"/>
              <w:rPr>
                <w:rFonts w:cs="Arial"/>
                <w:sz w:val="20"/>
                <w:szCs w:val="20"/>
              </w:rPr>
            </w:pPr>
            <w:r w:rsidRPr="00287161">
              <w:rPr>
                <w:rFonts w:cs="Arial"/>
                <w:sz w:val="20"/>
                <w:szCs w:val="20"/>
              </w:rPr>
              <w:t>1.4</w:t>
            </w:r>
          </w:p>
        </w:tc>
        <w:tc>
          <w:tcPr>
            <w:tcW w:w="2625" w:type="dxa"/>
            <w:tcBorders>
              <w:top w:val="single" w:sz="4" w:space="0" w:color="auto"/>
              <w:left w:val="single" w:sz="4" w:space="0" w:color="auto"/>
              <w:bottom w:val="single" w:sz="4" w:space="0" w:color="auto"/>
              <w:right w:val="single" w:sz="4" w:space="0" w:color="auto"/>
            </w:tcBorders>
          </w:tcPr>
          <w:p w14:paraId="7AED9E3B" w14:textId="5D08120D" w:rsidR="008354AE" w:rsidRPr="00287161" w:rsidRDefault="00AE03E3" w:rsidP="00923243">
            <w:pPr>
              <w:spacing w:line="240" w:lineRule="auto"/>
              <w:ind w:firstLine="0"/>
              <w:jc w:val="both"/>
              <w:rPr>
                <w:rFonts w:cs="Arial"/>
                <w:sz w:val="20"/>
                <w:szCs w:val="20"/>
              </w:rPr>
            </w:pPr>
            <w:r w:rsidRPr="00287161">
              <w:rPr>
                <w:rFonts w:cs="Arial"/>
                <w:sz w:val="20"/>
                <w:szCs w:val="20"/>
              </w:rPr>
              <w:t>1.4.1 Estructura organizativa</w:t>
            </w:r>
          </w:p>
        </w:tc>
        <w:tc>
          <w:tcPr>
            <w:tcW w:w="5431" w:type="dxa"/>
            <w:tcBorders>
              <w:top w:val="single" w:sz="4" w:space="0" w:color="auto"/>
              <w:left w:val="single" w:sz="4" w:space="0" w:color="auto"/>
              <w:bottom w:val="single" w:sz="4" w:space="0" w:color="auto"/>
              <w:right w:val="single" w:sz="4" w:space="0" w:color="auto"/>
            </w:tcBorders>
            <w:hideMark/>
          </w:tcPr>
          <w:p w14:paraId="08DC3433" w14:textId="58479DD1" w:rsidR="008354AE" w:rsidRPr="00287161" w:rsidRDefault="00AE03E3" w:rsidP="00923243">
            <w:pPr>
              <w:spacing w:line="240" w:lineRule="auto"/>
              <w:ind w:firstLine="0"/>
              <w:jc w:val="both"/>
              <w:rPr>
                <w:rFonts w:cs="Arial"/>
                <w:sz w:val="20"/>
                <w:szCs w:val="20"/>
              </w:rPr>
            </w:pPr>
            <w:r w:rsidRPr="00287161">
              <w:rPr>
                <w:rFonts w:cs="Arial"/>
                <w:sz w:val="20"/>
                <w:szCs w:val="20"/>
              </w:rPr>
              <w:t>Proyecto afiliado a Airbnb antes de la apertura</w:t>
            </w:r>
          </w:p>
        </w:tc>
      </w:tr>
      <w:tr w:rsidR="00AE03E3" w:rsidRPr="00287161" w14:paraId="7E0D1A5C" w14:textId="77777777" w:rsidTr="00437B45">
        <w:tc>
          <w:tcPr>
            <w:tcW w:w="988" w:type="dxa"/>
            <w:tcBorders>
              <w:top w:val="single" w:sz="4" w:space="0" w:color="auto"/>
              <w:left w:val="single" w:sz="4" w:space="0" w:color="auto"/>
              <w:bottom w:val="single" w:sz="4" w:space="0" w:color="auto"/>
              <w:right w:val="single" w:sz="4" w:space="0" w:color="auto"/>
            </w:tcBorders>
          </w:tcPr>
          <w:p w14:paraId="493A0A80" w14:textId="4A92795F" w:rsidR="00AE03E3" w:rsidRPr="00287161" w:rsidRDefault="00AE03E3" w:rsidP="00923243">
            <w:pPr>
              <w:spacing w:line="240" w:lineRule="auto"/>
              <w:ind w:firstLine="0"/>
              <w:jc w:val="both"/>
              <w:rPr>
                <w:rFonts w:cs="Arial"/>
                <w:sz w:val="20"/>
                <w:szCs w:val="20"/>
              </w:rPr>
            </w:pPr>
            <w:r w:rsidRPr="00287161">
              <w:rPr>
                <w:rFonts w:cs="Arial"/>
                <w:sz w:val="20"/>
                <w:szCs w:val="20"/>
              </w:rPr>
              <w:t>1.4</w:t>
            </w:r>
          </w:p>
        </w:tc>
        <w:tc>
          <w:tcPr>
            <w:tcW w:w="2625" w:type="dxa"/>
            <w:tcBorders>
              <w:top w:val="single" w:sz="4" w:space="0" w:color="auto"/>
              <w:left w:val="single" w:sz="4" w:space="0" w:color="auto"/>
              <w:bottom w:val="single" w:sz="4" w:space="0" w:color="auto"/>
              <w:right w:val="single" w:sz="4" w:space="0" w:color="auto"/>
            </w:tcBorders>
          </w:tcPr>
          <w:p w14:paraId="52B1B821" w14:textId="7C9C8833" w:rsidR="00AE03E3" w:rsidRPr="00287161" w:rsidRDefault="00AE03E3" w:rsidP="00923243">
            <w:pPr>
              <w:spacing w:line="240" w:lineRule="auto"/>
              <w:ind w:firstLine="0"/>
              <w:jc w:val="both"/>
              <w:rPr>
                <w:rFonts w:cs="Arial"/>
                <w:sz w:val="20"/>
                <w:szCs w:val="20"/>
              </w:rPr>
            </w:pPr>
            <w:r w:rsidRPr="00287161">
              <w:rPr>
                <w:rFonts w:cs="Arial"/>
                <w:sz w:val="20"/>
                <w:szCs w:val="20"/>
              </w:rPr>
              <w:t>1.4.</w:t>
            </w:r>
            <w:r w:rsidR="00D83B0D" w:rsidRPr="00287161">
              <w:rPr>
                <w:rFonts w:cs="Arial"/>
                <w:sz w:val="20"/>
                <w:szCs w:val="20"/>
              </w:rPr>
              <w:t>2</w:t>
            </w:r>
            <w:r w:rsidRPr="00287161">
              <w:rPr>
                <w:rFonts w:cs="Arial"/>
                <w:sz w:val="20"/>
                <w:szCs w:val="20"/>
              </w:rPr>
              <w:t xml:space="preserve"> Estructura organizativa</w:t>
            </w:r>
          </w:p>
        </w:tc>
        <w:tc>
          <w:tcPr>
            <w:tcW w:w="5431" w:type="dxa"/>
            <w:tcBorders>
              <w:top w:val="single" w:sz="4" w:space="0" w:color="auto"/>
              <w:left w:val="single" w:sz="4" w:space="0" w:color="auto"/>
              <w:bottom w:val="single" w:sz="4" w:space="0" w:color="auto"/>
              <w:right w:val="single" w:sz="4" w:space="0" w:color="auto"/>
            </w:tcBorders>
          </w:tcPr>
          <w:p w14:paraId="06F19C7D" w14:textId="2FCF5237" w:rsidR="00AE03E3" w:rsidRPr="00287161" w:rsidRDefault="00AE03E3" w:rsidP="00923243">
            <w:pPr>
              <w:spacing w:line="240" w:lineRule="auto"/>
              <w:ind w:firstLine="0"/>
              <w:jc w:val="both"/>
              <w:rPr>
                <w:rFonts w:cs="Arial"/>
                <w:sz w:val="20"/>
                <w:szCs w:val="20"/>
              </w:rPr>
            </w:pPr>
            <w:r w:rsidRPr="00287161">
              <w:rPr>
                <w:rFonts w:cs="Arial"/>
                <w:sz w:val="20"/>
                <w:szCs w:val="20"/>
              </w:rPr>
              <w:t>Manual de requerimientos de personal elaborado antes de la apertura.</w:t>
            </w:r>
          </w:p>
        </w:tc>
      </w:tr>
      <w:tr w:rsidR="008354AE" w:rsidRPr="00515192" w14:paraId="24991D7B" w14:textId="77777777" w:rsidTr="00437B45">
        <w:tc>
          <w:tcPr>
            <w:tcW w:w="988" w:type="dxa"/>
            <w:tcBorders>
              <w:top w:val="single" w:sz="4" w:space="0" w:color="auto"/>
              <w:left w:val="single" w:sz="4" w:space="0" w:color="auto"/>
              <w:bottom w:val="single" w:sz="4" w:space="0" w:color="auto"/>
              <w:right w:val="single" w:sz="4" w:space="0" w:color="auto"/>
            </w:tcBorders>
          </w:tcPr>
          <w:p w14:paraId="57B9290A" w14:textId="0769212B" w:rsidR="008354AE" w:rsidRPr="00287161" w:rsidRDefault="00AE03E3" w:rsidP="00923243">
            <w:pPr>
              <w:spacing w:line="240" w:lineRule="auto"/>
              <w:ind w:firstLine="0"/>
              <w:jc w:val="both"/>
              <w:rPr>
                <w:rFonts w:cs="Arial"/>
                <w:sz w:val="20"/>
                <w:szCs w:val="20"/>
              </w:rPr>
            </w:pPr>
            <w:r w:rsidRPr="00287161">
              <w:rPr>
                <w:rFonts w:cs="Arial"/>
                <w:sz w:val="20"/>
                <w:szCs w:val="20"/>
              </w:rPr>
              <w:t>1.4</w:t>
            </w:r>
          </w:p>
        </w:tc>
        <w:tc>
          <w:tcPr>
            <w:tcW w:w="2625" w:type="dxa"/>
            <w:tcBorders>
              <w:top w:val="single" w:sz="4" w:space="0" w:color="auto"/>
              <w:left w:val="single" w:sz="4" w:space="0" w:color="auto"/>
              <w:bottom w:val="single" w:sz="4" w:space="0" w:color="auto"/>
              <w:right w:val="single" w:sz="4" w:space="0" w:color="auto"/>
            </w:tcBorders>
          </w:tcPr>
          <w:p w14:paraId="75685AF1" w14:textId="0E438AC4" w:rsidR="008354AE" w:rsidRPr="00287161" w:rsidRDefault="00AE03E3" w:rsidP="00923243">
            <w:pPr>
              <w:spacing w:line="240" w:lineRule="auto"/>
              <w:ind w:firstLine="0"/>
              <w:jc w:val="both"/>
              <w:rPr>
                <w:rFonts w:cs="Arial"/>
                <w:sz w:val="20"/>
                <w:szCs w:val="20"/>
              </w:rPr>
            </w:pPr>
            <w:r w:rsidRPr="00287161">
              <w:rPr>
                <w:rFonts w:cs="Arial"/>
                <w:sz w:val="20"/>
                <w:szCs w:val="20"/>
              </w:rPr>
              <w:t>1.4.</w:t>
            </w:r>
            <w:r w:rsidR="00D83B0D" w:rsidRPr="00287161">
              <w:rPr>
                <w:rFonts w:cs="Arial"/>
                <w:sz w:val="20"/>
                <w:szCs w:val="20"/>
              </w:rPr>
              <w:t>2</w:t>
            </w:r>
            <w:r w:rsidRPr="00287161">
              <w:rPr>
                <w:rFonts w:cs="Arial"/>
                <w:sz w:val="20"/>
                <w:szCs w:val="20"/>
              </w:rPr>
              <w:t xml:space="preserve"> Formar alianzas estratégicas</w:t>
            </w:r>
          </w:p>
        </w:tc>
        <w:tc>
          <w:tcPr>
            <w:tcW w:w="5431" w:type="dxa"/>
            <w:tcBorders>
              <w:top w:val="single" w:sz="4" w:space="0" w:color="auto"/>
              <w:left w:val="single" w:sz="4" w:space="0" w:color="auto"/>
              <w:bottom w:val="single" w:sz="4" w:space="0" w:color="auto"/>
              <w:right w:val="single" w:sz="4" w:space="0" w:color="auto"/>
            </w:tcBorders>
          </w:tcPr>
          <w:p w14:paraId="7D9FF6BC" w14:textId="4FCF63FB" w:rsidR="008354AE" w:rsidRPr="00287161" w:rsidRDefault="00AE03E3" w:rsidP="00923243">
            <w:pPr>
              <w:spacing w:line="240" w:lineRule="auto"/>
              <w:ind w:firstLine="0"/>
              <w:jc w:val="both"/>
              <w:rPr>
                <w:rFonts w:cs="Arial"/>
                <w:sz w:val="20"/>
                <w:szCs w:val="20"/>
              </w:rPr>
            </w:pPr>
            <w:r w:rsidRPr="00287161">
              <w:rPr>
                <w:rFonts w:cs="Arial"/>
                <w:sz w:val="20"/>
                <w:szCs w:val="20"/>
              </w:rPr>
              <w:t xml:space="preserve">Un convenio de colaboración </w:t>
            </w:r>
            <w:r w:rsidR="00923243" w:rsidRPr="00287161">
              <w:rPr>
                <w:rFonts w:cs="Arial"/>
                <w:sz w:val="20"/>
                <w:szCs w:val="20"/>
              </w:rPr>
              <w:t xml:space="preserve">verbal </w:t>
            </w:r>
            <w:r w:rsidRPr="00287161">
              <w:rPr>
                <w:rFonts w:cs="Arial"/>
                <w:sz w:val="20"/>
                <w:szCs w:val="20"/>
              </w:rPr>
              <w:t>con organización social de la comunidad</w:t>
            </w:r>
          </w:p>
          <w:p w14:paraId="0971C23A" w14:textId="44B1B217" w:rsidR="00AE03E3" w:rsidRPr="00287161" w:rsidRDefault="00AE03E3" w:rsidP="00923243">
            <w:pPr>
              <w:spacing w:line="240" w:lineRule="auto"/>
              <w:ind w:firstLine="0"/>
              <w:jc w:val="both"/>
              <w:rPr>
                <w:rFonts w:cs="Arial"/>
                <w:sz w:val="20"/>
                <w:szCs w:val="20"/>
              </w:rPr>
            </w:pPr>
            <w:r w:rsidRPr="00287161">
              <w:rPr>
                <w:rFonts w:cs="Arial"/>
                <w:sz w:val="20"/>
                <w:szCs w:val="20"/>
              </w:rPr>
              <w:t>Un convenio de colaboración</w:t>
            </w:r>
            <w:r w:rsidR="00923243" w:rsidRPr="00287161">
              <w:rPr>
                <w:rFonts w:cs="Arial"/>
                <w:sz w:val="20"/>
                <w:szCs w:val="20"/>
              </w:rPr>
              <w:t xml:space="preserve"> verbal</w:t>
            </w:r>
            <w:r w:rsidRPr="00287161">
              <w:rPr>
                <w:rFonts w:cs="Arial"/>
                <w:sz w:val="20"/>
                <w:szCs w:val="20"/>
              </w:rPr>
              <w:t xml:space="preserve"> con 1 organización ambiental de la comunidad</w:t>
            </w:r>
          </w:p>
          <w:p w14:paraId="3F75C87C" w14:textId="5DD48EE2" w:rsidR="00AE03E3" w:rsidRPr="00515192" w:rsidRDefault="00AE03E3" w:rsidP="00923243">
            <w:pPr>
              <w:spacing w:line="240" w:lineRule="auto"/>
              <w:ind w:firstLine="0"/>
              <w:jc w:val="both"/>
              <w:rPr>
                <w:rFonts w:cs="Arial"/>
                <w:sz w:val="20"/>
                <w:szCs w:val="20"/>
              </w:rPr>
            </w:pPr>
            <w:r w:rsidRPr="00287161">
              <w:rPr>
                <w:rFonts w:cs="Arial"/>
                <w:sz w:val="20"/>
                <w:szCs w:val="20"/>
              </w:rPr>
              <w:t>Dos convenios de trabajo con proveedores locales</w:t>
            </w:r>
          </w:p>
        </w:tc>
      </w:tr>
    </w:tbl>
    <w:p w14:paraId="084FBDBD" w14:textId="77777777" w:rsidR="004B7133" w:rsidRPr="00961472" w:rsidRDefault="004B7133" w:rsidP="00961472">
      <w:pPr>
        <w:rPr>
          <w:rFonts w:cs="Arial"/>
          <w:szCs w:val="22"/>
          <w:lang w:val="es-CR" w:eastAsia="es-CR"/>
        </w:rPr>
      </w:pPr>
    </w:p>
    <w:p w14:paraId="70E66890" w14:textId="0FE2DA34" w:rsidR="00961472" w:rsidRPr="00961472" w:rsidRDefault="00923243" w:rsidP="00287161">
      <w:pPr>
        <w:ind w:firstLine="708"/>
        <w:rPr>
          <w:rFonts w:cs="Arial"/>
          <w:szCs w:val="22"/>
        </w:rPr>
      </w:pPr>
      <w:r>
        <w:rPr>
          <w:rFonts w:cs="Arial"/>
          <w:szCs w:val="22"/>
        </w:rPr>
        <w:lastRenderedPageBreak/>
        <w:t xml:space="preserve">El proceso de planificación de la gestión de la calidad se complementó con la definición de los factores de éxito para la calidad, mismos que serán monitoreados a través de las visitas e inspecciones de campo que realizará la directora del proyecto. Estos factores son </w:t>
      </w:r>
      <w:r w:rsidR="00961472" w:rsidRPr="00961472">
        <w:rPr>
          <w:rFonts w:cs="Arial"/>
          <w:szCs w:val="22"/>
        </w:rPr>
        <w:t>siguientes</w:t>
      </w:r>
      <w:r>
        <w:rPr>
          <w:rFonts w:cs="Arial"/>
          <w:szCs w:val="22"/>
        </w:rPr>
        <w:t>:</w:t>
      </w:r>
    </w:p>
    <w:p w14:paraId="52464789" w14:textId="77777777" w:rsidR="00961472" w:rsidRPr="00961472" w:rsidRDefault="00961472" w:rsidP="00D83E73">
      <w:pPr>
        <w:pStyle w:val="Prrafodelista"/>
        <w:numPr>
          <w:ilvl w:val="0"/>
          <w:numId w:val="43"/>
        </w:numPr>
        <w:spacing w:after="200"/>
        <w:contextualSpacing/>
        <w:rPr>
          <w:rFonts w:cs="Arial"/>
          <w:szCs w:val="22"/>
        </w:rPr>
      </w:pPr>
      <w:r w:rsidRPr="00961472">
        <w:rPr>
          <w:rFonts w:cs="Arial"/>
          <w:szCs w:val="22"/>
        </w:rPr>
        <w:t>La existencia de empresas o constructores en la zona, con capacidad y experiencia para remodelar inmuebles de acuerdo con las demandas del sector turístico de la zona.</w:t>
      </w:r>
    </w:p>
    <w:p w14:paraId="6D3329E9" w14:textId="77777777" w:rsidR="00961472" w:rsidRDefault="00961472" w:rsidP="00D83E73">
      <w:pPr>
        <w:pStyle w:val="Prrafodelista"/>
        <w:numPr>
          <w:ilvl w:val="0"/>
          <w:numId w:val="43"/>
        </w:numPr>
        <w:spacing w:after="200"/>
        <w:contextualSpacing/>
        <w:rPr>
          <w:rFonts w:cs="Arial"/>
          <w:szCs w:val="22"/>
        </w:rPr>
      </w:pPr>
      <w:r w:rsidRPr="00961472">
        <w:rPr>
          <w:rFonts w:cs="Arial"/>
          <w:szCs w:val="22"/>
        </w:rPr>
        <w:t>La existencia de empresas proveedores de materiales de construcción, con estándares de calidad, a precios razonables, en las cercanías del proyecto.</w:t>
      </w:r>
    </w:p>
    <w:p w14:paraId="077F1C1A" w14:textId="42E54999" w:rsidR="000F788B" w:rsidRPr="00961472" w:rsidRDefault="000F788B" w:rsidP="00D83E73">
      <w:pPr>
        <w:pStyle w:val="Prrafodelista"/>
        <w:numPr>
          <w:ilvl w:val="0"/>
          <w:numId w:val="43"/>
        </w:numPr>
        <w:spacing w:after="200"/>
        <w:contextualSpacing/>
        <w:rPr>
          <w:rFonts w:cs="Arial"/>
          <w:szCs w:val="22"/>
        </w:rPr>
      </w:pPr>
      <w:r>
        <w:rPr>
          <w:rFonts w:cs="Arial"/>
          <w:szCs w:val="22"/>
        </w:rPr>
        <w:t>La existencia en la región de empresas proveedoras de equipos y mobiliario, acorde a los requerimientos del proyecto.</w:t>
      </w:r>
    </w:p>
    <w:p w14:paraId="5EDBB2FF" w14:textId="26441F1A" w:rsidR="00961472" w:rsidRPr="00961472" w:rsidRDefault="00961472" w:rsidP="00D83E73">
      <w:pPr>
        <w:pStyle w:val="Prrafodelista"/>
        <w:numPr>
          <w:ilvl w:val="0"/>
          <w:numId w:val="43"/>
        </w:numPr>
        <w:spacing w:after="200"/>
        <w:contextualSpacing/>
        <w:rPr>
          <w:rFonts w:cs="Arial"/>
          <w:szCs w:val="22"/>
        </w:rPr>
      </w:pPr>
      <w:r w:rsidRPr="00961472">
        <w:rPr>
          <w:rFonts w:cs="Arial"/>
          <w:szCs w:val="22"/>
        </w:rPr>
        <w:t>El seguimiento y control por parte de la</w:t>
      </w:r>
      <w:r w:rsidR="00923243">
        <w:rPr>
          <w:rFonts w:cs="Arial"/>
          <w:szCs w:val="22"/>
        </w:rPr>
        <w:t xml:space="preserve"> directora del proyecto</w:t>
      </w:r>
      <w:r w:rsidRPr="00961472">
        <w:rPr>
          <w:rFonts w:cs="Arial"/>
          <w:szCs w:val="22"/>
        </w:rPr>
        <w:t>.</w:t>
      </w:r>
    </w:p>
    <w:p w14:paraId="2D6EDB72" w14:textId="77777777" w:rsidR="00961472" w:rsidRPr="00961472" w:rsidRDefault="00961472" w:rsidP="00D83E73">
      <w:pPr>
        <w:pStyle w:val="Prrafodelista"/>
        <w:numPr>
          <w:ilvl w:val="0"/>
          <w:numId w:val="43"/>
        </w:numPr>
        <w:spacing w:after="200"/>
        <w:contextualSpacing/>
        <w:rPr>
          <w:rFonts w:cs="Arial"/>
          <w:szCs w:val="22"/>
        </w:rPr>
      </w:pPr>
      <w:r w:rsidRPr="00961472">
        <w:rPr>
          <w:rFonts w:cs="Arial"/>
          <w:szCs w:val="22"/>
        </w:rPr>
        <w:t>Contar con la aprobación de los planos y permisos de remodelación por parte de la municipalidad, en tiempo adecuado.</w:t>
      </w:r>
    </w:p>
    <w:p w14:paraId="10E57318" w14:textId="21D66FDD" w:rsidR="00961472" w:rsidRPr="00961472" w:rsidRDefault="00961472" w:rsidP="00D83E73">
      <w:pPr>
        <w:pStyle w:val="Prrafodelista"/>
        <w:numPr>
          <w:ilvl w:val="0"/>
          <w:numId w:val="43"/>
        </w:numPr>
        <w:spacing w:after="200"/>
        <w:contextualSpacing/>
        <w:rPr>
          <w:rFonts w:cs="Arial"/>
          <w:szCs w:val="22"/>
        </w:rPr>
      </w:pPr>
      <w:r w:rsidRPr="00961472">
        <w:rPr>
          <w:rFonts w:cs="Arial"/>
          <w:szCs w:val="22"/>
        </w:rPr>
        <w:t xml:space="preserve">La aprobación </w:t>
      </w:r>
      <w:r w:rsidR="00923243">
        <w:rPr>
          <w:rFonts w:cs="Arial"/>
          <w:szCs w:val="22"/>
        </w:rPr>
        <w:t xml:space="preserve">por parte de la Plataforma Airbnb del </w:t>
      </w:r>
      <w:r w:rsidRPr="00961472">
        <w:rPr>
          <w:rFonts w:cs="Arial"/>
          <w:szCs w:val="22"/>
        </w:rPr>
        <w:t>servicio</w:t>
      </w:r>
      <w:r w:rsidR="00923243">
        <w:rPr>
          <w:rFonts w:cs="Arial"/>
          <w:szCs w:val="22"/>
        </w:rPr>
        <w:t xml:space="preserve"> turístico</w:t>
      </w:r>
      <w:r w:rsidRPr="00961472">
        <w:rPr>
          <w:rFonts w:cs="Arial"/>
          <w:szCs w:val="22"/>
        </w:rPr>
        <w:t>, en tiempo adecuado.</w:t>
      </w:r>
    </w:p>
    <w:p w14:paraId="209ED836" w14:textId="77777777" w:rsidR="00923243" w:rsidRDefault="00961472" w:rsidP="00D83E73">
      <w:pPr>
        <w:pStyle w:val="Prrafodelista"/>
        <w:numPr>
          <w:ilvl w:val="0"/>
          <w:numId w:val="43"/>
        </w:numPr>
        <w:spacing w:after="200"/>
        <w:contextualSpacing/>
        <w:rPr>
          <w:rFonts w:cs="Arial"/>
          <w:szCs w:val="22"/>
        </w:rPr>
      </w:pPr>
      <w:r w:rsidRPr="00961472">
        <w:rPr>
          <w:rFonts w:cs="Arial"/>
          <w:szCs w:val="22"/>
        </w:rPr>
        <w:t>La existencia en la comunidad de</w:t>
      </w:r>
      <w:r w:rsidR="00923243">
        <w:rPr>
          <w:rFonts w:cs="Arial"/>
          <w:szCs w:val="22"/>
        </w:rPr>
        <w:t xml:space="preserve"> grupos organizados y emprendedores, interesados en trabajar de forma conjunta con el proyecto de turismo regenerativo.</w:t>
      </w:r>
    </w:p>
    <w:p w14:paraId="1276DB51" w14:textId="078C5FB3" w:rsidR="00923243" w:rsidRDefault="00923243" w:rsidP="00D83E73">
      <w:pPr>
        <w:pStyle w:val="Prrafodelista"/>
        <w:numPr>
          <w:ilvl w:val="0"/>
          <w:numId w:val="43"/>
        </w:numPr>
        <w:spacing w:after="200"/>
        <w:contextualSpacing/>
        <w:rPr>
          <w:rFonts w:cs="Arial"/>
          <w:szCs w:val="22"/>
        </w:rPr>
      </w:pPr>
      <w:r>
        <w:rPr>
          <w:rFonts w:cs="Arial"/>
          <w:szCs w:val="22"/>
        </w:rPr>
        <w:t>La existencia de suficiente demanda por parte de los turistas o familias de turistas, interesadas en hospedarse y participar en un proyecto con enfoque de desarrollo sostenible y regenerativo</w:t>
      </w:r>
      <w:r w:rsidR="000F788B">
        <w:rPr>
          <w:rFonts w:cs="Arial"/>
          <w:szCs w:val="22"/>
        </w:rPr>
        <w:t>.</w:t>
      </w:r>
    </w:p>
    <w:p w14:paraId="4612B309" w14:textId="77C8D313" w:rsidR="000F788B" w:rsidRPr="00287161" w:rsidRDefault="001C0B31" w:rsidP="00287161">
      <w:pPr>
        <w:spacing w:after="200"/>
        <w:ind w:firstLine="708"/>
        <w:contextualSpacing/>
        <w:rPr>
          <w:rFonts w:cs="Arial"/>
          <w:szCs w:val="22"/>
        </w:rPr>
      </w:pPr>
      <w:r w:rsidRPr="00287161">
        <w:rPr>
          <w:rFonts w:cs="Arial"/>
          <w:szCs w:val="22"/>
        </w:rPr>
        <w:t xml:space="preserve">La planificación de la gestión de calidad se complementó con la elaboración de la línea base </w:t>
      </w:r>
      <w:r w:rsidR="00D56607" w:rsidRPr="00287161">
        <w:rPr>
          <w:rFonts w:cs="Arial"/>
          <w:szCs w:val="22"/>
        </w:rPr>
        <w:t xml:space="preserve">del alcance </w:t>
      </w:r>
      <w:r w:rsidRPr="00287161">
        <w:rPr>
          <w:rFonts w:cs="Arial"/>
          <w:szCs w:val="22"/>
        </w:rPr>
        <w:t xml:space="preserve">del Proyecto de Turismo Regenerativo en Tamarindo de Guanacaste. Esta línea base o punto de referencia fijo, establece los </w:t>
      </w:r>
      <w:r w:rsidR="00D56607" w:rsidRPr="00287161">
        <w:rPr>
          <w:rFonts w:cs="Arial"/>
          <w:szCs w:val="22"/>
        </w:rPr>
        <w:t xml:space="preserve">estándares de calidad </w:t>
      </w:r>
      <w:r w:rsidRPr="00287161">
        <w:rPr>
          <w:rFonts w:cs="Arial"/>
          <w:szCs w:val="22"/>
        </w:rPr>
        <w:t xml:space="preserve">y los criterios de aceptación para cada uno de los entregables </w:t>
      </w:r>
      <w:r w:rsidR="00D56607" w:rsidRPr="00287161">
        <w:rPr>
          <w:rFonts w:cs="Arial"/>
          <w:szCs w:val="22"/>
        </w:rPr>
        <w:t xml:space="preserve">y sus componentes </w:t>
      </w:r>
      <w:r w:rsidRPr="00287161">
        <w:rPr>
          <w:rFonts w:cs="Arial"/>
          <w:szCs w:val="22"/>
        </w:rPr>
        <w:t xml:space="preserve">del proyecto, en este sentido se constituye en una referencia para darle seguimiento a la calidad de los entregables a lo largo del </w:t>
      </w:r>
      <w:r w:rsidR="00D56607" w:rsidRPr="00287161">
        <w:rPr>
          <w:rFonts w:cs="Arial"/>
          <w:szCs w:val="22"/>
        </w:rPr>
        <w:t>proyecto</w:t>
      </w:r>
      <w:r w:rsidRPr="00287161">
        <w:rPr>
          <w:rFonts w:cs="Arial"/>
          <w:szCs w:val="22"/>
        </w:rPr>
        <w:t>. En la figura 2</w:t>
      </w:r>
      <w:r w:rsidR="005D5651">
        <w:rPr>
          <w:rFonts w:cs="Arial"/>
          <w:szCs w:val="22"/>
        </w:rPr>
        <w:t>4</w:t>
      </w:r>
      <w:r w:rsidRPr="00287161">
        <w:rPr>
          <w:rFonts w:cs="Arial"/>
          <w:szCs w:val="22"/>
        </w:rPr>
        <w:t xml:space="preserve"> se han definido los </w:t>
      </w:r>
      <w:r w:rsidR="00D56607" w:rsidRPr="00287161">
        <w:rPr>
          <w:rFonts w:cs="Arial"/>
          <w:szCs w:val="22"/>
        </w:rPr>
        <w:t>estándares de calidad</w:t>
      </w:r>
      <w:r w:rsidRPr="00287161">
        <w:rPr>
          <w:rFonts w:cs="Arial"/>
          <w:szCs w:val="22"/>
        </w:rPr>
        <w:t xml:space="preserve"> establecidos por la </w:t>
      </w:r>
      <w:r w:rsidRPr="00287161">
        <w:rPr>
          <w:rFonts w:cs="Arial"/>
          <w:szCs w:val="22"/>
        </w:rPr>
        <w:lastRenderedPageBreak/>
        <w:t xml:space="preserve">familia patrocinadora, a través de la Junta de Socios y la </w:t>
      </w:r>
      <w:r w:rsidR="009A10B8" w:rsidRPr="00287161">
        <w:rPr>
          <w:rFonts w:cs="Arial"/>
          <w:szCs w:val="22"/>
        </w:rPr>
        <w:t>directora</w:t>
      </w:r>
      <w:r w:rsidRPr="00287161">
        <w:rPr>
          <w:rFonts w:cs="Arial"/>
          <w:szCs w:val="22"/>
        </w:rPr>
        <w:t xml:space="preserve"> del Proyecto. </w:t>
      </w:r>
      <w:r w:rsidR="00593587" w:rsidRPr="00287161">
        <w:rPr>
          <w:rFonts w:cs="Arial"/>
          <w:szCs w:val="22"/>
        </w:rPr>
        <w:t xml:space="preserve">Esta herramienta será fundamental para el seguimiento y control de las actividades </w:t>
      </w:r>
      <w:r w:rsidR="00D56607" w:rsidRPr="00287161">
        <w:rPr>
          <w:rFonts w:cs="Arial"/>
          <w:szCs w:val="22"/>
        </w:rPr>
        <w:t xml:space="preserve">de calidad </w:t>
      </w:r>
      <w:r w:rsidR="00593587" w:rsidRPr="00287161">
        <w:rPr>
          <w:rFonts w:cs="Arial"/>
          <w:szCs w:val="22"/>
        </w:rPr>
        <w:t>del proyecto.</w:t>
      </w:r>
    </w:p>
    <w:p w14:paraId="1B0DAE18" w14:textId="77777777" w:rsidR="004B7133" w:rsidRPr="00287161" w:rsidRDefault="004B7133" w:rsidP="001C0B31">
      <w:pPr>
        <w:spacing w:after="200" w:line="276" w:lineRule="auto"/>
        <w:ind w:firstLine="360"/>
        <w:contextualSpacing/>
        <w:rPr>
          <w:rFonts w:cs="Arial"/>
          <w:szCs w:val="22"/>
        </w:rPr>
      </w:pPr>
    </w:p>
    <w:p w14:paraId="0E98B21A" w14:textId="77777777" w:rsidR="001C0B31" w:rsidRPr="00287161" w:rsidRDefault="001C0B31" w:rsidP="000F788B">
      <w:pPr>
        <w:spacing w:after="200" w:line="276" w:lineRule="auto"/>
        <w:ind w:firstLine="0"/>
        <w:contextualSpacing/>
        <w:rPr>
          <w:rFonts w:cs="Arial"/>
          <w:szCs w:val="22"/>
        </w:rPr>
      </w:pPr>
    </w:p>
    <w:p w14:paraId="40488564" w14:textId="058C1402" w:rsidR="000F788B" w:rsidRPr="00287161" w:rsidRDefault="00961472" w:rsidP="000F788B">
      <w:pPr>
        <w:ind w:firstLine="0"/>
        <w:rPr>
          <w:rFonts w:cs="Arial"/>
          <w:b/>
          <w:bCs/>
          <w:szCs w:val="22"/>
        </w:rPr>
      </w:pPr>
      <w:r w:rsidRPr="00287161">
        <w:rPr>
          <w:rFonts w:cs="Arial"/>
          <w:b/>
          <w:bCs/>
          <w:szCs w:val="22"/>
        </w:rPr>
        <w:t xml:space="preserve">Figura </w:t>
      </w:r>
      <w:r w:rsidR="009B4DEA" w:rsidRPr="00287161">
        <w:rPr>
          <w:rFonts w:cs="Arial"/>
          <w:b/>
          <w:bCs/>
          <w:szCs w:val="22"/>
        </w:rPr>
        <w:t>2</w:t>
      </w:r>
      <w:r w:rsidR="005D5651">
        <w:rPr>
          <w:rFonts w:cs="Arial"/>
          <w:b/>
          <w:bCs/>
          <w:szCs w:val="22"/>
        </w:rPr>
        <w:t>4</w:t>
      </w:r>
      <w:r w:rsidRPr="00287161">
        <w:rPr>
          <w:rFonts w:cs="Arial"/>
          <w:b/>
          <w:bCs/>
          <w:szCs w:val="22"/>
        </w:rPr>
        <w:t xml:space="preserve"> </w:t>
      </w:r>
    </w:p>
    <w:p w14:paraId="667F2EC8" w14:textId="3AC18947" w:rsidR="00961472" w:rsidRPr="000F788B" w:rsidRDefault="00E90323" w:rsidP="000F788B">
      <w:pPr>
        <w:ind w:firstLine="0"/>
        <w:rPr>
          <w:rFonts w:cs="Arial"/>
          <w:b/>
          <w:bCs/>
          <w:szCs w:val="22"/>
        </w:rPr>
      </w:pPr>
      <w:r w:rsidRPr="00287161">
        <w:rPr>
          <w:rFonts w:cs="Arial"/>
          <w:i/>
          <w:iCs/>
          <w:szCs w:val="22"/>
        </w:rPr>
        <w:t>Estándares de calidad de</w:t>
      </w:r>
      <w:r w:rsidR="00961472" w:rsidRPr="00287161">
        <w:rPr>
          <w:rFonts w:cs="Arial"/>
          <w:i/>
          <w:iCs/>
          <w:szCs w:val="22"/>
        </w:rPr>
        <w:t xml:space="preserve">l </w:t>
      </w:r>
      <w:r w:rsidR="009B4DEA" w:rsidRPr="00287161">
        <w:rPr>
          <w:rFonts w:cs="Arial"/>
          <w:i/>
          <w:iCs/>
          <w:szCs w:val="22"/>
        </w:rPr>
        <w:t>P</w:t>
      </w:r>
      <w:r w:rsidR="00961472" w:rsidRPr="00287161">
        <w:rPr>
          <w:rFonts w:cs="Arial"/>
          <w:i/>
          <w:iCs/>
          <w:szCs w:val="22"/>
        </w:rPr>
        <w:t>royecto</w:t>
      </w:r>
      <w:r w:rsidR="009B4DEA">
        <w:rPr>
          <w:rFonts w:cs="Arial"/>
          <w:i/>
          <w:iCs/>
          <w:szCs w:val="22"/>
        </w:rPr>
        <w:t xml:space="preserve"> de Turismo Regenerativo en Tamarindo de Guanacaste</w:t>
      </w:r>
    </w:p>
    <w:tbl>
      <w:tblPr>
        <w:tblStyle w:val="Tablaconcuadrcula"/>
        <w:tblW w:w="0" w:type="auto"/>
        <w:tblLook w:val="04A0" w:firstRow="1" w:lastRow="0" w:firstColumn="1" w:lastColumn="0" w:noHBand="0" w:noVBand="1"/>
      </w:tblPr>
      <w:tblGrid>
        <w:gridCol w:w="988"/>
        <w:gridCol w:w="3670"/>
        <w:gridCol w:w="1603"/>
        <w:gridCol w:w="3091"/>
      </w:tblGrid>
      <w:tr w:rsidR="000F788B" w:rsidRPr="00515192" w14:paraId="41C4B142" w14:textId="2E6B73E6" w:rsidTr="00A23BB2">
        <w:trPr>
          <w:tblHeader/>
        </w:trPr>
        <w:tc>
          <w:tcPr>
            <w:tcW w:w="988" w:type="dxa"/>
            <w:tcBorders>
              <w:top w:val="single" w:sz="4" w:space="0" w:color="auto"/>
              <w:left w:val="single" w:sz="4" w:space="0" w:color="auto"/>
              <w:bottom w:val="single" w:sz="4" w:space="0" w:color="auto"/>
              <w:right w:val="single" w:sz="4" w:space="0" w:color="auto"/>
            </w:tcBorders>
            <w:shd w:val="clear" w:color="auto" w:fill="002060"/>
            <w:hideMark/>
          </w:tcPr>
          <w:p w14:paraId="6AE4A387" w14:textId="77777777" w:rsidR="000F788B" w:rsidRPr="00A23BB2" w:rsidRDefault="000F788B" w:rsidP="00221ABF">
            <w:pPr>
              <w:spacing w:line="240" w:lineRule="auto"/>
              <w:ind w:firstLine="0"/>
              <w:rPr>
                <w:rFonts w:cs="Arial"/>
                <w:b/>
                <w:color w:val="FFFFFF" w:themeColor="background1"/>
                <w:sz w:val="20"/>
                <w:szCs w:val="20"/>
                <w:lang w:eastAsia="ar-SA"/>
              </w:rPr>
            </w:pPr>
            <w:r w:rsidRPr="00A23BB2">
              <w:rPr>
                <w:rFonts w:cs="Arial"/>
                <w:b/>
                <w:color w:val="FFFFFF" w:themeColor="background1"/>
                <w:sz w:val="20"/>
                <w:szCs w:val="20"/>
                <w:lang w:eastAsia="ar-SA"/>
              </w:rPr>
              <w:t>Número EDT</w:t>
            </w:r>
          </w:p>
        </w:tc>
        <w:tc>
          <w:tcPr>
            <w:tcW w:w="3670" w:type="dxa"/>
            <w:tcBorders>
              <w:top w:val="single" w:sz="4" w:space="0" w:color="auto"/>
              <w:left w:val="single" w:sz="4" w:space="0" w:color="auto"/>
              <w:bottom w:val="single" w:sz="4" w:space="0" w:color="auto"/>
              <w:right w:val="single" w:sz="4" w:space="0" w:color="auto"/>
            </w:tcBorders>
            <w:shd w:val="clear" w:color="auto" w:fill="002060"/>
            <w:hideMark/>
          </w:tcPr>
          <w:p w14:paraId="37DD59A4" w14:textId="77777777" w:rsidR="000F788B" w:rsidRPr="00A23BB2" w:rsidRDefault="000F788B" w:rsidP="000F788B">
            <w:pPr>
              <w:spacing w:line="240" w:lineRule="auto"/>
              <w:jc w:val="center"/>
              <w:rPr>
                <w:rFonts w:cs="Arial"/>
                <w:b/>
                <w:color w:val="FFFFFF" w:themeColor="background1"/>
                <w:sz w:val="20"/>
                <w:szCs w:val="20"/>
                <w:lang w:eastAsia="ar-SA"/>
              </w:rPr>
            </w:pPr>
            <w:r w:rsidRPr="00A23BB2">
              <w:rPr>
                <w:rFonts w:cs="Arial"/>
                <w:b/>
                <w:color w:val="FFFFFF" w:themeColor="background1"/>
                <w:sz w:val="20"/>
                <w:szCs w:val="20"/>
                <w:lang w:eastAsia="ar-SA"/>
              </w:rPr>
              <w:t>Requerimiento</w:t>
            </w:r>
          </w:p>
        </w:tc>
        <w:tc>
          <w:tcPr>
            <w:tcW w:w="1603" w:type="dxa"/>
            <w:tcBorders>
              <w:top w:val="single" w:sz="4" w:space="0" w:color="auto"/>
              <w:left w:val="single" w:sz="4" w:space="0" w:color="auto"/>
              <w:bottom w:val="single" w:sz="4" w:space="0" w:color="auto"/>
              <w:right w:val="single" w:sz="4" w:space="0" w:color="auto"/>
            </w:tcBorders>
            <w:shd w:val="clear" w:color="auto" w:fill="002060"/>
          </w:tcPr>
          <w:p w14:paraId="307CAD61" w14:textId="77777777" w:rsidR="000F788B" w:rsidRDefault="000F788B" w:rsidP="000F788B">
            <w:pPr>
              <w:spacing w:line="240" w:lineRule="auto"/>
              <w:ind w:firstLine="0"/>
              <w:jc w:val="center"/>
              <w:rPr>
                <w:rFonts w:cs="Arial"/>
                <w:b/>
                <w:color w:val="FFFFFF" w:themeColor="background1"/>
                <w:sz w:val="20"/>
                <w:szCs w:val="20"/>
                <w:lang w:eastAsia="ar-SA"/>
              </w:rPr>
            </w:pPr>
            <w:r w:rsidRPr="00A23BB2">
              <w:rPr>
                <w:rFonts w:cs="Arial"/>
                <w:b/>
                <w:color w:val="FFFFFF" w:themeColor="background1"/>
                <w:sz w:val="20"/>
                <w:szCs w:val="20"/>
                <w:lang w:eastAsia="ar-SA"/>
              </w:rPr>
              <w:t>Código de requerimiento</w:t>
            </w:r>
          </w:p>
          <w:p w14:paraId="1CE055CA" w14:textId="4DBE75F2" w:rsidR="005E5576" w:rsidRPr="00A23BB2" w:rsidRDefault="005E5576" w:rsidP="000F788B">
            <w:pPr>
              <w:spacing w:line="240" w:lineRule="auto"/>
              <w:ind w:firstLine="0"/>
              <w:jc w:val="center"/>
              <w:rPr>
                <w:rFonts w:cs="Arial"/>
                <w:b/>
                <w:color w:val="FFFFFF" w:themeColor="background1"/>
                <w:sz w:val="20"/>
                <w:szCs w:val="20"/>
                <w:lang w:eastAsia="ar-SA"/>
              </w:rPr>
            </w:pPr>
          </w:p>
        </w:tc>
        <w:tc>
          <w:tcPr>
            <w:tcW w:w="3091" w:type="dxa"/>
            <w:tcBorders>
              <w:top w:val="single" w:sz="4" w:space="0" w:color="auto"/>
              <w:left w:val="single" w:sz="4" w:space="0" w:color="auto"/>
              <w:bottom w:val="single" w:sz="4" w:space="0" w:color="auto"/>
              <w:right w:val="single" w:sz="4" w:space="0" w:color="auto"/>
            </w:tcBorders>
            <w:shd w:val="clear" w:color="auto" w:fill="002060"/>
          </w:tcPr>
          <w:p w14:paraId="6B4A02F6" w14:textId="6971C479" w:rsidR="000F788B" w:rsidRPr="00A23BB2" w:rsidRDefault="000F788B" w:rsidP="000F788B">
            <w:pPr>
              <w:spacing w:line="240" w:lineRule="auto"/>
              <w:ind w:firstLine="0"/>
              <w:jc w:val="center"/>
              <w:rPr>
                <w:rFonts w:cs="Arial"/>
                <w:b/>
                <w:color w:val="FFFFFF" w:themeColor="background1"/>
                <w:sz w:val="20"/>
                <w:szCs w:val="20"/>
                <w:lang w:eastAsia="ar-SA"/>
              </w:rPr>
            </w:pPr>
            <w:r w:rsidRPr="00A23BB2">
              <w:rPr>
                <w:rFonts w:cs="Arial"/>
                <w:b/>
                <w:color w:val="FFFFFF" w:themeColor="background1"/>
                <w:sz w:val="20"/>
                <w:szCs w:val="20"/>
                <w:lang w:eastAsia="ar-SA"/>
              </w:rPr>
              <w:t>Criterio de aceptación</w:t>
            </w:r>
          </w:p>
        </w:tc>
      </w:tr>
      <w:tr w:rsidR="000F788B" w:rsidRPr="00515192" w14:paraId="192F6D8E" w14:textId="1160915B" w:rsidTr="000F788B">
        <w:tc>
          <w:tcPr>
            <w:tcW w:w="988" w:type="dxa"/>
            <w:tcBorders>
              <w:top w:val="single" w:sz="4" w:space="0" w:color="auto"/>
              <w:left w:val="single" w:sz="4" w:space="0" w:color="auto"/>
              <w:bottom w:val="single" w:sz="4" w:space="0" w:color="auto"/>
              <w:right w:val="single" w:sz="4" w:space="0" w:color="auto"/>
            </w:tcBorders>
            <w:hideMark/>
          </w:tcPr>
          <w:p w14:paraId="31D11229" w14:textId="77777777" w:rsidR="000F788B" w:rsidRPr="00515192" w:rsidRDefault="000F788B" w:rsidP="00221ABF">
            <w:pPr>
              <w:spacing w:line="240" w:lineRule="auto"/>
              <w:ind w:firstLine="0"/>
              <w:jc w:val="both"/>
              <w:rPr>
                <w:rFonts w:cs="Arial"/>
                <w:sz w:val="20"/>
                <w:szCs w:val="20"/>
                <w:lang w:eastAsia="es-CR"/>
              </w:rPr>
            </w:pPr>
            <w:r>
              <w:rPr>
                <w:rFonts w:cs="Arial"/>
                <w:sz w:val="20"/>
                <w:szCs w:val="20"/>
              </w:rPr>
              <w:t>1.1</w:t>
            </w:r>
          </w:p>
        </w:tc>
        <w:tc>
          <w:tcPr>
            <w:tcW w:w="3670" w:type="dxa"/>
            <w:tcBorders>
              <w:top w:val="single" w:sz="4" w:space="0" w:color="auto"/>
              <w:left w:val="single" w:sz="4" w:space="0" w:color="auto"/>
              <w:bottom w:val="single" w:sz="4" w:space="0" w:color="auto"/>
              <w:right w:val="single" w:sz="4" w:space="0" w:color="auto"/>
            </w:tcBorders>
            <w:hideMark/>
          </w:tcPr>
          <w:p w14:paraId="25D5E142" w14:textId="77777777" w:rsidR="000F788B" w:rsidRPr="00515192" w:rsidRDefault="000F788B" w:rsidP="00221ABF">
            <w:pPr>
              <w:spacing w:line="240" w:lineRule="auto"/>
              <w:ind w:firstLine="0"/>
              <w:jc w:val="both"/>
              <w:rPr>
                <w:rFonts w:cs="Arial"/>
                <w:sz w:val="20"/>
                <w:szCs w:val="20"/>
              </w:rPr>
            </w:pPr>
            <w:r w:rsidRPr="00515192">
              <w:rPr>
                <w:rFonts w:cs="Arial"/>
                <w:sz w:val="20"/>
                <w:szCs w:val="20"/>
              </w:rPr>
              <w:t xml:space="preserve">Planos elaborados con creatividad y funcionales, de acuerdo con lineamientos municipales </w:t>
            </w:r>
          </w:p>
        </w:tc>
        <w:tc>
          <w:tcPr>
            <w:tcW w:w="1603" w:type="dxa"/>
            <w:tcBorders>
              <w:top w:val="single" w:sz="4" w:space="0" w:color="auto"/>
              <w:left w:val="single" w:sz="4" w:space="0" w:color="auto"/>
              <w:bottom w:val="single" w:sz="4" w:space="0" w:color="auto"/>
              <w:right w:val="single" w:sz="4" w:space="0" w:color="auto"/>
            </w:tcBorders>
          </w:tcPr>
          <w:p w14:paraId="15462781" w14:textId="7AA466A4" w:rsidR="000F788B" w:rsidRPr="00515192" w:rsidRDefault="00696412" w:rsidP="00221ABF">
            <w:pPr>
              <w:spacing w:line="240" w:lineRule="auto"/>
              <w:ind w:firstLine="0"/>
              <w:jc w:val="both"/>
              <w:rPr>
                <w:rFonts w:cs="Arial"/>
                <w:sz w:val="20"/>
                <w:szCs w:val="20"/>
              </w:rPr>
            </w:pPr>
            <w:r>
              <w:rPr>
                <w:rFonts w:cs="Arial"/>
                <w:sz w:val="20"/>
                <w:szCs w:val="20"/>
              </w:rPr>
              <w:t>PP01</w:t>
            </w:r>
          </w:p>
        </w:tc>
        <w:tc>
          <w:tcPr>
            <w:tcW w:w="3091" w:type="dxa"/>
            <w:tcBorders>
              <w:top w:val="single" w:sz="4" w:space="0" w:color="auto"/>
              <w:left w:val="single" w:sz="4" w:space="0" w:color="auto"/>
              <w:bottom w:val="single" w:sz="4" w:space="0" w:color="auto"/>
              <w:right w:val="single" w:sz="4" w:space="0" w:color="auto"/>
            </w:tcBorders>
          </w:tcPr>
          <w:p w14:paraId="40B4F872" w14:textId="08B93D46" w:rsidR="000F788B" w:rsidRPr="00515192" w:rsidRDefault="007A7CFD" w:rsidP="00221ABF">
            <w:pPr>
              <w:spacing w:line="240" w:lineRule="auto"/>
              <w:ind w:firstLine="0"/>
              <w:jc w:val="both"/>
              <w:rPr>
                <w:rFonts w:cs="Arial"/>
                <w:sz w:val="20"/>
                <w:szCs w:val="20"/>
              </w:rPr>
            </w:pPr>
            <w:r>
              <w:rPr>
                <w:rFonts w:cs="Arial"/>
                <w:sz w:val="20"/>
                <w:szCs w:val="20"/>
              </w:rPr>
              <w:t xml:space="preserve">Plano </w:t>
            </w:r>
            <w:r w:rsidR="00DB1EBD">
              <w:rPr>
                <w:rFonts w:cs="Arial"/>
                <w:sz w:val="20"/>
                <w:szCs w:val="20"/>
              </w:rPr>
              <w:t xml:space="preserve">cumple </w:t>
            </w:r>
            <w:r>
              <w:rPr>
                <w:rFonts w:cs="Arial"/>
                <w:sz w:val="20"/>
                <w:szCs w:val="20"/>
              </w:rPr>
              <w:t>con requerimientos técnicos del colegio Federado</w:t>
            </w:r>
            <w:r w:rsidR="00DB1EBD">
              <w:rPr>
                <w:rFonts w:cs="Arial"/>
                <w:sz w:val="20"/>
                <w:szCs w:val="20"/>
              </w:rPr>
              <w:t xml:space="preserve"> de Ingenieros.</w:t>
            </w:r>
          </w:p>
        </w:tc>
      </w:tr>
      <w:tr w:rsidR="000F788B" w:rsidRPr="00515192" w14:paraId="0FECC205" w14:textId="79AC0394" w:rsidTr="000F788B">
        <w:tc>
          <w:tcPr>
            <w:tcW w:w="988" w:type="dxa"/>
            <w:tcBorders>
              <w:top w:val="single" w:sz="4" w:space="0" w:color="auto"/>
              <w:left w:val="single" w:sz="4" w:space="0" w:color="auto"/>
              <w:bottom w:val="single" w:sz="4" w:space="0" w:color="auto"/>
              <w:right w:val="single" w:sz="4" w:space="0" w:color="auto"/>
            </w:tcBorders>
          </w:tcPr>
          <w:p w14:paraId="4B8AAC7D" w14:textId="77777777" w:rsidR="000F788B" w:rsidRDefault="000F788B" w:rsidP="00221ABF">
            <w:pPr>
              <w:spacing w:line="240" w:lineRule="auto"/>
              <w:ind w:firstLine="0"/>
              <w:jc w:val="both"/>
              <w:rPr>
                <w:rFonts w:cs="Arial"/>
                <w:sz w:val="20"/>
                <w:szCs w:val="20"/>
              </w:rPr>
            </w:pPr>
            <w:r>
              <w:rPr>
                <w:rFonts w:cs="Arial"/>
                <w:sz w:val="20"/>
                <w:szCs w:val="20"/>
              </w:rPr>
              <w:t>1.1</w:t>
            </w:r>
          </w:p>
        </w:tc>
        <w:tc>
          <w:tcPr>
            <w:tcW w:w="3670" w:type="dxa"/>
            <w:tcBorders>
              <w:top w:val="single" w:sz="4" w:space="0" w:color="auto"/>
              <w:left w:val="single" w:sz="4" w:space="0" w:color="auto"/>
              <w:bottom w:val="single" w:sz="4" w:space="0" w:color="auto"/>
              <w:right w:val="single" w:sz="4" w:space="0" w:color="auto"/>
            </w:tcBorders>
          </w:tcPr>
          <w:p w14:paraId="2A8D75CB" w14:textId="77777777" w:rsidR="000F788B" w:rsidRPr="00515192" w:rsidRDefault="000F788B" w:rsidP="00221ABF">
            <w:pPr>
              <w:spacing w:line="240" w:lineRule="auto"/>
              <w:ind w:firstLine="0"/>
              <w:jc w:val="both"/>
              <w:rPr>
                <w:rFonts w:cs="Arial"/>
                <w:sz w:val="20"/>
                <w:szCs w:val="20"/>
              </w:rPr>
            </w:pPr>
            <w:r>
              <w:rPr>
                <w:rFonts w:cs="Arial"/>
                <w:sz w:val="20"/>
                <w:szCs w:val="20"/>
              </w:rPr>
              <w:t>Aprobación de la remodelación por parte de la municipalidad</w:t>
            </w:r>
          </w:p>
        </w:tc>
        <w:tc>
          <w:tcPr>
            <w:tcW w:w="1603" w:type="dxa"/>
            <w:tcBorders>
              <w:top w:val="single" w:sz="4" w:space="0" w:color="auto"/>
              <w:left w:val="single" w:sz="4" w:space="0" w:color="auto"/>
              <w:bottom w:val="single" w:sz="4" w:space="0" w:color="auto"/>
              <w:right w:val="single" w:sz="4" w:space="0" w:color="auto"/>
            </w:tcBorders>
          </w:tcPr>
          <w:p w14:paraId="5019D346" w14:textId="6F866143" w:rsidR="000F788B" w:rsidRDefault="00696412" w:rsidP="00221ABF">
            <w:pPr>
              <w:spacing w:line="240" w:lineRule="auto"/>
              <w:ind w:firstLine="0"/>
              <w:jc w:val="both"/>
              <w:rPr>
                <w:rFonts w:cs="Arial"/>
                <w:sz w:val="20"/>
                <w:szCs w:val="20"/>
              </w:rPr>
            </w:pPr>
            <w:r>
              <w:rPr>
                <w:rFonts w:cs="Arial"/>
                <w:sz w:val="20"/>
                <w:szCs w:val="20"/>
              </w:rPr>
              <w:t>PP02</w:t>
            </w:r>
          </w:p>
        </w:tc>
        <w:tc>
          <w:tcPr>
            <w:tcW w:w="3091" w:type="dxa"/>
            <w:tcBorders>
              <w:top w:val="single" w:sz="4" w:space="0" w:color="auto"/>
              <w:left w:val="single" w:sz="4" w:space="0" w:color="auto"/>
              <w:bottom w:val="single" w:sz="4" w:space="0" w:color="auto"/>
              <w:right w:val="single" w:sz="4" w:space="0" w:color="auto"/>
            </w:tcBorders>
          </w:tcPr>
          <w:p w14:paraId="5712409F" w14:textId="245BF0A8" w:rsidR="000F788B" w:rsidRDefault="007A7CFD" w:rsidP="00221ABF">
            <w:pPr>
              <w:spacing w:line="240" w:lineRule="auto"/>
              <w:ind w:firstLine="0"/>
              <w:jc w:val="both"/>
              <w:rPr>
                <w:rFonts w:cs="Arial"/>
                <w:sz w:val="20"/>
                <w:szCs w:val="20"/>
              </w:rPr>
            </w:pPr>
            <w:r>
              <w:rPr>
                <w:rFonts w:cs="Arial"/>
                <w:sz w:val="20"/>
                <w:szCs w:val="20"/>
              </w:rPr>
              <w:t>Permiso aprobado en 10 días hábiles</w:t>
            </w:r>
          </w:p>
        </w:tc>
      </w:tr>
      <w:tr w:rsidR="000F788B" w:rsidRPr="008354AE" w14:paraId="02B3223F" w14:textId="7245F757" w:rsidTr="000F788B">
        <w:tc>
          <w:tcPr>
            <w:tcW w:w="988" w:type="dxa"/>
            <w:tcBorders>
              <w:top w:val="single" w:sz="4" w:space="0" w:color="auto"/>
              <w:left w:val="single" w:sz="4" w:space="0" w:color="auto"/>
              <w:bottom w:val="single" w:sz="4" w:space="0" w:color="auto"/>
              <w:right w:val="single" w:sz="4" w:space="0" w:color="auto"/>
            </w:tcBorders>
            <w:hideMark/>
          </w:tcPr>
          <w:p w14:paraId="08DBE20E" w14:textId="77777777" w:rsidR="000F788B" w:rsidRPr="00515192" w:rsidRDefault="000F788B" w:rsidP="00221ABF">
            <w:pPr>
              <w:spacing w:line="240" w:lineRule="auto"/>
              <w:ind w:firstLine="0"/>
              <w:jc w:val="both"/>
              <w:rPr>
                <w:rFonts w:cs="Arial"/>
                <w:sz w:val="20"/>
                <w:szCs w:val="20"/>
              </w:rPr>
            </w:pPr>
            <w:r>
              <w:rPr>
                <w:rFonts w:cs="Arial"/>
                <w:sz w:val="20"/>
                <w:szCs w:val="20"/>
              </w:rPr>
              <w:t>1.</w:t>
            </w:r>
            <w:r w:rsidRPr="00515192">
              <w:rPr>
                <w:rFonts w:cs="Arial"/>
                <w:sz w:val="20"/>
                <w:szCs w:val="20"/>
              </w:rPr>
              <w:t>2</w:t>
            </w:r>
          </w:p>
        </w:tc>
        <w:tc>
          <w:tcPr>
            <w:tcW w:w="3670" w:type="dxa"/>
            <w:tcBorders>
              <w:top w:val="single" w:sz="4" w:space="0" w:color="auto"/>
              <w:left w:val="single" w:sz="4" w:space="0" w:color="auto"/>
              <w:bottom w:val="single" w:sz="4" w:space="0" w:color="auto"/>
              <w:right w:val="single" w:sz="4" w:space="0" w:color="auto"/>
            </w:tcBorders>
            <w:hideMark/>
          </w:tcPr>
          <w:p w14:paraId="0D65302A" w14:textId="77777777" w:rsidR="000F788B" w:rsidRDefault="000F788B" w:rsidP="00221ABF">
            <w:pPr>
              <w:spacing w:line="240" w:lineRule="auto"/>
              <w:ind w:firstLine="0"/>
              <w:jc w:val="both"/>
              <w:rPr>
                <w:rFonts w:cs="Arial"/>
                <w:sz w:val="20"/>
                <w:szCs w:val="20"/>
              </w:rPr>
            </w:pPr>
            <w:r>
              <w:rPr>
                <w:rFonts w:cs="Arial"/>
                <w:sz w:val="20"/>
                <w:szCs w:val="20"/>
              </w:rPr>
              <w:t>Sustituir gradas actuales por madera, con estructura metálica.</w:t>
            </w:r>
          </w:p>
          <w:p w14:paraId="2B94D86A" w14:textId="77777777" w:rsidR="00DB1EBD" w:rsidRDefault="00DB1EBD" w:rsidP="00221ABF">
            <w:pPr>
              <w:spacing w:line="240" w:lineRule="auto"/>
              <w:ind w:firstLine="0"/>
              <w:jc w:val="both"/>
              <w:rPr>
                <w:rFonts w:cs="Arial"/>
                <w:sz w:val="20"/>
                <w:szCs w:val="20"/>
              </w:rPr>
            </w:pPr>
          </w:p>
          <w:p w14:paraId="7DF577B9" w14:textId="7C6AE309" w:rsidR="000F788B" w:rsidRDefault="000F788B" w:rsidP="00221ABF">
            <w:pPr>
              <w:spacing w:line="240" w:lineRule="auto"/>
              <w:ind w:firstLine="0"/>
              <w:jc w:val="both"/>
              <w:rPr>
                <w:rFonts w:cs="Arial"/>
                <w:sz w:val="20"/>
                <w:szCs w:val="20"/>
              </w:rPr>
            </w:pPr>
            <w:r>
              <w:rPr>
                <w:rFonts w:cs="Arial"/>
                <w:sz w:val="20"/>
                <w:szCs w:val="20"/>
              </w:rPr>
              <w:t>Reforzar piso del segundo nivel</w:t>
            </w:r>
          </w:p>
          <w:p w14:paraId="29112804" w14:textId="77777777" w:rsidR="007A7CFD" w:rsidRDefault="007A7CFD" w:rsidP="00221ABF">
            <w:pPr>
              <w:spacing w:line="240" w:lineRule="auto"/>
              <w:ind w:firstLine="0"/>
              <w:jc w:val="both"/>
              <w:rPr>
                <w:rFonts w:cs="Arial"/>
                <w:sz w:val="20"/>
                <w:szCs w:val="20"/>
              </w:rPr>
            </w:pPr>
          </w:p>
          <w:p w14:paraId="1F5D9D35" w14:textId="77777777" w:rsidR="00DB1EBD" w:rsidRDefault="00DB1EBD" w:rsidP="00221ABF">
            <w:pPr>
              <w:spacing w:line="240" w:lineRule="auto"/>
              <w:ind w:firstLine="0"/>
              <w:jc w:val="both"/>
              <w:rPr>
                <w:rFonts w:cs="Arial"/>
                <w:sz w:val="20"/>
                <w:szCs w:val="20"/>
              </w:rPr>
            </w:pPr>
          </w:p>
          <w:p w14:paraId="4CFEE473" w14:textId="30AB1AC5" w:rsidR="000F788B" w:rsidRDefault="000F788B" w:rsidP="00221ABF">
            <w:pPr>
              <w:spacing w:line="240" w:lineRule="auto"/>
              <w:ind w:firstLine="0"/>
              <w:jc w:val="both"/>
              <w:rPr>
                <w:rFonts w:cs="Arial"/>
                <w:sz w:val="20"/>
                <w:szCs w:val="20"/>
              </w:rPr>
            </w:pPr>
            <w:r>
              <w:rPr>
                <w:rFonts w:cs="Arial"/>
                <w:sz w:val="20"/>
                <w:szCs w:val="20"/>
              </w:rPr>
              <w:t>Elevar techo del segundo nivel y colocar aislantes térmicos.</w:t>
            </w:r>
          </w:p>
          <w:p w14:paraId="2B3A9D59" w14:textId="2C38189E" w:rsidR="000F788B" w:rsidRPr="008354AE" w:rsidRDefault="000F788B" w:rsidP="00221ABF">
            <w:pPr>
              <w:spacing w:line="240" w:lineRule="auto"/>
              <w:ind w:firstLine="0"/>
              <w:jc w:val="both"/>
              <w:rPr>
                <w:rFonts w:cs="Arial"/>
                <w:sz w:val="20"/>
                <w:szCs w:val="20"/>
                <w:lang w:val="es-CR"/>
              </w:rPr>
            </w:pPr>
            <w:r w:rsidRPr="008354AE">
              <w:rPr>
                <w:rFonts w:cs="Arial"/>
                <w:sz w:val="20"/>
                <w:szCs w:val="20"/>
                <w:lang w:val="es-CR"/>
              </w:rPr>
              <w:t>Sustituir ventanas de madera por aluminio</w:t>
            </w:r>
            <w:r>
              <w:rPr>
                <w:rFonts w:cs="Arial"/>
                <w:sz w:val="20"/>
                <w:szCs w:val="20"/>
                <w:lang w:val="es-CR"/>
              </w:rPr>
              <w:t>.</w:t>
            </w:r>
          </w:p>
        </w:tc>
        <w:tc>
          <w:tcPr>
            <w:tcW w:w="1603" w:type="dxa"/>
            <w:tcBorders>
              <w:top w:val="single" w:sz="4" w:space="0" w:color="auto"/>
              <w:left w:val="single" w:sz="4" w:space="0" w:color="auto"/>
              <w:bottom w:val="single" w:sz="4" w:space="0" w:color="auto"/>
              <w:right w:val="single" w:sz="4" w:space="0" w:color="auto"/>
            </w:tcBorders>
          </w:tcPr>
          <w:p w14:paraId="4CB12B60" w14:textId="53E28617" w:rsidR="000F788B" w:rsidRPr="009B4DEA" w:rsidRDefault="004576A3" w:rsidP="00221ABF">
            <w:pPr>
              <w:spacing w:line="240" w:lineRule="auto"/>
              <w:ind w:firstLine="0"/>
              <w:jc w:val="both"/>
              <w:rPr>
                <w:rFonts w:cs="Arial"/>
                <w:sz w:val="20"/>
                <w:szCs w:val="20"/>
                <w:lang w:val="en-US"/>
              </w:rPr>
            </w:pPr>
            <w:r w:rsidRPr="009B4DEA">
              <w:rPr>
                <w:rFonts w:cs="Arial"/>
                <w:sz w:val="20"/>
                <w:szCs w:val="20"/>
                <w:lang w:val="en-US"/>
              </w:rPr>
              <w:t>R</w:t>
            </w:r>
            <w:r w:rsidR="009B4DEA" w:rsidRPr="009B4DEA">
              <w:rPr>
                <w:rFonts w:cs="Arial"/>
                <w:sz w:val="20"/>
                <w:szCs w:val="20"/>
                <w:lang w:val="en-US"/>
              </w:rPr>
              <w:t>IC</w:t>
            </w:r>
            <w:r w:rsidRPr="009B4DEA">
              <w:rPr>
                <w:rFonts w:cs="Arial"/>
                <w:sz w:val="20"/>
                <w:szCs w:val="20"/>
                <w:lang w:val="en-US"/>
              </w:rPr>
              <w:t>1</w:t>
            </w:r>
          </w:p>
          <w:p w14:paraId="18056AB3" w14:textId="77777777" w:rsidR="004576A3" w:rsidRPr="009B4DEA" w:rsidRDefault="004576A3" w:rsidP="00221ABF">
            <w:pPr>
              <w:spacing w:line="240" w:lineRule="auto"/>
              <w:ind w:firstLine="0"/>
              <w:jc w:val="both"/>
              <w:rPr>
                <w:rFonts w:cs="Arial"/>
                <w:sz w:val="20"/>
                <w:szCs w:val="20"/>
                <w:lang w:val="en-US"/>
              </w:rPr>
            </w:pPr>
          </w:p>
          <w:p w14:paraId="03FC2D84" w14:textId="77777777" w:rsidR="00DB1EBD" w:rsidRDefault="00DB1EBD" w:rsidP="00221ABF">
            <w:pPr>
              <w:spacing w:line="240" w:lineRule="auto"/>
              <w:ind w:firstLine="0"/>
              <w:jc w:val="both"/>
              <w:rPr>
                <w:rFonts w:cs="Arial"/>
                <w:sz w:val="20"/>
                <w:szCs w:val="20"/>
                <w:lang w:val="en-US"/>
              </w:rPr>
            </w:pPr>
          </w:p>
          <w:p w14:paraId="47947207" w14:textId="457065BF" w:rsidR="004576A3" w:rsidRPr="009B4DEA" w:rsidRDefault="004576A3" w:rsidP="00221ABF">
            <w:pPr>
              <w:spacing w:line="240" w:lineRule="auto"/>
              <w:ind w:firstLine="0"/>
              <w:jc w:val="both"/>
              <w:rPr>
                <w:rFonts w:cs="Arial"/>
                <w:sz w:val="20"/>
                <w:szCs w:val="20"/>
                <w:lang w:val="en-US"/>
              </w:rPr>
            </w:pPr>
            <w:r w:rsidRPr="009B4DEA">
              <w:rPr>
                <w:rFonts w:cs="Arial"/>
                <w:sz w:val="20"/>
                <w:szCs w:val="20"/>
                <w:lang w:val="en-US"/>
              </w:rPr>
              <w:t>R</w:t>
            </w:r>
            <w:r w:rsidR="009B4DEA">
              <w:rPr>
                <w:rFonts w:cs="Arial"/>
                <w:sz w:val="20"/>
                <w:szCs w:val="20"/>
                <w:lang w:val="en-US"/>
              </w:rPr>
              <w:t>IC</w:t>
            </w:r>
            <w:r w:rsidRPr="009B4DEA">
              <w:rPr>
                <w:rFonts w:cs="Arial"/>
                <w:sz w:val="20"/>
                <w:szCs w:val="20"/>
                <w:lang w:val="en-US"/>
              </w:rPr>
              <w:t>02</w:t>
            </w:r>
          </w:p>
          <w:p w14:paraId="4C6351EF" w14:textId="77777777" w:rsidR="004576A3" w:rsidRPr="009B4DEA" w:rsidRDefault="004576A3" w:rsidP="00221ABF">
            <w:pPr>
              <w:spacing w:line="240" w:lineRule="auto"/>
              <w:ind w:firstLine="0"/>
              <w:jc w:val="both"/>
              <w:rPr>
                <w:rFonts w:cs="Arial"/>
                <w:sz w:val="20"/>
                <w:szCs w:val="20"/>
                <w:lang w:val="en-US"/>
              </w:rPr>
            </w:pPr>
          </w:p>
          <w:p w14:paraId="669FA01B" w14:textId="77777777" w:rsidR="00DB1EBD" w:rsidRDefault="00DB1EBD" w:rsidP="00221ABF">
            <w:pPr>
              <w:spacing w:line="240" w:lineRule="auto"/>
              <w:ind w:firstLine="0"/>
              <w:jc w:val="both"/>
              <w:rPr>
                <w:rFonts w:cs="Arial"/>
                <w:sz w:val="20"/>
                <w:szCs w:val="20"/>
                <w:lang w:val="en-US"/>
              </w:rPr>
            </w:pPr>
          </w:p>
          <w:p w14:paraId="7286D307" w14:textId="6564C9D3" w:rsidR="004576A3" w:rsidRPr="009B4DEA" w:rsidRDefault="004576A3" w:rsidP="00221ABF">
            <w:pPr>
              <w:spacing w:line="240" w:lineRule="auto"/>
              <w:ind w:firstLine="0"/>
              <w:jc w:val="both"/>
              <w:rPr>
                <w:rFonts w:cs="Arial"/>
                <w:sz w:val="20"/>
                <w:szCs w:val="20"/>
                <w:lang w:val="en-US"/>
              </w:rPr>
            </w:pPr>
            <w:r w:rsidRPr="009B4DEA">
              <w:rPr>
                <w:rFonts w:cs="Arial"/>
                <w:sz w:val="20"/>
                <w:szCs w:val="20"/>
                <w:lang w:val="en-US"/>
              </w:rPr>
              <w:t>R</w:t>
            </w:r>
            <w:r w:rsidR="009B4DEA">
              <w:rPr>
                <w:rFonts w:cs="Arial"/>
                <w:sz w:val="20"/>
                <w:szCs w:val="20"/>
                <w:lang w:val="en-US"/>
              </w:rPr>
              <w:t>IC</w:t>
            </w:r>
            <w:r w:rsidRPr="009B4DEA">
              <w:rPr>
                <w:rFonts w:cs="Arial"/>
                <w:sz w:val="20"/>
                <w:szCs w:val="20"/>
                <w:lang w:val="en-US"/>
              </w:rPr>
              <w:t>03</w:t>
            </w:r>
          </w:p>
          <w:p w14:paraId="39826226" w14:textId="77777777" w:rsidR="004576A3" w:rsidRPr="009B4DEA" w:rsidRDefault="004576A3" w:rsidP="00221ABF">
            <w:pPr>
              <w:spacing w:line="240" w:lineRule="auto"/>
              <w:ind w:firstLine="0"/>
              <w:jc w:val="both"/>
              <w:rPr>
                <w:rFonts w:cs="Arial"/>
                <w:sz w:val="20"/>
                <w:szCs w:val="20"/>
                <w:lang w:val="en-US"/>
              </w:rPr>
            </w:pPr>
          </w:p>
          <w:p w14:paraId="693A14E1" w14:textId="44439C2D" w:rsidR="004576A3" w:rsidRPr="009B4DEA" w:rsidRDefault="00974710" w:rsidP="00221ABF">
            <w:pPr>
              <w:spacing w:line="240" w:lineRule="auto"/>
              <w:ind w:firstLine="0"/>
              <w:jc w:val="both"/>
              <w:rPr>
                <w:rFonts w:cs="Arial"/>
                <w:sz w:val="20"/>
                <w:szCs w:val="20"/>
                <w:lang w:val="en-US"/>
              </w:rPr>
            </w:pPr>
            <w:r>
              <w:rPr>
                <w:rFonts w:cs="Arial"/>
                <w:sz w:val="20"/>
                <w:szCs w:val="20"/>
                <w:lang w:val="en-US"/>
              </w:rPr>
              <w:t xml:space="preserve"> </w:t>
            </w:r>
            <w:r w:rsidR="004576A3" w:rsidRPr="009B4DEA">
              <w:rPr>
                <w:rFonts w:cs="Arial"/>
                <w:sz w:val="20"/>
                <w:szCs w:val="20"/>
                <w:lang w:val="en-US"/>
              </w:rPr>
              <w:t>R</w:t>
            </w:r>
            <w:r w:rsidR="009B4DEA">
              <w:rPr>
                <w:rFonts w:cs="Arial"/>
                <w:sz w:val="20"/>
                <w:szCs w:val="20"/>
                <w:lang w:val="en-US"/>
              </w:rPr>
              <w:t>IC</w:t>
            </w:r>
            <w:r w:rsidR="004576A3" w:rsidRPr="009B4DEA">
              <w:rPr>
                <w:rFonts w:cs="Arial"/>
                <w:sz w:val="20"/>
                <w:szCs w:val="20"/>
                <w:lang w:val="en-US"/>
              </w:rPr>
              <w:t>0</w:t>
            </w:r>
            <w:r>
              <w:rPr>
                <w:rFonts w:cs="Arial"/>
                <w:sz w:val="20"/>
                <w:szCs w:val="20"/>
                <w:lang w:val="en-US"/>
              </w:rPr>
              <w:t>4</w:t>
            </w:r>
          </w:p>
          <w:p w14:paraId="53F95202" w14:textId="77777777" w:rsidR="004576A3" w:rsidRPr="009B4DEA" w:rsidRDefault="004576A3" w:rsidP="00221ABF">
            <w:pPr>
              <w:spacing w:line="240" w:lineRule="auto"/>
              <w:ind w:firstLine="0"/>
              <w:jc w:val="both"/>
              <w:rPr>
                <w:rFonts w:cs="Arial"/>
                <w:sz w:val="20"/>
                <w:szCs w:val="20"/>
                <w:lang w:val="en-US"/>
              </w:rPr>
            </w:pPr>
          </w:p>
          <w:p w14:paraId="4E918BD2" w14:textId="3D0F10DD" w:rsidR="004576A3" w:rsidRPr="009B4DEA" w:rsidRDefault="004576A3" w:rsidP="00221ABF">
            <w:pPr>
              <w:spacing w:line="240" w:lineRule="auto"/>
              <w:ind w:firstLine="0"/>
              <w:jc w:val="both"/>
              <w:rPr>
                <w:rFonts w:cs="Arial"/>
                <w:sz w:val="20"/>
                <w:szCs w:val="20"/>
                <w:lang w:val="en-US"/>
              </w:rPr>
            </w:pPr>
          </w:p>
        </w:tc>
        <w:tc>
          <w:tcPr>
            <w:tcW w:w="3091" w:type="dxa"/>
            <w:tcBorders>
              <w:top w:val="single" w:sz="4" w:space="0" w:color="auto"/>
              <w:left w:val="single" w:sz="4" w:space="0" w:color="auto"/>
              <w:bottom w:val="single" w:sz="4" w:space="0" w:color="auto"/>
              <w:right w:val="single" w:sz="4" w:space="0" w:color="auto"/>
            </w:tcBorders>
          </w:tcPr>
          <w:p w14:paraId="049E8F92" w14:textId="18F374DC" w:rsidR="000F788B" w:rsidRDefault="007A7CFD" w:rsidP="00221ABF">
            <w:pPr>
              <w:spacing w:line="240" w:lineRule="auto"/>
              <w:ind w:firstLine="0"/>
              <w:jc w:val="both"/>
              <w:rPr>
                <w:rFonts w:cs="Arial"/>
                <w:sz w:val="20"/>
                <w:szCs w:val="20"/>
              </w:rPr>
            </w:pPr>
            <w:r>
              <w:rPr>
                <w:rFonts w:cs="Arial"/>
                <w:sz w:val="20"/>
                <w:szCs w:val="20"/>
              </w:rPr>
              <w:t>13 gradas</w:t>
            </w:r>
            <w:r w:rsidR="00DB1EBD">
              <w:rPr>
                <w:rFonts w:cs="Arial"/>
                <w:sz w:val="20"/>
                <w:szCs w:val="20"/>
              </w:rPr>
              <w:t xml:space="preserve">, </w:t>
            </w:r>
            <w:r>
              <w:rPr>
                <w:rFonts w:cs="Arial"/>
                <w:sz w:val="20"/>
                <w:szCs w:val="20"/>
              </w:rPr>
              <w:t>contrahuella de 20 cm, en madera</w:t>
            </w:r>
            <w:r w:rsidR="00DB1EBD">
              <w:rPr>
                <w:rFonts w:cs="Arial"/>
                <w:sz w:val="20"/>
                <w:szCs w:val="20"/>
              </w:rPr>
              <w:t xml:space="preserve"> dura </w:t>
            </w:r>
            <w:r>
              <w:rPr>
                <w:rFonts w:cs="Arial"/>
                <w:sz w:val="20"/>
                <w:szCs w:val="20"/>
              </w:rPr>
              <w:t>de cedro</w:t>
            </w:r>
            <w:r w:rsidR="00DB1EBD">
              <w:rPr>
                <w:rFonts w:cs="Arial"/>
                <w:sz w:val="20"/>
                <w:szCs w:val="20"/>
              </w:rPr>
              <w:t>, tratada contra polilla.</w:t>
            </w:r>
          </w:p>
          <w:p w14:paraId="2BB78454" w14:textId="6C4F158D" w:rsidR="007A7CFD" w:rsidRDefault="00DB1EBD" w:rsidP="00221ABF">
            <w:pPr>
              <w:spacing w:line="240" w:lineRule="auto"/>
              <w:ind w:firstLine="0"/>
              <w:jc w:val="both"/>
              <w:rPr>
                <w:rFonts w:cs="Arial"/>
                <w:sz w:val="20"/>
                <w:szCs w:val="20"/>
              </w:rPr>
            </w:pPr>
            <w:r>
              <w:rPr>
                <w:rFonts w:cs="Arial"/>
                <w:sz w:val="20"/>
                <w:szCs w:val="20"/>
              </w:rPr>
              <w:t xml:space="preserve">Refuerzo de metal, tubo de 4x4 pulgadas. Vibración cero del </w:t>
            </w:r>
            <w:r w:rsidR="007A7CFD">
              <w:rPr>
                <w:rFonts w:cs="Arial"/>
                <w:sz w:val="20"/>
                <w:szCs w:val="20"/>
              </w:rPr>
              <w:t>segundo nivel</w:t>
            </w:r>
          </w:p>
          <w:p w14:paraId="0418D9F6" w14:textId="6DA09366" w:rsidR="007A7CFD" w:rsidRDefault="00DB1EBD" w:rsidP="00221ABF">
            <w:pPr>
              <w:spacing w:line="240" w:lineRule="auto"/>
              <w:ind w:firstLine="0"/>
              <w:jc w:val="both"/>
              <w:rPr>
                <w:rFonts w:cs="Arial"/>
                <w:sz w:val="20"/>
                <w:szCs w:val="20"/>
              </w:rPr>
            </w:pPr>
            <w:r>
              <w:rPr>
                <w:rFonts w:cs="Arial"/>
                <w:sz w:val="20"/>
                <w:szCs w:val="20"/>
              </w:rPr>
              <w:t>Elevación de 60 cm, y r</w:t>
            </w:r>
            <w:r w:rsidR="007A7CFD">
              <w:rPr>
                <w:rFonts w:cs="Arial"/>
                <w:sz w:val="20"/>
                <w:szCs w:val="20"/>
              </w:rPr>
              <w:t>educ</w:t>
            </w:r>
            <w:r>
              <w:rPr>
                <w:rFonts w:cs="Arial"/>
                <w:sz w:val="20"/>
                <w:szCs w:val="20"/>
              </w:rPr>
              <w:t>ción de la temperatura en 2 grados.</w:t>
            </w:r>
          </w:p>
          <w:p w14:paraId="012EADCF" w14:textId="518F9767" w:rsidR="007A7CFD" w:rsidRDefault="007A7CFD" w:rsidP="00221ABF">
            <w:pPr>
              <w:spacing w:line="240" w:lineRule="auto"/>
              <w:ind w:firstLine="0"/>
              <w:jc w:val="both"/>
              <w:rPr>
                <w:rFonts w:cs="Arial"/>
                <w:sz w:val="20"/>
                <w:szCs w:val="20"/>
              </w:rPr>
            </w:pPr>
            <w:r>
              <w:rPr>
                <w:rFonts w:cs="Arial"/>
                <w:sz w:val="20"/>
                <w:szCs w:val="20"/>
              </w:rPr>
              <w:t>7 venta</w:t>
            </w:r>
            <w:r w:rsidR="00974710">
              <w:rPr>
                <w:rFonts w:cs="Arial"/>
                <w:sz w:val="20"/>
                <w:szCs w:val="20"/>
              </w:rPr>
              <w:t>nas</w:t>
            </w:r>
            <w:r>
              <w:rPr>
                <w:rFonts w:cs="Arial"/>
                <w:sz w:val="20"/>
                <w:szCs w:val="20"/>
              </w:rPr>
              <w:t xml:space="preserve"> en la casa y 1 en el baño, de aluminio,</w:t>
            </w:r>
            <w:r w:rsidR="00974710">
              <w:rPr>
                <w:rFonts w:cs="Arial"/>
                <w:sz w:val="20"/>
                <w:szCs w:val="20"/>
              </w:rPr>
              <w:t xml:space="preserve"> doble hoja,</w:t>
            </w:r>
            <w:r>
              <w:rPr>
                <w:rFonts w:cs="Arial"/>
                <w:sz w:val="20"/>
                <w:szCs w:val="20"/>
              </w:rPr>
              <w:t xml:space="preserve"> con mosquitero</w:t>
            </w:r>
            <w:r w:rsidR="00974710">
              <w:rPr>
                <w:rFonts w:cs="Arial"/>
                <w:sz w:val="20"/>
                <w:szCs w:val="20"/>
              </w:rPr>
              <w:t xml:space="preserve">, espesor del vidrio de 6 </w:t>
            </w:r>
            <w:proofErr w:type="spellStart"/>
            <w:r w:rsidR="00974710">
              <w:rPr>
                <w:rFonts w:cs="Arial"/>
                <w:sz w:val="20"/>
                <w:szCs w:val="20"/>
              </w:rPr>
              <w:t>mm.</w:t>
            </w:r>
            <w:proofErr w:type="spellEnd"/>
          </w:p>
        </w:tc>
      </w:tr>
      <w:tr w:rsidR="000F788B" w:rsidRPr="00515192" w14:paraId="376415AC" w14:textId="76CE9292" w:rsidTr="000F788B">
        <w:tc>
          <w:tcPr>
            <w:tcW w:w="988" w:type="dxa"/>
            <w:tcBorders>
              <w:top w:val="single" w:sz="4" w:space="0" w:color="auto"/>
              <w:left w:val="single" w:sz="4" w:space="0" w:color="auto"/>
              <w:bottom w:val="single" w:sz="4" w:space="0" w:color="auto"/>
              <w:right w:val="single" w:sz="4" w:space="0" w:color="auto"/>
            </w:tcBorders>
          </w:tcPr>
          <w:p w14:paraId="2D35863B" w14:textId="77777777" w:rsidR="000F788B" w:rsidRDefault="000F788B" w:rsidP="00221ABF">
            <w:pPr>
              <w:spacing w:line="240" w:lineRule="auto"/>
              <w:ind w:firstLine="0"/>
              <w:jc w:val="both"/>
              <w:rPr>
                <w:rFonts w:cs="Arial"/>
                <w:sz w:val="20"/>
                <w:szCs w:val="20"/>
              </w:rPr>
            </w:pPr>
            <w:r>
              <w:rPr>
                <w:rFonts w:cs="Arial"/>
                <w:sz w:val="20"/>
                <w:szCs w:val="20"/>
              </w:rPr>
              <w:t>1.</w:t>
            </w:r>
            <w:r w:rsidRPr="00515192">
              <w:rPr>
                <w:rFonts w:cs="Arial"/>
                <w:sz w:val="20"/>
                <w:szCs w:val="20"/>
              </w:rPr>
              <w:t>2</w:t>
            </w:r>
          </w:p>
        </w:tc>
        <w:tc>
          <w:tcPr>
            <w:tcW w:w="3670" w:type="dxa"/>
            <w:tcBorders>
              <w:top w:val="single" w:sz="4" w:space="0" w:color="auto"/>
              <w:left w:val="single" w:sz="4" w:space="0" w:color="auto"/>
              <w:bottom w:val="single" w:sz="4" w:space="0" w:color="auto"/>
              <w:right w:val="single" w:sz="4" w:space="0" w:color="auto"/>
            </w:tcBorders>
          </w:tcPr>
          <w:p w14:paraId="2663F26B" w14:textId="77777777" w:rsidR="000F788B" w:rsidRDefault="000F788B" w:rsidP="00221ABF">
            <w:pPr>
              <w:spacing w:line="240" w:lineRule="auto"/>
              <w:ind w:firstLine="0"/>
              <w:jc w:val="both"/>
              <w:rPr>
                <w:rFonts w:cs="Arial"/>
                <w:sz w:val="20"/>
                <w:szCs w:val="20"/>
              </w:rPr>
            </w:pPr>
            <w:r>
              <w:rPr>
                <w:rFonts w:cs="Arial"/>
                <w:sz w:val="20"/>
                <w:szCs w:val="20"/>
              </w:rPr>
              <w:t>Instalar 72 metros cuadrados de piso cerámico.</w:t>
            </w:r>
          </w:p>
          <w:p w14:paraId="6357B914" w14:textId="77777777" w:rsidR="000F788B" w:rsidRDefault="000F788B" w:rsidP="00221ABF">
            <w:pPr>
              <w:spacing w:line="240" w:lineRule="auto"/>
              <w:ind w:firstLine="0"/>
              <w:jc w:val="both"/>
              <w:rPr>
                <w:rFonts w:cs="Arial"/>
                <w:sz w:val="20"/>
                <w:szCs w:val="20"/>
              </w:rPr>
            </w:pPr>
            <w:r w:rsidRPr="00515192">
              <w:rPr>
                <w:rFonts w:cs="Arial"/>
                <w:sz w:val="20"/>
                <w:szCs w:val="20"/>
              </w:rPr>
              <w:t>Servicio sanitario y ducha construidos en la parte externa de la vivienda</w:t>
            </w:r>
          </w:p>
        </w:tc>
        <w:tc>
          <w:tcPr>
            <w:tcW w:w="1603" w:type="dxa"/>
            <w:tcBorders>
              <w:top w:val="single" w:sz="4" w:space="0" w:color="auto"/>
              <w:left w:val="single" w:sz="4" w:space="0" w:color="auto"/>
              <w:bottom w:val="single" w:sz="4" w:space="0" w:color="auto"/>
              <w:right w:val="single" w:sz="4" w:space="0" w:color="auto"/>
            </w:tcBorders>
          </w:tcPr>
          <w:p w14:paraId="59659BFD" w14:textId="7C12E961" w:rsidR="000F788B" w:rsidRDefault="004576A3" w:rsidP="00221ABF">
            <w:pPr>
              <w:spacing w:line="240" w:lineRule="auto"/>
              <w:ind w:firstLine="0"/>
              <w:jc w:val="both"/>
              <w:rPr>
                <w:rFonts w:cs="Arial"/>
                <w:sz w:val="20"/>
                <w:szCs w:val="20"/>
              </w:rPr>
            </w:pPr>
            <w:r>
              <w:rPr>
                <w:rFonts w:cs="Arial"/>
                <w:sz w:val="20"/>
                <w:szCs w:val="20"/>
              </w:rPr>
              <w:t>R</w:t>
            </w:r>
            <w:r w:rsidR="009B4DEA">
              <w:rPr>
                <w:rFonts w:cs="Arial"/>
                <w:sz w:val="20"/>
                <w:szCs w:val="20"/>
              </w:rPr>
              <w:t>IC</w:t>
            </w:r>
            <w:r>
              <w:rPr>
                <w:rFonts w:cs="Arial"/>
                <w:sz w:val="20"/>
                <w:szCs w:val="20"/>
              </w:rPr>
              <w:t>0</w:t>
            </w:r>
            <w:r w:rsidR="00974710">
              <w:rPr>
                <w:rFonts w:cs="Arial"/>
                <w:sz w:val="20"/>
                <w:szCs w:val="20"/>
              </w:rPr>
              <w:t>5</w:t>
            </w:r>
          </w:p>
          <w:p w14:paraId="618B0159" w14:textId="77777777" w:rsidR="009B4DEA" w:rsidRDefault="009B4DEA" w:rsidP="00221ABF">
            <w:pPr>
              <w:spacing w:line="240" w:lineRule="auto"/>
              <w:ind w:firstLine="0"/>
              <w:jc w:val="both"/>
              <w:rPr>
                <w:rFonts w:cs="Arial"/>
                <w:sz w:val="20"/>
                <w:szCs w:val="20"/>
              </w:rPr>
            </w:pPr>
          </w:p>
          <w:p w14:paraId="6725B1B1" w14:textId="42B71259" w:rsidR="009B4DEA" w:rsidRDefault="009B4DEA" w:rsidP="00221ABF">
            <w:pPr>
              <w:spacing w:line="240" w:lineRule="auto"/>
              <w:ind w:firstLine="0"/>
              <w:jc w:val="both"/>
              <w:rPr>
                <w:rFonts w:cs="Arial"/>
                <w:sz w:val="20"/>
                <w:szCs w:val="20"/>
              </w:rPr>
            </w:pPr>
            <w:r>
              <w:rPr>
                <w:rFonts w:cs="Arial"/>
                <w:sz w:val="20"/>
                <w:szCs w:val="20"/>
              </w:rPr>
              <w:t>RIC0</w:t>
            </w:r>
            <w:r w:rsidR="00974710">
              <w:rPr>
                <w:rFonts w:cs="Arial"/>
                <w:sz w:val="20"/>
                <w:szCs w:val="20"/>
              </w:rPr>
              <w:t>6</w:t>
            </w:r>
          </w:p>
        </w:tc>
        <w:tc>
          <w:tcPr>
            <w:tcW w:w="3091" w:type="dxa"/>
            <w:tcBorders>
              <w:top w:val="single" w:sz="4" w:space="0" w:color="auto"/>
              <w:left w:val="single" w:sz="4" w:space="0" w:color="auto"/>
              <w:bottom w:val="single" w:sz="4" w:space="0" w:color="auto"/>
              <w:right w:val="single" w:sz="4" w:space="0" w:color="auto"/>
            </w:tcBorders>
          </w:tcPr>
          <w:p w14:paraId="4DE23548" w14:textId="1D627564" w:rsidR="000F788B" w:rsidRDefault="007A7CFD" w:rsidP="00221ABF">
            <w:pPr>
              <w:spacing w:line="240" w:lineRule="auto"/>
              <w:ind w:firstLine="0"/>
              <w:jc w:val="both"/>
              <w:rPr>
                <w:rFonts w:cs="Arial"/>
                <w:sz w:val="20"/>
                <w:szCs w:val="20"/>
              </w:rPr>
            </w:pPr>
            <w:r>
              <w:rPr>
                <w:rFonts w:cs="Arial"/>
                <w:sz w:val="20"/>
                <w:szCs w:val="20"/>
              </w:rPr>
              <w:t xml:space="preserve">72 metros cuadrados de cerámica, </w:t>
            </w:r>
            <w:r w:rsidR="00974710">
              <w:rPr>
                <w:rFonts w:cs="Arial"/>
                <w:sz w:val="20"/>
                <w:szCs w:val="20"/>
              </w:rPr>
              <w:t>grado A.</w:t>
            </w:r>
          </w:p>
          <w:p w14:paraId="6DD9E9F7" w14:textId="6C72CB60" w:rsidR="007A7CFD" w:rsidRDefault="007A7CFD" w:rsidP="00221ABF">
            <w:pPr>
              <w:spacing w:line="240" w:lineRule="auto"/>
              <w:ind w:firstLine="0"/>
              <w:jc w:val="both"/>
              <w:rPr>
                <w:rFonts w:cs="Arial"/>
                <w:sz w:val="20"/>
                <w:szCs w:val="20"/>
              </w:rPr>
            </w:pPr>
            <w:r>
              <w:rPr>
                <w:rFonts w:cs="Arial"/>
                <w:sz w:val="20"/>
                <w:szCs w:val="20"/>
              </w:rPr>
              <w:t>Baño de 7 metros cuadrados, paredes enchapadas</w:t>
            </w:r>
            <w:r w:rsidR="00974710">
              <w:rPr>
                <w:rFonts w:cs="Arial"/>
                <w:sz w:val="20"/>
                <w:szCs w:val="20"/>
              </w:rPr>
              <w:t xml:space="preserve"> con cerámica, grado B.</w:t>
            </w:r>
          </w:p>
        </w:tc>
      </w:tr>
      <w:tr w:rsidR="000F788B" w:rsidRPr="00515192" w14:paraId="1105A803" w14:textId="5BF1A8EE" w:rsidTr="000F788B">
        <w:tc>
          <w:tcPr>
            <w:tcW w:w="988" w:type="dxa"/>
            <w:tcBorders>
              <w:top w:val="single" w:sz="4" w:space="0" w:color="auto"/>
              <w:left w:val="single" w:sz="4" w:space="0" w:color="auto"/>
              <w:bottom w:val="single" w:sz="4" w:space="0" w:color="auto"/>
              <w:right w:val="single" w:sz="4" w:space="0" w:color="auto"/>
            </w:tcBorders>
          </w:tcPr>
          <w:p w14:paraId="15A0466C" w14:textId="77777777" w:rsidR="000F788B" w:rsidRDefault="000F788B" w:rsidP="00221ABF">
            <w:pPr>
              <w:spacing w:line="240" w:lineRule="auto"/>
              <w:ind w:firstLine="0"/>
              <w:jc w:val="both"/>
              <w:rPr>
                <w:rFonts w:cs="Arial"/>
                <w:sz w:val="20"/>
                <w:szCs w:val="20"/>
              </w:rPr>
            </w:pPr>
            <w:r>
              <w:rPr>
                <w:rFonts w:cs="Arial"/>
                <w:sz w:val="20"/>
                <w:szCs w:val="20"/>
              </w:rPr>
              <w:t>1.</w:t>
            </w:r>
            <w:r w:rsidRPr="00515192">
              <w:rPr>
                <w:rFonts w:cs="Arial"/>
                <w:sz w:val="20"/>
                <w:szCs w:val="20"/>
              </w:rPr>
              <w:t>2</w:t>
            </w:r>
          </w:p>
        </w:tc>
        <w:tc>
          <w:tcPr>
            <w:tcW w:w="3670" w:type="dxa"/>
            <w:tcBorders>
              <w:top w:val="single" w:sz="4" w:space="0" w:color="auto"/>
              <w:left w:val="single" w:sz="4" w:space="0" w:color="auto"/>
              <w:bottom w:val="single" w:sz="4" w:space="0" w:color="auto"/>
              <w:right w:val="single" w:sz="4" w:space="0" w:color="auto"/>
            </w:tcBorders>
          </w:tcPr>
          <w:p w14:paraId="47833E9B" w14:textId="77777777" w:rsidR="000F788B" w:rsidRDefault="000F788B" w:rsidP="00221ABF">
            <w:pPr>
              <w:spacing w:line="240" w:lineRule="auto"/>
              <w:ind w:firstLine="0"/>
              <w:jc w:val="both"/>
              <w:rPr>
                <w:rFonts w:cs="Arial"/>
                <w:sz w:val="20"/>
                <w:szCs w:val="20"/>
              </w:rPr>
            </w:pPr>
            <w:r w:rsidRPr="00515192">
              <w:rPr>
                <w:rFonts w:cs="Arial"/>
                <w:sz w:val="20"/>
                <w:szCs w:val="20"/>
              </w:rPr>
              <w:t>Pintura total interna y externa a 4 colores: verde agua, azul marino, gris y fucsia</w:t>
            </w:r>
            <w:r>
              <w:rPr>
                <w:rFonts w:cs="Arial"/>
                <w:sz w:val="20"/>
                <w:szCs w:val="20"/>
              </w:rPr>
              <w:t>.</w:t>
            </w:r>
          </w:p>
        </w:tc>
        <w:tc>
          <w:tcPr>
            <w:tcW w:w="1603" w:type="dxa"/>
            <w:tcBorders>
              <w:top w:val="single" w:sz="4" w:space="0" w:color="auto"/>
              <w:left w:val="single" w:sz="4" w:space="0" w:color="auto"/>
              <w:bottom w:val="single" w:sz="4" w:space="0" w:color="auto"/>
              <w:right w:val="single" w:sz="4" w:space="0" w:color="auto"/>
            </w:tcBorders>
          </w:tcPr>
          <w:p w14:paraId="34C497A0" w14:textId="4C68168E" w:rsidR="000F788B" w:rsidRPr="00515192" w:rsidRDefault="009B4DEA" w:rsidP="00221ABF">
            <w:pPr>
              <w:spacing w:line="240" w:lineRule="auto"/>
              <w:ind w:firstLine="0"/>
              <w:jc w:val="both"/>
              <w:rPr>
                <w:rFonts w:cs="Arial"/>
                <w:sz w:val="20"/>
                <w:szCs w:val="20"/>
              </w:rPr>
            </w:pPr>
            <w:r>
              <w:rPr>
                <w:rFonts w:cs="Arial"/>
                <w:sz w:val="20"/>
                <w:szCs w:val="20"/>
              </w:rPr>
              <w:t>RIC0</w:t>
            </w:r>
            <w:r w:rsidR="00974710">
              <w:rPr>
                <w:rFonts w:cs="Arial"/>
                <w:sz w:val="20"/>
                <w:szCs w:val="20"/>
              </w:rPr>
              <w:t>7</w:t>
            </w:r>
          </w:p>
        </w:tc>
        <w:tc>
          <w:tcPr>
            <w:tcW w:w="3091" w:type="dxa"/>
            <w:tcBorders>
              <w:top w:val="single" w:sz="4" w:space="0" w:color="auto"/>
              <w:left w:val="single" w:sz="4" w:space="0" w:color="auto"/>
              <w:bottom w:val="single" w:sz="4" w:space="0" w:color="auto"/>
              <w:right w:val="single" w:sz="4" w:space="0" w:color="auto"/>
            </w:tcBorders>
          </w:tcPr>
          <w:p w14:paraId="60EAAA92" w14:textId="2163DF83" w:rsidR="000F788B" w:rsidRPr="00515192" w:rsidRDefault="007A7CFD" w:rsidP="00221ABF">
            <w:pPr>
              <w:spacing w:line="240" w:lineRule="auto"/>
              <w:ind w:firstLine="0"/>
              <w:jc w:val="both"/>
              <w:rPr>
                <w:rFonts w:cs="Arial"/>
                <w:sz w:val="20"/>
                <w:szCs w:val="20"/>
              </w:rPr>
            </w:pPr>
            <w:r>
              <w:rPr>
                <w:rFonts w:cs="Arial"/>
                <w:sz w:val="20"/>
                <w:szCs w:val="20"/>
              </w:rPr>
              <w:t>Área total de 240 metros cuadros, interno y externo, a dos manos</w:t>
            </w:r>
            <w:r w:rsidR="00974710">
              <w:rPr>
                <w:rFonts w:cs="Arial"/>
                <w:sz w:val="20"/>
                <w:szCs w:val="20"/>
              </w:rPr>
              <w:t xml:space="preserve">, antihongos, a base de agua, vida útil de 4 años, </w:t>
            </w:r>
          </w:p>
        </w:tc>
      </w:tr>
      <w:tr w:rsidR="000F788B" w:rsidRPr="00515192" w14:paraId="7A79EBDF" w14:textId="259E8366" w:rsidTr="000F788B">
        <w:tc>
          <w:tcPr>
            <w:tcW w:w="988" w:type="dxa"/>
            <w:tcBorders>
              <w:top w:val="single" w:sz="4" w:space="0" w:color="auto"/>
              <w:left w:val="single" w:sz="4" w:space="0" w:color="auto"/>
              <w:bottom w:val="single" w:sz="4" w:space="0" w:color="auto"/>
              <w:right w:val="single" w:sz="4" w:space="0" w:color="auto"/>
            </w:tcBorders>
          </w:tcPr>
          <w:p w14:paraId="210B3D8E" w14:textId="77777777" w:rsidR="000F788B" w:rsidRDefault="000F788B" w:rsidP="00221ABF">
            <w:pPr>
              <w:spacing w:line="240" w:lineRule="auto"/>
              <w:ind w:firstLine="0"/>
              <w:jc w:val="both"/>
              <w:rPr>
                <w:rFonts w:cs="Arial"/>
                <w:sz w:val="20"/>
                <w:szCs w:val="20"/>
              </w:rPr>
            </w:pPr>
            <w:r>
              <w:rPr>
                <w:rFonts w:cs="Arial"/>
                <w:sz w:val="20"/>
                <w:szCs w:val="20"/>
              </w:rPr>
              <w:t>1.2</w:t>
            </w:r>
          </w:p>
        </w:tc>
        <w:tc>
          <w:tcPr>
            <w:tcW w:w="3670" w:type="dxa"/>
            <w:tcBorders>
              <w:top w:val="single" w:sz="4" w:space="0" w:color="auto"/>
              <w:left w:val="single" w:sz="4" w:space="0" w:color="auto"/>
              <w:bottom w:val="single" w:sz="4" w:space="0" w:color="auto"/>
              <w:right w:val="single" w:sz="4" w:space="0" w:color="auto"/>
            </w:tcBorders>
          </w:tcPr>
          <w:p w14:paraId="432EE3DB" w14:textId="77777777" w:rsidR="000F788B" w:rsidRDefault="000F788B" w:rsidP="00221ABF">
            <w:pPr>
              <w:spacing w:line="240" w:lineRule="auto"/>
              <w:ind w:firstLine="0"/>
              <w:jc w:val="both"/>
              <w:rPr>
                <w:rFonts w:cs="Arial"/>
                <w:sz w:val="20"/>
                <w:szCs w:val="20"/>
              </w:rPr>
            </w:pPr>
            <w:r w:rsidRPr="00515192">
              <w:rPr>
                <w:rFonts w:cs="Arial"/>
                <w:sz w:val="20"/>
                <w:szCs w:val="20"/>
              </w:rPr>
              <w:t xml:space="preserve">Construir </w:t>
            </w:r>
            <w:r>
              <w:rPr>
                <w:rFonts w:cs="Arial"/>
                <w:sz w:val="20"/>
                <w:szCs w:val="20"/>
              </w:rPr>
              <w:t>cerca perimetral con maya ciclón</w:t>
            </w:r>
          </w:p>
          <w:p w14:paraId="434C318C" w14:textId="77777777" w:rsidR="00F61B99" w:rsidRDefault="00F61B99" w:rsidP="00221ABF">
            <w:pPr>
              <w:spacing w:line="240" w:lineRule="auto"/>
              <w:ind w:firstLine="0"/>
              <w:jc w:val="both"/>
              <w:rPr>
                <w:rFonts w:cs="Arial"/>
                <w:sz w:val="20"/>
                <w:szCs w:val="20"/>
              </w:rPr>
            </w:pPr>
          </w:p>
          <w:p w14:paraId="2330D2F5" w14:textId="77777777" w:rsidR="00F61B99" w:rsidRDefault="00F61B99" w:rsidP="00221ABF">
            <w:pPr>
              <w:spacing w:line="240" w:lineRule="auto"/>
              <w:ind w:firstLine="0"/>
              <w:jc w:val="both"/>
              <w:rPr>
                <w:rFonts w:cs="Arial"/>
                <w:sz w:val="20"/>
                <w:szCs w:val="20"/>
              </w:rPr>
            </w:pPr>
          </w:p>
          <w:p w14:paraId="05829F47" w14:textId="77777777" w:rsidR="00F61B99" w:rsidRDefault="00F61B99" w:rsidP="00221ABF">
            <w:pPr>
              <w:spacing w:line="240" w:lineRule="auto"/>
              <w:ind w:firstLine="0"/>
              <w:jc w:val="both"/>
              <w:rPr>
                <w:rFonts w:cs="Arial"/>
                <w:sz w:val="20"/>
                <w:szCs w:val="20"/>
              </w:rPr>
            </w:pPr>
          </w:p>
          <w:p w14:paraId="78E814FB" w14:textId="76ADD2F3" w:rsidR="000F788B" w:rsidRPr="00515192" w:rsidRDefault="000F788B" w:rsidP="00221ABF">
            <w:pPr>
              <w:spacing w:line="240" w:lineRule="auto"/>
              <w:ind w:firstLine="0"/>
              <w:jc w:val="both"/>
              <w:rPr>
                <w:rFonts w:cs="Arial"/>
                <w:sz w:val="20"/>
                <w:szCs w:val="20"/>
              </w:rPr>
            </w:pPr>
            <w:r>
              <w:rPr>
                <w:rFonts w:cs="Arial"/>
                <w:sz w:val="20"/>
                <w:szCs w:val="20"/>
              </w:rPr>
              <w:t>Sembrar limoncillo a lo largo de la cerca, a una distancia de 20 cm. cada uno.</w:t>
            </w:r>
          </w:p>
        </w:tc>
        <w:tc>
          <w:tcPr>
            <w:tcW w:w="1603" w:type="dxa"/>
            <w:tcBorders>
              <w:top w:val="single" w:sz="4" w:space="0" w:color="auto"/>
              <w:left w:val="single" w:sz="4" w:space="0" w:color="auto"/>
              <w:bottom w:val="single" w:sz="4" w:space="0" w:color="auto"/>
              <w:right w:val="single" w:sz="4" w:space="0" w:color="auto"/>
            </w:tcBorders>
          </w:tcPr>
          <w:p w14:paraId="222A9EF0" w14:textId="77777777" w:rsidR="000F788B" w:rsidRDefault="009B4DEA" w:rsidP="00221ABF">
            <w:pPr>
              <w:spacing w:line="240" w:lineRule="auto"/>
              <w:ind w:firstLine="0"/>
              <w:jc w:val="both"/>
              <w:rPr>
                <w:rFonts w:cs="Arial"/>
                <w:sz w:val="20"/>
                <w:szCs w:val="20"/>
              </w:rPr>
            </w:pPr>
            <w:r>
              <w:rPr>
                <w:rFonts w:cs="Arial"/>
                <w:sz w:val="20"/>
                <w:szCs w:val="20"/>
              </w:rPr>
              <w:t>ROE01</w:t>
            </w:r>
          </w:p>
          <w:p w14:paraId="62E3F324" w14:textId="77777777" w:rsidR="009B4DEA" w:rsidRDefault="009B4DEA" w:rsidP="00221ABF">
            <w:pPr>
              <w:spacing w:line="240" w:lineRule="auto"/>
              <w:ind w:firstLine="0"/>
              <w:jc w:val="both"/>
              <w:rPr>
                <w:rFonts w:cs="Arial"/>
                <w:sz w:val="20"/>
                <w:szCs w:val="20"/>
              </w:rPr>
            </w:pPr>
          </w:p>
          <w:p w14:paraId="3071F336" w14:textId="77777777" w:rsidR="00F61B99" w:rsidRDefault="00F61B99" w:rsidP="00221ABF">
            <w:pPr>
              <w:spacing w:line="240" w:lineRule="auto"/>
              <w:ind w:firstLine="0"/>
              <w:jc w:val="both"/>
              <w:rPr>
                <w:rFonts w:cs="Arial"/>
                <w:sz w:val="20"/>
                <w:szCs w:val="20"/>
              </w:rPr>
            </w:pPr>
          </w:p>
          <w:p w14:paraId="0555E70F" w14:textId="77777777" w:rsidR="00F61B99" w:rsidRDefault="00F61B99" w:rsidP="00221ABF">
            <w:pPr>
              <w:spacing w:line="240" w:lineRule="auto"/>
              <w:ind w:firstLine="0"/>
              <w:jc w:val="both"/>
              <w:rPr>
                <w:rFonts w:cs="Arial"/>
                <w:sz w:val="20"/>
                <w:szCs w:val="20"/>
              </w:rPr>
            </w:pPr>
          </w:p>
          <w:p w14:paraId="1B17AF53" w14:textId="77777777" w:rsidR="00F61B99" w:rsidRDefault="00F61B99" w:rsidP="00221ABF">
            <w:pPr>
              <w:spacing w:line="240" w:lineRule="auto"/>
              <w:ind w:firstLine="0"/>
              <w:jc w:val="both"/>
              <w:rPr>
                <w:rFonts w:cs="Arial"/>
                <w:sz w:val="20"/>
                <w:szCs w:val="20"/>
              </w:rPr>
            </w:pPr>
          </w:p>
          <w:p w14:paraId="2616B54E" w14:textId="4B8DD455" w:rsidR="009B4DEA" w:rsidRPr="00515192" w:rsidRDefault="009B4DEA" w:rsidP="00221ABF">
            <w:pPr>
              <w:spacing w:line="240" w:lineRule="auto"/>
              <w:ind w:firstLine="0"/>
              <w:jc w:val="both"/>
              <w:rPr>
                <w:rFonts w:cs="Arial"/>
                <w:sz w:val="20"/>
                <w:szCs w:val="20"/>
              </w:rPr>
            </w:pPr>
            <w:r>
              <w:rPr>
                <w:rFonts w:cs="Arial"/>
                <w:sz w:val="20"/>
                <w:szCs w:val="20"/>
              </w:rPr>
              <w:t>ROE02</w:t>
            </w:r>
          </w:p>
        </w:tc>
        <w:tc>
          <w:tcPr>
            <w:tcW w:w="3091" w:type="dxa"/>
            <w:tcBorders>
              <w:top w:val="single" w:sz="4" w:space="0" w:color="auto"/>
              <w:left w:val="single" w:sz="4" w:space="0" w:color="auto"/>
              <w:bottom w:val="single" w:sz="4" w:space="0" w:color="auto"/>
              <w:right w:val="single" w:sz="4" w:space="0" w:color="auto"/>
            </w:tcBorders>
          </w:tcPr>
          <w:p w14:paraId="77EF0FCD" w14:textId="16722EAC" w:rsidR="000F788B" w:rsidRDefault="007A7CFD" w:rsidP="00221ABF">
            <w:pPr>
              <w:spacing w:line="240" w:lineRule="auto"/>
              <w:ind w:firstLine="0"/>
              <w:jc w:val="both"/>
              <w:rPr>
                <w:rFonts w:cs="Arial"/>
                <w:sz w:val="20"/>
                <w:szCs w:val="20"/>
              </w:rPr>
            </w:pPr>
            <w:r>
              <w:rPr>
                <w:rFonts w:cs="Arial"/>
                <w:sz w:val="20"/>
                <w:szCs w:val="20"/>
              </w:rPr>
              <w:t xml:space="preserve">48 metros lineales </w:t>
            </w:r>
            <w:r w:rsidR="00974710">
              <w:rPr>
                <w:rFonts w:cs="Arial"/>
                <w:sz w:val="20"/>
                <w:szCs w:val="20"/>
              </w:rPr>
              <w:t xml:space="preserve">de </w:t>
            </w:r>
            <w:r>
              <w:rPr>
                <w:rFonts w:cs="Arial"/>
                <w:sz w:val="20"/>
                <w:szCs w:val="20"/>
              </w:rPr>
              <w:t xml:space="preserve">maya </w:t>
            </w:r>
            <w:r w:rsidR="00974710">
              <w:rPr>
                <w:rFonts w:cs="Arial"/>
                <w:sz w:val="20"/>
                <w:szCs w:val="20"/>
              </w:rPr>
              <w:t xml:space="preserve">ciclón, 2 metros de alto, </w:t>
            </w:r>
            <w:r w:rsidR="00F61B99">
              <w:rPr>
                <w:rFonts w:cs="Arial"/>
                <w:sz w:val="20"/>
                <w:szCs w:val="20"/>
              </w:rPr>
              <w:t xml:space="preserve">galvanizado, 3,06 </w:t>
            </w:r>
            <w:proofErr w:type="spellStart"/>
            <w:r w:rsidR="00F61B99">
              <w:rPr>
                <w:rFonts w:cs="Arial"/>
                <w:sz w:val="20"/>
                <w:szCs w:val="20"/>
              </w:rPr>
              <w:t>mm.</w:t>
            </w:r>
            <w:proofErr w:type="spellEnd"/>
            <w:r w:rsidR="00F61B99">
              <w:rPr>
                <w:rFonts w:cs="Arial"/>
                <w:sz w:val="20"/>
                <w:szCs w:val="20"/>
              </w:rPr>
              <w:t xml:space="preserve"> Estructura en tubo cuadrado galvanizado, 2x2 en 1,8 </w:t>
            </w:r>
            <w:proofErr w:type="spellStart"/>
            <w:r w:rsidR="00F61B99">
              <w:rPr>
                <w:rFonts w:cs="Arial"/>
                <w:sz w:val="20"/>
                <w:szCs w:val="20"/>
              </w:rPr>
              <w:t>mm.</w:t>
            </w:r>
            <w:proofErr w:type="spellEnd"/>
          </w:p>
          <w:p w14:paraId="4D23AA29" w14:textId="3723F23D" w:rsidR="007A7CFD" w:rsidRPr="00515192" w:rsidRDefault="007A7CFD" w:rsidP="00221ABF">
            <w:pPr>
              <w:spacing w:line="240" w:lineRule="auto"/>
              <w:ind w:firstLine="0"/>
              <w:jc w:val="both"/>
              <w:rPr>
                <w:rFonts w:cs="Arial"/>
                <w:sz w:val="20"/>
                <w:szCs w:val="20"/>
              </w:rPr>
            </w:pPr>
            <w:r>
              <w:rPr>
                <w:rFonts w:cs="Arial"/>
                <w:sz w:val="20"/>
                <w:szCs w:val="20"/>
              </w:rPr>
              <w:t>1 árbol de limoncillo cada 20 cm, altura promedio de 30 cm.</w:t>
            </w:r>
          </w:p>
        </w:tc>
      </w:tr>
      <w:tr w:rsidR="000F788B" w:rsidRPr="0088349E" w14:paraId="5EECA746" w14:textId="6C43B305" w:rsidTr="000F788B">
        <w:tc>
          <w:tcPr>
            <w:tcW w:w="988" w:type="dxa"/>
            <w:tcBorders>
              <w:top w:val="single" w:sz="4" w:space="0" w:color="auto"/>
              <w:left w:val="single" w:sz="4" w:space="0" w:color="auto"/>
              <w:bottom w:val="single" w:sz="4" w:space="0" w:color="auto"/>
              <w:right w:val="single" w:sz="4" w:space="0" w:color="auto"/>
            </w:tcBorders>
          </w:tcPr>
          <w:p w14:paraId="325AD29B" w14:textId="77777777" w:rsidR="000F788B" w:rsidRDefault="000F788B" w:rsidP="00221ABF">
            <w:pPr>
              <w:spacing w:line="240" w:lineRule="auto"/>
              <w:ind w:firstLine="0"/>
              <w:jc w:val="both"/>
              <w:rPr>
                <w:rFonts w:cs="Arial"/>
                <w:sz w:val="20"/>
                <w:szCs w:val="20"/>
              </w:rPr>
            </w:pPr>
            <w:r>
              <w:rPr>
                <w:rFonts w:cs="Arial"/>
                <w:sz w:val="20"/>
                <w:szCs w:val="20"/>
              </w:rPr>
              <w:t>1.2</w:t>
            </w:r>
          </w:p>
        </w:tc>
        <w:tc>
          <w:tcPr>
            <w:tcW w:w="3670" w:type="dxa"/>
            <w:tcBorders>
              <w:top w:val="single" w:sz="4" w:space="0" w:color="auto"/>
              <w:left w:val="single" w:sz="4" w:space="0" w:color="auto"/>
              <w:bottom w:val="single" w:sz="4" w:space="0" w:color="auto"/>
              <w:right w:val="single" w:sz="4" w:space="0" w:color="auto"/>
            </w:tcBorders>
          </w:tcPr>
          <w:p w14:paraId="174220AF" w14:textId="77777777" w:rsidR="000F788B" w:rsidRPr="00515192" w:rsidRDefault="000F788B" w:rsidP="00221ABF">
            <w:pPr>
              <w:spacing w:line="240" w:lineRule="auto"/>
              <w:ind w:firstLine="0"/>
              <w:jc w:val="both"/>
              <w:rPr>
                <w:rFonts w:cs="Arial"/>
                <w:sz w:val="20"/>
                <w:szCs w:val="20"/>
              </w:rPr>
            </w:pPr>
            <w:r w:rsidRPr="00515192">
              <w:rPr>
                <w:rFonts w:cs="Arial"/>
                <w:sz w:val="20"/>
                <w:szCs w:val="20"/>
              </w:rPr>
              <w:t>Portón de entrada de madera</w:t>
            </w:r>
            <w:r>
              <w:rPr>
                <w:rFonts w:cs="Arial"/>
                <w:sz w:val="20"/>
                <w:szCs w:val="20"/>
              </w:rPr>
              <w:t xml:space="preserve"> de teca</w:t>
            </w:r>
            <w:r w:rsidRPr="00515192">
              <w:rPr>
                <w:rFonts w:cs="Arial"/>
                <w:sz w:val="20"/>
                <w:szCs w:val="20"/>
              </w:rPr>
              <w:t>, de 4 metros de ancho, con sistema deslizante de bajo peso.</w:t>
            </w:r>
          </w:p>
        </w:tc>
        <w:tc>
          <w:tcPr>
            <w:tcW w:w="1603" w:type="dxa"/>
            <w:tcBorders>
              <w:top w:val="single" w:sz="4" w:space="0" w:color="auto"/>
              <w:left w:val="single" w:sz="4" w:space="0" w:color="auto"/>
              <w:bottom w:val="single" w:sz="4" w:space="0" w:color="auto"/>
              <w:right w:val="single" w:sz="4" w:space="0" w:color="auto"/>
            </w:tcBorders>
          </w:tcPr>
          <w:p w14:paraId="4CC3DC78" w14:textId="52B4D715" w:rsidR="000F788B" w:rsidRPr="00515192" w:rsidRDefault="009B4DEA" w:rsidP="00221ABF">
            <w:pPr>
              <w:spacing w:line="240" w:lineRule="auto"/>
              <w:ind w:firstLine="0"/>
              <w:jc w:val="both"/>
              <w:rPr>
                <w:rFonts w:cs="Arial"/>
                <w:sz w:val="20"/>
                <w:szCs w:val="20"/>
              </w:rPr>
            </w:pPr>
            <w:r>
              <w:rPr>
                <w:rFonts w:cs="Arial"/>
                <w:sz w:val="20"/>
                <w:szCs w:val="20"/>
              </w:rPr>
              <w:t>ROE03</w:t>
            </w:r>
          </w:p>
        </w:tc>
        <w:tc>
          <w:tcPr>
            <w:tcW w:w="3091" w:type="dxa"/>
            <w:tcBorders>
              <w:top w:val="single" w:sz="4" w:space="0" w:color="auto"/>
              <w:left w:val="single" w:sz="4" w:space="0" w:color="auto"/>
              <w:bottom w:val="single" w:sz="4" w:space="0" w:color="auto"/>
              <w:right w:val="single" w:sz="4" w:space="0" w:color="auto"/>
            </w:tcBorders>
          </w:tcPr>
          <w:p w14:paraId="7C37B5A2" w14:textId="286439F2" w:rsidR="000F788B" w:rsidRPr="0088349E" w:rsidRDefault="007A7CFD" w:rsidP="00221ABF">
            <w:pPr>
              <w:spacing w:line="240" w:lineRule="auto"/>
              <w:ind w:firstLine="0"/>
              <w:jc w:val="both"/>
              <w:rPr>
                <w:rFonts w:cs="Arial"/>
                <w:sz w:val="20"/>
                <w:szCs w:val="20"/>
                <w:lang w:val="es-CR"/>
              </w:rPr>
            </w:pPr>
            <w:r w:rsidRPr="0088349E">
              <w:rPr>
                <w:rFonts w:cs="Arial"/>
                <w:sz w:val="20"/>
                <w:szCs w:val="20"/>
                <w:lang w:val="es-CR"/>
              </w:rPr>
              <w:t>8 metros lineales</w:t>
            </w:r>
            <w:r w:rsidR="0088349E" w:rsidRPr="0088349E">
              <w:rPr>
                <w:rFonts w:cs="Arial"/>
                <w:sz w:val="20"/>
                <w:szCs w:val="20"/>
                <w:lang w:val="es-CR"/>
              </w:rPr>
              <w:t xml:space="preserve"> de cerca frontal, con portón a dos hojas, de 2 metros cada uno</w:t>
            </w:r>
            <w:r w:rsidR="00F61B99">
              <w:rPr>
                <w:rFonts w:cs="Arial"/>
                <w:sz w:val="20"/>
                <w:szCs w:val="20"/>
                <w:lang w:val="es-CR"/>
              </w:rPr>
              <w:t>. E</w:t>
            </w:r>
            <w:r w:rsidR="0088349E">
              <w:rPr>
                <w:rFonts w:cs="Arial"/>
                <w:sz w:val="20"/>
                <w:szCs w:val="20"/>
                <w:lang w:val="es-CR"/>
              </w:rPr>
              <w:t xml:space="preserve">structura </w:t>
            </w:r>
            <w:r w:rsidR="00F61B99">
              <w:rPr>
                <w:rFonts w:cs="Arial"/>
                <w:sz w:val="20"/>
                <w:szCs w:val="20"/>
                <w:lang w:val="es-CR"/>
              </w:rPr>
              <w:t xml:space="preserve">en tubo cuadrado, </w:t>
            </w:r>
            <w:r w:rsidR="00F61B99">
              <w:rPr>
                <w:rFonts w:cs="Arial"/>
                <w:sz w:val="20"/>
                <w:szCs w:val="20"/>
                <w:lang w:val="es-CR"/>
              </w:rPr>
              <w:lastRenderedPageBreak/>
              <w:t xml:space="preserve">galvanizado, 2x2 pulgadas, en 1,8 </w:t>
            </w:r>
            <w:proofErr w:type="spellStart"/>
            <w:r w:rsidR="00F61B99">
              <w:rPr>
                <w:rFonts w:cs="Arial"/>
                <w:sz w:val="20"/>
                <w:szCs w:val="20"/>
                <w:lang w:val="es-CR"/>
              </w:rPr>
              <w:t>mm.</w:t>
            </w:r>
            <w:proofErr w:type="spellEnd"/>
            <w:r w:rsidR="00F61B99">
              <w:rPr>
                <w:rFonts w:cs="Arial"/>
                <w:sz w:val="20"/>
                <w:szCs w:val="20"/>
                <w:lang w:val="es-CR"/>
              </w:rPr>
              <w:t xml:space="preserve"> Ma</w:t>
            </w:r>
            <w:r w:rsidR="0088349E">
              <w:rPr>
                <w:rFonts w:cs="Arial"/>
                <w:sz w:val="20"/>
                <w:szCs w:val="20"/>
                <w:lang w:val="es-CR"/>
              </w:rPr>
              <w:t xml:space="preserve">dera </w:t>
            </w:r>
            <w:r w:rsidR="00F61B99">
              <w:rPr>
                <w:rFonts w:cs="Arial"/>
                <w:sz w:val="20"/>
                <w:szCs w:val="20"/>
                <w:lang w:val="es-CR"/>
              </w:rPr>
              <w:t xml:space="preserve">dura de </w:t>
            </w:r>
            <w:r w:rsidR="0088349E">
              <w:rPr>
                <w:rFonts w:cs="Arial"/>
                <w:sz w:val="20"/>
                <w:szCs w:val="20"/>
                <w:lang w:val="es-CR"/>
              </w:rPr>
              <w:t>teca</w:t>
            </w:r>
            <w:r w:rsidR="00F61B99">
              <w:rPr>
                <w:rFonts w:cs="Arial"/>
                <w:sz w:val="20"/>
                <w:szCs w:val="20"/>
                <w:lang w:val="es-CR"/>
              </w:rPr>
              <w:t xml:space="preserve">, cultivada, protección contra polillas. </w:t>
            </w:r>
          </w:p>
        </w:tc>
      </w:tr>
      <w:tr w:rsidR="000F788B" w:rsidRPr="00F61B99" w14:paraId="1D958F4C" w14:textId="003FFA92" w:rsidTr="000F788B">
        <w:tc>
          <w:tcPr>
            <w:tcW w:w="988" w:type="dxa"/>
            <w:tcBorders>
              <w:top w:val="single" w:sz="4" w:space="0" w:color="auto"/>
              <w:left w:val="single" w:sz="4" w:space="0" w:color="auto"/>
              <w:bottom w:val="single" w:sz="4" w:space="0" w:color="auto"/>
              <w:right w:val="single" w:sz="4" w:space="0" w:color="auto"/>
            </w:tcBorders>
          </w:tcPr>
          <w:p w14:paraId="37DA1022" w14:textId="77777777" w:rsidR="000F788B" w:rsidRDefault="000F788B" w:rsidP="00221ABF">
            <w:pPr>
              <w:spacing w:line="240" w:lineRule="auto"/>
              <w:ind w:firstLine="0"/>
              <w:jc w:val="both"/>
              <w:rPr>
                <w:rFonts w:cs="Arial"/>
                <w:sz w:val="20"/>
                <w:szCs w:val="20"/>
              </w:rPr>
            </w:pPr>
            <w:r>
              <w:rPr>
                <w:rFonts w:cs="Arial"/>
                <w:sz w:val="20"/>
                <w:szCs w:val="20"/>
              </w:rPr>
              <w:lastRenderedPageBreak/>
              <w:t>1.2</w:t>
            </w:r>
          </w:p>
        </w:tc>
        <w:tc>
          <w:tcPr>
            <w:tcW w:w="3670" w:type="dxa"/>
            <w:tcBorders>
              <w:top w:val="single" w:sz="4" w:space="0" w:color="auto"/>
              <w:left w:val="single" w:sz="4" w:space="0" w:color="auto"/>
              <w:bottom w:val="single" w:sz="4" w:space="0" w:color="auto"/>
              <w:right w:val="single" w:sz="4" w:space="0" w:color="auto"/>
            </w:tcBorders>
          </w:tcPr>
          <w:p w14:paraId="5F0ACBD2" w14:textId="77777777" w:rsidR="000F788B" w:rsidRDefault="000F788B" w:rsidP="00221ABF">
            <w:pPr>
              <w:spacing w:line="240" w:lineRule="auto"/>
              <w:ind w:firstLine="0"/>
              <w:jc w:val="both"/>
              <w:rPr>
                <w:rFonts w:cs="Arial"/>
                <w:sz w:val="20"/>
                <w:szCs w:val="20"/>
              </w:rPr>
            </w:pPr>
            <w:r>
              <w:rPr>
                <w:rFonts w:cs="Arial"/>
                <w:sz w:val="20"/>
                <w:szCs w:val="20"/>
              </w:rPr>
              <w:t>Sembrar 5 árboles de especies nativas en las cercas perimetrales.</w:t>
            </w:r>
          </w:p>
          <w:p w14:paraId="6E6FB2F3" w14:textId="77777777" w:rsidR="00F61B99" w:rsidRDefault="00F61B99" w:rsidP="00221ABF">
            <w:pPr>
              <w:spacing w:line="240" w:lineRule="auto"/>
              <w:ind w:firstLine="0"/>
              <w:jc w:val="both"/>
              <w:rPr>
                <w:rFonts w:cs="Arial"/>
                <w:sz w:val="20"/>
                <w:szCs w:val="20"/>
              </w:rPr>
            </w:pPr>
          </w:p>
          <w:p w14:paraId="3C3A2476" w14:textId="1D26A409" w:rsidR="000F788B" w:rsidRPr="00515192" w:rsidRDefault="000F788B" w:rsidP="00221ABF">
            <w:pPr>
              <w:spacing w:line="240" w:lineRule="auto"/>
              <w:ind w:firstLine="0"/>
              <w:jc w:val="both"/>
              <w:rPr>
                <w:rFonts w:cs="Arial"/>
                <w:sz w:val="20"/>
                <w:szCs w:val="20"/>
              </w:rPr>
            </w:pPr>
            <w:r>
              <w:rPr>
                <w:rFonts w:cs="Arial"/>
                <w:sz w:val="20"/>
                <w:szCs w:val="20"/>
              </w:rPr>
              <w:t>Instalar zacate en zona de parqueo</w:t>
            </w:r>
          </w:p>
        </w:tc>
        <w:tc>
          <w:tcPr>
            <w:tcW w:w="1603" w:type="dxa"/>
            <w:tcBorders>
              <w:top w:val="single" w:sz="4" w:space="0" w:color="auto"/>
              <w:left w:val="single" w:sz="4" w:space="0" w:color="auto"/>
              <w:bottom w:val="single" w:sz="4" w:space="0" w:color="auto"/>
              <w:right w:val="single" w:sz="4" w:space="0" w:color="auto"/>
            </w:tcBorders>
          </w:tcPr>
          <w:p w14:paraId="4F79D385" w14:textId="77777777" w:rsidR="000F788B" w:rsidRDefault="009B4DEA" w:rsidP="00221ABF">
            <w:pPr>
              <w:spacing w:line="240" w:lineRule="auto"/>
              <w:ind w:firstLine="0"/>
              <w:jc w:val="both"/>
              <w:rPr>
                <w:rFonts w:cs="Arial"/>
                <w:sz w:val="20"/>
                <w:szCs w:val="20"/>
              </w:rPr>
            </w:pPr>
            <w:r>
              <w:rPr>
                <w:rFonts w:cs="Arial"/>
                <w:sz w:val="20"/>
                <w:szCs w:val="20"/>
              </w:rPr>
              <w:t>ROE04</w:t>
            </w:r>
          </w:p>
          <w:p w14:paraId="4B7E4958" w14:textId="77777777" w:rsidR="00F61B99" w:rsidRDefault="00F61B99" w:rsidP="00221ABF">
            <w:pPr>
              <w:spacing w:line="240" w:lineRule="auto"/>
              <w:ind w:firstLine="0"/>
              <w:jc w:val="both"/>
              <w:rPr>
                <w:rFonts w:cs="Arial"/>
                <w:sz w:val="20"/>
                <w:szCs w:val="20"/>
              </w:rPr>
            </w:pPr>
          </w:p>
          <w:p w14:paraId="178F296A" w14:textId="77777777" w:rsidR="009B4DEA" w:rsidRDefault="009B4DEA" w:rsidP="00221ABF">
            <w:pPr>
              <w:spacing w:line="240" w:lineRule="auto"/>
              <w:ind w:firstLine="0"/>
              <w:jc w:val="both"/>
              <w:rPr>
                <w:rFonts w:cs="Arial"/>
                <w:sz w:val="20"/>
                <w:szCs w:val="20"/>
              </w:rPr>
            </w:pPr>
          </w:p>
          <w:p w14:paraId="0D0E4665" w14:textId="796B1950" w:rsidR="009B4DEA" w:rsidRDefault="009B4DEA" w:rsidP="00221ABF">
            <w:pPr>
              <w:spacing w:line="240" w:lineRule="auto"/>
              <w:ind w:firstLine="0"/>
              <w:jc w:val="both"/>
              <w:rPr>
                <w:rFonts w:cs="Arial"/>
                <w:sz w:val="20"/>
                <w:szCs w:val="20"/>
              </w:rPr>
            </w:pPr>
            <w:r>
              <w:rPr>
                <w:rFonts w:cs="Arial"/>
                <w:sz w:val="20"/>
                <w:szCs w:val="20"/>
              </w:rPr>
              <w:t>ROE</w:t>
            </w:r>
            <w:r w:rsidR="00162A99">
              <w:rPr>
                <w:rFonts w:cs="Arial"/>
                <w:sz w:val="20"/>
                <w:szCs w:val="20"/>
              </w:rPr>
              <w:t>05</w:t>
            </w:r>
          </w:p>
        </w:tc>
        <w:tc>
          <w:tcPr>
            <w:tcW w:w="3091" w:type="dxa"/>
            <w:tcBorders>
              <w:top w:val="single" w:sz="4" w:space="0" w:color="auto"/>
              <w:left w:val="single" w:sz="4" w:space="0" w:color="auto"/>
              <w:bottom w:val="single" w:sz="4" w:space="0" w:color="auto"/>
              <w:right w:val="single" w:sz="4" w:space="0" w:color="auto"/>
            </w:tcBorders>
          </w:tcPr>
          <w:p w14:paraId="7F328B74" w14:textId="37F7167E" w:rsidR="000F788B" w:rsidRDefault="0088349E" w:rsidP="00221ABF">
            <w:pPr>
              <w:spacing w:line="240" w:lineRule="auto"/>
              <w:ind w:firstLine="0"/>
              <w:jc w:val="both"/>
              <w:rPr>
                <w:rFonts w:cs="Arial"/>
                <w:sz w:val="20"/>
                <w:szCs w:val="20"/>
              </w:rPr>
            </w:pPr>
            <w:r>
              <w:rPr>
                <w:rFonts w:cs="Arial"/>
                <w:sz w:val="20"/>
                <w:szCs w:val="20"/>
              </w:rPr>
              <w:t>5 árboles de especies nativas, en las esquinas</w:t>
            </w:r>
            <w:r w:rsidR="00F61B99">
              <w:rPr>
                <w:rFonts w:cs="Arial"/>
                <w:sz w:val="20"/>
                <w:szCs w:val="20"/>
              </w:rPr>
              <w:t>, altura promedio de 120 cm.</w:t>
            </w:r>
          </w:p>
          <w:p w14:paraId="317C6A1D" w14:textId="35FCC928" w:rsidR="0088349E" w:rsidRPr="00F61B99" w:rsidRDefault="0088349E" w:rsidP="00221ABF">
            <w:pPr>
              <w:spacing w:line="240" w:lineRule="auto"/>
              <w:ind w:firstLine="0"/>
              <w:jc w:val="both"/>
              <w:rPr>
                <w:rFonts w:cs="Arial"/>
                <w:sz w:val="20"/>
                <w:szCs w:val="20"/>
                <w:lang w:val="pt-PT"/>
              </w:rPr>
            </w:pPr>
            <w:r w:rsidRPr="00F61B99">
              <w:rPr>
                <w:rFonts w:cs="Arial"/>
                <w:sz w:val="20"/>
                <w:szCs w:val="20"/>
                <w:lang w:val="pt-PT"/>
              </w:rPr>
              <w:t>20 m cuadrados de zacate</w:t>
            </w:r>
            <w:r w:rsidR="00F61B99" w:rsidRPr="00F61B99">
              <w:rPr>
                <w:rFonts w:cs="Arial"/>
                <w:sz w:val="20"/>
                <w:szCs w:val="20"/>
                <w:lang w:val="pt-PT"/>
              </w:rPr>
              <w:t xml:space="preserve"> bermuda, apto para clima cá</w:t>
            </w:r>
            <w:r w:rsidR="00F61B99">
              <w:rPr>
                <w:rFonts w:cs="Arial"/>
                <w:sz w:val="20"/>
                <w:szCs w:val="20"/>
                <w:lang w:val="pt-PT"/>
              </w:rPr>
              <w:t>lido.</w:t>
            </w:r>
          </w:p>
        </w:tc>
      </w:tr>
      <w:tr w:rsidR="000F788B" w:rsidRPr="00515192" w14:paraId="402F7A6B" w14:textId="0CFFA16C" w:rsidTr="000F788B">
        <w:tc>
          <w:tcPr>
            <w:tcW w:w="988" w:type="dxa"/>
            <w:tcBorders>
              <w:top w:val="single" w:sz="4" w:space="0" w:color="auto"/>
              <w:left w:val="single" w:sz="4" w:space="0" w:color="auto"/>
              <w:bottom w:val="single" w:sz="4" w:space="0" w:color="auto"/>
              <w:right w:val="single" w:sz="4" w:space="0" w:color="auto"/>
            </w:tcBorders>
            <w:hideMark/>
          </w:tcPr>
          <w:p w14:paraId="0DA71494" w14:textId="77777777" w:rsidR="000F788B" w:rsidRPr="00515192" w:rsidRDefault="000F788B" w:rsidP="00221ABF">
            <w:pPr>
              <w:spacing w:line="240" w:lineRule="auto"/>
              <w:ind w:firstLine="0"/>
              <w:jc w:val="both"/>
              <w:rPr>
                <w:rFonts w:cs="Arial"/>
                <w:sz w:val="20"/>
                <w:szCs w:val="20"/>
              </w:rPr>
            </w:pPr>
            <w:r>
              <w:rPr>
                <w:rFonts w:cs="Arial"/>
                <w:sz w:val="20"/>
                <w:szCs w:val="20"/>
              </w:rPr>
              <w:t>1.3</w:t>
            </w:r>
          </w:p>
        </w:tc>
        <w:tc>
          <w:tcPr>
            <w:tcW w:w="3670" w:type="dxa"/>
            <w:tcBorders>
              <w:top w:val="single" w:sz="4" w:space="0" w:color="auto"/>
              <w:left w:val="single" w:sz="4" w:space="0" w:color="auto"/>
              <w:bottom w:val="single" w:sz="4" w:space="0" w:color="auto"/>
              <w:right w:val="single" w:sz="4" w:space="0" w:color="auto"/>
            </w:tcBorders>
            <w:hideMark/>
          </w:tcPr>
          <w:p w14:paraId="23599ED8" w14:textId="77777777" w:rsidR="000F788B" w:rsidRPr="00515192" w:rsidRDefault="000F788B" w:rsidP="00221ABF">
            <w:pPr>
              <w:spacing w:line="240" w:lineRule="auto"/>
              <w:ind w:firstLine="0"/>
              <w:jc w:val="both"/>
              <w:rPr>
                <w:rFonts w:cs="Arial"/>
                <w:sz w:val="20"/>
                <w:szCs w:val="20"/>
              </w:rPr>
            </w:pPr>
            <w:r>
              <w:rPr>
                <w:rFonts w:cs="Arial"/>
                <w:sz w:val="20"/>
                <w:szCs w:val="20"/>
              </w:rPr>
              <w:t>Comprar e instalar muebles, electrodomésticos y utensilios de cocina, para 6 personas.</w:t>
            </w:r>
          </w:p>
        </w:tc>
        <w:tc>
          <w:tcPr>
            <w:tcW w:w="1603" w:type="dxa"/>
            <w:tcBorders>
              <w:top w:val="single" w:sz="4" w:space="0" w:color="auto"/>
              <w:left w:val="single" w:sz="4" w:space="0" w:color="auto"/>
              <w:bottom w:val="single" w:sz="4" w:space="0" w:color="auto"/>
              <w:right w:val="single" w:sz="4" w:space="0" w:color="auto"/>
            </w:tcBorders>
          </w:tcPr>
          <w:p w14:paraId="1ADF6B66" w14:textId="2CAFA78A" w:rsidR="000F788B" w:rsidRDefault="00162A99" w:rsidP="00221ABF">
            <w:pPr>
              <w:spacing w:line="240" w:lineRule="auto"/>
              <w:ind w:firstLine="0"/>
              <w:jc w:val="both"/>
              <w:rPr>
                <w:rFonts w:cs="Arial"/>
                <w:sz w:val="20"/>
                <w:szCs w:val="20"/>
              </w:rPr>
            </w:pPr>
            <w:r>
              <w:rPr>
                <w:rFonts w:cs="Arial"/>
                <w:sz w:val="20"/>
                <w:szCs w:val="20"/>
              </w:rPr>
              <w:t>EIM01</w:t>
            </w:r>
          </w:p>
        </w:tc>
        <w:tc>
          <w:tcPr>
            <w:tcW w:w="3091" w:type="dxa"/>
            <w:tcBorders>
              <w:top w:val="single" w:sz="4" w:space="0" w:color="auto"/>
              <w:left w:val="single" w:sz="4" w:space="0" w:color="auto"/>
              <w:bottom w:val="single" w:sz="4" w:space="0" w:color="auto"/>
              <w:right w:val="single" w:sz="4" w:space="0" w:color="auto"/>
            </w:tcBorders>
          </w:tcPr>
          <w:p w14:paraId="45E067A7" w14:textId="610E007D" w:rsidR="000F788B" w:rsidRDefault="0088349E" w:rsidP="00221ABF">
            <w:pPr>
              <w:spacing w:line="240" w:lineRule="auto"/>
              <w:ind w:firstLine="0"/>
              <w:jc w:val="both"/>
              <w:rPr>
                <w:rFonts w:cs="Arial"/>
                <w:sz w:val="20"/>
                <w:szCs w:val="20"/>
              </w:rPr>
            </w:pPr>
            <w:r>
              <w:rPr>
                <w:rFonts w:cs="Arial"/>
                <w:sz w:val="20"/>
                <w:szCs w:val="20"/>
              </w:rPr>
              <w:t>Muebles y equipos aptos para el calor, colores marinos, funcionales, para uso intenso</w:t>
            </w:r>
            <w:r w:rsidR="0014309D">
              <w:rPr>
                <w:rFonts w:cs="Arial"/>
                <w:sz w:val="20"/>
                <w:szCs w:val="20"/>
              </w:rPr>
              <w:t>.</w:t>
            </w:r>
          </w:p>
        </w:tc>
      </w:tr>
      <w:tr w:rsidR="000F788B" w:rsidRPr="00AE03E3" w14:paraId="0EE9C462" w14:textId="4CF54D14" w:rsidTr="000F788B">
        <w:tc>
          <w:tcPr>
            <w:tcW w:w="988" w:type="dxa"/>
            <w:tcBorders>
              <w:top w:val="single" w:sz="4" w:space="0" w:color="auto"/>
              <w:left w:val="single" w:sz="4" w:space="0" w:color="auto"/>
              <w:bottom w:val="single" w:sz="4" w:space="0" w:color="auto"/>
              <w:right w:val="single" w:sz="4" w:space="0" w:color="auto"/>
            </w:tcBorders>
          </w:tcPr>
          <w:p w14:paraId="78782C51" w14:textId="77777777" w:rsidR="000F788B" w:rsidRPr="00515192" w:rsidRDefault="000F788B" w:rsidP="00221ABF">
            <w:pPr>
              <w:spacing w:line="240" w:lineRule="auto"/>
              <w:ind w:firstLine="0"/>
              <w:jc w:val="both"/>
              <w:rPr>
                <w:rFonts w:cs="Arial"/>
                <w:sz w:val="20"/>
                <w:szCs w:val="20"/>
              </w:rPr>
            </w:pPr>
            <w:r>
              <w:rPr>
                <w:rFonts w:cs="Arial"/>
                <w:sz w:val="20"/>
                <w:szCs w:val="20"/>
              </w:rPr>
              <w:t>1.3</w:t>
            </w:r>
          </w:p>
        </w:tc>
        <w:tc>
          <w:tcPr>
            <w:tcW w:w="3670" w:type="dxa"/>
            <w:tcBorders>
              <w:top w:val="single" w:sz="4" w:space="0" w:color="auto"/>
              <w:left w:val="single" w:sz="4" w:space="0" w:color="auto"/>
              <w:bottom w:val="single" w:sz="4" w:space="0" w:color="auto"/>
              <w:right w:val="single" w:sz="4" w:space="0" w:color="auto"/>
            </w:tcBorders>
          </w:tcPr>
          <w:p w14:paraId="4E1BFA2B" w14:textId="77777777" w:rsidR="000F788B" w:rsidRDefault="000F788B" w:rsidP="00221ABF">
            <w:pPr>
              <w:spacing w:line="240" w:lineRule="auto"/>
              <w:ind w:firstLine="0"/>
              <w:jc w:val="both"/>
              <w:rPr>
                <w:rFonts w:cs="Arial"/>
                <w:sz w:val="20"/>
                <w:szCs w:val="20"/>
              </w:rPr>
            </w:pPr>
            <w:r>
              <w:rPr>
                <w:rFonts w:cs="Arial"/>
                <w:sz w:val="20"/>
                <w:szCs w:val="20"/>
              </w:rPr>
              <w:t>Construir depósito de agua con capacidad para 700 litros</w:t>
            </w:r>
          </w:p>
          <w:p w14:paraId="28546DF8" w14:textId="77777777" w:rsidR="000D5C51" w:rsidRDefault="000D5C51" w:rsidP="00221ABF">
            <w:pPr>
              <w:spacing w:line="240" w:lineRule="auto"/>
              <w:ind w:firstLine="0"/>
              <w:jc w:val="both"/>
              <w:rPr>
                <w:rFonts w:cs="Arial"/>
                <w:sz w:val="20"/>
                <w:szCs w:val="20"/>
              </w:rPr>
            </w:pPr>
          </w:p>
          <w:p w14:paraId="3620E195" w14:textId="77777777" w:rsidR="000D5C51" w:rsidRDefault="000D5C51" w:rsidP="00221ABF">
            <w:pPr>
              <w:spacing w:line="240" w:lineRule="auto"/>
              <w:ind w:firstLine="0"/>
              <w:jc w:val="both"/>
              <w:rPr>
                <w:rFonts w:cs="Arial"/>
                <w:sz w:val="20"/>
                <w:szCs w:val="20"/>
              </w:rPr>
            </w:pPr>
          </w:p>
          <w:p w14:paraId="513F442D" w14:textId="77777777" w:rsidR="000D5C51" w:rsidRDefault="000D5C51" w:rsidP="00221ABF">
            <w:pPr>
              <w:spacing w:line="240" w:lineRule="auto"/>
              <w:ind w:firstLine="0"/>
              <w:jc w:val="both"/>
              <w:rPr>
                <w:rFonts w:cs="Arial"/>
                <w:sz w:val="20"/>
                <w:szCs w:val="20"/>
              </w:rPr>
            </w:pPr>
          </w:p>
          <w:p w14:paraId="22591C30" w14:textId="267AD4B7" w:rsidR="000F788B" w:rsidRDefault="000F788B" w:rsidP="00221ABF">
            <w:pPr>
              <w:spacing w:line="240" w:lineRule="auto"/>
              <w:ind w:firstLine="0"/>
              <w:jc w:val="both"/>
              <w:rPr>
                <w:rFonts w:cs="Arial"/>
                <w:sz w:val="20"/>
                <w:szCs w:val="20"/>
              </w:rPr>
            </w:pPr>
            <w:r>
              <w:rPr>
                <w:rFonts w:cs="Arial"/>
                <w:sz w:val="20"/>
                <w:szCs w:val="20"/>
              </w:rPr>
              <w:t>Construir sistema de captación de agua de lluvia</w:t>
            </w:r>
          </w:p>
          <w:p w14:paraId="6FA21463" w14:textId="77777777" w:rsidR="000D5C51" w:rsidRDefault="000D5C51" w:rsidP="00221ABF">
            <w:pPr>
              <w:spacing w:line="240" w:lineRule="auto"/>
              <w:ind w:firstLine="0"/>
              <w:jc w:val="both"/>
              <w:rPr>
                <w:rFonts w:cs="Arial"/>
                <w:sz w:val="20"/>
                <w:szCs w:val="20"/>
              </w:rPr>
            </w:pPr>
          </w:p>
          <w:p w14:paraId="4F9B2BBD" w14:textId="699E0E93" w:rsidR="000F788B" w:rsidRPr="00515192" w:rsidRDefault="000F788B" w:rsidP="00221ABF">
            <w:pPr>
              <w:spacing w:line="240" w:lineRule="auto"/>
              <w:ind w:firstLine="0"/>
              <w:jc w:val="both"/>
              <w:rPr>
                <w:rFonts w:cs="Arial"/>
                <w:sz w:val="20"/>
                <w:szCs w:val="20"/>
              </w:rPr>
            </w:pPr>
            <w:r>
              <w:rPr>
                <w:rFonts w:cs="Arial"/>
                <w:sz w:val="20"/>
                <w:szCs w:val="20"/>
              </w:rPr>
              <w:t xml:space="preserve">Construir drenajes </w:t>
            </w:r>
          </w:p>
        </w:tc>
        <w:tc>
          <w:tcPr>
            <w:tcW w:w="1603" w:type="dxa"/>
            <w:tcBorders>
              <w:top w:val="single" w:sz="4" w:space="0" w:color="auto"/>
              <w:left w:val="single" w:sz="4" w:space="0" w:color="auto"/>
              <w:bottom w:val="single" w:sz="4" w:space="0" w:color="auto"/>
              <w:right w:val="single" w:sz="4" w:space="0" w:color="auto"/>
            </w:tcBorders>
          </w:tcPr>
          <w:p w14:paraId="4A3C3823" w14:textId="77777777" w:rsidR="000F788B" w:rsidRDefault="00162A99" w:rsidP="00221ABF">
            <w:pPr>
              <w:spacing w:line="240" w:lineRule="auto"/>
              <w:ind w:firstLine="0"/>
              <w:jc w:val="both"/>
              <w:rPr>
                <w:rFonts w:cs="Arial"/>
                <w:sz w:val="20"/>
                <w:szCs w:val="20"/>
              </w:rPr>
            </w:pPr>
            <w:r>
              <w:rPr>
                <w:rFonts w:cs="Arial"/>
                <w:sz w:val="20"/>
                <w:szCs w:val="20"/>
              </w:rPr>
              <w:t>ESA01</w:t>
            </w:r>
          </w:p>
          <w:p w14:paraId="26CDCA4B" w14:textId="77777777" w:rsidR="00162A99" w:rsidRDefault="00162A99" w:rsidP="00221ABF">
            <w:pPr>
              <w:spacing w:line="240" w:lineRule="auto"/>
              <w:ind w:firstLine="0"/>
              <w:jc w:val="both"/>
              <w:rPr>
                <w:rFonts w:cs="Arial"/>
                <w:sz w:val="20"/>
                <w:szCs w:val="20"/>
              </w:rPr>
            </w:pPr>
          </w:p>
          <w:p w14:paraId="6440D5EE" w14:textId="77777777" w:rsidR="000D5C51" w:rsidRDefault="000D5C51" w:rsidP="00221ABF">
            <w:pPr>
              <w:spacing w:line="240" w:lineRule="auto"/>
              <w:ind w:firstLine="0"/>
              <w:jc w:val="both"/>
              <w:rPr>
                <w:rFonts w:cs="Arial"/>
                <w:sz w:val="20"/>
                <w:szCs w:val="20"/>
              </w:rPr>
            </w:pPr>
          </w:p>
          <w:p w14:paraId="334F74E8" w14:textId="77777777" w:rsidR="000D5C51" w:rsidRDefault="000D5C51" w:rsidP="00221ABF">
            <w:pPr>
              <w:spacing w:line="240" w:lineRule="auto"/>
              <w:ind w:firstLine="0"/>
              <w:jc w:val="both"/>
              <w:rPr>
                <w:rFonts w:cs="Arial"/>
                <w:sz w:val="20"/>
                <w:szCs w:val="20"/>
              </w:rPr>
            </w:pPr>
          </w:p>
          <w:p w14:paraId="090EE580" w14:textId="77777777" w:rsidR="000D5C51" w:rsidRDefault="000D5C51" w:rsidP="00221ABF">
            <w:pPr>
              <w:spacing w:line="240" w:lineRule="auto"/>
              <w:ind w:firstLine="0"/>
              <w:jc w:val="both"/>
              <w:rPr>
                <w:rFonts w:cs="Arial"/>
                <w:sz w:val="20"/>
                <w:szCs w:val="20"/>
              </w:rPr>
            </w:pPr>
          </w:p>
          <w:p w14:paraId="6ADCADCA" w14:textId="77777777" w:rsidR="00162A99" w:rsidRDefault="00162A99" w:rsidP="00221ABF">
            <w:pPr>
              <w:spacing w:line="240" w:lineRule="auto"/>
              <w:ind w:firstLine="0"/>
              <w:jc w:val="both"/>
              <w:rPr>
                <w:rFonts w:cs="Arial"/>
                <w:sz w:val="20"/>
                <w:szCs w:val="20"/>
              </w:rPr>
            </w:pPr>
            <w:r>
              <w:rPr>
                <w:rFonts w:cs="Arial"/>
                <w:sz w:val="20"/>
                <w:szCs w:val="20"/>
              </w:rPr>
              <w:t>ESA02</w:t>
            </w:r>
          </w:p>
          <w:p w14:paraId="49A0AE7C" w14:textId="77777777" w:rsidR="00162A99" w:rsidRDefault="00162A99" w:rsidP="00221ABF">
            <w:pPr>
              <w:spacing w:line="240" w:lineRule="auto"/>
              <w:ind w:firstLine="0"/>
              <w:jc w:val="both"/>
              <w:rPr>
                <w:rFonts w:cs="Arial"/>
                <w:sz w:val="20"/>
                <w:szCs w:val="20"/>
              </w:rPr>
            </w:pPr>
          </w:p>
          <w:p w14:paraId="1504863A" w14:textId="77777777" w:rsidR="000D5C51" w:rsidRDefault="000D5C51" w:rsidP="00221ABF">
            <w:pPr>
              <w:spacing w:line="240" w:lineRule="auto"/>
              <w:ind w:firstLine="0"/>
              <w:jc w:val="both"/>
              <w:rPr>
                <w:rFonts w:cs="Arial"/>
                <w:sz w:val="20"/>
                <w:szCs w:val="20"/>
              </w:rPr>
            </w:pPr>
          </w:p>
          <w:p w14:paraId="7CBEBAD5" w14:textId="3D418312" w:rsidR="00162A99" w:rsidRDefault="00162A99" w:rsidP="00221ABF">
            <w:pPr>
              <w:spacing w:line="240" w:lineRule="auto"/>
              <w:ind w:firstLine="0"/>
              <w:jc w:val="both"/>
              <w:rPr>
                <w:rFonts w:cs="Arial"/>
                <w:sz w:val="20"/>
                <w:szCs w:val="20"/>
              </w:rPr>
            </w:pPr>
            <w:r>
              <w:rPr>
                <w:rFonts w:cs="Arial"/>
                <w:sz w:val="20"/>
                <w:szCs w:val="20"/>
              </w:rPr>
              <w:t>ESA03</w:t>
            </w:r>
          </w:p>
        </w:tc>
        <w:tc>
          <w:tcPr>
            <w:tcW w:w="3091" w:type="dxa"/>
            <w:tcBorders>
              <w:top w:val="single" w:sz="4" w:space="0" w:color="auto"/>
              <w:left w:val="single" w:sz="4" w:space="0" w:color="auto"/>
              <w:bottom w:val="single" w:sz="4" w:space="0" w:color="auto"/>
              <w:right w:val="single" w:sz="4" w:space="0" w:color="auto"/>
            </w:tcBorders>
          </w:tcPr>
          <w:p w14:paraId="0A00A79A" w14:textId="01E52D19" w:rsidR="0088349E" w:rsidRDefault="0088349E" w:rsidP="00221ABF">
            <w:pPr>
              <w:spacing w:line="240" w:lineRule="auto"/>
              <w:ind w:firstLine="0"/>
              <w:jc w:val="both"/>
              <w:rPr>
                <w:rFonts w:cs="Arial"/>
                <w:sz w:val="20"/>
                <w:szCs w:val="20"/>
              </w:rPr>
            </w:pPr>
            <w:r>
              <w:rPr>
                <w:rFonts w:cs="Arial"/>
                <w:sz w:val="20"/>
                <w:szCs w:val="20"/>
              </w:rPr>
              <w:t xml:space="preserve">Plataforma de </w:t>
            </w:r>
            <w:r w:rsidR="0014309D">
              <w:rPr>
                <w:rFonts w:cs="Arial"/>
                <w:sz w:val="20"/>
                <w:szCs w:val="20"/>
              </w:rPr>
              <w:t xml:space="preserve">tubo cuadrado, galvanizado, 3x3 pulgadas en 1,8 </w:t>
            </w:r>
            <w:proofErr w:type="spellStart"/>
            <w:r w:rsidR="0014309D">
              <w:rPr>
                <w:rFonts w:cs="Arial"/>
                <w:sz w:val="20"/>
                <w:szCs w:val="20"/>
              </w:rPr>
              <w:t>mm</w:t>
            </w:r>
            <w:r w:rsidR="001C0B31">
              <w:rPr>
                <w:rFonts w:cs="Arial"/>
                <w:sz w:val="20"/>
                <w:szCs w:val="20"/>
              </w:rPr>
              <w:t>.</w:t>
            </w:r>
            <w:proofErr w:type="spellEnd"/>
            <w:r w:rsidR="0014309D">
              <w:rPr>
                <w:rFonts w:cs="Arial"/>
                <w:sz w:val="20"/>
                <w:szCs w:val="20"/>
              </w:rPr>
              <w:t xml:space="preserve"> D</w:t>
            </w:r>
            <w:r>
              <w:rPr>
                <w:rFonts w:cs="Arial"/>
                <w:sz w:val="20"/>
                <w:szCs w:val="20"/>
              </w:rPr>
              <w:t>epósito</w:t>
            </w:r>
            <w:r w:rsidR="000D5C51">
              <w:rPr>
                <w:rFonts w:cs="Arial"/>
                <w:sz w:val="20"/>
                <w:szCs w:val="20"/>
              </w:rPr>
              <w:t xml:space="preserve"> de agua </w:t>
            </w:r>
            <w:proofErr w:type="spellStart"/>
            <w:r w:rsidR="000D5C51">
              <w:rPr>
                <w:rFonts w:cs="Arial"/>
                <w:sz w:val="20"/>
                <w:szCs w:val="20"/>
              </w:rPr>
              <w:t>ecoamigable</w:t>
            </w:r>
            <w:proofErr w:type="spellEnd"/>
            <w:r w:rsidR="000D5C51">
              <w:rPr>
                <w:rFonts w:cs="Arial"/>
                <w:sz w:val="20"/>
                <w:szCs w:val="20"/>
              </w:rPr>
              <w:t>, de 7</w:t>
            </w:r>
            <w:r>
              <w:rPr>
                <w:rFonts w:cs="Arial"/>
                <w:sz w:val="20"/>
                <w:szCs w:val="20"/>
              </w:rPr>
              <w:t>00 litros</w:t>
            </w:r>
            <w:r w:rsidR="000D5C51">
              <w:rPr>
                <w:rFonts w:cs="Arial"/>
                <w:sz w:val="20"/>
                <w:szCs w:val="20"/>
              </w:rPr>
              <w:t>, ubicado en patio trasero.</w:t>
            </w:r>
          </w:p>
          <w:p w14:paraId="044E618A" w14:textId="7F815E65" w:rsidR="0088349E" w:rsidRDefault="0088349E" w:rsidP="00221ABF">
            <w:pPr>
              <w:spacing w:line="240" w:lineRule="auto"/>
              <w:ind w:firstLine="0"/>
              <w:jc w:val="both"/>
              <w:rPr>
                <w:rFonts w:cs="Arial"/>
                <w:sz w:val="20"/>
                <w:szCs w:val="20"/>
              </w:rPr>
            </w:pPr>
            <w:r>
              <w:rPr>
                <w:rFonts w:cs="Arial"/>
                <w:sz w:val="20"/>
                <w:szCs w:val="20"/>
              </w:rPr>
              <w:t xml:space="preserve">Un depósito de captación </w:t>
            </w:r>
            <w:r w:rsidR="000D5C51">
              <w:rPr>
                <w:rFonts w:cs="Arial"/>
                <w:sz w:val="20"/>
                <w:szCs w:val="20"/>
              </w:rPr>
              <w:t xml:space="preserve">de agua de lluvia, </w:t>
            </w:r>
            <w:r>
              <w:rPr>
                <w:rFonts w:cs="Arial"/>
                <w:sz w:val="20"/>
                <w:szCs w:val="20"/>
              </w:rPr>
              <w:t>capacidad 50 litros</w:t>
            </w:r>
            <w:r w:rsidR="000D5C51">
              <w:rPr>
                <w:rFonts w:cs="Arial"/>
                <w:sz w:val="20"/>
                <w:szCs w:val="20"/>
              </w:rPr>
              <w:t>, en plástico.</w:t>
            </w:r>
          </w:p>
          <w:p w14:paraId="799AE92E" w14:textId="30D0C6AD" w:rsidR="000F788B" w:rsidRDefault="0088349E" w:rsidP="00221ABF">
            <w:pPr>
              <w:spacing w:line="240" w:lineRule="auto"/>
              <w:ind w:firstLine="0"/>
              <w:jc w:val="both"/>
              <w:rPr>
                <w:rFonts w:cs="Arial"/>
                <w:sz w:val="20"/>
                <w:szCs w:val="20"/>
              </w:rPr>
            </w:pPr>
            <w:r>
              <w:rPr>
                <w:rFonts w:cs="Arial"/>
                <w:sz w:val="20"/>
                <w:szCs w:val="20"/>
              </w:rPr>
              <w:t>8 metros de drenaje de piedra</w:t>
            </w:r>
            <w:r w:rsidR="000D5C51">
              <w:rPr>
                <w:rFonts w:cs="Arial"/>
                <w:sz w:val="20"/>
                <w:szCs w:val="20"/>
              </w:rPr>
              <w:t>, 60 cm de profundidad, 40 de ancho, ubicado en patio trasero.</w:t>
            </w:r>
          </w:p>
        </w:tc>
      </w:tr>
      <w:tr w:rsidR="000F788B" w:rsidRPr="00515192" w14:paraId="18640625" w14:textId="46F07FA6" w:rsidTr="000F788B">
        <w:tc>
          <w:tcPr>
            <w:tcW w:w="988" w:type="dxa"/>
            <w:tcBorders>
              <w:top w:val="single" w:sz="4" w:space="0" w:color="auto"/>
              <w:left w:val="single" w:sz="4" w:space="0" w:color="auto"/>
              <w:bottom w:val="single" w:sz="4" w:space="0" w:color="auto"/>
              <w:right w:val="single" w:sz="4" w:space="0" w:color="auto"/>
            </w:tcBorders>
          </w:tcPr>
          <w:p w14:paraId="391FAB75" w14:textId="77777777" w:rsidR="000F788B" w:rsidRPr="00515192" w:rsidRDefault="000F788B" w:rsidP="00221ABF">
            <w:pPr>
              <w:spacing w:line="240" w:lineRule="auto"/>
              <w:ind w:firstLine="0"/>
              <w:jc w:val="both"/>
              <w:rPr>
                <w:rFonts w:cs="Arial"/>
                <w:sz w:val="20"/>
                <w:szCs w:val="20"/>
              </w:rPr>
            </w:pPr>
            <w:r>
              <w:rPr>
                <w:rFonts w:cs="Arial"/>
                <w:sz w:val="20"/>
                <w:szCs w:val="20"/>
              </w:rPr>
              <w:t>1.3</w:t>
            </w:r>
          </w:p>
        </w:tc>
        <w:tc>
          <w:tcPr>
            <w:tcW w:w="3670" w:type="dxa"/>
            <w:tcBorders>
              <w:top w:val="single" w:sz="4" w:space="0" w:color="auto"/>
              <w:left w:val="single" w:sz="4" w:space="0" w:color="auto"/>
              <w:bottom w:val="single" w:sz="4" w:space="0" w:color="auto"/>
              <w:right w:val="single" w:sz="4" w:space="0" w:color="auto"/>
            </w:tcBorders>
          </w:tcPr>
          <w:p w14:paraId="48E871D6" w14:textId="77777777" w:rsidR="000F788B" w:rsidRPr="00515192" w:rsidRDefault="000F788B" w:rsidP="00221ABF">
            <w:pPr>
              <w:spacing w:line="240" w:lineRule="auto"/>
              <w:ind w:firstLine="0"/>
              <w:jc w:val="both"/>
              <w:rPr>
                <w:rFonts w:cs="Arial"/>
                <w:sz w:val="20"/>
                <w:szCs w:val="20"/>
              </w:rPr>
            </w:pPr>
            <w:r>
              <w:rPr>
                <w:rFonts w:cs="Arial"/>
                <w:sz w:val="20"/>
                <w:szCs w:val="20"/>
              </w:rPr>
              <w:t>Instalar 2 paneles solares con capacidad para abastecer consumo del aire acondicionado.</w:t>
            </w:r>
          </w:p>
        </w:tc>
        <w:tc>
          <w:tcPr>
            <w:tcW w:w="1603" w:type="dxa"/>
            <w:tcBorders>
              <w:top w:val="single" w:sz="4" w:space="0" w:color="auto"/>
              <w:left w:val="single" w:sz="4" w:space="0" w:color="auto"/>
              <w:bottom w:val="single" w:sz="4" w:space="0" w:color="auto"/>
              <w:right w:val="single" w:sz="4" w:space="0" w:color="auto"/>
            </w:tcBorders>
          </w:tcPr>
          <w:p w14:paraId="2C4050B0" w14:textId="6E32906B" w:rsidR="000F788B" w:rsidRDefault="00162A99" w:rsidP="00221ABF">
            <w:pPr>
              <w:spacing w:line="240" w:lineRule="auto"/>
              <w:ind w:firstLine="0"/>
              <w:jc w:val="both"/>
              <w:rPr>
                <w:rFonts w:cs="Arial"/>
                <w:sz w:val="20"/>
                <w:szCs w:val="20"/>
              </w:rPr>
            </w:pPr>
            <w:r>
              <w:rPr>
                <w:rFonts w:cs="Arial"/>
                <w:sz w:val="20"/>
                <w:szCs w:val="20"/>
              </w:rPr>
              <w:t>ESA04</w:t>
            </w:r>
          </w:p>
        </w:tc>
        <w:tc>
          <w:tcPr>
            <w:tcW w:w="3091" w:type="dxa"/>
            <w:tcBorders>
              <w:top w:val="single" w:sz="4" w:space="0" w:color="auto"/>
              <w:left w:val="single" w:sz="4" w:space="0" w:color="auto"/>
              <w:bottom w:val="single" w:sz="4" w:space="0" w:color="auto"/>
              <w:right w:val="single" w:sz="4" w:space="0" w:color="auto"/>
            </w:tcBorders>
          </w:tcPr>
          <w:p w14:paraId="135DD98D" w14:textId="386C520C" w:rsidR="000F788B" w:rsidRDefault="005E2207" w:rsidP="00221ABF">
            <w:pPr>
              <w:spacing w:line="240" w:lineRule="auto"/>
              <w:ind w:firstLine="0"/>
              <w:jc w:val="both"/>
              <w:rPr>
                <w:rFonts w:cs="Arial"/>
                <w:sz w:val="20"/>
                <w:szCs w:val="20"/>
              </w:rPr>
            </w:pPr>
            <w:r>
              <w:rPr>
                <w:rFonts w:cs="Arial"/>
                <w:sz w:val="20"/>
                <w:szCs w:val="20"/>
              </w:rPr>
              <w:t>2 p</w:t>
            </w:r>
            <w:r w:rsidR="0088349E">
              <w:rPr>
                <w:rFonts w:cs="Arial"/>
                <w:sz w:val="20"/>
                <w:szCs w:val="20"/>
              </w:rPr>
              <w:t>aneles</w:t>
            </w:r>
            <w:r w:rsidR="000D5C51">
              <w:rPr>
                <w:rFonts w:cs="Arial"/>
                <w:sz w:val="20"/>
                <w:szCs w:val="20"/>
              </w:rPr>
              <w:t xml:space="preserve"> solares </w:t>
            </w:r>
            <w:r>
              <w:rPr>
                <w:rFonts w:cs="Arial"/>
                <w:sz w:val="20"/>
                <w:szCs w:val="20"/>
              </w:rPr>
              <w:t>y sus baterías, de marca reconocida a nivel nacional, con refrigerante R32 de bajas emisiones. Apto para a</w:t>
            </w:r>
            <w:r w:rsidR="0088349E">
              <w:rPr>
                <w:rFonts w:cs="Arial"/>
                <w:sz w:val="20"/>
                <w:szCs w:val="20"/>
              </w:rPr>
              <w:t xml:space="preserve">bastecer aire de 24.000 </w:t>
            </w:r>
            <w:r w:rsidR="001C0B31">
              <w:rPr>
                <w:rFonts w:cs="Arial"/>
                <w:sz w:val="20"/>
                <w:szCs w:val="20"/>
              </w:rPr>
              <w:t>BTU.</w:t>
            </w:r>
          </w:p>
        </w:tc>
      </w:tr>
      <w:tr w:rsidR="000F788B" w:rsidRPr="0088349E" w14:paraId="47CE7921" w14:textId="126FAC53" w:rsidTr="000F788B">
        <w:tc>
          <w:tcPr>
            <w:tcW w:w="988" w:type="dxa"/>
            <w:tcBorders>
              <w:top w:val="single" w:sz="4" w:space="0" w:color="auto"/>
              <w:left w:val="single" w:sz="4" w:space="0" w:color="auto"/>
              <w:bottom w:val="single" w:sz="4" w:space="0" w:color="auto"/>
              <w:right w:val="single" w:sz="4" w:space="0" w:color="auto"/>
            </w:tcBorders>
          </w:tcPr>
          <w:p w14:paraId="504C8664" w14:textId="77777777" w:rsidR="000F788B" w:rsidRPr="00515192" w:rsidRDefault="000F788B" w:rsidP="00221ABF">
            <w:pPr>
              <w:spacing w:line="240" w:lineRule="auto"/>
              <w:ind w:firstLine="0"/>
              <w:jc w:val="both"/>
              <w:rPr>
                <w:rFonts w:cs="Arial"/>
                <w:sz w:val="20"/>
                <w:szCs w:val="20"/>
              </w:rPr>
            </w:pPr>
            <w:r>
              <w:rPr>
                <w:rFonts w:cs="Arial"/>
                <w:sz w:val="20"/>
                <w:szCs w:val="20"/>
              </w:rPr>
              <w:t>1.3</w:t>
            </w:r>
          </w:p>
        </w:tc>
        <w:tc>
          <w:tcPr>
            <w:tcW w:w="3670" w:type="dxa"/>
            <w:tcBorders>
              <w:top w:val="single" w:sz="4" w:space="0" w:color="auto"/>
              <w:left w:val="single" w:sz="4" w:space="0" w:color="auto"/>
              <w:bottom w:val="single" w:sz="4" w:space="0" w:color="auto"/>
              <w:right w:val="single" w:sz="4" w:space="0" w:color="auto"/>
            </w:tcBorders>
            <w:hideMark/>
          </w:tcPr>
          <w:p w14:paraId="1E193337" w14:textId="77777777" w:rsidR="000F788B" w:rsidRPr="00515192" w:rsidRDefault="000F788B" w:rsidP="00221ABF">
            <w:pPr>
              <w:spacing w:line="240" w:lineRule="auto"/>
              <w:ind w:firstLine="0"/>
              <w:jc w:val="both"/>
              <w:rPr>
                <w:rFonts w:cs="Arial"/>
                <w:sz w:val="20"/>
                <w:szCs w:val="20"/>
              </w:rPr>
            </w:pPr>
            <w:r>
              <w:rPr>
                <w:rFonts w:cs="Arial"/>
                <w:sz w:val="20"/>
                <w:szCs w:val="20"/>
              </w:rPr>
              <w:t>Crear módulo de separación de residuos valorizables en patio trasero</w:t>
            </w:r>
          </w:p>
        </w:tc>
        <w:tc>
          <w:tcPr>
            <w:tcW w:w="1603" w:type="dxa"/>
            <w:tcBorders>
              <w:top w:val="single" w:sz="4" w:space="0" w:color="auto"/>
              <w:left w:val="single" w:sz="4" w:space="0" w:color="auto"/>
              <w:bottom w:val="single" w:sz="4" w:space="0" w:color="auto"/>
              <w:right w:val="single" w:sz="4" w:space="0" w:color="auto"/>
            </w:tcBorders>
          </w:tcPr>
          <w:p w14:paraId="328F1E90" w14:textId="432AB92F" w:rsidR="000F788B" w:rsidRDefault="00162A99" w:rsidP="00221ABF">
            <w:pPr>
              <w:spacing w:line="240" w:lineRule="auto"/>
              <w:ind w:firstLine="0"/>
              <w:jc w:val="both"/>
              <w:rPr>
                <w:rFonts w:cs="Arial"/>
                <w:sz w:val="20"/>
                <w:szCs w:val="20"/>
              </w:rPr>
            </w:pPr>
            <w:r>
              <w:rPr>
                <w:rFonts w:cs="Arial"/>
                <w:sz w:val="20"/>
                <w:szCs w:val="20"/>
              </w:rPr>
              <w:t>ESA05</w:t>
            </w:r>
          </w:p>
        </w:tc>
        <w:tc>
          <w:tcPr>
            <w:tcW w:w="3091" w:type="dxa"/>
            <w:tcBorders>
              <w:top w:val="single" w:sz="4" w:space="0" w:color="auto"/>
              <w:left w:val="single" w:sz="4" w:space="0" w:color="auto"/>
              <w:bottom w:val="single" w:sz="4" w:space="0" w:color="auto"/>
              <w:right w:val="single" w:sz="4" w:space="0" w:color="auto"/>
            </w:tcBorders>
          </w:tcPr>
          <w:p w14:paraId="6132A52C" w14:textId="4B0D0D2C" w:rsidR="000F788B" w:rsidRPr="0088349E" w:rsidRDefault="0088349E" w:rsidP="00221ABF">
            <w:pPr>
              <w:spacing w:line="240" w:lineRule="auto"/>
              <w:ind w:firstLine="0"/>
              <w:jc w:val="both"/>
              <w:rPr>
                <w:rFonts w:cs="Arial"/>
                <w:sz w:val="20"/>
                <w:szCs w:val="20"/>
                <w:lang w:val="es-CR"/>
              </w:rPr>
            </w:pPr>
            <w:r w:rsidRPr="0088349E">
              <w:rPr>
                <w:rFonts w:cs="Arial"/>
                <w:sz w:val="20"/>
                <w:szCs w:val="20"/>
                <w:lang w:val="es-CR"/>
              </w:rPr>
              <w:t xml:space="preserve">3 </w:t>
            </w:r>
            <w:r w:rsidR="00E026D7">
              <w:rPr>
                <w:rFonts w:cs="Arial"/>
                <w:sz w:val="20"/>
                <w:szCs w:val="20"/>
                <w:lang w:val="es-CR"/>
              </w:rPr>
              <w:t xml:space="preserve">contenedores de plástico reciclado, de 80 litros cada uno, </w:t>
            </w:r>
            <w:r w:rsidRPr="0088349E">
              <w:rPr>
                <w:rFonts w:cs="Arial"/>
                <w:sz w:val="20"/>
                <w:szCs w:val="20"/>
                <w:lang w:val="es-CR"/>
              </w:rPr>
              <w:t xml:space="preserve">rotulados para distintos residuos, </w:t>
            </w:r>
            <w:r w:rsidR="00E026D7">
              <w:rPr>
                <w:rFonts w:cs="Arial"/>
                <w:sz w:val="20"/>
                <w:szCs w:val="20"/>
                <w:lang w:val="es-CR"/>
              </w:rPr>
              <w:t xml:space="preserve">con </w:t>
            </w:r>
            <w:r w:rsidRPr="0088349E">
              <w:rPr>
                <w:rFonts w:cs="Arial"/>
                <w:sz w:val="20"/>
                <w:szCs w:val="20"/>
                <w:lang w:val="es-CR"/>
              </w:rPr>
              <w:t>te</w:t>
            </w:r>
            <w:r>
              <w:rPr>
                <w:rFonts w:cs="Arial"/>
                <w:sz w:val="20"/>
                <w:szCs w:val="20"/>
                <w:lang w:val="es-CR"/>
              </w:rPr>
              <w:t>cho</w:t>
            </w:r>
            <w:r w:rsidR="00E026D7">
              <w:rPr>
                <w:rFonts w:cs="Arial"/>
                <w:sz w:val="20"/>
                <w:szCs w:val="20"/>
                <w:lang w:val="es-CR"/>
              </w:rPr>
              <w:t xml:space="preserve"> plástico.</w:t>
            </w:r>
          </w:p>
        </w:tc>
      </w:tr>
      <w:tr w:rsidR="000F788B" w:rsidRPr="00515192" w14:paraId="4F234B8A" w14:textId="6EF76B96" w:rsidTr="000F788B">
        <w:tc>
          <w:tcPr>
            <w:tcW w:w="988" w:type="dxa"/>
            <w:tcBorders>
              <w:top w:val="single" w:sz="4" w:space="0" w:color="auto"/>
              <w:left w:val="single" w:sz="4" w:space="0" w:color="auto"/>
              <w:bottom w:val="single" w:sz="4" w:space="0" w:color="auto"/>
              <w:right w:val="single" w:sz="4" w:space="0" w:color="auto"/>
            </w:tcBorders>
          </w:tcPr>
          <w:p w14:paraId="5709D103" w14:textId="77777777" w:rsidR="000F788B" w:rsidRPr="00515192" w:rsidRDefault="000F788B" w:rsidP="00221ABF">
            <w:pPr>
              <w:spacing w:line="240" w:lineRule="auto"/>
              <w:ind w:firstLine="0"/>
              <w:jc w:val="both"/>
              <w:rPr>
                <w:rFonts w:cs="Arial"/>
                <w:sz w:val="20"/>
                <w:szCs w:val="20"/>
              </w:rPr>
            </w:pPr>
            <w:r>
              <w:rPr>
                <w:rFonts w:cs="Arial"/>
                <w:sz w:val="20"/>
                <w:szCs w:val="20"/>
              </w:rPr>
              <w:t>1.4</w:t>
            </w:r>
          </w:p>
        </w:tc>
        <w:tc>
          <w:tcPr>
            <w:tcW w:w="3670" w:type="dxa"/>
            <w:tcBorders>
              <w:top w:val="single" w:sz="4" w:space="0" w:color="auto"/>
              <w:left w:val="single" w:sz="4" w:space="0" w:color="auto"/>
              <w:bottom w:val="single" w:sz="4" w:space="0" w:color="auto"/>
              <w:right w:val="single" w:sz="4" w:space="0" w:color="auto"/>
            </w:tcBorders>
            <w:hideMark/>
          </w:tcPr>
          <w:p w14:paraId="6D6ECFB5" w14:textId="77777777" w:rsidR="000F788B" w:rsidRPr="00515192" w:rsidRDefault="000F788B" w:rsidP="00221ABF">
            <w:pPr>
              <w:spacing w:line="240" w:lineRule="auto"/>
              <w:ind w:firstLine="0"/>
              <w:jc w:val="both"/>
              <w:rPr>
                <w:rFonts w:cs="Arial"/>
                <w:sz w:val="20"/>
                <w:szCs w:val="20"/>
              </w:rPr>
            </w:pPr>
            <w:r>
              <w:rPr>
                <w:rFonts w:cs="Arial"/>
                <w:sz w:val="20"/>
                <w:szCs w:val="20"/>
              </w:rPr>
              <w:t>Proyecto afiliado a Airbnb antes de la apertura</w:t>
            </w:r>
          </w:p>
        </w:tc>
        <w:tc>
          <w:tcPr>
            <w:tcW w:w="1603" w:type="dxa"/>
            <w:tcBorders>
              <w:top w:val="single" w:sz="4" w:space="0" w:color="auto"/>
              <w:left w:val="single" w:sz="4" w:space="0" w:color="auto"/>
              <w:bottom w:val="single" w:sz="4" w:space="0" w:color="auto"/>
              <w:right w:val="single" w:sz="4" w:space="0" w:color="auto"/>
            </w:tcBorders>
          </w:tcPr>
          <w:p w14:paraId="5002D2A0" w14:textId="42913EAF" w:rsidR="000F788B" w:rsidRDefault="00162A99" w:rsidP="00221ABF">
            <w:pPr>
              <w:spacing w:line="240" w:lineRule="auto"/>
              <w:ind w:firstLine="0"/>
              <w:jc w:val="both"/>
              <w:rPr>
                <w:rFonts w:cs="Arial"/>
                <w:sz w:val="20"/>
                <w:szCs w:val="20"/>
              </w:rPr>
            </w:pPr>
            <w:r>
              <w:rPr>
                <w:rFonts w:cs="Arial"/>
                <w:sz w:val="20"/>
                <w:szCs w:val="20"/>
              </w:rPr>
              <w:t>AOE01</w:t>
            </w:r>
          </w:p>
        </w:tc>
        <w:tc>
          <w:tcPr>
            <w:tcW w:w="3091" w:type="dxa"/>
            <w:tcBorders>
              <w:top w:val="single" w:sz="4" w:space="0" w:color="auto"/>
              <w:left w:val="single" w:sz="4" w:space="0" w:color="auto"/>
              <w:bottom w:val="single" w:sz="4" w:space="0" w:color="auto"/>
              <w:right w:val="single" w:sz="4" w:space="0" w:color="auto"/>
            </w:tcBorders>
          </w:tcPr>
          <w:p w14:paraId="24E75B32" w14:textId="753BAE36" w:rsidR="000F788B" w:rsidRDefault="00696412" w:rsidP="00221ABF">
            <w:pPr>
              <w:spacing w:line="240" w:lineRule="auto"/>
              <w:ind w:firstLine="0"/>
              <w:jc w:val="both"/>
              <w:rPr>
                <w:rFonts w:cs="Arial"/>
                <w:sz w:val="20"/>
                <w:szCs w:val="20"/>
              </w:rPr>
            </w:pPr>
            <w:r>
              <w:rPr>
                <w:rFonts w:cs="Arial"/>
                <w:sz w:val="20"/>
                <w:szCs w:val="20"/>
              </w:rPr>
              <w:t>Aprobación del proyecto por Airbnb</w:t>
            </w:r>
          </w:p>
        </w:tc>
      </w:tr>
      <w:tr w:rsidR="000F788B" w:rsidRPr="00515192" w14:paraId="33785230" w14:textId="5AA250D3" w:rsidTr="000F788B">
        <w:tc>
          <w:tcPr>
            <w:tcW w:w="988" w:type="dxa"/>
            <w:tcBorders>
              <w:top w:val="single" w:sz="4" w:space="0" w:color="auto"/>
              <w:left w:val="single" w:sz="4" w:space="0" w:color="auto"/>
              <w:bottom w:val="single" w:sz="4" w:space="0" w:color="auto"/>
              <w:right w:val="single" w:sz="4" w:space="0" w:color="auto"/>
            </w:tcBorders>
          </w:tcPr>
          <w:p w14:paraId="1815BF7B" w14:textId="77777777" w:rsidR="000F788B" w:rsidRPr="00515192" w:rsidRDefault="000F788B" w:rsidP="00221ABF">
            <w:pPr>
              <w:spacing w:line="240" w:lineRule="auto"/>
              <w:ind w:firstLine="0"/>
              <w:jc w:val="both"/>
              <w:rPr>
                <w:rFonts w:cs="Arial"/>
                <w:sz w:val="20"/>
                <w:szCs w:val="20"/>
              </w:rPr>
            </w:pPr>
            <w:r>
              <w:rPr>
                <w:rFonts w:cs="Arial"/>
                <w:sz w:val="20"/>
                <w:szCs w:val="20"/>
              </w:rPr>
              <w:t>1.4</w:t>
            </w:r>
          </w:p>
        </w:tc>
        <w:tc>
          <w:tcPr>
            <w:tcW w:w="3670" w:type="dxa"/>
            <w:tcBorders>
              <w:top w:val="single" w:sz="4" w:space="0" w:color="auto"/>
              <w:left w:val="single" w:sz="4" w:space="0" w:color="auto"/>
              <w:bottom w:val="single" w:sz="4" w:space="0" w:color="auto"/>
              <w:right w:val="single" w:sz="4" w:space="0" w:color="auto"/>
            </w:tcBorders>
          </w:tcPr>
          <w:p w14:paraId="10193E51" w14:textId="77777777" w:rsidR="000F788B" w:rsidRPr="00515192" w:rsidRDefault="000F788B" w:rsidP="00221ABF">
            <w:pPr>
              <w:spacing w:line="240" w:lineRule="auto"/>
              <w:ind w:firstLine="0"/>
              <w:jc w:val="both"/>
              <w:rPr>
                <w:rFonts w:cs="Arial"/>
                <w:sz w:val="20"/>
                <w:szCs w:val="20"/>
              </w:rPr>
            </w:pPr>
            <w:r>
              <w:rPr>
                <w:rFonts w:cs="Arial"/>
                <w:sz w:val="20"/>
                <w:szCs w:val="20"/>
              </w:rPr>
              <w:t>Manual de requerimientos de personal elaborado antes de la apertura.</w:t>
            </w:r>
          </w:p>
        </w:tc>
        <w:tc>
          <w:tcPr>
            <w:tcW w:w="1603" w:type="dxa"/>
            <w:tcBorders>
              <w:top w:val="single" w:sz="4" w:space="0" w:color="auto"/>
              <w:left w:val="single" w:sz="4" w:space="0" w:color="auto"/>
              <w:bottom w:val="single" w:sz="4" w:space="0" w:color="auto"/>
              <w:right w:val="single" w:sz="4" w:space="0" w:color="auto"/>
            </w:tcBorders>
          </w:tcPr>
          <w:p w14:paraId="03EEC0DD" w14:textId="26487585" w:rsidR="000F788B" w:rsidRDefault="00162A99" w:rsidP="00221ABF">
            <w:pPr>
              <w:spacing w:line="240" w:lineRule="auto"/>
              <w:ind w:firstLine="0"/>
              <w:jc w:val="both"/>
              <w:rPr>
                <w:rFonts w:cs="Arial"/>
                <w:sz w:val="20"/>
                <w:szCs w:val="20"/>
              </w:rPr>
            </w:pPr>
            <w:r>
              <w:rPr>
                <w:rFonts w:cs="Arial"/>
                <w:sz w:val="20"/>
                <w:szCs w:val="20"/>
              </w:rPr>
              <w:t>AOE02</w:t>
            </w:r>
          </w:p>
        </w:tc>
        <w:tc>
          <w:tcPr>
            <w:tcW w:w="3091" w:type="dxa"/>
            <w:tcBorders>
              <w:top w:val="single" w:sz="4" w:space="0" w:color="auto"/>
              <w:left w:val="single" w:sz="4" w:space="0" w:color="auto"/>
              <w:bottom w:val="single" w:sz="4" w:space="0" w:color="auto"/>
              <w:right w:val="single" w:sz="4" w:space="0" w:color="auto"/>
            </w:tcBorders>
          </w:tcPr>
          <w:p w14:paraId="20038951" w14:textId="5BEC5105" w:rsidR="000F788B" w:rsidRDefault="00696412" w:rsidP="00221ABF">
            <w:pPr>
              <w:spacing w:line="240" w:lineRule="auto"/>
              <w:ind w:firstLine="0"/>
              <w:jc w:val="both"/>
              <w:rPr>
                <w:rFonts w:cs="Arial"/>
                <w:sz w:val="20"/>
                <w:szCs w:val="20"/>
              </w:rPr>
            </w:pPr>
            <w:r>
              <w:rPr>
                <w:rFonts w:cs="Arial"/>
                <w:sz w:val="20"/>
                <w:szCs w:val="20"/>
              </w:rPr>
              <w:t>Un manual elaborado</w:t>
            </w:r>
            <w:r w:rsidR="00E026D7">
              <w:rPr>
                <w:rFonts w:cs="Arial"/>
                <w:sz w:val="20"/>
                <w:szCs w:val="20"/>
              </w:rPr>
              <w:t>, con especificaciones del tipo de colaborador, su perfil y sus funciones.</w:t>
            </w:r>
          </w:p>
        </w:tc>
      </w:tr>
      <w:tr w:rsidR="000F788B" w:rsidRPr="00696412" w14:paraId="157B74B8" w14:textId="42B7BA06" w:rsidTr="000F788B">
        <w:tc>
          <w:tcPr>
            <w:tcW w:w="988" w:type="dxa"/>
            <w:tcBorders>
              <w:top w:val="single" w:sz="4" w:space="0" w:color="auto"/>
              <w:left w:val="single" w:sz="4" w:space="0" w:color="auto"/>
              <w:bottom w:val="single" w:sz="4" w:space="0" w:color="auto"/>
              <w:right w:val="single" w:sz="4" w:space="0" w:color="auto"/>
            </w:tcBorders>
          </w:tcPr>
          <w:p w14:paraId="29F5CE16" w14:textId="77777777" w:rsidR="000F788B" w:rsidRPr="00515192" w:rsidRDefault="000F788B" w:rsidP="00221ABF">
            <w:pPr>
              <w:spacing w:line="240" w:lineRule="auto"/>
              <w:ind w:firstLine="0"/>
              <w:jc w:val="both"/>
              <w:rPr>
                <w:rFonts w:cs="Arial"/>
                <w:sz w:val="20"/>
                <w:szCs w:val="20"/>
              </w:rPr>
            </w:pPr>
            <w:r>
              <w:rPr>
                <w:rFonts w:cs="Arial"/>
                <w:sz w:val="20"/>
                <w:szCs w:val="20"/>
              </w:rPr>
              <w:t>1.4</w:t>
            </w:r>
          </w:p>
        </w:tc>
        <w:tc>
          <w:tcPr>
            <w:tcW w:w="3670" w:type="dxa"/>
            <w:tcBorders>
              <w:top w:val="single" w:sz="4" w:space="0" w:color="auto"/>
              <w:left w:val="single" w:sz="4" w:space="0" w:color="auto"/>
              <w:bottom w:val="single" w:sz="4" w:space="0" w:color="auto"/>
              <w:right w:val="single" w:sz="4" w:space="0" w:color="auto"/>
            </w:tcBorders>
          </w:tcPr>
          <w:p w14:paraId="6EDFB71D" w14:textId="1F940D54" w:rsidR="000F788B" w:rsidRDefault="000F788B" w:rsidP="00221ABF">
            <w:pPr>
              <w:spacing w:line="240" w:lineRule="auto"/>
              <w:ind w:firstLine="0"/>
              <w:jc w:val="both"/>
              <w:rPr>
                <w:rFonts w:cs="Arial"/>
                <w:sz w:val="20"/>
                <w:szCs w:val="20"/>
              </w:rPr>
            </w:pPr>
            <w:r>
              <w:rPr>
                <w:rFonts w:cs="Arial"/>
                <w:sz w:val="20"/>
                <w:szCs w:val="20"/>
              </w:rPr>
              <w:t>Un convenio de colaboración con organización social de la comunidad</w:t>
            </w:r>
          </w:p>
          <w:p w14:paraId="1780CA86" w14:textId="6DCE4608" w:rsidR="000F788B" w:rsidRDefault="000F788B" w:rsidP="00221ABF">
            <w:pPr>
              <w:spacing w:line="240" w:lineRule="auto"/>
              <w:ind w:firstLine="0"/>
              <w:jc w:val="both"/>
              <w:rPr>
                <w:rFonts w:cs="Arial"/>
                <w:sz w:val="20"/>
                <w:szCs w:val="20"/>
              </w:rPr>
            </w:pPr>
            <w:r>
              <w:rPr>
                <w:rFonts w:cs="Arial"/>
                <w:sz w:val="20"/>
                <w:szCs w:val="20"/>
              </w:rPr>
              <w:t>Un convenio de colaboración con 1 organización ambiental de la comunidad</w:t>
            </w:r>
          </w:p>
          <w:p w14:paraId="42E63B3D" w14:textId="77777777" w:rsidR="000F788B" w:rsidRPr="00515192" w:rsidRDefault="000F788B" w:rsidP="00221ABF">
            <w:pPr>
              <w:spacing w:line="240" w:lineRule="auto"/>
              <w:ind w:firstLine="0"/>
              <w:jc w:val="both"/>
              <w:rPr>
                <w:rFonts w:cs="Arial"/>
                <w:sz w:val="20"/>
                <w:szCs w:val="20"/>
              </w:rPr>
            </w:pPr>
            <w:r>
              <w:rPr>
                <w:rFonts w:cs="Arial"/>
                <w:sz w:val="20"/>
                <w:szCs w:val="20"/>
              </w:rPr>
              <w:t>Dos convenios de trabajo con proveedores locales</w:t>
            </w:r>
          </w:p>
        </w:tc>
        <w:tc>
          <w:tcPr>
            <w:tcW w:w="1603" w:type="dxa"/>
            <w:tcBorders>
              <w:top w:val="single" w:sz="4" w:space="0" w:color="auto"/>
              <w:left w:val="single" w:sz="4" w:space="0" w:color="auto"/>
              <w:bottom w:val="single" w:sz="4" w:space="0" w:color="auto"/>
              <w:right w:val="single" w:sz="4" w:space="0" w:color="auto"/>
            </w:tcBorders>
          </w:tcPr>
          <w:p w14:paraId="28F28FB1" w14:textId="77777777" w:rsidR="000F788B" w:rsidRDefault="00162A99" w:rsidP="00221ABF">
            <w:pPr>
              <w:spacing w:line="240" w:lineRule="auto"/>
              <w:ind w:firstLine="0"/>
              <w:jc w:val="both"/>
              <w:rPr>
                <w:rFonts w:cs="Arial"/>
                <w:sz w:val="20"/>
                <w:szCs w:val="20"/>
              </w:rPr>
            </w:pPr>
            <w:r>
              <w:rPr>
                <w:rFonts w:cs="Arial"/>
                <w:sz w:val="20"/>
                <w:szCs w:val="20"/>
              </w:rPr>
              <w:t>AOA01</w:t>
            </w:r>
          </w:p>
          <w:p w14:paraId="39B13441" w14:textId="77777777" w:rsidR="00162A99" w:rsidRDefault="00162A99" w:rsidP="00221ABF">
            <w:pPr>
              <w:spacing w:line="240" w:lineRule="auto"/>
              <w:ind w:firstLine="0"/>
              <w:jc w:val="both"/>
              <w:rPr>
                <w:rFonts w:cs="Arial"/>
                <w:sz w:val="20"/>
                <w:szCs w:val="20"/>
              </w:rPr>
            </w:pPr>
          </w:p>
          <w:p w14:paraId="3EFA4DA5" w14:textId="77777777" w:rsidR="00162A99" w:rsidRDefault="00162A99" w:rsidP="00221ABF">
            <w:pPr>
              <w:spacing w:line="240" w:lineRule="auto"/>
              <w:ind w:firstLine="0"/>
              <w:jc w:val="both"/>
              <w:rPr>
                <w:rFonts w:cs="Arial"/>
                <w:sz w:val="20"/>
                <w:szCs w:val="20"/>
              </w:rPr>
            </w:pPr>
            <w:r>
              <w:rPr>
                <w:rFonts w:cs="Arial"/>
                <w:sz w:val="20"/>
                <w:szCs w:val="20"/>
              </w:rPr>
              <w:t>AOA02</w:t>
            </w:r>
          </w:p>
          <w:p w14:paraId="3BFCE696" w14:textId="77777777" w:rsidR="00162A99" w:rsidRDefault="00162A99" w:rsidP="00221ABF">
            <w:pPr>
              <w:spacing w:line="240" w:lineRule="auto"/>
              <w:ind w:firstLine="0"/>
              <w:jc w:val="both"/>
              <w:rPr>
                <w:rFonts w:cs="Arial"/>
                <w:sz w:val="20"/>
                <w:szCs w:val="20"/>
              </w:rPr>
            </w:pPr>
          </w:p>
          <w:p w14:paraId="1FF09B1A" w14:textId="77777777" w:rsidR="00162A99" w:rsidRDefault="00162A99" w:rsidP="00221ABF">
            <w:pPr>
              <w:spacing w:line="240" w:lineRule="auto"/>
              <w:ind w:firstLine="0"/>
              <w:jc w:val="both"/>
              <w:rPr>
                <w:rFonts w:cs="Arial"/>
                <w:sz w:val="20"/>
                <w:szCs w:val="20"/>
              </w:rPr>
            </w:pPr>
          </w:p>
          <w:p w14:paraId="6234D592" w14:textId="73E9C520" w:rsidR="00162A99" w:rsidRDefault="00162A99" w:rsidP="00221ABF">
            <w:pPr>
              <w:spacing w:line="240" w:lineRule="auto"/>
              <w:ind w:firstLine="0"/>
              <w:jc w:val="both"/>
              <w:rPr>
                <w:rFonts w:cs="Arial"/>
                <w:sz w:val="20"/>
                <w:szCs w:val="20"/>
              </w:rPr>
            </w:pPr>
            <w:r>
              <w:rPr>
                <w:rFonts w:cs="Arial"/>
                <w:sz w:val="20"/>
                <w:szCs w:val="20"/>
              </w:rPr>
              <w:t>AOA03</w:t>
            </w:r>
          </w:p>
        </w:tc>
        <w:tc>
          <w:tcPr>
            <w:tcW w:w="3091" w:type="dxa"/>
            <w:tcBorders>
              <w:top w:val="single" w:sz="4" w:space="0" w:color="auto"/>
              <w:left w:val="single" w:sz="4" w:space="0" w:color="auto"/>
              <w:bottom w:val="single" w:sz="4" w:space="0" w:color="auto"/>
              <w:right w:val="single" w:sz="4" w:space="0" w:color="auto"/>
            </w:tcBorders>
          </w:tcPr>
          <w:p w14:paraId="025D2E92" w14:textId="4C723B96" w:rsidR="000F788B" w:rsidRPr="0049459B" w:rsidRDefault="00696412" w:rsidP="00221ABF">
            <w:pPr>
              <w:spacing w:line="240" w:lineRule="auto"/>
              <w:ind w:firstLine="0"/>
              <w:jc w:val="both"/>
              <w:rPr>
                <w:rFonts w:cs="Arial"/>
                <w:sz w:val="20"/>
                <w:szCs w:val="20"/>
              </w:rPr>
            </w:pPr>
            <w:r w:rsidRPr="0049459B">
              <w:rPr>
                <w:rFonts w:cs="Arial"/>
                <w:sz w:val="20"/>
                <w:szCs w:val="20"/>
              </w:rPr>
              <w:t>Convenio</w:t>
            </w:r>
            <w:r w:rsidR="00880EE0">
              <w:rPr>
                <w:rFonts w:cs="Arial"/>
                <w:sz w:val="20"/>
                <w:szCs w:val="20"/>
              </w:rPr>
              <w:t xml:space="preserve"> firmado por las partes</w:t>
            </w:r>
            <w:r w:rsidRPr="0049459B">
              <w:rPr>
                <w:rFonts w:cs="Arial"/>
                <w:sz w:val="20"/>
                <w:szCs w:val="20"/>
              </w:rPr>
              <w:t xml:space="preserve"> antes del inicio.</w:t>
            </w:r>
          </w:p>
          <w:p w14:paraId="323952AD" w14:textId="1A84E253" w:rsidR="00880EE0" w:rsidRPr="0049459B" w:rsidRDefault="00880EE0" w:rsidP="00880EE0">
            <w:pPr>
              <w:spacing w:line="240" w:lineRule="auto"/>
              <w:ind w:firstLine="0"/>
              <w:jc w:val="both"/>
              <w:rPr>
                <w:rFonts w:cs="Arial"/>
                <w:sz w:val="20"/>
                <w:szCs w:val="20"/>
              </w:rPr>
            </w:pPr>
            <w:r w:rsidRPr="0049459B">
              <w:rPr>
                <w:rFonts w:cs="Arial"/>
                <w:sz w:val="20"/>
                <w:szCs w:val="20"/>
              </w:rPr>
              <w:t>Convenio</w:t>
            </w:r>
            <w:r>
              <w:rPr>
                <w:rFonts w:cs="Arial"/>
                <w:sz w:val="20"/>
                <w:szCs w:val="20"/>
              </w:rPr>
              <w:t xml:space="preserve"> firmado por las partes</w:t>
            </w:r>
            <w:r w:rsidRPr="0049459B">
              <w:rPr>
                <w:rFonts w:cs="Arial"/>
                <w:sz w:val="20"/>
                <w:szCs w:val="20"/>
              </w:rPr>
              <w:t xml:space="preserve"> antes del inicio.</w:t>
            </w:r>
          </w:p>
          <w:p w14:paraId="7CDC90E0" w14:textId="77777777" w:rsidR="00880EE0" w:rsidRDefault="00880EE0" w:rsidP="00880EE0">
            <w:pPr>
              <w:spacing w:line="240" w:lineRule="auto"/>
              <w:ind w:firstLine="0"/>
              <w:jc w:val="both"/>
              <w:rPr>
                <w:rFonts w:cs="Arial"/>
                <w:sz w:val="20"/>
                <w:szCs w:val="20"/>
              </w:rPr>
            </w:pPr>
          </w:p>
          <w:p w14:paraId="25E7DBBC" w14:textId="448E4B02" w:rsidR="00880EE0" w:rsidRPr="0049459B" w:rsidRDefault="00880EE0" w:rsidP="00880EE0">
            <w:pPr>
              <w:spacing w:line="240" w:lineRule="auto"/>
              <w:ind w:firstLine="0"/>
              <w:jc w:val="both"/>
              <w:rPr>
                <w:rFonts w:cs="Arial"/>
                <w:sz w:val="20"/>
                <w:szCs w:val="20"/>
              </w:rPr>
            </w:pPr>
            <w:r w:rsidRPr="0049459B">
              <w:rPr>
                <w:rFonts w:cs="Arial"/>
                <w:sz w:val="20"/>
                <w:szCs w:val="20"/>
              </w:rPr>
              <w:t>Convenio</w:t>
            </w:r>
            <w:r>
              <w:rPr>
                <w:rFonts w:cs="Arial"/>
                <w:sz w:val="20"/>
                <w:szCs w:val="20"/>
              </w:rPr>
              <w:t>s firmados por las partes</w:t>
            </w:r>
            <w:r w:rsidRPr="0049459B">
              <w:rPr>
                <w:rFonts w:cs="Arial"/>
                <w:sz w:val="20"/>
                <w:szCs w:val="20"/>
              </w:rPr>
              <w:t xml:space="preserve"> antes del inicio.</w:t>
            </w:r>
          </w:p>
          <w:p w14:paraId="1D684A9A" w14:textId="4AE58926" w:rsidR="00696412" w:rsidRPr="0049459B" w:rsidRDefault="00880EE0" w:rsidP="00880EE0">
            <w:pPr>
              <w:spacing w:line="240" w:lineRule="auto"/>
              <w:ind w:firstLine="0"/>
              <w:jc w:val="both"/>
              <w:rPr>
                <w:rFonts w:cs="Arial"/>
                <w:sz w:val="20"/>
                <w:szCs w:val="20"/>
              </w:rPr>
            </w:pPr>
            <w:r>
              <w:rPr>
                <w:rFonts w:cs="Arial"/>
                <w:sz w:val="20"/>
                <w:szCs w:val="20"/>
              </w:rPr>
              <w:t xml:space="preserve"> </w:t>
            </w:r>
            <w:r w:rsidRPr="0049459B">
              <w:rPr>
                <w:rFonts w:cs="Arial"/>
                <w:sz w:val="20"/>
                <w:szCs w:val="20"/>
              </w:rPr>
              <w:t xml:space="preserve"> </w:t>
            </w:r>
            <w:r>
              <w:rPr>
                <w:rFonts w:cs="Arial"/>
                <w:sz w:val="20"/>
                <w:szCs w:val="20"/>
              </w:rPr>
              <w:t xml:space="preserve"> </w:t>
            </w:r>
          </w:p>
        </w:tc>
      </w:tr>
    </w:tbl>
    <w:p w14:paraId="7DE30F11" w14:textId="77777777" w:rsidR="001C0B31" w:rsidRDefault="001C0B31" w:rsidP="000F788B">
      <w:pPr>
        <w:ind w:firstLine="0"/>
        <w:rPr>
          <w:rFonts w:cs="Arial"/>
          <w:b/>
          <w:bCs/>
          <w:szCs w:val="22"/>
        </w:rPr>
      </w:pPr>
    </w:p>
    <w:p w14:paraId="33C2E308" w14:textId="2DC7B431" w:rsidR="001C0B31" w:rsidRDefault="001C0B31" w:rsidP="00287161">
      <w:pPr>
        <w:ind w:firstLine="708"/>
        <w:rPr>
          <w:rFonts w:cs="Arial"/>
          <w:szCs w:val="22"/>
        </w:rPr>
      </w:pPr>
      <w:r w:rsidRPr="00287161">
        <w:rPr>
          <w:rFonts w:cs="Arial"/>
          <w:szCs w:val="22"/>
        </w:rPr>
        <w:t xml:space="preserve">Los </w:t>
      </w:r>
      <w:r w:rsidR="00D56607" w:rsidRPr="00287161">
        <w:rPr>
          <w:rFonts w:cs="Arial"/>
          <w:szCs w:val="22"/>
        </w:rPr>
        <w:t>estándares de calidad</w:t>
      </w:r>
      <w:r w:rsidRPr="00287161">
        <w:rPr>
          <w:rFonts w:cs="Arial"/>
          <w:szCs w:val="22"/>
        </w:rPr>
        <w:t xml:space="preserve"> del proyecto están</w:t>
      </w:r>
      <w:r>
        <w:rPr>
          <w:rFonts w:cs="Arial"/>
          <w:szCs w:val="22"/>
        </w:rPr>
        <w:t xml:space="preserve"> relacionados con la calidad de las obras de remodelación y los materiales que se utilizarán, el tiempo de respuesta para los permisos, </w:t>
      </w:r>
      <w:r>
        <w:rPr>
          <w:rFonts w:cs="Arial"/>
          <w:szCs w:val="22"/>
        </w:rPr>
        <w:lastRenderedPageBreak/>
        <w:t>los criterios generales para la compra de mobiliario de la casa y el establecimiento en mutuo acuerdo de convenios de colaboración y trabajo conjunto del proyecto con los interesados a nivel de la comunidad.</w:t>
      </w:r>
    </w:p>
    <w:p w14:paraId="480FD58A" w14:textId="77777777" w:rsidR="00797336" w:rsidRDefault="00797336" w:rsidP="00304D9A">
      <w:pPr>
        <w:rPr>
          <w:b/>
          <w:bCs/>
        </w:rPr>
      </w:pPr>
    </w:p>
    <w:p w14:paraId="26F99932" w14:textId="385FA37D" w:rsidR="00E90323" w:rsidRPr="00304D9A" w:rsidRDefault="00D50547" w:rsidP="00304D9A">
      <w:pPr>
        <w:rPr>
          <w:b/>
          <w:bCs/>
        </w:rPr>
      </w:pPr>
      <w:r w:rsidRPr="00304D9A">
        <w:rPr>
          <w:b/>
          <w:bCs/>
        </w:rPr>
        <w:t>Plan de gestión de la calidad</w:t>
      </w:r>
    </w:p>
    <w:p w14:paraId="6E32BDE9" w14:textId="69E432D7" w:rsidR="00987B94" w:rsidRDefault="00C93C39" w:rsidP="00287161">
      <w:pPr>
        <w:ind w:firstLine="708"/>
        <w:rPr>
          <w:rFonts w:cs="Arial"/>
          <w:szCs w:val="22"/>
        </w:rPr>
      </w:pPr>
      <w:r>
        <w:rPr>
          <w:rFonts w:cs="Arial"/>
          <w:szCs w:val="22"/>
        </w:rPr>
        <w:t>PMI (2017) indica que el plan de gestión de la calidad puede ser simple o complejo, formal o informal, cuyo nivel de detalle depende de los requisitos del proyecto.</w:t>
      </w:r>
      <w:r w:rsidR="00987B94">
        <w:rPr>
          <w:rFonts w:cs="Arial"/>
          <w:szCs w:val="22"/>
        </w:rPr>
        <w:t xml:space="preserve"> Debido a que el proyecto de Turismo Regenerativo en Tamarindo de </w:t>
      </w:r>
      <w:proofErr w:type="gramStart"/>
      <w:r w:rsidR="00987B94">
        <w:rPr>
          <w:rFonts w:cs="Arial"/>
          <w:szCs w:val="22"/>
        </w:rPr>
        <w:t>Guanacaste,</w:t>
      </w:r>
      <w:proofErr w:type="gramEnd"/>
      <w:r w:rsidR="00987B94">
        <w:rPr>
          <w:rFonts w:cs="Arial"/>
          <w:szCs w:val="22"/>
        </w:rPr>
        <w:t xml:space="preserve"> es pequeño, de corta duración y pocos entregables, se han planeado controlar la calidad de forma sencilla y focalizada en los requerimientos de mayor trascendencia con relación al costo, el tiempo y el alcance. </w:t>
      </w:r>
    </w:p>
    <w:p w14:paraId="5D8C2750" w14:textId="4907ED33" w:rsidR="00C93C39" w:rsidRPr="00287161" w:rsidRDefault="00C93C39" w:rsidP="00287161">
      <w:pPr>
        <w:ind w:firstLine="708"/>
        <w:rPr>
          <w:rFonts w:cs="Arial"/>
          <w:szCs w:val="22"/>
        </w:rPr>
      </w:pPr>
      <w:r w:rsidRPr="00287161">
        <w:rPr>
          <w:rFonts w:cs="Arial"/>
          <w:szCs w:val="22"/>
        </w:rPr>
        <w:t>Los siguientes son los componentes principales:</w:t>
      </w:r>
    </w:p>
    <w:p w14:paraId="31B0CB09" w14:textId="6A8B6EBB" w:rsidR="00C93C39" w:rsidRPr="00287161" w:rsidRDefault="00C93C39" w:rsidP="001C0B31">
      <w:pPr>
        <w:ind w:firstLine="284"/>
        <w:rPr>
          <w:rFonts w:cs="Arial"/>
          <w:szCs w:val="22"/>
        </w:rPr>
      </w:pPr>
      <w:r w:rsidRPr="00287161">
        <w:rPr>
          <w:rFonts w:cs="Arial"/>
          <w:b/>
          <w:bCs/>
          <w:szCs w:val="22"/>
        </w:rPr>
        <w:t>Objetivos de calidad</w:t>
      </w:r>
      <w:r w:rsidRPr="00287161">
        <w:rPr>
          <w:rFonts w:cs="Arial"/>
          <w:szCs w:val="22"/>
        </w:rPr>
        <w:t>.</w:t>
      </w:r>
    </w:p>
    <w:p w14:paraId="051F84ED" w14:textId="4EE0516E" w:rsidR="00073B86" w:rsidRPr="00287161" w:rsidRDefault="00073B86" w:rsidP="00D83E73">
      <w:pPr>
        <w:pStyle w:val="Prrafodelista"/>
        <w:numPr>
          <w:ilvl w:val="0"/>
          <w:numId w:val="47"/>
        </w:numPr>
        <w:rPr>
          <w:rFonts w:cs="Arial"/>
          <w:szCs w:val="22"/>
        </w:rPr>
      </w:pPr>
      <w:r w:rsidRPr="00287161">
        <w:rPr>
          <w:rFonts w:cs="Arial"/>
          <w:szCs w:val="22"/>
        </w:rPr>
        <w:t>Diseñar una propuesta de remodelación atractiva y funcional para el sector turístico, con los estándares definidos por la municipalidad.</w:t>
      </w:r>
    </w:p>
    <w:p w14:paraId="1B23F174" w14:textId="3FBB079A" w:rsidR="00073B86" w:rsidRPr="00287161" w:rsidRDefault="00987B94" w:rsidP="00D83E73">
      <w:pPr>
        <w:pStyle w:val="Prrafodelista"/>
        <w:numPr>
          <w:ilvl w:val="0"/>
          <w:numId w:val="47"/>
        </w:numPr>
        <w:rPr>
          <w:rFonts w:cs="Arial"/>
          <w:szCs w:val="22"/>
        </w:rPr>
      </w:pPr>
      <w:r w:rsidRPr="00287161">
        <w:rPr>
          <w:rFonts w:cs="Arial"/>
          <w:szCs w:val="22"/>
        </w:rPr>
        <w:t xml:space="preserve">Ejecutar las obras de remodelación </w:t>
      </w:r>
      <w:r w:rsidR="00073B86" w:rsidRPr="00287161">
        <w:rPr>
          <w:rFonts w:cs="Arial"/>
          <w:szCs w:val="22"/>
        </w:rPr>
        <w:t xml:space="preserve">según </w:t>
      </w:r>
      <w:r w:rsidRPr="00287161">
        <w:rPr>
          <w:rFonts w:cs="Arial"/>
          <w:szCs w:val="22"/>
        </w:rPr>
        <w:t>las normas constructivas</w:t>
      </w:r>
      <w:r w:rsidR="00073B86" w:rsidRPr="00287161">
        <w:rPr>
          <w:rFonts w:cs="Arial"/>
          <w:szCs w:val="22"/>
        </w:rPr>
        <w:t xml:space="preserve"> y los criterios de aceptación definidos, de acuerdo con el tiempo y costo planeado.</w:t>
      </w:r>
    </w:p>
    <w:p w14:paraId="7597100D" w14:textId="6FAD0585" w:rsidR="00073B86" w:rsidRPr="00287161" w:rsidRDefault="00987B94" w:rsidP="00D83E73">
      <w:pPr>
        <w:pStyle w:val="Prrafodelista"/>
        <w:numPr>
          <w:ilvl w:val="0"/>
          <w:numId w:val="47"/>
        </w:numPr>
        <w:rPr>
          <w:rFonts w:cs="Arial"/>
          <w:szCs w:val="22"/>
        </w:rPr>
      </w:pPr>
      <w:r w:rsidRPr="00287161">
        <w:t>Garantizar que el proyecto cumpla con los requerimientos de los turistas</w:t>
      </w:r>
    </w:p>
    <w:p w14:paraId="500C10DD" w14:textId="367E1687" w:rsidR="00987B94" w:rsidRPr="00287161" w:rsidRDefault="00073B86" w:rsidP="00D83E73">
      <w:pPr>
        <w:pStyle w:val="Prrafodelista"/>
        <w:numPr>
          <w:ilvl w:val="0"/>
          <w:numId w:val="47"/>
        </w:numPr>
        <w:rPr>
          <w:rFonts w:cs="Arial"/>
          <w:szCs w:val="22"/>
        </w:rPr>
      </w:pPr>
      <w:r w:rsidRPr="00287161">
        <w:t>Incorporar criterios constructivos y operativos en respuesta al enfoque</w:t>
      </w:r>
      <w:r w:rsidR="00987B94" w:rsidRPr="00287161">
        <w:t xml:space="preserve"> de desarrollo sostenible y regenerativo</w:t>
      </w:r>
      <w:r w:rsidRPr="00287161">
        <w:t>.</w:t>
      </w:r>
    </w:p>
    <w:p w14:paraId="028531A4" w14:textId="51D0CA71" w:rsidR="00C93C39" w:rsidRPr="00287161" w:rsidRDefault="00C93C39" w:rsidP="001C0B31">
      <w:pPr>
        <w:ind w:firstLine="284"/>
        <w:rPr>
          <w:rFonts w:cs="Arial"/>
          <w:szCs w:val="22"/>
        </w:rPr>
      </w:pPr>
      <w:r w:rsidRPr="00287161">
        <w:rPr>
          <w:rFonts w:cs="Arial"/>
          <w:b/>
          <w:bCs/>
          <w:szCs w:val="22"/>
        </w:rPr>
        <w:t>Roles y responsabilidades</w:t>
      </w:r>
      <w:r w:rsidRPr="00287161">
        <w:rPr>
          <w:rFonts w:cs="Arial"/>
          <w:szCs w:val="22"/>
        </w:rPr>
        <w:t>:</w:t>
      </w:r>
    </w:p>
    <w:p w14:paraId="79F4D0A9" w14:textId="456CA021" w:rsidR="00C93C39" w:rsidRPr="00287161" w:rsidRDefault="00073B86" w:rsidP="001C0B31">
      <w:pPr>
        <w:ind w:firstLine="284"/>
        <w:rPr>
          <w:rFonts w:cs="Arial"/>
          <w:szCs w:val="22"/>
        </w:rPr>
      </w:pPr>
      <w:r w:rsidRPr="00287161">
        <w:rPr>
          <w:rFonts w:cs="Arial"/>
          <w:szCs w:val="22"/>
        </w:rPr>
        <w:tab/>
        <w:t xml:space="preserve">La gestión de la calidad </w:t>
      </w:r>
      <w:r w:rsidR="00851CBF" w:rsidRPr="00287161">
        <w:rPr>
          <w:rFonts w:cs="Arial"/>
          <w:szCs w:val="22"/>
        </w:rPr>
        <w:t>será una responsabilidad cada involucrado o actor interesado, de conformidad con sus funciones o actividades dentro del proyecto. Cada uno será responsable de incorporar las políticas de calidad de la familia patrocinadora en sus actividades y entregables, en específico, los roles y responsabilidades serán los siguientes:</w:t>
      </w:r>
    </w:p>
    <w:p w14:paraId="01FD3845" w14:textId="77777777" w:rsidR="00851CBF" w:rsidRPr="00287161" w:rsidRDefault="00851CBF" w:rsidP="00D83E73">
      <w:pPr>
        <w:pStyle w:val="Prrafodelista"/>
        <w:numPr>
          <w:ilvl w:val="0"/>
          <w:numId w:val="49"/>
        </w:numPr>
        <w:rPr>
          <w:rFonts w:cs="Arial"/>
          <w:szCs w:val="22"/>
          <w:lang w:val="es-CR"/>
        </w:rPr>
      </w:pPr>
      <w:r w:rsidRPr="00287161">
        <w:rPr>
          <w:rFonts w:cs="Arial"/>
          <w:szCs w:val="22"/>
          <w:lang w:val="es-CR"/>
        </w:rPr>
        <w:lastRenderedPageBreak/>
        <w:t>Arquitecta: elabora los planos de remodelación de acuerdo con el alcance del proyecto y la normativa constructiva, y gestiona los permisos.</w:t>
      </w:r>
    </w:p>
    <w:p w14:paraId="210DBA64" w14:textId="77777777" w:rsidR="00851CBF" w:rsidRPr="00287161" w:rsidRDefault="00851CBF" w:rsidP="00D83E73">
      <w:pPr>
        <w:pStyle w:val="Prrafodelista"/>
        <w:numPr>
          <w:ilvl w:val="0"/>
          <w:numId w:val="50"/>
        </w:numPr>
        <w:rPr>
          <w:rFonts w:cs="Arial"/>
          <w:szCs w:val="22"/>
          <w:lang w:val="es-CR"/>
        </w:rPr>
      </w:pPr>
      <w:r w:rsidRPr="00287161">
        <w:rPr>
          <w:rFonts w:cs="Arial"/>
          <w:szCs w:val="22"/>
          <w:lang w:val="es-CR"/>
        </w:rPr>
        <w:t>Equipo de construcción: Remodela atendiendo los requerimientos y criterios de calidad definidos.</w:t>
      </w:r>
    </w:p>
    <w:p w14:paraId="28855D52" w14:textId="121D5256" w:rsidR="00851CBF" w:rsidRPr="00287161" w:rsidRDefault="00851CBF" w:rsidP="00D83E73">
      <w:pPr>
        <w:pStyle w:val="Prrafodelista"/>
        <w:numPr>
          <w:ilvl w:val="0"/>
          <w:numId w:val="50"/>
        </w:numPr>
        <w:rPr>
          <w:rFonts w:cs="Arial"/>
          <w:szCs w:val="22"/>
          <w:lang w:val="es-CR"/>
        </w:rPr>
      </w:pPr>
      <w:r w:rsidRPr="00287161">
        <w:rPr>
          <w:rFonts w:cs="Arial"/>
          <w:szCs w:val="22"/>
          <w:lang w:val="es-CR"/>
        </w:rPr>
        <w:t>Directora del proyecto: responsable de la recopilación de datos sobre el proceso</w:t>
      </w:r>
      <w:r w:rsidR="00B721C2" w:rsidRPr="00287161">
        <w:rPr>
          <w:rFonts w:cs="Arial"/>
          <w:szCs w:val="22"/>
          <w:lang w:val="es-CR"/>
        </w:rPr>
        <w:t>, la elaboración de informes y la presentación de resultados.</w:t>
      </w:r>
      <w:r w:rsidRPr="00287161">
        <w:rPr>
          <w:rFonts w:cs="Arial"/>
          <w:szCs w:val="22"/>
          <w:lang w:val="es-CR"/>
        </w:rPr>
        <w:t xml:space="preserve">  </w:t>
      </w:r>
    </w:p>
    <w:p w14:paraId="4FB56394" w14:textId="0047BFDD" w:rsidR="00073B86" w:rsidRPr="00287161" w:rsidRDefault="00B721C2" w:rsidP="00D83E73">
      <w:pPr>
        <w:pStyle w:val="Prrafodelista"/>
        <w:numPr>
          <w:ilvl w:val="0"/>
          <w:numId w:val="50"/>
        </w:numPr>
        <w:rPr>
          <w:rFonts w:cs="Arial"/>
          <w:szCs w:val="22"/>
          <w:lang w:val="es-CR"/>
        </w:rPr>
      </w:pPr>
      <w:r w:rsidRPr="00287161">
        <w:rPr>
          <w:rFonts w:cs="Arial"/>
          <w:szCs w:val="22"/>
          <w:lang w:val="es-CR"/>
        </w:rPr>
        <w:t xml:space="preserve">Junta de Socios:  Analiza y aprueba los entregables y aprueba los cambios. </w:t>
      </w:r>
    </w:p>
    <w:p w14:paraId="5440B7C0" w14:textId="10CCFB3A" w:rsidR="00C93C39" w:rsidRPr="00287161" w:rsidRDefault="00C93C39" w:rsidP="001C0B31">
      <w:pPr>
        <w:ind w:firstLine="284"/>
        <w:rPr>
          <w:rFonts w:cs="Arial"/>
          <w:szCs w:val="22"/>
        </w:rPr>
      </w:pPr>
      <w:r w:rsidRPr="00287161">
        <w:rPr>
          <w:rFonts w:cs="Arial"/>
          <w:b/>
          <w:bCs/>
          <w:szCs w:val="22"/>
        </w:rPr>
        <w:t>Entregables y procesos del proyecto sujetos a revisión de la calidad</w:t>
      </w:r>
      <w:r w:rsidRPr="00287161">
        <w:rPr>
          <w:rFonts w:cs="Arial"/>
          <w:szCs w:val="22"/>
        </w:rPr>
        <w:t>:</w:t>
      </w:r>
    </w:p>
    <w:p w14:paraId="69EB146F" w14:textId="67628984" w:rsidR="00C93C39" w:rsidRPr="00287161" w:rsidRDefault="00B721C2" w:rsidP="00287161">
      <w:pPr>
        <w:ind w:firstLine="644"/>
        <w:rPr>
          <w:rFonts w:cs="Arial"/>
          <w:szCs w:val="22"/>
        </w:rPr>
      </w:pPr>
      <w:r w:rsidRPr="00287161">
        <w:rPr>
          <w:rFonts w:cs="Arial"/>
          <w:szCs w:val="22"/>
        </w:rPr>
        <w:t xml:space="preserve">La gestión de la calidad tiene un costo, por ello la Junta de Socios y la directora del proyecto realizaron una priorización de requerimientos, basados en el costo de la gestión de la calidad, el tipo de requerimiento y los involucrados. Este proceso arrojó las siguientes prioridades: </w:t>
      </w:r>
    </w:p>
    <w:p w14:paraId="137C06F9" w14:textId="1824317C" w:rsidR="00C73C80" w:rsidRPr="00287161" w:rsidRDefault="00B721C2" w:rsidP="00D83E73">
      <w:pPr>
        <w:pStyle w:val="Prrafodelista"/>
        <w:numPr>
          <w:ilvl w:val="0"/>
          <w:numId w:val="48"/>
        </w:numPr>
        <w:jc w:val="both"/>
        <w:rPr>
          <w:rFonts w:cs="Arial"/>
          <w:szCs w:val="22"/>
        </w:rPr>
      </w:pPr>
      <w:r w:rsidRPr="00287161">
        <w:rPr>
          <w:rFonts w:cs="Arial"/>
          <w:szCs w:val="22"/>
        </w:rPr>
        <w:t xml:space="preserve">Aprobación de los permisos municipales, </w:t>
      </w:r>
      <w:r w:rsidR="00C73C80" w:rsidRPr="00287161">
        <w:rPr>
          <w:rFonts w:cs="Arial"/>
          <w:szCs w:val="22"/>
        </w:rPr>
        <w:t xml:space="preserve">necesarios para </w:t>
      </w:r>
      <w:r w:rsidRPr="00287161">
        <w:rPr>
          <w:rFonts w:cs="Arial"/>
          <w:szCs w:val="22"/>
        </w:rPr>
        <w:t>avanzar en</w:t>
      </w:r>
      <w:r w:rsidR="00C73C80" w:rsidRPr="00287161">
        <w:rPr>
          <w:rFonts w:cs="Arial"/>
          <w:szCs w:val="22"/>
        </w:rPr>
        <w:t xml:space="preserve"> las siguientes etapas del proyecto. </w:t>
      </w:r>
    </w:p>
    <w:p w14:paraId="4322AE3F" w14:textId="726C0C8F" w:rsidR="00C73C80" w:rsidRPr="00287161" w:rsidRDefault="00C73C80" w:rsidP="00D83E73">
      <w:pPr>
        <w:pStyle w:val="Prrafodelista"/>
        <w:numPr>
          <w:ilvl w:val="0"/>
          <w:numId w:val="48"/>
        </w:numPr>
        <w:jc w:val="both"/>
        <w:rPr>
          <w:rFonts w:cs="Arial"/>
          <w:szCs w:val="22"/>
        </w:rPr>
      </w:pPr>
      <w:r w:rsidRPr="00287161">
        <w:rPr>
          <w:rFonts w:cs="Arial"/>
          <w:szCs w:val="22"/>
        </w:rPr>
        <w:t>Remodelación de las gradas, sobre todo por un tema de seguridad y comodidad</w:t>
      </w:r>
    </w:p>
    <w:p w14:paraId="73CF847D" w14:textId="0E6B05AE" w:rsidR="00B721C2" w:rsidRPr="00287161" w:rsidRDefault="00C73C80" w:rsidP="00D83E73">
      <w:pPr>
        <w:pStyle w:val="Prrafodelista"/>
        <w:numPr>
          <w:ilvl w:val="0"/>
          <w:numId w:val="48"/>
        </w:numPr>
        <w:jc w:val="both"/>
        <w:rPr>
          <w:rFonts w:cs="Arial"/>
          <w:szCs w:val="22"/>
        </w:rPr>
      </w:pPr>
      <w:r w:rsidRPr="00287161">
        <w:rPr>
          <w:rFonts w:cs="Arial"/>
          <w:szCs w:val="22"/>
        </w:rPr>
        <w:t>Remodelación de</w:t>
      </w:r>
      <w:r w:rsidR="00B721C2" w:rsidRPr="00287161">
        <w:rPr>
          <w:rFonts w:cs="Arial"/>
          <w:szCs w:val="22"/>
        </w:rPr>
        <w:t xml:space="preserve"> baños</w:t>
      </w:r>
      <w:r w:rsidRPr="00287161">
        <w:rPr>
          <w:rFonts w:cs="Arial"/>
          <w:szCs w:val="22"/>
        </w:rPr>
        <w:t>, debido al estado crítico y características del actual.</w:t>
      </w:r>
    </w:p>
    <w:p w14:paraId="7D894F33" w14:textId="529B2446" w:rsidR="00C73C80" w:rsidRPr="00287161" w:rsidRDefault="00C73C80" w:rsidP="00D83E73">
      <w:pPr>
        <w:pStyle w:val="Prrafodelista"/>
        <w:numPr>
          <w:ilvl w:val="0"/>
          <w:numId w:val="48"/>
        </w:numPr>
        <w:jc w:val="both"/>
        <w:rPr>
          <w:rFonts w:cs="Arial"/>
          <w:szCs w:val="22"/>
        </w:rPr>
      </w:pPr>
      <w:r w:rsidRPr="00287161">
        <w:rPr>
          <w:rFonts w:cs="Arial"/>
          <w:szCs w:val="22"/>
        </w:rPr>
        <w:t>Cercas perimetrales y portón debido al tema de seguridad ciudadana y la imagen del sitio.</w:t>
      </w:r>
    </w:p>
    <w:p w14:paraId="2C32387B" w14:textId="3C833811" w:rsidR="00C73C80" w:rsidRPr="00287161" w:rsidRDefault="00C73C80" w:rsidP="00D83E73">
      <w:pPr>
        <w:pStyle w:val="Prrafodelista"/>
        <w:numPr>
          <w:ilvl w:val="0"/>
          <w:numId w:val="48"/>
        </w:numPr>
        <w:jc w:val="both"/>
        <w:rPr>
          <w:rFonts w:cs="Arial"/>
          <w:szCs w:val="22"/>
        </w:rPr>
      </w:pPr>
      <w:r w:rsidRPr="00287161">
        <w:rPr>
          <w:rFonts w:cs="Arial"/>
          <w:szCs w:val="22"/>
        </w:rPr>
        <w:t>Instalación de sistema hídrico, debido a la escasez del agua y la importancia de su gestión sostenible.</w:t>
      </w:r>
    </w:p>
    <w:p w14:paraId="66253A3B" w14:textId="1241E729" w:rsidR="00C73C80" w:rsidRPr="00287161" w:rsidRDefault="00C73C80" w:rsidP="00D83E73">
      <w:pPr>
        <w:pStyle w:val="Prrafodelista"/>
        <w:numPr>
          <w:ilvl w:val="0"/>
          <w:numId w:val="48"/>
        </w:numPr>
        <w:jc w:val="both"/>
        <w:rPr>
          <w:rFonts w:cs="Arial"/>
          <w:szCs w:val="22"/>
        </w:rPr>
      </w:pPr>
      <w:r w:rsidRPr="00287161">
        <w:rPr>
          <w:rFonts w:cs="Arial"/>
          <w:szCs w:val="22"/>
        </w:rPr>
        <w:t>Afiliación del proyecto a Airbnb, debido a las ventajas operativas y comerciales que implica.</w:t>
      </w:r>
    </w:p>
    <w:p w14:paraId="7CC94BE9" w14:textId="10341E25" w:rsidR="00C93C39" w:rsidRPr="00287161" w:rsidRDefault="00C93C39" w:rsidP="001C0B31">
      <w:pPr>
        <w:ind w:firstLine="284"/>
        <w:rPr>
          <w:rFonts w:cs="Arial"/>
          <w:szCs w:val="22"/>
        </w:rPr>
      </w:pPr>
      <w:r w:rsidRPr="00287161">
        <w:rPr>
          <w:rFonts w:cs="Arial"/>
          <w:b/>
          <w:bCs/>
          <w:szCs w:val="22"/>
        </w:rPr>
        <w:t>Actividades de control de calidad y de gestión de calidad previstas en el proyecto</w:t>
      </w:r>
      <w:r w:rsidRPr="00287161">
        <w:rPr>
          <w:rFonts w:cs="Arial"/>
          <w:szCs w:val="22"/>
        </w:rPr>
        <w:t>:</w:t>
      </w:r>
    </w:p>
    <w:p w14:paraId="3EC212C1" w14:textId="4CF75B76" w:rsidR="00C93C39" w:rsidRPr="00287161" w:rsidRDefault="000664E6" w:rsidP="00287161">
      <w:pPr>
        <w:ind w:firstLine="708"/>
        <w:rPr>
          <w:rFonts w:cs="Arial"/>
          <w:szCs w:val="22"/>
        </w:rPr>
      </w:pPr>
      <w:r w:rsidRPr="00287161">
        <w:rPr>
          <w:rFonts w:cs="Arial"/>
          <w:szCs w:val="22"/>
        </w:rPr>
        <w:t xml:space="preserve">Las actividades de control de la calidad incluyen </w:t>
      </w:r>
      <w:r w:rsidRPr="00287161">
        <w:rPr>
          <w:rFonts w:cs="Arial"/>
          <w:b/>
          <w:bCs/>
          <w:szCs w:val="22"/>
        </w:rPr>
        <w:t xml:space="preserve">inspecciones </w:t>
      </w:r>
      <w:r w:rsidRPr="00287161">
        <w:rPr>
          <w:rFonts w:cs="Arial"/>
          <w:szCs w:val="22"/>
        </w:rPr>
        <w:t xml:space="preserve">en el sitio cada 15 días, a cargo de la directora del proyecto, donde se aplicarán mediciones sobre el grado de avance, por ejemplo, estimaciones de la colocación de piso cerámico, avance en las gradas, área lineal </w:t>
      </w:r>
      <w:r w:rsidRPr="00287161">
        <w:rPr>
          <w:rFonts w:cs="Arial"/>
          <w:szCs w:val="22"/>
        </w:rPr>
        <w:lastRenderedPageBreak/>
        <w:t>construida de cerca perimetral, o bien inspecciones de la calidad de los materiales con base en las especificaciones técnicas de los empaques y del mobiliario, a través de sus fichas técnicas.</w:t>
      </w:r>
    </w:p>
    <w:p w14:paraId="6B9EA7A6" w14:textId="0C908ACB" w:rsidR="000664E6" w:rsidRPr="00287161" w:rsidRDefault="000664E6" w:rsidP="00287161">
      <w:pPr>
        <w:ind w:firstLine="708"/>
        <w:rPr>
          <w:rFonts w:cs="Arial"/>
          <w:szCs w:val="22"/>
        </w:rPr>
      </w:pPr>
      <w:r w:rsidRPr="00287161">
        <w:rPr>
          <w:rFonts w:cs="Arial"/>
          <w:szCs w:val="22"/>
        </w:rPr>
        <w:t>Las inspecciones utilizarán listas de verificación para guiar la obtención de datos y contrastarlos contra los requerimientos definidos para las actividades y entregables del proyecto. De esta forma, la directora controlará que se cumplan los requerimientos del producto final, como de los entregables intermedios.</w:t>
      </w:r>
    </w:p>
    <w:p w14:paraId="2779FE7F" w14:textId="229557B5" w:rsidR="00C93C39" w:rsidRPr="00287161" w:rsidRDefault="00C93C39" w:rsidP="001C0B31">
      <w:pPr>
        <w:ind w:firstLine="284"/>
        <w:rPr>
          <w:rFonts w:cs="Arial"/>
          <w:szCs w:val="22"/>
        </w:rPr>
      </w:pPr>
      <w:r w:rsidRPr="00287161">
        <w:rPr>
          <w:rFonts w:cs="Arial"/>
          <w:b/>
          <w:bCs/>
          <w:szCs w:val="22"/>
        </w:rPr>
        <w:t>Herramientas de calidad que se utilizarán para el proyecto</w:t>
      </w:r>
      <w:r w:rsidRPr="00287161">
        <w:rPr>
          <w:rFonts w:cs="Arial"/>
          <w:szCs w:val="22"/>
        </w:rPr>
        <w:t>:</w:t>
      </w:r>
    </w:p>
    <w:p w14:paraId="5465B493" w14:textId="5FF3EDB8" w:rsidR="00851CBF" w:rsidRPr="00287161" w:rsidRDefault="00851CBF" w:rsidP="00287161">
      <w:pPr>
        <w:ind w:firstLine="708"/>
        <w:rPr>
          <w:rFonts w:cs="Arial"/>
          <w:szCs w:val="22"/>
        </w:rPr>
      </w:pPr>
      <w:r w:rsidRPr="00287161">
        <w:rPr>
          <w:rFonts w:cs="Arial"/>
          <w:szCs w:val="22"/>
        </w:rPr>
        <w:t xml:space="preserve">La </w:t>
      </w:r>
      <w:r w:rsidR="00646AF4" w:rsidRPr="00287161">
        <w:rPr>
          <w:rFonts w:cs="Arial"/>
          <w:szCs w:val="22"/>
        </w:rPr>
        <w:t>d</w:t>
      </w:r>
      <w:r w:rsidRPr="00287161">
        <w:rPr>
          <w:rFonts w:cs="Arial"/>
          <w:szCs w:val="22"/>
        </w:rPr>
        <w:t xml:space="preserve">irectora del proyecto contará con una </w:t>
      </w:r>
      <w:r w:rsidRPr="00287161">
        <w:rPr>
          <w:rFonts w:cs="Arial"/>
          <w:b/>
          <w:bCs/>
          <w:szCs w:val="22"/>
        </w:rPr>
        <w:t>lista de verificación</w:t>
      </w:r>
      <w:r w:rsidRPr="00287161">
        <w:rPr>
          <w:rFonts w:cs="Arial"/>
          <w:szCs w:val="22"/>
        </w:rPr>
        <w:t>, que incluirá los entregables del proyecto y los requerimientos de calidad, para</w:t>
      </w:r>
      <w:r w:rsidR="0047556A" w:rsidRPr="00287161">
        <w:rPr>
          <w:rFonts w:cs="Arial"/>
          <w:szCs w:val="22"/>
        </w:rPr>
        <w:t xml:space="preserve"> realizar anotaciones sobre el estado, avances o funcionalidades de cada uno, así como las dimensiones y cantidades solicitados. Esta lista consignará el avance y el uso de recursos.</w:t>
      </w:r>
    </w:p>
    <w:p w14:paraId="1099BDF4" w14:textId="0E16D3C8" w:rsidR="0047556A" w:rsidRPr="00287161" w:rsidRDefault="0047556A" w:rsidP="0047556A">
      <w:pPr>
        <w:pStyle w:val="Prrafodelista"/>
        <w:ind w:left="0"/>
        <w:jc w:val="both"/>
        <w:rPr>
          <w:rFonts w:ascii="Times New Roman" w:hAnsi="Times New Roman"/>
          <w:iCs/>
          <w:sz w:val="24"/>
        </w:rPr>
      </w:pPr>
      <w:r w:rsidRPr="00287161">
        <w:rPr>
          <w:rFonts w:cs="Arial"/>
          <w:iCs/>
          <w:szCs w:val="22"/>
        </w:rPr>
        <w:t xml:space="preserve">La idea es que la información recopilada sea analizada por la familia patrocinadora en el seno de la Junta de Socios, para lo cual se resumirán los datos a través de </w:t>
      </w:r>
      <w:r w:rsidRPr="00287161">
        <w:rPr>
          <w:rFonts w:cs="Arial"/>
          <w:b/>
          <w:bCs/>
          <w:iCs/>
          <w:szCs w:val="22"/>
        </w:rPr>
        <w:t>diagramas de causa y efecto</w:t>
      </w:r>
      <w:r w:rsidRPr="00287161">
        <w:rPr>
          <w:rFonts w:cs="Arial"/>
          <w:iCs/>
          <w:szCs w:val="22"/>
        </w:rPr>
        <w:t xml:space="preserve">. Mediante esta forma de </w:t>
      </w:r>
      <w:r w:rsidRPr="00287161">
        <w:rPr>
          <w:rFonts w:cs="Arial"/>
          <w:b/>
          <w:bCs/>
          <w:iCs/>
          <w:szCs w:val="22"/>
        </w:rPr>
        <w:t>representación de datos</w:t>
      </w:r>
      <w:r w:rsidRPr="00287161">
        <w:rPr>
          <w:rFonts w:cs="Arial"/>
          <w:iCs/>
          <w:szCs w:val="22"/>
        </w:rPr>
        <w:t>, de forma gráfica y resumida se esquematizará cualquier fallo o inconformidad detectado. Por ejemplo, ante hallazgos de problemas en la instalación de los pisos, se deberá identificar las causas, tanto materiales, como humanas, en los procesos o bien en los equipos o las condiciones climáticas de Guanacaste, para luego analizarlas de forma integral y buscar las soluciones más convenientes</w:t>
      </w:r>
      <w:r w:rsidRPr="00287161">
        <w:rPr>
          <w:rFonts w:ascii="Times New Roman" w:hAnsi="Times New Roman"/>
          <w:iCs/>
          <w:sz w:val="24"/>
        </w:rPr>
        <w:t>.</w:t>
      </w:r>
    </w:p>
    <w:p w14:paraId="21E27591" w14:textId="77777777" w:rsidR="00797336" w:rsidRDefault="00797336" w:rsidP="001C0B31">
      <w:pPr>
        <w:ind w:firstLine="284"/>
        <w:rPr>
          <w:rFonts w:cs="Arial"/>
          <w:b/>
          <w:bCs/>
          <w:szCs w:val="22"/>
        </w:rPr>
      </w:pPr>
    </w:p>
    <w:p w14:paraId="53175F36" w14:textId="227FF4E3" w:rsidR="00C93C39" w:rsidRPr="00287161" w:rsidRDefault="00C93C39" w:rsidP="001C0B31">
      <w:pPr>
        <w:ind w:firstLine="284"/>
        <w:rPr>
          <w:rFonts w:cs="Arial"/>
          <w:szCs w:val="22"/>
        </w:rPr>
      </w:pPr>
      <w:r w:rsidRPr="00287161">
        <w:rPr>
          <w:rFonts w:cs="Arial"/>
          <w:b/>
          <w:bCs/>
          <w:szCs w:val="22"/>
        </w:rPr>
        <w:t>Principales procedimientos pertinentes para el proyecto: (no conformidad, acciones correctivas, mejora continua)</w:t>
      </w:r>
      <w:r w:rsidRPr="00287161">
        <w:rPr>
          <w:rFonts w:cs="Arial"/>
          <w:szCs w:val="22"/>
        </w:rPr>
        <w:t>.</w:t>
      </w:r>
    </w:p>
    <w:p w14:paraId="3A4D8B56" w14:textId="3A58A096" w:rsidR="000664E6" w:rsidRPr="00287161" w:rsidRDefault="000664E6" w:rsidP="000664E6">
      <w:pPr>
        <w:jc w:val="both"/>
        <w:rPr>
          <w:rFonts w:cs="Arial"/>
          <w:szCs w:val="22"/>
        </w:rPr>
      </w:pPr>
      <w:r w:rsidRPr="00287161">
        <w:rPr>
          <w:rFonts w:cs="Arial"/>
          <w:szCs w:val="22"/>
        </w:rPr>
        <w:t xml:space="preserve">En los casos en los cuales se detecten fallas </w:t>
      </w:r>
      <w:r w:rsidR="00646AF4" w:rsidRPr="00287161">
        <w:rPr>
          <w:rFonts w:cs="Arial"/>
          <w:szCs w:val="22"/>
        </w:rPr>
        <w:t xml:space="preserve">menores </w:t>
      </w:r>
      <w:r w:rsidRPr="00287161">
        <w:rPr>
          <w:rFonts w:cs="Arial"/>
          <w:szCs w:val="22"/>
        </w:rPr>
        <w:t>como en la colocación de la cerámica, las características de las gradas o demás, se procederá a conversar con el equipo de construcción para que remedie el fallo</w:t>
      </w:r>
      <w:r w:rsidR="00646AF4" w:rsidRPr="00287161">
        <w:rPr>
          <w:rFonts w:cs="Arial"/>
          <w:szCs w:val="22"/>
        </w:rPr>
        <w:t xml:space="preserve"> de forma inmediata,</w:t>
      </w:r>
      <w:r w:rsidRPr="00287161">
        <w:rPr>
          <w:rFonts w:cs="Arial"/>
          <w:szCs w:val="22"/>
        </w:rPr>
        <w:t xml:space="preserve"> de conformidad con los criterios de aceptación definidos.</w:t>
      </w:r>
    </w:p>
    <w:p w14:paraId="4BE7382F" w14:textId="77777777" w:rsidR="000664E6" w:rsidRPr="00287161" w:rsidRDefault="000664E6" w:rsidP="000664E6">
      <w:pPr>
        <w:jc w:val="both"/>
        <w:rPr>
          <w:rFonts w:cs="Arial"/>
          <w:szCs w:val="22"/>
        </w:rPr>
      </w:pPr>
      <w:r w:rsidRPr="00287161">
        <w:rPr>
          <w:rFonts w:cs="Arial"/>
          <w:szCs w:val="22"/>
        </w:rPr>
        <w:lastRenderedPageBreak/>
        <w:t>Durante las verificaciones se realizarán cruces entre la calidad de las obras, el nivel de logro y el avance programado, así como el uso de recursos en cada momento. Este control de calidad será analizado de forma integral con el cronograma y el presupuesto.</w:t>
      </w:r>
    </w:p>
    <w:p w14:paraId="25546937" w14:textId="5E995D91" w:rsidR="00C93C39" w:rsidRPr="000664E6" w:rsidRDefault="00646AF4" w:rsidP="00287161">
      <w:pPr>
        <w:ind w:firstLine="708"/>
        <w:rPr>
          <w:rFonts w:cs="Arial"/>
          <w:szCs w:val="22"/>
        </w:rPr>
      </w:pPr>
      <w:r w:rsidRPr="00287161">
        <w:rPr>
          <w:rFonts w:cs="Arial"/>
          <w:szCs w:val="22"/>
        </w:rPr>
        <w:t>Las no conformidades relativas a un atraso en las actividades programadas mayor a un 5% o las variaciones de los costos por encima de un 5% de lo estimado, es decir, que sobrepasan los umbrales, será documentados por la directora del proyecto y elevados a la Junta de Socios, quienes definirán las medidas correctivas.</w:t>
      </w:r>
    </w:p>
    <w:p w14:paraId="4B9CFF1D" w14:textId="469F0DA6" w:rsidR="009A1085" w:rsidRDefault="009A1085" w:rsidP="00AD4B01">
      <w:pPr>
        <w:pStyle w:val="Ttulo4"/>
      </w:pPr>
      <w:bookmarkStart w:id="250" w:name="_Toc168644681"/>
      <w:r>
        <w:t>Planificar la gestión de</w:t>
      </w:r>
      <w:r w:rsidR="00797336">
        <w:t xml:space="preserve"> los</w:t>
      </w:r>
      <w:r>
        <w:t xml:space="preserve"> Recursos</w:t>
      </w:r>
      <w:bookmarkEnd w:id="250"/>
    </w:p>
    <w:p w14:paraId="25449A25" w14:textId="239BF5C1" w:rsidR="00246AC1" w:rsidRDefault="00246AC1" w:rsidP="00246AC1">
      <w:r>
        <w:t>Planificar la gestión de los recursos “es el proceso de definir cómo estimar, adquirir, gestionar y utilizar los recursos físicos y los recursos del equipo del proyecto. El beneficio clave de este proceso es que establece el enfoque y el nivel de trabajo de gestión necesarios para gestionar los recursos del proyecto en base al tipo y complejidad del proyecto” (PMI, 2017,</w:t>
      </w:r>
      <w:r w:rsidR="005F0AA1">
        <w:t xml:space="preserve"> </w:t>
      </w:r>
      <w:r>
        <w:t xml:space="preserve">p.312). Esta definición destaca la necesidad de adecuar este tipo de procesos a las características del Proyecto de Turismo Regenerativo en Tamarindo de Guanacaste. </w:t>
      </w:r>
    </w:p>
    <w:p w14:paraId="261E43B1" w14:textId="0BB7AC74" w:rsidR="008000F5" w:rsidRDefault="008000F5" w:rsidP="00246AC1">
      <w:r>
        <w:t xml:space="preserve">Las salidas de este proceso, </w:t>
      </w:r>
      <w:r w:rsidR="005F0AA1">
        <w:t>válidas</w:t>
      </w:r>
      <w:r>
        <w:t xml:space="preserve"> para el proyecto en investigación es el plan para la gestión de los recursos, esto por cuanto no se considera la elaboración del acta para la constitución del equipo, debido a que no se contará con un equipo de proyecto, sino con tres proveedores distintos: una arquitecta, un constructor local y su equipo, denominado equipo de construcción y un proveedor para la instalación de los paneles solares. </w:t>
      </w:r>
    </w:p>
    <w:p w14:paraId="238F879B" w14:textId="77777777" w:rsidR="00797336" w:rsidRDefault="00797336" w:rsidP="00246AC1">
      <w:pPr>
        <w:rPr>
          <w:b/>
          <w:bCs/>
        </w:rPr>
      </w:pPr>
    </w:p>
    <w:p w14:paraId="4F0E2FEE" w14:textId="5EDB711E" w:rsidR="008000F5" w:rsidRPr="008000F5" w:rsidRDefault="008000F5" w:rsidP="00246AC1">
      <w:pPr>
        <w:rPr>
          <w:b/>
          <w:bCs/>
        </w:rPr>
      </w:pPr>
      <w:r w:rsidRPr="008000F5">
        <w:rPr>
          <w:b/>
          <w:bCs/>
        </w:rPr>
        <w:t>Plan de gestión de los recursos.</w:t>
      </w:r>
    </w:p>
    <w:p w14:paraId="61C6475A" w14:textId="68F5DB99" w:rsidR="008000F5" w:rsidRDefault="00B638B8" w:rsidP="00246AC1">
      <w:r>
        <w:t xml:space="preserve">Según PMI (2017) el plan para la gestión de los recursos es el componente del plan para la dirección del proyecto que proporcionará una guía sobre cómo categorizar, asignar, gestionar y liberar los recursos del proyecto. Se pude dividir entre el plan para la dirección del </w:t>
      </w:r>
      <w:r>
        <w:lastRenderedPageBreak/>
        <w:t>equipo y el plan de gestión de los recursos físicos, según las características específicas del proyecto”</w:t>
      </w:r>
      <w:r w:rsidR="0054392D">
        <w:t xml:space="preserve"> </w:t>
      </w:r>
      <w:r>
        <w:t>(p.318). El Proyecto de Turismo Regenerativo en Tamarindo de Guanacaste, no contará con un equipo de proyecto</w:t>
      </w:r>
      <w:r w:rsidR="0054392D">
        <w:t xml:space="preserve">, por lo que la administración y liderazgo del proyecto recaerá en la directora del proyecto, quién a su vez forma parte de la Junta de Socios. </w:t>
      </w:r>
      <w:r>
        <w:t xml:space="preserve"> </w:t>
      </w:r>
      <w:r w:rsidR="00E22901">
        <w:t xml:space="preserve">Los servicios de diseño de planos, remodelación e instalación de equipos se </w:t>
      </w:r>
      <w:r>
        <w:t>contratarán externamente</w:t>
      </w:r>
      <w:r w:rsidR="00E22901">
        <w:t xml:space="preserve">. Solo se elaborará el plan de gestión de </w:t>
      </w:r>
      <w:r>
        <w:t>los recursos</w:t>
      </w:r>
      <w:r w:rsidR="00E22901">
        <w:t xml:space="preserve"> con </w:t>
      </w:r>
      <w:r>
        <w:t>adaptaciones.</w:t>
      </w:r>
    </w:p>
    <w:p w14:paraId="104900FD" w14:textId="1A512A21" w:rsidR="00246AC1" w:rsidRDefault="00B638B8" w:rsidP="00246AC1">
      <w:r>
        <w:t xml:space="preserve">Para la </w:t>
      </w:r>
      <w:r w:rsidRPr="0054392D">
        <w:rPr>
          <w:b/>
          <w:bCs/>
        </w:rPr>
        <w:t>identificación de los recursos</w:t>
      </w:r>
      <w:r>
        <w:t xml:space="preserve"> se llevó a cabo una </w:t>
      </w:r>
      <w:r w:rsidR="00980C86">
        <w:t>reunión de trabajo de la Junta de Socios</w:t>
      </w:r>
      <w:r w:rsidR="00AD0189">
        <w:t>, la directora y el encargado del equipo de construcción, para estimar los recursos de las actividades</w:t>
      </w:r>
      <w:r w:rsidR="00980C86">
        <w:t>, utilizando herramientas y técnicas como el juicio de expertos de constructores locales, emprendedores turísticos de la zona y empresas proveedoras</w:t>
      </w:r>
      <w:r w:rsidR="00AD0189">
        <w:t xml:space="preserve">. Con la información se procedió a representar los datos de forma resumida a través de una Estructura de Desglose de Recursos, tal como se muestra en la figura </w:t>
      </w:r>
      <w:r w:rsidR="0054392D">
        <w:t>2</w:t>
      </w:r>
      <w:r w:rsidR="005D5651">
        <w:t>5</w:t>
      </w:r>
      <w:r w:rsidR="00AD0189">
        <w:t xml:space="preserve">. </w:t>
      </w:r>
      <w:r w:rsidR="00980C86">
        <w:t xml:space="preserve">   </w:t>
      </w:r>
    </w:p>
    <w:p w14:paraId="6A881FE1" w14:textId="77777777" w:rsidR="007E06D6" w:rsidRDefault="007E06D6" w:rsidP="00246AC1"/>
    <w:p w14:paraId="2D36B6D2" w14:textId="77777777" w:rsidR="007E06D6" w:rsidRDefault="007E06D6" w:rsidP="007E06D6">
      <w:pPr>
        <w:ind w:firstLine="0"/>
        <w:rPr>
          <w:b/>
          <w:bCs/>
        </w:rPr>
        <w:sectPr w:rsidR="007E06D6" w:rsidSect="008633C2">
          <w:pgSz w:w="12242" w:h="15842"/>
          <w:pgMar w:top="1440" w:right="1440" w:bottom="1440" w:left="1440" w:header="709" w:footer="709" w:gutter="0"/>
          <w:cols w:space="720"/>
          <w:docGrid w:linePitch="360"/>
        </w:sectPr>
      </w:pPr>
    </w:p>
    <w:p w14:paraId="2A11ACB1" w14:textId="7E08EC23" w:rsidR="007E06D6" w:rsidRPr="007E06D6" w:rsidRDefault="007E06D6" w:rsidP="007E06D6">
      <w:pPr>
        <w:ind w:firstLine="0"/>
        <w:rPr>
          <w:b/>
          <w:bCs/>
        </w:rPr>
      </w:pPr>
      <w:r w:rsidRPr="007E06D6">
        <w:rPr>
          <w:b/>
          <w:bCs/>
        </w:rPr>
        <w:lastRenderedPageBreak/>
        <w:t xml:space="preserve">Figura </w:t>
      </w:r>
      <w:r w:rsidR="0054392D">
        <w:rPr>
          <w:b/>
          <w:bCs/>
        </w:rPr>
        <w:t>2</w:t>
      </w:r>
      <w:r w:rsidR="005D5651">
        <w:rPr>
          <w:b/>
          <w:bCs/>
        </w:rPr>
        <w:t>5</w:t>
      </w:r>
    </w:p>
    <w:p w14:paraId="6CF75B96" w14:textId="3069600D" w:rsidR="007E06D6" w:rsidRPr="00980C86" w:rsidRDefault="007E06D6" w:rsidP="007E06D6">
      <w:pPr>
        <w:ind w:firstLine="0"/>
        <w:rPr>
          <w:i/>
          <w:iCs/>
        </w:rPr>
      </w:pPr>
      <w:r w:rsidRPr="00980C86">
        <w:rPr>
          <w:i/>
          <w:iCs/>
        </w:rPr>
        <w:t>Estructura de Desglose de Recursos del proyecto de Turismo Regenerativo en Tamarindo de Guanacaste</w:t>
      </w:r>
    </w:p>
    <w:p w14:paraId="03BAED5A" w14:textId="38B60E43" w:rsidR="00DA4AC6" w:rsidRDefault="0022381F" w:rsidP="00246AC1">
      <w:r>
        <w:rPr>
          <w:noProof/>
        </w:rPr>
        <w:drawing>
          <wp:inline distT="0" distB="0" distL="0" distR="0" wp14:anchorId="3B4DEF77" wp14:editId="6B8FE159">
            <wp:extent cx="7882890" cy="4752110"/>
            <wp:effectExtent l="0" t="0" r="0" b="10795"/>
            <wp:docPr id="22633982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C5196FD" w14:textId="77777777" w:rsidR="00DA4AC6" w:rsidRDefault="00DA4AC6" w:rsidP="00246AC1"/>
    <w:p w14:paraId="27106D5C" w14:textId="77777777" w:rsidR="007E06D6" w:rsidRDefault="007E06D6" w:rsidP="00246AC1">
      <w:pPr>
        <w:sectPr w:rsidR="007E06D6" w:rsidSect="008633C2">
          <w:pgSz w:w="15842" w:h="12242" w:orient="landscape"/>
          <w:pgMar w:top="1440" w:right="1440" w:bottom="1440" w:left="1440" w:header="709" w:footer="709" w:gutter="0"/>
          <w:cols w:space="720"/>
          <w:docGrid w:linePitch="360"/>
        </w:sectPr>
      </w:pPr>
    </w:p>
    <w:p w14:paraId="38F6C847" w14:textId="44DCFF2C" w:rsidR="00AD0189" w:rsidRDefault="00B638B8" w:rsidP="00246AC1">
      <w:pPr>
        <w:rPr>
          <w:lang w:val="es-CR"/>
        </w:rPr>
      </w:pPr>
      <w:r w:rsidRPr="00B638B8">
        <w:rPr>
          <w:lang w:val="es-CR"/>
        </w:rPr>
        <w:lastRenderedPageBreak/>
        <w:t>A partir de la id</w:t>
      </w:r>
      <w:r>
        <w:rPr>
          <w:lang w:val="es-CR"/>
        </w:rPr>
        <w:t>entificación de los recursos, la Junta de Socios definió las siguientes orientaciones para adquirir los recursos del proyecto:</w:t>
      </w:r>
    </w:p>
    <w:p w14:paraId="1C96F069" w14:textId="560902C6" w:rsidR="00E22901" w:rsidRDefault="006301B3" w:rsidP="00D83E73">
      <w:pPr>
        <w:pStyle w:val="Prrafodelista"/>
        <w:numPr>
          <w:ilvl w:val="0"/>
          <w:numId w:val="51"/>
        </w:numPr>
        <w:rPr>
          <w:lang w:val="es-CR"/>
        </w:rPr>
      </w:pPr>
      <w:r>
        <w:rPr>
          <w:lang w:val="es-CR"/>
        </w:rPr>
        <w:t>Los materiales constructivos serán comprados en la región, en específico en Villarreal, Guacas o Santa Cruz. Solo se comprará fuera de esa región cuando no exista oferta local o cuando el costo sea menor incluyendo el transporte.</w:t>
      </w:r>
    </w:p>
    <w:p w14:paraId="7E3CF3D3" w14:textId="101F452C" w:rsidR="006301B3" w:rsidRDefault="006301B3" w:rsidP="00D83E73">
      <w:pPr>
        <w:pStyle w:val="Prrafodelista"/>
        <w:numPr>
          <w:ilvl w:val="0"/>
          <w:numId w:val="51"/>
        </w:numPr>
        <w:rPr>
          <w:lang w:val="es-CR"/>
        </w:rPr>
      </w:pPr>
      <w:r>
        <w:rPr>
          <w:lang w:val="es-CR"/>
        </w:rPr>
        <w:t>Se priorizará la compra de materiales constructivos de bajo impacto en el ambiente.</w:t>
      </w:r>
    </w:p>
    <w:p w14:paraId="0B16A622" w14:textId="31277A1E" w:rsidR="006301B3" w:rsidRDefault="006301B3" w:rsidP="00D83E73">
      <w:pPr>
        <w:pStyle w:val="Prrafodelista"/>
        <w:numPr>
          <w:ilvl w:val="0"/>
          <w:numId w:val="51"/>
        </w:numPr>
        <w:rPr>
          <w:lang w:val="es-CR"/>
        </w:rPr>
      </w:pPr>
      <w:r>
        <w:rPr>
          <w:lang w:val="es-CR"/>
        </w:rPr>
        <w:t>La adquisición de los materiales deberá tomar en cuenta los criterios de aceptación y calidad definidos en el apartado anterior.</w:t>
      </w:r>
    </w:p>
    <w:p w14:paraId="4204FAF8" w14:textId="67CCCEE6" w:rsidR="006301B3" w:rsidRDefault="006301B3" w:rsidP="00D83E73">
      <w:pPr>
        <w:pStyle w:val="Prrafodelista"/>
        <w:numPr>
          <w:ilvl w:val="0"/>
          <w:numId w:val="51"/>
        </w:numPr>
        <w:rPr>
          <w:lang w:val="es-CR"/>
        </w:rPr>
      </w:pPr>
      <w:r>
        <w:rPr>
          <w:lang w:val="es-CR"/>
        </w:rPr>
        <w:t>El material vegetativo estará constituido por especies locales de bajo consumo de agua</w:t>
      </w:r>
      <w:r w:rsidR="000C6867">
        <w:rPr>
          <w:lang w:val="es-CR"/>
        </w:rPr>
        <w:t>, que generen sombra y gran belleza escénica para destacar la fachada del hospedaje.</w:t>
      </w:r>
    </w:p>
    <w:p w14:paraId="3B54530A" w14:textId="00C6B5F0" w:rsidR="006301B3" w:rsidRDefault="000C6867" w:rsidP="00D83E73">
      <w:pPr>
        <w:pStyle w:val="Prrafodelista"/>
        <w:numPr>
          <w:ilvl w:val="0"/>
          <w:numId w:val="51"/>
        </w:numPr>
        <w:rPr>
          <w:lang w:val="es-CR"/>
        </w:rPr>
      </w:pPr>
      <w:r>
        <w:rPr>
          <w:lang w:val="es-CR"/>
        </w:rPr>
        <w:t xml:space="preserve">La adquisición del mobiliario tomará en cuenta el alto </w:t>
      </w:r>
      <w:r w:rsidR="001A4A6F">
        <w:rPr>
          <w:lang w:val="es-CR"/>
        </w:rPr>
        <w:t>tránsito</w:t>
      </w:r>
      <w:r>
        <w:rPr>
          <w:lang w:val="es-CR"/>
        </w:rPr>
        <w:t xml:space="preserve"> de turistas, la adecuación al calor y la salinidad del aire y la comodidad.</w:t>
      </w:r>
    </w:p>
    <w:p w14:paraId="0F164F1D" w14:textId="6A2E8DBC" w:rsidR="000C6867" w:rsidRDefault="000C6867" w:rsidP="00D83E73">
      <w:pPr>
        <w:pStyle w:val="Prrafodelista"/>
        <w:numPr>
          <w:ilvl w:val="0"/>
          <w:numId w:val="51"/>
        </w:numPr>
        <w:rPr>
          <w:lang w:val="es-CR"/>
        </w:rPr>
      </w:pPr>
      <w:r>
        <w:rPr>
          <w:lang w:val="es-CR"/>
        </w:rPr>
        <w:t>Las fichas técnicas del mobiliario deberán revisarse previo a su adquisición.</w:t>
      </w:r>
    </w:p>
    <w:p w14:paraId="1F8733A3" w14:textId="3A5A5B9C" w:rsidR="000C6867" w:rsidRDefault="000C6867" w:rsidP="00D83E73">
      <w:pPr>
        <w:pStyle w:val="Prrafodelista"/>
        <w:numPr>
          <w:ilvl w:val="0"/>
          <w:numId w:val="51"/>
        </w:numPr>
        <w:rPr>
          <w:lang w:val="es-CR"/>
        </w:rPr>
      </w:pPr>
      <w:r>
        <w:rPr>
          <w:lang w:val="es-CR"/>
        </w:rPr>
        <w:t>La cantidad del mobiliario y equipo estará relacionada con la capacidad máxima proyectada de 6 huéspedes en forma simultánea.</w:t>
      </w:r>
    </w:p>
    <w:p w14:paraId="02E70C56" w14:textId="422E6129" w:rsidR="000C6867" w:rsidRDefault="000C6867" w:rsidP="00D83E73">
      <w:pPr>
        <w:pStyle w:val="Prrafodelista"/>
        <w:numPr>
          <w:ilvl w:val="0"/>
          <w:numId w:val="51"/>
        </w:numPr>
        <w:rPr>
          <w:lang w:val="es-CR"/>
        </w:rPr>
      </w:pPr>
      <w:r>
        <w:rPr>
          <w:lang w:val="es-CR"/>
        </w:rPr>
        <w:t>La adquisición de los paneles solares dependerá de la relación costo/beneficio y el período de recuperación de la inversión.</w:t>
      </w:r>
    </w:p>
    <w:p w14:paraId="55A50EA6" w14:textId="4E01CE15" w:rsidR="000C6867" w:rsidRDefault="000C6867" w:rsidP="00D83E73">
      <w:pPr>
        <w:pStyle w:val="Prrafodelista"/>
        <w:numPr>
          <w:ilvl w:val="0"/>
          <w:numId w:val="51"/>
        </w:numPr>
        <w:rPr>
          <w:lang w:val="es-CR"/>
        </w:rPr>
      </w:pPr>
      <w:r>
        <w:rPr>
          <w:lang w:val="es-CR"/>
        </w:rPr>
        <w:t>El depósito de agua tendrá capacidad para atender la capacidad máxima proyectada.</w:t>
      </w:r>
    </w:p>
    <w:p w14:paraId="1979898A" w14:textId="25582A9B" w:rsidR="000C6867" w:rsidRPr="006301B3" w:rsidRDefault="000C6867" w:rsidP="00D83E73">
      <w:pPr>
        <w:pStyle w:val="Prrafodelista"/>
        <w:numPr>
          <w:ilvl w:val="0"/>
          <w:numId w:val="51"/>
        </w:numPr>
        <w:rPr>
          <w:lang w:val="es-CR"/>
        </w:rPr>
      </w:pPr>
      <w:r>
        <w:rPr>
          <w:lang w:val="es-CR"/>
        </w:rPr>
        <w:t xml:space="preserve">Los contenedores de residuos se adquirirán tomando en cuenta las temperaturas de la región y el volumen máximo de generación de residuos de 6 personas. </w:t>
      </w:r>
    </w:p>
    <w:p w14:paraId="31BC330B" w14:textId="0928AAFC" w:rsidR="00464168" w:rsidRPr="000C6867" w:rsidRDefault="00464168" w:rsidP="00246AC1">
      <w:pPr>
        <w:rPr>
          <w:lang w:val="es-CR"/>
        </w:rPr>
      </w:pPr>
      <w:r>
        <w:rPr>
          <w:lang w:val="es-CR"/>
        </w:rPr>
        <w:t xml:space="preserve"> </w:t>
      </w:r>
      <w:r w:rsidRPr="00C107C2">
        <w:rPr>
          <w:b/>
          <w:bCs/>
          <w:lang w:val="es-CR"/>
        </w:rPr>
        <w:t>Roles y responsabilidades</w:t>
      </w:r>
      <w:r w:rsidR="000C6867">
        <w:rPr>
          <w:b/>
          <w:bCs/>
          <w:lang w:val="es-CR"/>
        </w:rPr>
        <w:t xml:space="preserve">: </w:t>
      </w:r>
      <w:r w:rsidR="000C6867">
        <w:rPr>
          <w:lang w:val="es-CR"/>
        </w:rPr>
        <w:t>El liderazgo</w:t>
      </w:r>
      <w:r w:rsidR="009D1A39">
        <w:rPr>
          <w:lang w:val="es-CR"/>
        </w:rPr>
        <w:t xml:space="preserve"> estará a cargo de la Junta de Socios, mientras que la organización y administración estará a cargo de la </w:t>
      </w:r>
      <w:r w:rsidR="000C6867">
        <w:rPr>
          <w:lang w:val="es-CR"/>
        </w:rPr>
        <w:t>directora del proyecto</w:t>
      </w:r>
      <w:r w:rsidR="009D1A39">
        <w:rPr>
          <w:lang w:val="es-CR"/>
        </w:rPr>
        <w:t xml:space="preserve">, quien será responsable de contratar a los proveedores, controlar la adquisición de los materiales, </w:t>
      </w:r>
      <w:r w:rsidR="009D1A39">
        <w:rPr>
          <w:lang w:val="es-CR"/>
        </w:rPr>
        <w:lastRenderedPageBreak/>
        <w:t>comprar directamente el mobiliario y algunos equipos, administrar el presupuesto, controlar el avance de las obras, identificar y realizar las alianzas locales y coordinar con la Junta de Socios la inscripción en la plataforma Airbnb.</w:t>
      </w:r>
    </w:p>
    <w:p w14:paraId="0915857C" w14:textId="2E9B2EE5" w:rsidR="009D1A39" w:rsidRDefault="009D1A39" w:rsidP="00246AC1">
      <w:pPr>
        <w:rPr>
          <w:lang w:val="es-CR"/>
        </w:rPr>
      </w:pPr>
      <w:r>
        <w:rPr>
          <w:lang w:val="es-CR"/>
        </w:rPr>
        <w:t>Corresponde a la arquitecta el diseño e inscripción de los planos de acuerdo con los términos establecidos en el contrato suscrito entre las partes.</w:t>
      </w:r>
    </w:p>
    <w:p w14:paraId="01752CB3" w14:textId="58928C19" w:rsidR="000C6867" w:rsidRDefault="009D1A39" w:rsidP="00246AC1">
      <w:pPr>
        <w:rPr>
          <w:lang w:val="es-CR"/>
        </w:rPr>
      </w:pPr>
      <w:r>
        <w:rPr>
          <w:lang w:val="es-CR"/>
        </w:rPr>
        <w:t>Corresponde al Equipo de construcción la realización de las remodelaciones, de acuerdo con los términos establecidos en el contrato suscrito entre las partes.</w:t>
      </w:r>
    </w:p>
    <w:p w14:paraId="5F209D3B" w14:textId="7C2861FC" w:rsidR="009D1A39" w:rsidRDefault="009D1A39" w:rsidP="00246AC1">
      <w:pPr>
        <w:rPr>
          <w:lang w:val="es-CR"/>
        </w:rPr>
      </w:pPr>
      <w:r>
        <w:rPr>
          <w:lang w:val="es-CR"/>
        </w:rPr>
        <w:t>Corresponde a la empresa proveedora de los paneles solares la escogencia e instalación de los paneles y las baterías, de acuerdo con los lineamientos definidos.</w:t>
      </w:r>
    </w:p>
    <w:p w14:paraId="05EFC12A" w14:textId="7C06AD23" w:rsidR="0022381F" w:rsidRPr="00485D1B" w:rsidRDefault="009D1A39" w:rsidP="00246AC1">
      <w:r>
        <w:rPr>
          <w:b/>
          <w:bCs/>
        </w:rPr>
        <w:t>C</w:t>
      </w:r>
      <w:r w:rsidR="00C107C2" w:rsidRPr="00C107C2">
        <w:rPr>
          <w:b/>
          <w:bCs/>
        </w:rPr>
        <w:t>ontrol de recursos</w:t>
      </w:r>
      <w:r w:rsidR="00485D1B" w:rsidRPr="00485D1B">
        <w:t xml:space="preserve">: </w:t>
      </w:r>
      <w:r w:rsidR="00485D1B">
        <w:t>P</w:t>
      </w:r>
      <w:r w:rsidR="00485D1B" w:rsidRPr="00485D1B">
        <w:t>ara</w:t>
      </w:r>
      <w:r w:rsidR="00485D1B">
        <w:t xml:space="preserve"> garantizar que los recursos físicos como los materiales constructivos estén disponibles según las necesidades y actividades programadas del proyecto, se ha planeado realizar la mayoría de las adquisiciones en dos momentos, al inicio y un mes previo a la finalización de la remodelación de la casa y las obras externas. Estas adquisiciones serán realizadas por el jefe del equipo de construcción y la directora del proyecto. </w:t>
      </w:r>
      <w:r w:rsidR="00EA3A12">
        <w:t xml:space="preserve">De esta forma se minimiza el manejo de inventarios y se controla desperdicios. </w:t>
      </w:r>
      <w:r w:rsidR="00485D1B">
        <w:t>Adicionalmente, el jefe del equipo de construcción quedará autorizado ante el proveedor local seleccionado, para que retire materiales en caso de</w:t>
      </w:r>
      <w:r w:rsidR="00287161">
        <w:t xml:space="preserve"> sobrantes</w:t>
      </w:r>
      <w:r w:rsidR="00485D1B">
        <w:t xml:space="preserve"> o deterioro.</w:t>
      </w:r>
      <w:r w:rsidR="00EA3A12">
        <w:t xml:space="preserve"> </w:t>
      </w:r>
      <w:r w:rsidR="00485D1B">
        <w:t xml:space="preserve">En el lapso de las remodelaciones, conforme avancen las obras, la directora del proyecto coordinará la instalación de los sistemas ambientales de forma oportuna. </w:t>
      </w:r>
    </w:p>
    <w:p w14:paraId="6DC39E5A" w14:textId="75A7B3BB" w:rsidR="0022381F" w:rsidRPr="00485D1B" w:rsidRDefault="00EA3A12" w:rsidP="00246AC1">
      <w:r>
        <w:t>Al finalizar las remodelaciones, la directora del proyecto realizará una gira a la zona para concretar la adquisición del mobiliario y algunos equipos, previo análisis de la oferta de los proveedores locales. En caso de falta de oferta local, se comprará en</w:t>
      </w:r>
      <w:r w:rsidR="00287161">
        <w:t xml:space="preserve"> otros lugares cercanos o en la zona central de país</w:t>
      </w:r>
      <w:r w:rsidR="000C0B4B">
        <w:t xml:space="preserve"> </w:t>
      </w:r>
      <w:r>
        <w:t>y se coordinará el traslado al proyecto de forma que coincida con la presencia de la directora del proyecto. Todo el mobiliario y equipo será instalado en esta visita a la región.</w:t>
      </w:r>
    </w:p>
    <w:p w14:paraId="19AE2F15" w14:textId="44BFEA28" w:rsidR="009A1085" w:rsidRDefault="009A1085" w:rsidP="006E52AD">
      <w:pPr>
        <w:pStyle w:val="Ttulo4"/>
        <w:rPr>
          <w:rFonts w:cs="Arial"/>
        </w:rPr>
      </w:pPr>
      <w:bookmarkStart w:id="251" w:name="_Toc168644682"/>
      <w:r>
        <w:rPr>
          <w:rFonts w:cs="Arial"/>
        </w:rPr>
        <w:lastRenderedPageBreak/>
        <w:t>Planificar la gestión de las comunicaciones</w:t>
      </w:r>
      <w:bookmarkEnd w:id="251"/>
    </w:p>
    <w:p w14:paraId="37B3E720" w14:textId="2FFAE17A" w:rsidR="00D24AAC" w:rsidRDefault="00C6796F" w:rsidP="000C0B4B">
      <w:pPr>
        <w:ind w:firstLine="708"/>
      </w:pPr>
      <w:r>
        <w:t>Según el PMI (2017) “planificar la gestión de las comunicaciones es el proceso de desarrollar un enfoque y un plan apropiado para las actividades de comunicación del proyecto con base en las necesidades de información de cada interesado o grupo, en los activos de la organización disponibles y en las necesidades del proyecto. El beneficio clave de este proceso es un enfoque documentado para involucrar a los interesados de manera eficaz y eficiente mediante la presentación oportuna de información relevante” (p.366). Esta descripción llama la atención sobre la necesidad de priorizar la información y difundirla para obtener beneficios para el proyecto</w:t>
      </w:r>
      <w:r w:rsidR="00762745">
        <w:t xml:space="preserve"> con relación a los interesados.</w:t>
      </w:r>
    </w:p>
    <w:p w14:paraId="317C7E16" w14:textId="7923AF77" w:rsidR="007B3199" w:rsidRDefault="00762745" w:rsidP="000C0B4B">
      <w:pPr>
        <w:ind w:firstLine="708"/>
      </w:pPr>
      <w:r>
        <w:t>Teniendo en cuenta que la principal salida de este proceso es la elaboración del plan de gestión de las comunicaciones, la Junta de Socios organizó una reunión, la cual fue conducida por la directora del proyecto, donde se identificaron los interesados,</w:t>
      </w:r>
      <w:r w:rsidR="007B3199">
        <w:t xml:space="preserve"> se determinó el interés de cada uno respecto a las comunicaciones y la información a comunicar. Se recurrió también a consultas con profesionales de comunicación y a líderes de la comunidad de El Llanito</w:t>
      </w:r>
      <w:r w:rsidR="005D5651">
        <w:t>.</w:t>
      </w:r>
      <w:r w:rsidR="007B3199">
        <w:t xml:space="preserve"> Además, se acordó utilizar el idioma español para todos los interesados, excepto para Airbnb donde se utilizará el idioma inglés. Estos aspectos del plan se concretaron en la estrategia de comunicación de la figura 2</w:t>
      </w:r>
      <w:r w:rsidR="005D5651">
        <w:t>6</w:t>
      </w:r>
      <w:r w:rsidR="007B3199">
        <w:t>.</w:t>
      </w:r>
    </w:p>
    <w:p w14:paraId="2C9E68D1" w14:textId="77777777" w:rsidR="00F60900" w:rsidRDefault="00F60900" w:rsidP="00426D06">
      <w:pPr>
        <w:ind w:firstLine="0"/>
        <w:rPr>
          <w:b/>
          <w:bCs/>
        </w:rPr>
      </w:pPr>
    </w:p>
    <w:p w14:paraId="16F12F3B" w14:textId="77777777" w:rsidR="00F60900" w:rsidRDefault="00F60900" w:rsidP="00426D06">
      <w:pPr>
        <w:ind w:firstLine="0"/>
        <w:rPr>
          <w:b/>
          <w:bCs/>
        </w:rPr>
      </w:pPr>
    </w:p>
    <w:p w14:paraId="485C07A5" w14:textId="77777777" w:rsidR="00F60900" w:rsidRDefault="00F60900" w:rsidP="00426D06">
      <w:pPr>
        <w:ind w:firstLine="0"/>
        <w:rPr>
          <w:b/>
          <w:bCs/>
        </w:rPr>
      </w:pPr>
    </w:p>
    <w:p w14:paraId="059CB581" w14:textId="77777777" w:rsidR="00F60900" w:rsidRDefault="00F60900" w:rsidP="00426D06">
      <w:pPr>
        <w:ind w:firstLine="0"/>
        <w:rPr>
          <w:b/>
          <w:bCs/>
        </w:rPr>
      </w:pPr>
    </w:p>
    <w:p w14:paraId="5D3B8D65" w14:textId="77777777" w:rsidR="00F60900" w:rsidRDefault="00F60900" w:rsidP="00426D06">
      <w:pPr>
        <w:ind w:firstLine="0"/>
        <w:rPr>
          <w:b/>
          <w:bCs/>
        </w:rPr>
      </w:pPr>
    </w:p>
    <w:p w14:paraId="7B4EDFE6" w14:textId="77777777" w:rsidR="00F60900" w:rsidRDefault="00F60900" w:rsidP="00426D06">
      <w:pPr>
        <w:ind w:firstLine="0"/>
        <w:rPr>
          <w:b/>
          <w:bCs/>
        </w:rPr>
      </w:pPr>
    </w:p>
    <w:p w14:paraId="74F566F6" w14:textId="77777777" w:rsidR="00F60900" w:rsidRDefault="00F60900" w:rsidP="00426D06">
      <w:pPr>
        <w:ind w:firstLine="0"/>
        <w:rPr>
          <w:b/>
          <w:bCs/>
        </w:rPr>
      </w:pPr>
    </w:p>
    <w:p w14:paraId="7B209334" w14:textId="77777777" w:rsidR="00F60900" w:rsidRDefault="00F60900" w:rsidP="00426D06">
      <w:pPr>
        <w:ind w:firstLine="0"/>
        <w:rPr>
          <w:b/>
          <w:bCs/>
        </w:rPr>
      </w:pPr>
    </w:p>
    <w:p w14:paraId="5D242AC0" w14:textId="0D65D040" w:rsidR="00426D06" w:rsidRPr="00426D06" w:rsidRDefault="00426D06" w:rsidP="00426D06">
      <w:pPr>
        <w:ind w:firstLine="0"/>
        <w:rPr>
          <w:b/>
          <w:bCs/>
        </w:rPr>
      </w:pPr>
      <w:r w:rsidRPr="00426D06">
        <w:rPr>
          <w:b/>
          <w:bCs/>
        </w:rPr>
        <w:lastRenderedPageBreak/>
        <w:t xml:space="preserve">Figura </w:t>
      </w:r>
      <w:r w:rsidR="007B3199">
        <w:rPr>
          <w:b/>
          <w:bCs/>
        </w:rPr>
        <w:t>2</w:t>
      </w:r>
      <w:r w:rsidR="005D5651">
        <w:rPr>
          <w:b/>
          <w:bCs/>
        </w:rPr>
        <w:t>6</w:t>
      </w:r>
    </w:p>
    <w:p w14:paraId="1F5AB88A" w14:textId="58DACE2B" w:rsidR="00A9255E" w:rsidRPr="00426D06" w:rsidRDefault="00E16DDF" w:rsidP="00426D06">
      <w:pPr>
        <w:ind w:firstLine="0"/>
        <w:rPr>
          <w:i/>
          <w:iCs/>
        </w:rPr>
      </w:pPr>
      <w:r w:rsidRPr="00426D06">
        <w:rPr>
          <w:i/>
          <w:iCs/>
        </w:rPr>
        <w:t>Matriz de la identificación de estrategias de comunicación según interesados del Proyecto de Turismo Regenerativo en Tamarindo de Guanacaste.</w:t>
      </w:r>
    </w:p>
    <w:tbl>
      <w:tblPr>
        <w:tblStyle w:val="Tablaconcuadrcula"/>
        <w:tblpPr w:leftFromText="180" w:rightFromText="180" w:vertAnchor="text" w:horzAnchor="margin" w:tblpY="389"/>
        <w:tblW w:w="0" w:type="auto"/>
        <w:tblLook w:val="04A0" w:firstRow="1" w:lastRow="0" w:firstColumn="1" w:lastColumn="0" w:noHBand="0" w:noVBand="1"/>
      </w:tblPr>
      <w:tblGrid>
        <w:gridCol w:w="500"/>
        <w:gridCol w:w="1905"/>
        <w:gridCol w:w="2977"/>
        <w:gridCol w:w="3685"/>
      </w:tblGrid>
      <w:tr w:rsidR="008B2450" w:rsidRPr="008B2450" w14:paraId="3C7E1024" w14:textId="77777777" w:rsidTr="00A23BB2">
        <w:tc>
          <w:tcPr>
            <w:tcW w:w="2405" w:type="dxa"/>
            <w:gridSpan w:val="2"/>
            <w:shd w:val="clear" w:color="auto" w:fill="002060"/>
          </w:tcPr>
          <w:p w14:paraId="13B8E6C4" w14:textId="77777777" w:rsidR="008B2450" w:rsidRPr="00A23BB2" w:rsidRDefault="008B2450" w:rsidP="008B2450">
            <w:pPr>
              <w:spacing w:line="240" w:lineRule="auto"/>
              <w:ind w:firstLine="0"/>
              <w:rPr>
                <w:b/>
                <w:bCs/>
                <w:color w:val="FFFFFF" w:themeColor="background1"/>
                <w:sz w:val="20"/>
                <w:szCs w:val="20"/>
              </w:rPr>
            </w:pPr>
            <w:r w:rsidRPr="00A23BB2">
              <w:rPr>
                <w:b/>
                <w:bCs/>
                <w:color w:val="FFFFFF" w:themeColor="background1"/>
                <w:sz w:val="20"/>
                <w:szCs w:val="20"/>
              </w:rPr>
              <w:t>Interesado</w:t>
            </w:r>
          </w:p>
          <w:p w14:paraId="7E202076" w14:textId="77777777" w:rsidR="007B3199" w:rsidRPr="00A23BB2" w:rsidRDefault="007B3199" w:rsidP="008B2450">
            <w:pPr>
              <w:spacing w:line="240" w:lineRule="auto"/>
              <w:ind w:firstLine="0"/>
              <w:rPr>
                <w:b/>
                <w:bCs/>
                <w:color w:val="FFFFFF" w:themeColor="background1"/>
                <w:sz w:val="20"/>
                <w:szCs w:val="20"/>
              </w:rPr>
            </w:pPr>
          </w:p>
        </w:tc>
        <w:tc>
          <w:tcPr>
            <w:tcW w:w="2977" w:type="dxa"/>
            <w:shd w:val="clear" w:color="auto" w:fill="002060"/>
          </w:tcPr>
          <w:p w14:paraId="318A3D2A" w14:textId="77777777" w:rsidR="008B2450" w:rsidRPr="00A23BB2" w:rsidRDefault="008B2450" w:rsidP="008B2450">
            <w:pPr>
              <w:spacing w:line="240" w:lineRule="auto"/>
              <w:ind w:firstLine="0"/>
              <w:rPr>
                <w:b/>
                <w:bCs/>
                <w:color w:val="FFFFFF" w:themeColor="background1"/>
                <w:sz w:val="20"/>
                <w:szCs w:val="20"/>
              </w:rPr>
            </w:pPr>
            <w:r w:rsidRPr="00A23BB2">
              <w:rPr>
                <w:b/>
                <w:bCs/>
                <w:color w:val="FFFFFF" w:themeColor="background1"/>
                <w:sz w:val="20"/>
                <w:szCs w:val="20"/>
              </w:rPr>
              <w:t>Interés</w:t>
            </w:r>
          </w:p>
        </w:tc>
        <w:tc>
          <w:tcPr>
            <w:tcW w:w="3685" w:type="dxa"/>
            <w:shd w:val="clear" w:color="auto" w:fill="002060"/>
          </w:tcPr>
          <w:p w14:paraId="1F59361F" w14:textId="77777777" w:rsidR="008B2450" w:rsidRPr="00A23BB2" w:rsidRDefault="008B2450" w:rsidP="008B2450">
            <w:pPr>
              <w:spacing w:line="240" w:lineRule="auto"/>
              <w:ind w:firstLine="0"/>
              <w:rPr>
                <w:b/>
                <w:bCs/>
                <w:color w:val="FFFFFF" w:themeColor="background1"/>
                <w:sz w:val="20"/>
                <w:szCs w:val="20"/>
              </w:rPr>
            </w:pPr>
            <w:r w:rsidRPr="00A23BB2">
              <w:rPr>
                <w:b/>
                <w:bCs/>
                <w:color w:val="FFFFFF" w:themeColor="background1"/>
                <w:sz w:val="20"/>
                <w:szCs w:val="20"/>
              </w:rPr>
              <w:t>Estrategia</w:t>
            </w:r>
          </w:p>
        </w:tc>
      </w:tr>
      <w:tr w:rsidR="008B2450" w:rsidRPr="008B2450" w14:paraId="700CC742" w14:textId="77777777" w:rsidTr="008B0B60">
        <w:tc>
          <w:tcPr>
            <w:tcW w:w="500" w:type="dxa"/>
          </w:tcPr>
          <w:p w14:paraId="4B3DF67D" w14:textId="77777777" w:rsidR="008B2450" w:rsidRPr="008B2450" w:rsidRDefault="008B2450" w:rsidP="008B2450">
            <w:pPr>
              <w:spacing w:line="240" w:lineRule="auto"/>
              <w:ind w:firstLine="0"/>
              <w:rPr>
                <w:sz w:val="20"/>
                <w:szCs w:val="20"/>
              </w:rPr>
            </w:pPr>
            <w:r>
              <w:rPr>
                <w:sz w:val="20"/>
                <w:szCs w:val="20"/>
              </w:rPr>
              <w:t>1</w:t>
            </w:r>
          </w:p>
        </w:tc>
        <w:tc>
          <w:tcPr>
            <w:tcW w:w="1905" w:type="dxa"/>
          </w:tcPr>
          <w:p w14:paraId="23260935" w14:textId="77777777" w:rsidR="008B2450" w:rsidRPr="008B2450" w:rsidRDefault="008B2450" w:rsidP="008B2450">
            <w:pPr>
              <w:spacing w:line="240" w:lineRule="auto"/>
              <w:ind w:firstLine="0"/>
              <w:rPr>
                <w:sz w:val="20"/>
                <w:szCs w:val="20"/>
              </w:rPr>
            </w:pPr>
            <w:r>
              <w:rPr>
                <w:sz w:val="20"/>
                <w:szCs w:val="20"/>
              </w:rPr>
              <w:t>Junta de Socios</w:t>
            </w:r>
          </w:p>
        </w:tc>
        <w:tc>
          <w:tcPr>
            <w:tcW w:w="2977" w:type="dxa"/>
          </w:tcPr>
          <w:p w14:paraId="053BEA09" w14:textId="169A7850" w:rsidR="008B2450" w:rsidRPr="008B2450" w:rsidRDefault="008B0B60" w:rsidP="008B2450">
            <w:pPr>
              <w:spacing w:line="240" w:lineRule="auto"/>
              <w:ind w:firstLine="0"/>
              <w:rPr>
                <w:sz w:val="20"/>
                <w:szCs w:val="20"/>
              </w:rPr>
            </w:pPr>
            <w:r>
              <w:rPr>
                <w:sz w:val="20"/>
                <w:szCs w:val="20"/>
              </w:rPr>
              <w:t>A favor en crear un proyecto que genera valor económico, social y ambiental.</w:t>
            </w:r>
          </w:p>
        </w:tc>
        <w:tc>
          <w:tcPr>
            <w:tcW w:w="3685" w:type="dxa"/>
          </w:tcPr>
          <w:p w14:paraId="5ADD73D8" w14:textId="35CF6AF8" w:rsidR="00A9255E" w:rsidRDefault="00A9255E" w:rsidP="008B2450">
            <w:pPr>
              <w:spacing w:line="240" w:lineRule="auto"/>
              <w:ind w:firstLine="0"/>
              <w:rPr>
                <w:sz w:val="20"/>
                <w:szCs w:val="20"/>
              </w:rPr>
            </w:pPr>
            <w:r>
              <w:rPr>
                <w:sz w:val="20"/>
                <w:szCs w:val="20"/>
              </w:rPr>
              <w:t>Mantener informada sobre el avance del proyecto.</w:t>
            </w:r>
          </w:p>
          <w:p w14:paraId="668DFC16" w14:textId="47171069" w:rsidR="008B2450" w:rsidRPr="008B2450" w:rsidRDefault="008B0B60" w:rsidP="008B2450">
            <w:pPr>
              <w:spacing w:line="240" w:lineRule="auto"/>
              <w:ind w:firstLine="0"/>
              <w:rPr>
                <w:sz w:val="20"/>
                <w:szCs w:val="20"/>
              </w:rPr>
            </w:pPr>
            <w:r>
              <w:rPr>
                <w:sz w:val="20"/>
                <w:szCs w:val="20"/>
              </w:rPr>
              <w:t>Recibe información del proyecto y la filtra de conformidad con los interesados.</w:t>
            </w:r>
          </w:p>
        </w:tc>
      </w:tr>
      <w:tr w:rsidR="008B2450" w:rsidRPr="008B2450" w14:paraId="41B9C270" w14:textId="77777777" w:rsidTr="008B0B60">
        <w:tc>
          <w:tcPr>
            <w:tcW w:w="500" w:type="dxa"/>
          </w:tcPr>
          <w:p w14:paraId="35452511" w14:textId="77777777" w:rsidR="008B2450" w:rsidRPr="008B2450" w:rsidRDefault="008B2450" w:rsidP="008B2450">
            <w:pPr>
              <w:spacing w:line="240" w:lineRule="auto"/>
              <w:ind w:firstLine="0"/>
              <w:rPr>
                <w:sz w:val="20"/>
                <w:szCs w:val="20"/>
              </w:rPr>
            </w:pPr>
            <w:r>
              <w:rPr>
                <w:sz w:val="20"/>
                <w:szCs w:val="20"/>
              </w:rPr>
              <w:t>2</w:t>
            </w:r>
          </w:p>
        </w:tc>
        <w:tc>
          <w:tcPr>
            <w:tcW w:w="1905" w:type="dxa"/>
          </w:tcPr>
          <w:p w14:paraId="38ABBAD8" w14:textId="77777777" w:rsidR="008B2450" w:rsidRPr="008B2450" w:rsidRDefault="008B2450" w:rsidP="008B2450">
            <w:pPr>
              <w:spacing w:line="240" w:lineRule="auto"/>
              <w:ind w:firstLine="0"/>
              <w:rPr>
                <w:sz w:val="20"/>
                <w:szCs w:val="20"/>
              </w:rPr>
            </w:pPr>
            <w:r>
              <w:rPr>
                <w:sz w:val="20"/>
                <w:szCs w:val="20"/>
              </w:rPr>
              <w:t>Directora del proyecto</w:t>
            </w:r>
          </w:p>
        </w:tc>
        <w:tc>
          <w:tcPr>
            <w:tcW w:w="2977" w:type="dxa"/>
          </w:tcPr>
          <w:p w14:paraId="2F2BB6C1" w14:textId="443CF7AD" w:rsidR="008B2450" w:rsidRPr="008B2450" w:rsidRDefault="008B0B60" w:rsidP="008B2450">
            <w:pPr>
              <w:spacing w:line="240" w:lineRule="auto"/>
              <w:ind w:firstLine="0"/>
              <w:rPr>
                <w:sz w:val="20"/>
                <w:szCs w:val="20"/>
              </w:rPr>
            </w:pPr>
            <w:r>
              <w:rPr>
                <w:sz w:val="20"/>
                <w:szCs w:val="20"/>
              </w:rPr>
              <w:t>Apoya por el interés futuro de desarrollar el proyecto</w:t>
            </w:r>
          </w:p>
        </w:tc>
        <w:tc>
          <w:tcPr>
            <w:tcW w:w="3685" w:type="dxa"/>
          </w:tcPr>
          <w:p w14:paraId="3B0ECC20" w14:textId="725C6B0B" w:rsidR="008B2450" w:rsidRPr="008B2450" w:rsidRDefault="008B2450" w:rsidP="008B2450">
            <w:pPr>
              <w:spacing w:line="240" w:lineRule="auto"/>
              <w:ind w:firstLine="0"/>
              <w:rPr>
                <w:sz w:val="20"/>
                <w:szCs w:val="20"/>
              </w:rPr>
            </w:pPr>
            <w:r w:rsidRPr="00B12261">
              <w:rPr>
                <w:rFonts w:cs="Arial"/>
                <w:sz w:val="20"/>
                <w:szCs w:val="20"/>
              </w:rPr>
              <w:t>Se enfoca en coordinar y seleccionar la información interna y externa,</w:t>
            </w:r>
            <w:r w:rsidR="008B0B60">
              <w:rPr>
                <w:rFonts w:cs="Arial"/>
                <w:sz w:val="20"/>
                <w:szCs w:val="20"/>
              </w:rPr>
              <w:t xml:space="preserve"> genera los reportes de avance de obra, e </w:t>
            </w:r>
            <w:r w:rsidRPr="00B12261">
              <w:rPr>
                <w:rFonts w:cs="Arial"/>
                <w:sz w:val="20"/>
                <w:szCs w:val="20"/>
              </w:rPr>
              <w:t>involucra a las personas y organizaciones para que asuman su rol dentro del proyecto</w:t>
            </w:r>
          </w:p>
        </w:tc>
      </w:tr>
      <w:tr w:rsidR="008B2450" w:rsidRPr="008B2450" w14:paraId="037AD9F6" w14:textId="77777777" w:rsidTr="008B0B60">
        <w:tc>
          <w:tcPr>
            <w:tcW w:w="500" w:type="dxa"/>
          </w:tcPr>
          <w:p w14:paraId="0E652239" w14:textId="77777777" w:rsidR="008B2450" w:rsidRPr="008B2450" w:rsidRDefault="008B2450" w:rsidP="008B2450">
            <w:pPr>
              <w:spacing w:line="240" w:lineRule="auto"/>
              <w:ind w:firstLine="0"/>
              <w:rPr>
                <w:sz w:val="20"/>
                <w:szCs w:val="20"/>
              </w:rPr>
            </w:pPr>
            <w:r>
              <w:rPr>
                <w:sz w:val="20"/>
                <w:szCs w:val="20"/>
              </w:rPr>
              <w:t>3</w:t>
            </w:r>
          </w:p>
        </w:tc>
        <w:tc>
          <w:tcPr>
            <w:tcW w:w="1905" w:type="dxa"/>
          </w:tcPr>
          <w:p w14:paraId="58DEAEE3" w14:textId="77777777" w:rsidR="008B2450" w:rsidRPr="008B2450" w:rsidRDefault="008B2450" w:rsidP="008B2450">
            <w:pPr>
              <w:spacing w:line="240" w:lineRule="auto"/>
              <w:ind w:firstLine="0"/>
              <w:rPr>
                <w:sz w:val="20"/>
                <w:szCs w:val="20"/>
              </w:rPr>
            </w:pPr>
            <w:r>
              <w:rPr>
                <w:sz w:val="20"/>
                <w:szCs w:val="20"/>
              </w:rPr>
              <w:t>Equipo de Construcción</w:t>
            </w:r>
          </w:p>
        </w:tc>
        <w:tc>
          <w:tcPr>
            <w:tcW w:w="2977" w:type="dxa"/>
          </w:tcPr>
          <w:p w14:paraId="71E80D8F" w14:textId="7C7A5FEF" w:rsidR="008B2450" w:rsidRPr="008B2450" w:rsidRDefault="008B0B60" w:rsidP="008B2450">
            <w:pPr>
              <w:spacing w:line="240" w:lineRule="auto"/>
              <w:ind w:firstLine="0"/>
              <w:rPr>
                <w:sz w:val="20"/>
                <w:szCs w:val="20"/>
              </w:rPr>
            </w:pPr>
            <w:r>
              <w:rPr>
                <w:sz w:val="20"/>
                <w:szCs w:val="20"/>
              </w:rPr>
              <w:t>A favor por los ingresos que les generará la remodelación.</w:t>
            </w:r>
          </w:p>
        </w:tc>
        <w:tc>
          <w:tcPr>
            <w:tcW w:w="3685" w:type="dxa"/>
          </w:tcPr>
          <w:p w14:paraId="50BF5597" w14:textId="77777777" w:rsidR="008B2450" w:rsidRDefault="008B0B60" w:rsidP="008B2450">
            <w:pPr>
              <w:spacing w:line="240" w:lineRule="auto"/>
              <w:ind w:firstLine="0"/>
              <w:rPr>
                <w:sz w:val="20"/>
                <w:szCs w:val="20"/>
              </w:rPr>
            </w:pPr>
            <w:r>
              <w:rPr>
                <w:sz w:val="20"/>
                <w:szCs w:val="20"/>
              </w:rPr>
              <w:t>Generan datos del avance del proyecto e información específica de hallazgos.</w:t>
            </w:r>
          </w:p>
          <w:p w14:paraId="6E5D11A5" w14:textId="69DD7A02" w:rsidR="00E94FFF" w:rsidRPr="008B2450" w:rsidRDefault="00E94FFF" w:rsidP="008B2450">
            <w:pPr>
              <w:spacing w:line="240" w:lineRule="auto"/>
              <w:ind w:firstLine="0"/>
              <w:rPr>
                <w:sz w:val="20"/>
                <w:szCs w:val="20"/>
              </w:rPr>
            </w:pPr>
            <w:r>
              <w:rPr>
                <w:sz w:val="20"/>
                <w:szCs w:val="20"/>
              </w:rPr>
              <w:t>Proveer información sobre el enfoque de desarrollo sostenible y regenerativo aplicado al proceso constructivo.</w:t>
            </w:r>
          </w:p>
        </w:tc>
      </w:tr>
      <w:tr w:rsidR="008B2450" w:rsidRPr="008B2450" w14:paraId="185BF619" w14:textId="77777777" w:rsidTr="008B0B60">
        <w:tc>
          <w:tcPr>
            <w:tcW w:w="500" w:type="dxa"/>
          </w:tcPr>
          <w:p w14:paraId="1B085EF4" w14:textId="77777777" w:rsidR="008B2450" w:rsidRPr="008B2450" w:rsidRDefault="008B2450" w:rsidP="008B2450">
            <w:pPr>
              <w:spacing w:line="240" w:lineRule="auto"/>
              <w:ind w:firstLine="0"/>
              <w:rPr>
                <w:sz w:val="20"/>
                <w:szCs w:val="20"/>
              </w:rPr>
            </w:pPr>
            <w:r>
              <w:rPr>
                <w:sz w:val="20"/>
                <w:szCs w:val="20"/>
              </w:rPr>
              <w:t>4</w:t>
            </w:r>
          </w:p>
        </w:tc>
        <w:tc>
          <w:tcPr>
            <w:tcW w:w="1905" w:type="dxa"/>
          </w:tcPr>
          <w:p w14:paraId="2B2F6D0A" w14:textId="77777777" w:rsidR="008B2450" w:rsidRPr="008B2450" w:rsidRDefault="008B2450" w:rsidP="008B2450">
            <w:pPr>
              <w:spacing w:line="240" w:lineRule="auto"/>
              <w:ind w:firstLine="0"/>
              <w:rPr>
                <w:sz w:val="20"/>
                <w:szCs w:val="20"/>
              </w:rPr>
            </w:pPr>
            <w:r>
              <w:rPr>
                <w:sz w:val="20"/>
                <w:szCs w:val="20"/>
              </w:rPr>
              <w:t xml:space="preserve">Municipalidad </w:t>
            </w:r>
          </w:p>
        </w:tc>
        <w:tc>
          <w:tcPr>
            <w:tcW w:w="2977" w:type="dxa"/>
          </w:tcPr>
          <w:p w14:paraId="5576ED87" w14:textId="1B1DFB42" w:rsidR="008B2450" w:rsidRPr="008B2450" w:rsidRDefault="008B0B60" w:rsidP="008B2450">
            <w:pPr>
              <w:spacing w:line="240" w:lineRule="auto"/>
              <w:ind w:firstLine="0"/>
              <w:rPr>
                <w:sz w:val="20"/>
                <w:szCs w:val="20"/>
              </w:rPr>
            </w:pPr>
            <w:r>
              <w:rPr>
                <w:sz w:val="20"/>
                <w:szCs w:val="20"/>
              </w:rPr>
              <w:t>A favor por la atracción de inversionistas, generación de empleo local y atracción de turismo.</w:t>
            </w:r>
          </w:p>
        </w:tc>
        <w:tc>
          <w:tcPr>
            <w:tcW w:w="3685" w:type="dxa"/>
          </w:tcPr>
          <w:p w14:paraId="4E83262A" w14:textId="36297041" w:rsidR="008B2450" w:rsidRPr="008B2450" w:rsidRDefault="008B0B60" w:rsidP="008B2450">
            <w:pPr>
              <w:spacing w:line="240" w:lineRule="auto"/>
              <w:ind w:firstLine="0"/>
              <w:rPr>
                <w:sz w:val="20"/>
                <w:szCs w:val="20"/>
              </w:rPr>
            </w:pPr>
            <w:r>
              <w:rPr>
                <w:sz w:val="20"/>
                <w:szCs w:val="20"/>
              </w:rPr>
              <w:t>Emite reporte de aprobación del permiso de construcción y las inspecciones.</w:t>
            </w:r>
          </w:p>
        </w:tc>
      </w:tr>
      <w:tr w:rsidR="008B2450" w:rsidRPr="008B2450" w14:paraId="54FAD368" w14:textId="77777777" w:rsidTr="008B0B60">
        <w:tc>
          <w:tcPr>
            <w:tcW w:w="500" w:type="dxa"/>
          </w:tcPr>
          <w:p w14:paraId="1AFCD295" w14:textId="77777777" w:rsidR="008B2450" w:rsidRPr="008B2450" w:rsidRDefault="008B2450" w:rsidP="008B2450">
            <w:pPr>
              <w:spacing w:line="240" w:lineRule="auto"/>
              <w:ind w:firstLine="0"/>
              <w:rPr>
                <w:sz w:val="20"/>
                <w:szCs w:val="20"/>
              </w:rPr>
            </w:pPr>
            <w:r>
              <w:rPr>
                <w:sz w:val="20"/>
                <w:szCs w:val="20"/>
              </w:rPr>
              <w:t>5</w:t>
            </w:r>
          </w:p>
        </w:tc>
        <w:tc>
          <w:tcPr>
            <w:tcW w:w="1905" w:type="dxa"/>
          </w:tcPr>
          <w:p w14:paraId="70276C20" w14:textId="77777777" w:rsidR="008B2450" w:rsidRPr="008B2450" w:rsidRDefault="008B2450" w:rsidP="008B2450">
            <w:pPr>
              <w:spacing w:line="240" w:lineRule="auto"/>
              <w:ind w:firstLine="0"/>
              <w:rPr>
                <w:sz w:val="20"/>
                <w:szCs w:val="20"/>
              </w:rPr>
            </w:pPr>
            <w:r>
              <w:rPr>
                <w:sz w:val="20"/>
                <w:szCs w:val="20"/>
              </w:rPr>
              <w:t>Airbnb</w:t>
            </w:r>
          </w:p>
        </w:tc>
        <w:tc>
          <w:tcPr>
            <w:tcW w:w="2977" w:type="dxa"/>
          </w:tcPr>
          <w:p w14:paraId="336C0B33" w14:textId="5251B82F" w:rsidR="008B2450" w:rsidRPr="008B2450" w:rsidRDefault="008B0B60" w:rsidP="008B2450">
            <w:pPr>
              <w:spacing w:line="240" w:lineRule="auto"/>
              <w:ind w:firstLine="0"/>
              <w:rPr>
                <w:sz w:val="20"/>
                <w:szCs w:val="20"/>
              </w:rPr>
            </w:pPr>
            <w:r>
              <w:rPr>
                <w:sz w:val="20"/>
                <w:szCs w:val="20"/>
              </w:rPr>
              <w:t xml:space="preserve">A favor, pues integra a un nuevo socio colaborador </w:t>
            </w:r>
            <w:r w:rsidR="00E94FFF">
              <w:rPr>
                <w:sz w:val="20"/>
                <w:szCs w:val="20"/>
              </w:rPr>
              <w:t>en la plataforma mundial.</w:t>
            </w:r>
          </w:p>
        </w:tc>
        <w:tc>
          <w:tcPr>
            <w:tcW w:w="3685" w:type="dxa"/>
          </w:tcPr>
          <w:p w14:paraId="52F67BDE" w14:textId="19CD00A0" w:rsidR="008B2450" w:rsidRPr="008B2450" w:rsidRDefault="00E94FFF" w:rsidP="008B2450">
            <w:pPr>
              <w:spacing w:line="240" w:lineRule="auto"/>
              <w:ind w:firstLine="0"/>
              <w:rPr>
                <w:sz w:val="20"/>
                <w:szCs w:val="20"/>
              </w:rPr>
            </w:pPr>
            <w:r>
              <w:rPr>
                <w:sz w:val="20"/>
                <w:szCs w:val="20"/>
              </w:rPr>
              <w:t>Suministrarles información, fotografías y videos sobre las características del proyecto, para obtener el visto bueno y la inscripción en la plataforma.</w:t>
            </w:r>
          </w:p>
        </w:tc>
      </w:tr>
      <w:tr w:rsidR="008B2450" w:rsidRPr="008B2450" w14:paraId="77F8AED6" w14:textId="77777777" w:rsidTr="008B0B60">
        <w:tc>
          <w:tcPr>
            <w:tcW w:w="500" w:type="dxa"/>
          </w:tcPr>
          <w:p w14:paraId="358D1BDE" w14:textId="77777777" w:rsidR="008B2450" w:rsidRPr="008B2450" w:rsidRDefault="008B2450" w:rsidP="008B2450">
            <w:pPr>
              <w:widowControl w:val="0"/>
              <w:spacing w:line="240" w:lineRule="auto"/>
              <w:ind w:firstLine="0"/>
              <w:rPr>
                <w:rFonts w:eastAsia="Arial" w:cs="Arial"/>
                <w:sz w:val="20"/>
                <w:szCs w:val="20"/>
              </w:rPr>
            </w:pPr>
            <w:r>
              <w:rPr>
                <w:rFonts w:eastAsia="Arial" w:cs="Arial"/>
                <w:sz w:val="20"/>
                <w:szCs w:val="20"/>
              </w:rPr>
              <w:t>6</w:t>
            </w:r>
          </w:p>
        </w:tc>
        <w:tc>
          <w:tcPr>
            <w:tcW w:w="1905" w:type="dxa"/>
          </w:tcPr>
          <w:p w14:paraId="0172DA63" w14:textId="77777777" w:rsidR="008B2450" w:rsidRDefault="008B2450" w:rsidP="008B2450">
            <w:pPr>
              <w:spacing w:line="240" w:lineRule="auto"/>
              <w:ind w:firstLine="0"/>
              <w:rPr>
                <w:sz w:val="20"/>
                <w:szCs w:val="20"/>
              </w:rPr>
            </w:pPr>
            <w:r>
              <w:rPr>
                <w:sz w:val="20"/>
                <w:szCs w:val="20"/>
              </w:rPr>
              <w:t>Comunidad de El Llanito</w:t>
            </w:r>
          </w:p>
        </w:tc>
        <w:tc>
          <w:tcPr>
            <w:tcW w:w="2977" w:type="dxa"/>
          </w:tcPr>
          <w:p w14:paraId="2E30A710" w14:textId="0AF4EDE9" w:rsidR="008B2450" w:rsidRPr="008B2450" w:rsidRDefault="00E94FFF" w:rsidP="008B2450">
            <w:pPr>
              <w:spacing w:line="240" w:lineRule="auto"/>
              <w:ind w:firstLine="0"/>
              <w:rPr>
                <w:sz w:val="20"/>
                <w:szCs w:val="20"/>
              </w:rPr>
            </w:pPr>
            <w:r>
              <w:rPr>
                <w:sz w:val="20"/>
                <w:szCs w:val="20"/>
              </w:rPr>
              <w:t>A favor debido a la generación de empleo, las alianzas estratégicas y la conservación ambiental.</w:t>
            </w:r>
          </w:p>
        </w:tc>
        <w:tc>
          <w:tcPr>
            <w:tcW w:w="3685" w:type="dxa"/>
          </w:tcPr>
          <w:p w14:paraId="17A510FE" w14:textId="77777777" w:rsidR="008B2450" w:rsidRDefault="00E94FFF" w:rsidP="008B2450">
            <w:pPr>
              <w:spacing w:line="240" w:lineRule="auto"/>
              <w:ind w:firstLine="0"/>
              <w:rPr>
                <w:sz w:val="20"/>
                <w:szCs w:val="20"/>
              </w:rPr>
            </w:pPr>
            <w:r>
              <w:rPr>
                <w:sz w:val="20"/>
                <w:szCs w:val="20"/>
              </w:rPr>
              <w:t>Compartir información sobre los programas sociales y ambientales, empleos ofrecidos, y los procesos constructivos.</w:t>
            </w:r>
          </w:p>
          <w:p w14:paraId="1B85D2E7" w14:textId="10F5C430" w:rsidR="00E94FFF" w:rsidRPr="008B2450" w:rsidRDefault="00E94FFF" w:rsidP="008B2450">
            <w:pPr>
              <w:spacing w:line="240" w:lineRule="auto"/>
              <w:ind w:firstLine="0"/>
              <w:rPr>
                <w:sz w:val="20"/>
                <w:szCs w:val="20"/>
              </w:rPr>
            </w:pPr>
            <w:r>
              <w:rPr>
                <w:sz w:val="20"/>
                <w:szCs w:val="20"/>
              </w:rPr>
              <w:t>Involucrarlos en los programas sociales y ambientales.</w:t>
            </w:r>
          </w:p>
        </w:tc>
      </w:tr>
      <w:tr w:rsidR="008B2450" w:rsidRPr="008B2450" w14:paraId="6996F7D4" w14:textId="77777777" w:rsidTr="008B0B60">
        <w:tc>
          <w:tcPr>
            <w:tcW w:w="500" w:type="dxa"/>
          </w:tcPr>
          <w:p w14:paraId="1A5831CE" w14:textId="77777777" w:rsidR="008B2450" w:rsidRPr="008B2450" w:rsidRDefault="008B2450" w:rsidP="008B2450">
            <w:pPr>
              <w:widowControl w:val="0"/>
              <w:spacing w:line="240" w:lineRule="auto"/>
              <w:ind w:firstLine="0"/>
              <w:rPr>
                <w:rFonts w:eastAsia="Arial" w:cs="Arial"/>
                <w:sz w:val="20"/>
                <w:szCs w:val="20"/>
              </w:rPr>
            </w:pPr>
            <w:r>
              <w:rPr>
                <w:rFonts w:eastAsia="Arial" w:cs="Arial"/>
                <w:sz w:val="20"/>
                <w:szCs w:val="20"/>
              </w:rPr>
              <w:t>7</w:t>
            </w:r>
          </w:p>
        </w:tc>
        <w:tc>
          <w:tcPr>
            <w:tcW w:w="1905" w:type="dxa"/>
          </w:tcPr>
          <w:p w14:paraId="447B76D7" w14:textId="77777777" w:rsidR="008B2450" w:rsidRDefault="008B2450" w:rsidP="008B2450">
            <w:pPr>
              <w:spacing w:line="240" w:lineRule="auto"/>
              <w:ind w:firstLine="0"/>
              <w:rPr>
                <w:sz w:val="20"/>
                <w:szCs w:val="20"/>
              </w:rPr>
            </w:pPr>
            <w:r>
              <w:rPr>
                <w:sz w:val="20"/>
                <w:szCs w:val="20"/>
              </w:rPr>
              <w:t>Asociación Alimentando Corazones</w:t>
            </w:r>
          </w:p>
        </w:tc>
        <w:tc>
          <w:tcPr>
            <w:tcW w:w="2977" w:type="dxa"/>
          </w:tcPr>
          <w:p w14:paraId="4F8AE920" w14:textId="6219F79B" w:rsidR="008B2450" w:rsidRPr="008B2450" w:rsidRDefault="00E94FFF" w:rsidP="008B2450">
            <w:pPr>
              <w:spacing w:line="240" w:lineRule="auto"/>
              <w:ind w:firstLine="0"/>
              <w:rPr>
                <w:sz w:val="20"/>
                <w:szCs w:val="20"/>
              </w:rPr>
            </w:pPr>
            <w:r>
              <w:rPr>
                <w:sz w:val="20"/>
                <w:szCs w:val="20"/>
              </w:rPr>
              <w:t>A favor ya que el proyecto podría considerarse un socio para los programas sociales y el voluntariado de los turistas.</w:t>
            </w:r>
          </w:p>
        </w:tc>
        <w:tc>
          <w:tcPr>
            <w:tcW w:w="3685" w:type="dxa"/>
          </w:tcPr>
          <w:p w14:paraId="1F1E545B" w14:textId="313A50C3" w:rsidR="008B2450" w:rsidRPr="008B2450" w:rsidRDefault="00E94FFF" w:rsidP="008B2450">
            <w:pPr>
              <w:spacing w:line="240" w:lineRule="auto"/>
              <w:ind w:firstLine="0"/>
              <w:rPr>
                <w:sz w:val="20"/>
                <w:szCs w:val="20"/>
              </w:rPr>
            </w:pPr>
            <w:r>
              <w:rPr>
                <w:sz w:val="20"/>
                <w:szCs w:val="20"/>
              </w:rPr>
              <w:t>Compartir información sobre grupos de turistas, opciones para involucrarlos en la comunidad.</w:t>
            </w:r>
          </w:p>
        </w:tc>
      </w:tr>
      <w:tr w:rsidR="008B2450" w:rsidRPr="008B2450" w14:paraId="4CCF1241" w14:textId="77777777" w:rsidTr="008B0B60">
        <w:tc>
          <w:tcPr>
            <w:tcW w:w="500" w:type="dxa"/>
          </w:tcPr>
          <w:p w14:paraId="5FAE78E0" w14:textId="77777777" w:rsidR="008B2450" w:rsidRPr="008B2450" w:rsidRDefault="008B2450" w:rsidP="008B2450">
            <w:pPr>
              <w:widowControl w:val="0"/>
              <w:spacing w:line="240" w:lineRule="auto"/>
              <w:ind w:firstLine="0"/>
              <w:rPr>
                <w:rFonts w:eastAsia="Arial" w:cs="Arial"/>
                <w:sz w:val="20"/>
                <w:szCs w:val="20"/>
              </w:rPr>
            </w:pPr>
            <w:r>
              <w:rPr>
                <w:rFonts w:eastAsia="Arial" w:cs="Arial"/>
                <w:sz w:val="20"/>
                <w:szCs w:val="20"/>
              </w:rPr>
              <w:t>8</w:t>
            </w:r>
          </w:p>
        </w:tc>
        <w:tc>
          <w:tcPr>
            <w:tcW w:w="1905" w:type="dxa"/>
          </w:tcPr>
          <w:p w14:paraId="436002B1" w14:textId="77777777" w:rsidR="008B2450" w:rsidRDefault="008B2450" w:rsidP="008B2450">
            <w:pPr>
              <w:spacing w:line="240" w:lineRule="auto"/>
              <w:ind w:firstLine="0"/>
              <w:rPr>
                <w:sz w:val="20"/>
                <w:szCs w:val="20"/>
              </w:rPr>
            </w:pPr>
            <w:r>
              <w:rPr>
                <w:sz w:val="20"/>
                <w:szCs w:val="20"/>
              </w:rPr>
              <w:t>Emprendedores locales</w:t>
            </w:r>
          </w:p>
        </w:tc>
        <w:tc>
          <w:tcPr>
            <w:tcW w:w="2977" w:type="dxa"/>
          </w:tcPr>
          <w:p w14:paraId="5554078E" w14:textId="1D032345" w:rsidR="008B2450" w:rsidRPr="008B2450" w:rsidRDefault="00E94FFF" w:rsidP="008B2450">
            <w:pPr>
              <w:spacing w:line="240" w:lineRule="auto"/>
              <w:ind w:firstLine="0"/>
              <w:rPr>
                <w:sz w:val="20"/>
                <w:szCs w:val="20"/>
              </w:rPr>
            </w:pPr>
            <w:r>
              <w:rPr>
                <w:sz w:val="20"/>
                <w:szCs w:val="20"/>
              </w:rPr>
              <w:t>A favor debido a la importancia de establecer contactos y alianzas de negocios para proveer productos y servicios a los turistas.</w:t>
            </w:r>
          </w:p>
        </w:tc>
        <w:tc>
          <w:tcPr>
            <w:tcW w:w="3685" w:type="dxa"/>
          </w:tcPr>
          <w:p w14:paraId="13B2C8D3" w14:textId="4FDD42BA" w:rsidR="008B2450" w:rsidRPr="008B2450" w:rsidRDefault="00E94FFF" w:rsidP="008B2450">
            <w:pPr>
              <w:spacing w:line="240" w:lineRule="auto"/>
              <w:ind w:firstLine="0"/>
              <w:rPr>
                <w:sz w:val="20"/>
                <w:szCs w:val="20"/>
              </w:rPr>
            </w:pPr>
            <w:r>
              <w:rPr>
                <w:sz w:val="20"/>
                <w:szCs w:val="20"/>
              </w:rPr>
              <w:t>Mantenerlos informados sobre el grado de avance del proyecto, crear canales de comunicación para visibilizar las alianzas y tramitar productos y servicios.</w:t>
            </w:r>
          </w:p>
        </w:tc>
      </w:tr>
    </w:tbl>
    <w:p w14:paraId="15B614AA" w14:textId="77777777" w:rsidR="00231A56" w:rsidRDefault="00231A56" w:rsidP="000C0B4B">
      <w:pPr>
        <w:ind w:firstLine="708"/>
      </w:pPr>
    </w:p>
    <w:p w14:paraId="4641F413" w14:textId="77777777" w:rsidR="00BD52FA" w:rsidRDefault="00BD52FA" w:rsidP="000C0B4B">
      <w:pPr>
        <w:ind w:firstLine="708"/>
      </w:pPr>
    </w:p>
    <w:p w14:paraId="2CAC2BC1" w14:textId="54907E16" w:rsidR="00F6233C" w:rsidRDefault="00F6233C" w:rsidP="000C0B4B">
      <w:pPr>
        <w:ind w:firstLine="708"/>
      </w:pPr>
      <w:r>
        <w:lastRenderedPageBreak/>
        <w:t>El plan de gestión de las comunicaciones aborda también una identificación del tipo de comunicaciones que se utilizarán, los métodos y los materiales que se utilizarán, de acuerdo con el tipo de interesado hacia el cual irá dirigido, la frecuencia, la persona o grupo responsable, el propósito de dicha información y por último el medio a través del cual se comunicará. Esta información ha sido resumida en la matriz de comunicaciones del proyecto de la figura 2</w:t>
      </w:r>
      <w:r w:rsidR="005D5651">
        <w:t>7</w:t>
      </w:r>
      <w:r>
        <w:t>.</w:t>
      </w:r>
    </w:p>
    <w:p w14:paraId="3E920D07" w14:textId="77777777" w:rsidR="00A74646" w:rsidRDefault="00A74646" w:rsidP="00C6796F">
      <w:pPr>
        <w:ind w:firstLine="284"/>
      </w:pPr>
    </w:p>
    <w:p w14:paraId="6BCD3AA1" w14:textId="041339BC" w:rsidR="00E16DDF" w:rsidRPr="00E16DDF" w:rsidRDefault="00E16DDF" w:rsidP="00E16DDF">
      <w:pPr>
        <w:ind w:firstLine="0"/>
        <w:rPr>
          <w:b/>
          <w:bCs/>
        </w:rPr>
      </w:pPr>
      <w:r w:rsidRPr="00E16DDF">
        <w:rPr>
          <w:b/>
          <w:bCs/>
        </w:rPr>
        <w:t xml:space="preserve">Figura </w:t>
      </w:r>
      <w:r w:rsidR="00F6233C">
        <w:rPr>
          <w:b/>
          <w:bCs/>
        </w:rPr>
        <w:t>2</w:t>
      </w:r>
      <w:r w:rsidR="005D5651">
        <w:rPr>
          <w:b/>
          <w:bCs/>
        </w:rPr>
        <w:t>7</w:t>
      </w:r>
    </w:p>
    <w:p w14:paraId="57E48E64" w14:textId="2BBF7A8D" w:rsidR="00A9255E" w:rsidRPr="00E16DDF" w:rsidRDefault="00A9255E" w:rsidP="00E16DDF">
      <w:pPr>
        <w:ind w:firstLine="0"/>
        <w:rPr>
          <w:i/>
          <w:iCs/>
        </w:rPr>
      </w:pPr>
      <w:r w:rsidRPr="00E16DDF">
        <w:rPr>
          <w:i/>
          <w:iCs/>
        </w:rPr>
        <w:t>Matriz de comunicaciones del Proyecto de Turismo Regenerativo en Tamarindo de Guanacaste</w:t>
      </w:r>
    </w:p>
    <w:tbl>
      <w:tblPr>
        <w:tblStyle w:val="Tablaconcuadrcula"/>
        <w:tblW w:w="0" w:type="auto"/>
        <w:tblLook w:val="04A0" w:firstRow="1" w:lastRow="0" w:firstColumn="1" w:lastColumn="0" w:noHBand="0" w:noVBand="1"/>
      </w:tblPr>
      <w:tblGrid>
        <w:gridCol w:w="1617"/>
        <w:gridCol w:w="1544"/>
        <w:gridCol w:w="1541"/>
        <w:gridCol w:w="1553"/>
        <w:gridCol w:w="1549"/>
        <w:gridCol w:w="1548"/>
      </w:tblGrid>
      <w:tr w:rsidR="00A9255E" w:rsidRPr="00A9255E" w14:paraId="53B58064" w14:textId="77777777" w:rsidTr="00A23BB2">
        <w:trPr>
          <w:tblHeader/>
        </w:trPr>
        <w:tc>
          <w:tcPr>
            <w:tcW w:w="1617" w:type="dxa"/>
            <w:shd w:val="clear" w:color="auto" w:fill="002060"/>
          </w:tcPr>
          <w:p w14:paraId="6C89C6C7" w14:textId="3B1AA4C7"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Tipo de comunicación</w:t>
            </w:r>
          </w:p>
        </w:tc>
        <w:tc>
          <w:tcPr>
            <w:tcW w:w="1544" w:type="dxa"/>
            <w:shd w:val="clear" w:color="auto" w:fill="002060"/>
          </w:tcPr>
          <w:p w14:paraId="7C9BB69A" w14:textId="1440B17C"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Dirigido a</w:t>
            </w:r>
          </w:p>
        </w:tc>
        <w:tc>
          <w:tcPr>
            <w:tcW w:w="1541" w:type="dxa"/>
            <w:shd w:val="clear" w:color="auto" w:fill="002060"/>
          </w:tcPr>
          <w:p w14:paraId="7CB92AF3" w14:textId="49DD0BC6"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Frecuencia</w:t>
            </w:r>
          </w:p>
        </w:tc>
        <w:tc>
          <w:tcPr>
            <w:tcW w:w="1553" w:type="dxa"/>
            <w:shd w:val="clear" w:color="auto" w:fill="002060"/>
          </w:tcPr>
          <w:p w14:paraId="66B1B9F7" w14:textId="5E95B6B1"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Responsable</w:t>
            </w:r>
          </w:p>
        </w:tc>
        <w:tc>
          <w:tcPr>
            <w:tcW w:w="1549" w:type="dxa"/>
            <w:shd w:val="clear" w:color="auto" w:fill="002060"/>
          </w:tcPr>
          <w:p w14:paraId="4B382527" w14:textId="445CD293"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Propósito</w:t>
            </w:r>
          </w:p>
        </w:tc>
        <w:tc>
          <w:tcPr>
            <w:tcW w:w="1548" w:type="dxa"/>
            <w:shd w:val="clear" w:color="auto" w:fill="002060"/>
          </w:tcPr>
          <w:p w14:paraId="43F61CA3" w14:textId="07E313C9" w:rsidR="00A9255E" w:rsidRPr="00A23BB2" w:rsidRDefault="00A9255E" w:rsidP="00A9255E">
            <w:pPr>
              <w:spacing w:line="240" w:lineRule="auto"/>
              <w:ind w:firstLine="0"/>
              <w:rPr>
                <w:b/>
                <w:bCs/>
                <w:color w:val="FFFFFF" w:themeColor="background1"/>
                <w:sz w:val="20"/>
                <w:szCs w:val="20"/>
              </w:rPr>
            </w:pPr>
            <w:r w:rsidRPr="00A23BB2">
              <w:rPr>
                <w:b/>
                <w:bCs/>
                <w:color w:val="FFFFFF" w:themeColor="background1"/>
                <w:sz w:val="20"/>
                <w:szCs w:val="20"/>
              </w:rPr>
              <w:t>Recursos</w:t>
            </w:r>
          </w:p>
        </w:tc>
      </w:tr>
      <w:tr w:rsidR="00A9255E" w:rsidRPr="00A9255E" w14:paraId="364D7B89" w14:textId="77777777" w:rsidTr="00E16DDF">
        <w:tc>
          <w:tcPr>
            <w:tcW w:w="1617" w:type="dxa"/>
          </w:tcPr>
          <w:p w14:paraId="750B5ABC" w14:textId="3324DDAE" w:rsidR="00A9255E" w:rsidRPr="00A9255E" w:rsidRDefault="00A9255E" w:rsidP="00A9255E">
            <w:pPr>
              <w:spacing w:line="240" w:lineRule="auto"/>
              <w:ind w:firstLine="0"/>
              <w:rPr>
                <w:sz w:val="20"/>
                <w:szCs w:val="20"/>
              </w:rPr>
            </w:pPr>
            <w:r>
              <w:rPr>
                <w:sz w:val="20"/>
                <w:szCs w:val="20"/>
              </w:rPr>
              <w:t>Inicio del proyecto</w:t>
            </w:r>
          </w:p>
        </w:tc>
        <w:tc>
          <w:tcPr>
            <w:tcW w:w="1544" w:type="dxa"/>
          </w:tcPr>
          <w:p w14:paraId="4FA4D967" w14:textId="032737B5" w:rsidR="00A9255E" w:rsidRPr="00A9255E" w:rsidRDefault="00A9255E" w:rsidP="00A9255E">
            <w:pPr>
              <w:spacing w:line="240" w:lineRule="auto"/>
              <w:ind w:firstLine="0"/>
              <w:rPr>
                <w:sz w:val="20"/>
                <w:szCs w:val="20"/>
              </w:rPr>
            </w:pPr>
            <w:r>
              <w:rPr>
                <w:sz w:val="20"/>
                <w:szCs w:val="20"/>
              </w:rPr>
              <w:t>Junta de Socios</w:t>
            </w:r>
          </w:p>
        </w:tc>
        <w:tc>
          <w:tcPr>
            <w:tcW w:w="1541" w:type="dxa"/>
          </w:tcPr>
          <w:p w14:paraId="02352F0C" w14:textId="12D1A9EC" w:rsidR="00A9255E" w:rsidRPr="00A9255E" w:rsidRDefault="00A9255E" w:rsidP="00A9255E">
            <w:pPr>
              <w:spacing w:line="240" w:lineRule="auto"/>
              <w:ind w:firstLine="0"/>
              <w:rPr>
                <w:sz w:val="20"/>
                <w:szCs w:val="20"/>
              </w:rPr>
            </w:pPr>
            <w:r>
              <w:rPr>
                <w:sz w:val="20"/>
                <w:szCs w:val="20"/>
              </w:rPr>
              <w:t>Una única vez al inicio</w:t>
            </w:r>
          </w:p>
        </w:tc>
        <w:tc>
          <w:tcPr>
            <w:tcW w:w="1553" w:type="dxa"/>
          </w:tcPr>
          <w:p w14:paraId="4D5A7EAE" w14:textId="4F871D36" w:rsidR="00A9255E" w:rsidRPr="00A9255E" w:rsidRDefault="00A9255E" w:rsidP="00A9255E">
            <w:pPr>
              <w:spacing w:line="240" w:lineRule="auto"/>
              <w:ind w:firstLine="0"/>
              <w:rPr>
                <w:sz w:val="20"/>
                <w:szCs w:val="20"/>
              </w:rPr>
            </w:pPr>
            <w:r>
              <w:rPr>
                <w:sz w:val="20"/>
                <w:szCs w:val="20"/>
              </w:rPr>
              <w:t>Directora del proyecto</w:t>
            </w:r>
          </w:p>
        </w:tc>
        <w:tc>
          <w:tcPr>
            <w:tcW w:w="1549" w:type="dxa"/>
          </w:tcPr>
          <w:p w14:paraId="23BAB035" w14:textId="12C39814" w:rsidR="00A9255E" w:rsidRPr="00A9255E" w:rsidRDefault="00A9255E" w:rsidP="00A9255E">
            <w:pPr>
              <w:spacing w:line="240" w:lineRule="auto"/>
              <w:ind w:firstLine="0"/>
              <w:rPr>
                <w:sz w:val="20"/>
                <w:szCs w:val="20"/>
              </w:rPr>
            </w:pPr>
            <w:r>
              <w:rPr>
                <w:sz w:val="20"/>
                <w:szCs w:val="20"/>
              </w:rPr>
              <w:t>Presentar e iniciar el proyecto</w:t>
            </w:r>
          </w:p>
        </w:tc>
        <w:tc>
          <w:tcPr>
            <w:tcW w:w="1548" w:type="dxa"/>
          </w:tcPr>
          <w:p w14:paraId="4C06A750" w14:textId="34F0975A" w:rsidR="00A9255E" w:rsidRPr="00A9255E" w:rsidRDefault="00A9255E" w:rsidP="00A9255E">
            <w:pPr>
              <w:spacing w:line="240" w:lineRule="auto"/>
              <w:ind w:firstLine="0"/>
              <w:rPr>
                <w:sz w:val="20"/>
                <w:szCs w:val="20"/>
              </w:rPr>
            </w:pPr>
            <w:r>
              <w:rPr>
                <w:sz w:val="20"/>
                <w:szCs w:val="20"/>
              </w:rPr>
              <w:t>Reunión presencial</w:t>
            </w:r>
          </w:p>
        </w:tc>
      </w:tr>
      <w:tr w:rsidR="00A9255E" w:rsidRPr="00A9255E" w14:paraId="7E1EB065" w14:textId="77777777" w:rsidTr="00E16DDF">
        <w:tc>
          <w:tcPr>
            <w:tcW w:w="1617" w:type="dxa"/>
          </w:tcPr>
          <w:p w14:paraId="5588F795" w14:textId="358C9E46" w:rsidR="00A9255E" w:rsidRPr="00A9255E" w:rsidRDefault="00A9255E" w:rsidP="00A9255E">
            <w:pPr>
              <w:spacing w:line="240" w:lineRule="auto"/>
              <w:ind w:firstLine="0"/>
              <w:rPr>
                <w:sz w:val="20"/>
                <w:szCs w:val="20"/>
              </w:rPr>
            </w:pPr>
            <w:r>
              <w:rPr>
                <w:sz w:val="20"/>
                <w:szCs w:val="20"/>
              </w:rPr>
              <w:t xml:space="preserve">Avances </w:t>
            </w:r>
          </w:p>
        </w:tc>
        <w:tc>
          <w:tcPr>
            <w:tcW w:w="1544" w:type="dxa"/>
          </w:tcPr>
          <w:p w14:paraId="028EED8B" w14:textId="5D3631F4" w:rsidR="00A9255E" w:rsidRPr="00A9255E" w:rsidRDefault="00A9255E" w:rsidP="00A9255E">
            <w:pPr>
              <w:spacing w:line="240" w:lineRule="auto"/>
              <w:ind w:firstLine="0"/>
              <w:rPr>
                <w:sz w:val="20"/>
                <w:szCs w:val="20"/>
              </w:rPr>
            </w:pPr>
            <w:r>
              <w:rPr>
                <w:sz w:val="20"/>
                <w:szCs w:val="20"/>
              </w:rPr>
              <w:t>Junta de Socios</w:t>
            </w:r>
          </w:p>
        </w:tc>
        <w:tc>
          <w:tcPr>
            <w:tcW w:w="1541" w:type="dxa"/>
          </w:tcPr>
          <w:p w14:paraId="403B9BE1" w14:textId="76DE58F7" w:rsidR="00A9255E" w:rsidRPr="00A9255E" w:rsidRDefault="00A9255E" w:rsidP="00A9255E">
            <w:pPr>
              <w:spacing w:line="240" w:lineRule="auto"/>
              <w:ind w:firstLine="0"/>
              <w:rPr>
                <w:sz w:val="20"/>
                <w:szCs w:val="20"/>
              </w:rPr>
            </w:pPr>
            <w:r>
              <w:rPr>
                <w:sz w:val="20"/>
                <w:szCs w:val="20"/>
              </w:rPr>
              <w:t>Cada 15 días</w:t>
            </w:r>
          </w:p>
        </w:tc>
        <w:tc>
          <w:tcPr>
            <w:tcW w:w="1553" w:type="dxa"/>
          </w:tcPr>
          <w:p w14:paraId="49D7CAED" w14:textId="6EE7C96E" w:rsidR="00A9255E" w:rsidRPr="00A9255E" w:rsidRDefault="00A9255E" w:rsidP="00A9255E">
            <w:pPr>
              <w:spacing w:line="240" w:lineRule="auto"/>
              <w:ind w:firstLine="0"/>
              <w:rPr>
                <w:sz w:val="20"/>
                <w:szCs w:val="20"/>
              </w:rPr>
            </w:pPr>
            <w:r>
              <w:rPr>
                <w:sz w:val="20"/>
                <w:szCs w:val="20"/>
              </w:rPr>
              <w:t>Directora del proyecto</w:t>
            </w:r>
          </w:p>
        </w:tc>
        <w:tc>
          <w:tcPr>
            <w:tcW w:w="1549" w:type="dxa"/>
          </w:tcPr>
          <w:p w14:paraId="7690BBD0" w14:textId="32A48456" w:rsidR="00A9255E" w:rsidRPr="00A9255E" w:rsidRDefault="00A9255E" w:rsidP="00A9255E">
            <w:pPr>
              <w:spacing w:line="240" w:lineRule="auto"/>
              <w:ind w:firstLine="0"/>
              <w:rPr>
                <w:sz w:val="20"/>
                <w:szCs w:val="20"/>
              </w:rPr>
            </w:pPr>
            <w:r>
              <w:rPr>
                <w:sz w:val="20"/>
                <w:szCs w:val="20"/>
              </w:rPr>
              <w:t>Comunicar el estatus del proyecto</w:t>
            </w:r>
          </w:p>
        </w:tc>
        <w:tc>
          <w:tcPr>
            <w:tcW w:w="1548" w:type="dxa"/>
          </w:tcPr>
          <w:p w14:paraId="14AA8FDC" w14:textId="77777777" w:rsidR="00A9255E" w:rsidRDefault="00A9255E" w:rsidP="00A9255E">
            <w:pPr>
              <w:spacing w:line="240" w:lineRule="auto"/>
              <w:ind w:firstLine="0"/>
              <w:rPr>
                <w:sz w:val="20"/>
                <w:szCs w:val="20"/>
              </w:rPr>
            </w:pPr>
            <w:r>
              <w:rPr>
                <w:sz w:val="20"/>
                <w:szCs w:val="20"/>
              </w:rPr>
              <w:t>Presencial</w:t>
            </w:r>
          </w:p>
          <w:p w14:paraId="7C5E8171" w14:textId="77777777" w:rsidR="00A9255E" w:rsidRDefault="00A9255E" w:rsidP="00A9255E">
            <w:pPr>
              <w:spacing w:line="240" w:lineRule="auto"/>
              <w:ind w:firstLine="0"/>
              <w:rPr>
                <w:sz w:val="20"/>
                <w:szCs w:val="20"/>
              </w:rPr>
            </w:pPr>
            <w:r>
              <w:rPr>
                <w:sz w:val="20"/>
                <w:szCs w:val="20"/>
              </w:rPr>
              <w:t xml:space="preserve">Mensajes </w:t>
            </w:r>
            <w:proofErr w:type="spellStart"/>
            <w:r>
              <w:rPr>
                <w:sz w:val="20"/>
                <w:szCs w:val="20"/>
              </w:rPr>
              <w:t>whatsapp</w:t>
            </w:r>
            <w:proofErr w:type="spellEnd"/>
          </w:p>
          <w:p w14:paraId="298212F9" w14:textId="0559272B" w:rsidR="00A9255E" w:rsidRPr="00A9255E" w:rsidRDefault="00A9255E" w:rsidP="00A9255E">
            <w:pPr>
              <w:spacing w:line="240" w:lineRule="auto"/>
              <w:ind w:firstLine="0"/>
              <w:rPr>
                <w:sz w:val="20"/>
                <w:szCs w:val="20"/>
              </w:rPr>
            </w:pPr>
            <w:r>
              <w:rPr>
                <w:sz w:val="20"/>
                <w:szCs w:val="20"/>
              </w:rPr>
              <w:t>Lista de verificación</w:t>
            </w:r>
          </w:p>
        </w:tc>
      </w:tr>
      <w:tr w:rsidR="00A9255E" w:rsidRPr="00A9255E" w14:paraId="5656A8D2" w14:textId="77777777" w:rsidTr="00E16DDF">
        <w:tc>
          <w:tcPr>
            <w:tcW w:w="1617" w:type="dxa"/>
          </w:tcPr>
          <w:p w14:paraId="7A622001" w14:textId="06ADAAF5" w:rsidR="00A9255E" w:rsidRPr="00A9255E" w:rsidRDefault="00A9255E" w:rsidP="00A9255E">
            <w:pPr>
              <w:spacing w:line="240" w:lineRule="auto"/>
              <w:ind w:firstLine="0"/>
              <w:rPr>
                <w:sz w:val="20"/>
                <w:szCs w:val="20"/>
              </w:rPr>
            </w:pPr>
            <w:r>
              <w:rPr>
                <w:sz w:val="20"/>
                <w:szCs w:val="20"/>
              </w:rPr>
              <w:t>Minuta de acuerdos</w:t>
            </w:r>
          </w:p>
        </w:tc>
        <w:tc>
          <w:tcPr>
            <w:tcW w:w="1544" w:type="dxa"/>
          </w:tcPr>
          <w:p w14:paraId="2172B662" w14:textId="28CDC123" w:rsidR="00A9255E" w:rsidRPr="00A9255E" w:rsidRDefault="00A9255E" w:rsidP="00A9255E">
            <w:pPr>
              <w:spacing w:line="240" w:lineRule="auto"/>
              <w:ind w:firstLine="0"/>
              <w:rPr>
                <w:sz w:val="20"/>
                <w:szCs w:val="20"/>
              </w:rPr>
            </w:pPr>
            <w:r>
              <w:rPr>
                <w:sz w:val="20"/>
                <w:szCs w:val="20"/>
              </w:rPr>
              <w:t>Junta de Socios</w:t>
            </w:r>
          </w:p>
        </w:tc>
        <w:tc>
          <w:tcPr>
            <w:tcW w:w="1541" w:type="dxa"/>
          </w:tcPr>
          <w:p w14:paraId="48CB965B" w14:textId="616346D3" w:rsidR="00A9255E" w:rsidRPr="00A9255E" w:rsidRDefault="00A9255E" w:rsidP="00A9255E">
            <w:pPr>
              <w:spacing w:line="240" w:lineRule="auto"/>
              <w:ind w:firstLine="0"/>
              <w:rPr>
                <w:sz w:val="20"/>
                <w:szCs w:val="20"/>
                <w:lang w:val="es-CR"/>
              </w:rPr>
            </w:pPr>
            <w:r w:rsidRPr="00A9255E">
              <w:rPr>
                <w:sz w:val="20"/>
                <w:szCs w:val="20"/>
                <w:lang w:val="es-CR"/>
              </w:rPr>
              <w:t>Cada vez que se realice un</w:t>
            </w:r>
            <w:r>
              <w:rPr>
                <w:sz w:val="20"/>
                <w:szCs w:val="20"/>
                <w:lang w:val="es-CR"/>
              </w:rPr>
              <w:t>a reunión</w:t>
            </w:r>
          </w:p>
        </w:tc>
        <w:tc>
          <w:tcPr>
            <w:tcW w:w="1553" w:type="dxa"/>
          </w:tcPr>
          <w:p w14:paraId="45540935" w14:textId="3DA9DC47" w:rsidR="00A9255E" w:rsidRPr="00A9255E" w:rsidRDefault="00A9255E" w:rsidP="00A9255E">
            <w:pPr>
              <w:spacing w:line="240" w:lineRule="auto"/>
              <w:ind w:firstLine="0"/>
              <w:rPr>
                <w:sz w:val="20"/>
                <w:szCs w:val="20"/>
                <w:lang w:val="es-CR"/>
              </w:rPr>
            </w:pPr>
            <w:r>
              <w:rPr>
                <w:sz w:val="20"/>
                <w:szCs w:val="20"/>
                <w:lang w:val="es-CR"/>
              </w:rPr>
              <w:t>Directora del proyecto</w:t>
            </w:r>
          </w:p>
        </w:tc>
        <w:tc>
          <w:tcPr>
            <w:tcW w:w="1549" w:type="dxa"/>
          </w:tcPr>
          <w:p w14:paraId="43F22286" w14:textId="1BB115A4" w:rsidR="00A9255E" w:rsidRPr="00A9255E" w:rsidRDefault="00DC3D77" w:rsidP="00A9255E">
            <w:pPr>
              <w:spacing w:line="240" w:lineRule="auto"/>
              <w:ind w:firstLine="0"/>
              <w:rPr>
                <w:sz w:val="20"/>
                <w:szCs w:val="20"/>
                <w:lang w:val="es-CR"/>
              </w:rPr>
            </w:pPr>
            <w:r>
              <w:rPr>
                <w:sz w:val="20"/>
                <w:szCs w:val="20"/>
                <w:lang w:val="es-CR"/>
              </w:rPr>
              <w:t>Documentar acuerdos sobre el proyecto</w:t>
            </w:r>
          </w:p>
        </w:tc>
        <w:tc>
          <w:tcPr>
            <w:tcW w:w="1548" w:type="dxa"/>
          </w:tcPr>
          <w:p w14:paraId="3B235A94" w14:textId="532A731A" w:rsidR="00A9255E" w:rsidRPr="00A9255E" w:rsidRDefault="00DC3D77" w:rsidP="00A9255E">
            <w:pPr>
              <w:spacing w:line="240" w:lineRule="auto"/>
              <w:ind w:firstLine="0"/>
              <w:rPr>
                <w:sz w:val="20"/>
                <w:szCs w:val="20"/>
                <w:lang w:val="es-CR"/>
              </w:rPr>
            </w:pPr>
            <w:r>
              <w:rPr>
                <w:sz w:val="20"/>
                <w:szCs w:val="20"/>
                <w:lang w:val="es-CR"/>
              </w:rPr>
              <w:t xml:space="preserve">Documento </w:t>
            </w:r>
            <w:proofErr w:type="spellStart"/>
            <w:r>
              <w:rPr>
                <w:sz w:val="20"/>
                <w:szCs w:val="20"/>
                <w:lang w:val="es-CR"/>
              </w:rPr>
              <w:t>word</w:t>
            </w:r>
            <w:proofErr w:type="spellEnd"/>
          </w:p>
        </w:tc>
      </w:tr>
      <w:tr w:rsidR="00A9255E" w:rsidRPr="00DC3D77" w14:paraId="251CED59" w14:textId="77777777" w:rsidTr="00E16DDF">
        <w:tc>
          <w:tcPr>
            <w:tcW w:w="1617" w:type="dxa"/>
          </w:tcPr>
          <w:p w14:paraId="55975DF3" w14:textId="7FA68E48" w:rsidR="00A9255E" w:rsidRPr="00A9255E" w:rsidRDefault="00DC3D77" w:rsidP="00A9255E">
            <w:pPr>
              <w:spacing w:line="240" w:lineRule="auto"/>
              <w:ind w:firstLine="0"/>
              <w:rPr>
                <w:sz w:val="20"/>
                <w:szCs w:val="20"/>
                <w:lang w:val="es-CR"/>
              </w:rPr>
            </w:pPr>
            <w:r>
              <w:rPr>
                <w:sz w:val="20"/>
                <w:szCs w:val="20"/>
                <w:lang w:val="es-CR"/>
              </w:rPr>
              <w:t>Listas de verificación</w:t>
            </w:r>
          </w:p>
        </w:tc>
        <w:tc>
          <w:tcPr>
            <w:tcW w:w="1544" w:type="dxa"/>
          </w:tcPr>
          <w:p w14:paraId="27D4A9FF" w14:textId="77777777" w:rsidR="00A9255E" w:rsidRDefault="00DC3D77" w:rsidP="00A9255E">
            <w:pPr>
              <w:spacing w:line="240" w:lineRule="auto"/>
              <w:ind w:firstLine="0"/>
              <w:rPr>
                <w:sz w:val="20"/>
                <w:szCs w:val="20"/>
                <w:lang w:val="es-CR"/>
              </w:rPr>
            </w:pPr>
            <w:r>
              <w:rPr>
                <w:sz w:val="20"/>
                <w:szCs w:val="20"/>
                <w:lang w:val="es-CR"/>
              </w:rPr>
              <w:t>Equipo de construcción</w:t>
            </w:r>
          </w:p>
          <w:p w14:paraId="2AFC0F11" w14:textId="4783DA24" w:rsidR="00DC3D77" w:rsidRPr="00A9255E" w:rsidRDefault="00DC3D77" w:rsidP="00A9255E">
            <w:pPr>
              <w:spacing w:line="240" w:lineRule="auto"/>
              <w:ind w:firstLine="0"/>
              <w:rPr>
                <w:sz w:val="20"/>
                <w:szCs w:val="20"/>
                <w:lang w:val="es-CR"/>
              </w:rPr>
            </w:pPr>
            <w:r>
              <w:rPr>
                <w:sz w:val="20"/>
                <w:szCs w:val="20"/>
                <w:lang w:val="es-CR"/>
              </w:rPr>
              <w:t>Junta de socios</w:t>
            </w:r>
          </w:p>
        </w:tc>
        <w:tc>
          <w:tcPr>
            <w:tcW w:w="1541" w:type="dxa"/>
          </w:tcPr>
          <w:p w14:paraId="22DAC636" w14:textId="74D9E452" w:rsidR="00A9255E" w:rsidRPr="00DC3D77" w:rsidRDefault="00DC3D77" w:rsidP="00A9255E">
            <w:pPr>
              <w:spacing w:line="240" w:lineRule="auto"/>
              <w:ind w:firstLine="0"/>
              <w:rPr>
                <w:sz w:val="20"/>
                <w:szCs w:val="20"/>
                <w:lang w:val="es-CR"/>
              </w:rPr>
            </w:pPr>
            <w:r w:rsidRPr="00DC3D77">
              <w:rPr>
                <w:sz w:val="20"/>
                <w:szCs w:val="20"/>
                <w:lang w:val="es-CR"/>
              </w:rPr>
              <w:t>Cada vez que se re</w:t>
            </w:r>
            <w:r>
              <w:rPr>
                <w:sz w:val="20"/>
                <w:szCs w:val="20"/>
                <w:lang w:val="es-CR"/>
              </w:rPr>
              <w:t>a</w:t>
            </w:r>
            <w:r w:rsidRPr="00DC3D77">
              <w:rPr>
                <w:sz w:val="20"/>
                <w:szCs w:val="20"/>
                <w:lang w:val="es-CR"/>
              </w:rPr>
              <w:t>liza una visita de inspección</w:t>
            </w:r>
          </w:p>
        </w:tc>
        <w:tc>
          <w:tcPr>
            <w:tcW w:w="1553" w:type="dxa"/>
          </w:tcPr>
          <w:p w14:paraId="3DF2C096" w14:textId="3A3BD316" w:rsidR="00A9255E" w:rsidRPr="00DC3D77" w:rsidRDefault="00DC3D77" w:rsidP="00A9255E">
            <w:pPr>
              <w:spacing w:line="240" w:lineRule="auto"/>
              <w:ind w:firstLine="0"/>
              <w:rPr>
                <w:sz w:val="20"/>
                <w:szCs w:val="20"/>
                <w:lang w:val="es-CR"/>
              </w:rPr>
            </w:pPr>
            <w:r>
              <w:rPr>
                <w:sz w:val="20"/>
                <w:szCs w:val="20"/>
                <w:lang w:val="es-CR"/>
              </w:rPr>
              <w:t>Directora del proyecto</w:t>
            </w:r>
          </w:p>
        </w:tc>
        <w:tc>
          <w:tcPr>
            <w:tcW w:w="1549" w:type="dxa"/>
          </w:tcPr>
          <w:p w14:paraId="24D31276" w14:textId="0F7235E7" w:rsidR="00A9255E" w:rsidRPr="00DC3D77" w:rsidRDefault="00DC3D77" w:rsidP="00A9255E">
            <w:pPr>
              <w:spacing w:line="240" w:lineRule="auto"/>
              <w:ind w:firstLine="0"/>
              <w:rPr>
                <w:sz w:val="20"/>
                <w:szCs w:val="20"/>
                <w:lang w:val="es-CR"/>
              </w:rPr>
            </w:pPr>
            <w:r>
              <w:rPr>
                <w:sz w:val="20"/>
                <w:szCs w:val="20"/>
                <w:lang w:val="es-CR"/>
              </w:rPr>
              <w:t>Documentar los hallazgos de la inspección</w:t>
            </w:r>
          </w:p>
        </w:tc>
        <w:tc>
          <w:tcPr>
            <w:tcW w:w="1548" w:type="dxa"/>
          </w:tcPr>
          <w:p w14:paraId="1EFC693D" w14:textId="77777777" w:rsidR="00A9255E" w:rsidRDefault="00DC3D77" w:rsidP="00A9255E">
            <w:pPr>
              <w:spacing w:line="240" w:lineRule="auto"/>
              <w:ind w:firstLine="0"/>
              <w:rPr>
                <w:sz w:val="20"/>
                <w:szCs w:val="20"/>
                <w:lang w:val="es-CR"/>
              </w:rPr>
            </w:pPr>
            <w:r>
              <w:rPr>
                <w:sz w:val="20"/>
                <w:szCs w:val="20"/>
                <w:lang w:val="es-CR"/>
              </w:rPr>
              <w:t>Correo electrónico</w:t>
            </w:r>
          </w:p>
          <w:p w14:paraId="5077F5C9" w14:textId="0521F4DD" w:rsidR="00DC3D77" w:rsidRPr="00DC3D77" w:rsidRDefault="00DC3D77" w:rsidP="00A9255E">
            <w:pPr>
              <w:spacing w:line="240" w:lineRule="auto"/>
              <w:ind w:firstLine="0"/>
              <w:rPr>
                <w:sz w:val="20"/>
                <w:szCs w:val="20"/>
                <w:lang w:val="es-CR"/>
              </w:rPr>
            </w:pPr>
            <w:r>
              <w:rPr>
                <w:sz w:val="20"/>
                <w:szCs w:val="20"/>
                <w:lang w:val="es-CR"/>
              </w:rPr>
              <w:t xml:space="preserve">Documento </w:t>
            </w:r>
            <w:proofErr w:type="spellStart"/>
            <w:r>
              <w:rPr>
                <w:sz w:val="20"/>
                <w:szCs w:val="20"/>
                <w:lang w:val="es-CR"/>
              </w:rPr>
              <w:t>word</w:t>
            </w:r>
            <w:proofErr w:type="spellEnd"/>
          </w:p>
        </w:tc>
      </w:tr>
      <w:tr w:rsidR="00A9255E" w:rsidRPr="00DC3D77" w14:paraId="0931C273" w14:textId="77777777" w:rsidTr="00E16DDF">
        <w:tc>
          <w:tcPr>
            <w:tcW w:w="1617" w:type="dxa"/>
          </w:tcPr>
          <w:p w14:paraId="61CA3430" w14:textId="66E95319" w:rsidR="00A9255E" w:rsidRPr="00DC3D77" w:rsidRDefault="00DC3D77" w:rsidP="00A9255E">
            <w:pPr>
              <w:spacing w:line="240" w:lineRule="auto"/>
              <w:ind w:firstLine="0"/>
              <w:rPr>
                <w:sz w:val="20"/>
                <w:szCs w:val="20"/>
                <w:lang w:val="es-CR"/>
              </w:rPr>
            </w:pPr>
            <w:r>
              <w:rPr>
                <w:sz w:val="20"/>
                <w:szCs w:val="20"/>
                <w:lang w:val="es-CR"/>
              </w:rPr>
              <w:t>Informe en tiempo real</w:t>
            </w:r>
          </w:p>
        </w:tc>
        <w:tc>
          <w:tcPr>
            <w:tcW w:w="1544" w:type="dxa"/>
          </w:tcPr>
          <w:p w14:paraId="254112DF" w14:textId="59FFB81E" w:rsidR="00A9255E" w:rsidRPr="00DC3D77" w:rsidRDefault="00DC3D77" w:rsidP="00A9255E">
            <w:pPr>
              <w:spacing w:line="240" w:lineRule="auto"/>
              <w:ind w:firstLine="0"/>
              <w:rPr>
                <w:sz w:val="20"/>
                <w:szCs w:val="20"/>
                <w:lang w:val="es-CR"/>
              </w:rPr>
            </w:pPr>
            <w:r>
              <w:rPr>
                <w:sz w:val="20"/>
                <w:szCs w:val="20"/>
                <w:lang w:val="es-CR"/>
              </w:rPr>
              <w:t>Directora del proyecto</w:t>
            </w:r>
          </w:p>
        </w:tc>
        <w:tc>
          <w:tcPr>
            <w:tcW w:w="1541" w:type="dxa"/>
          </w:tcPr>
          <w:p w14:paraId="4C7DAB09" w14:textId="4055B8A7" w:rsidR="00A9255E" w:rsidRPr="00DC3D77" w:rsidRDefault="00DC3D77" w:rsidP="00A9255E">
            <w:pPr>
              <w:spacing w:line="240" w:lineRule="auto"/>
              <w:ind w:firstLine="0"/>
              <w:rPr>
                <w:sz w:val="20"/>
                <w:szCs w:val="20"/>
                <w:lang w:val="es-CR"/>
              </w:rPr>
            </w:pPr>
            <w:r>
              <w:rPr>
                <w:sz w:val="20"/>
                <w:szCs w:val="20"/>
                <w:lang w:val="es-CR"/>
              </w:rPr>
              <w:t>Cuando se presenta alguna situación especial</w:t>
            </w:r>
          </w:p>
        </w:tc>
        <w:tc>
          <w:tcPr>
            <w:tcW w:w="1553" w:type="dxa"/>
          </w:tcPr>
          <w:p w14:paraId="0C1750B0" w14:textId="311515B5" w:rsidR="00A9255E" w:rsidRPr="00DC3D77" w:rsidRDefault="00DC3D77" w:rsidP="00A9255E">
            <w:pPr>
              <w:spacing w:line="240" w:lineRule="auto"/>
              <w:ind w:firstLine="0"/>
              <w:rPr>
                <w:sz w:val="20"/>
                <w:szCs w:val="20"/>
                <w:lang w:val="es-CR"/>
              </w:rPr>
            </w:pPr>
            <w:r>
              <w:rPr>
                <w:sz w:val="20"/>
                <w:szCs w:val="20"/>
                <w:lang w:val="es-CR"/>
              </w:rPr>
              <w:t>Equipo de construcción</w:t>
            </w:r>
          </w:p>
        </w:tc>
        <w:tc>
          <w:tcPr>
            <w:tcW w:w="1549" w:type="dxa"/>
          </w:tcPr>
          <w:p w14:paraId="757F304C" w14:textId="5A960742" w:rsidR="00A9255E" w:rsidRPr="00DC3D77" w:rsidRDefault="00DC3D77" w:rsidP="00A9255E">
            <w:pPr>
              <w:spacing w:line="240" w:lineRule="auto"/>
              <w:ind w:firstLine="0"/>
              <w:rPr>
                <w:sz w:val="20"/>
                <w:szCs w:val="20"/>
                <w:lang w:val="es-CR"/>
              </w:rPr>
            </w:pPr>
            <w:r>
              <w:rPr>
                <w:sz w:val="20"/>
                <w:szCs w:val="20"/>
                <w:lang w:val="es-CR"/>
              </w:rPr>
              <w:t xml:space="preserve">Documentar una situación especial </w:t>
            </w:r>
          </w:p>
        </w:tc>
        <w:tc>
          <w:tcPr>
            <w:tcW w:w="1548" w:type="dxa"/>
          </w:tcPr>
          <w:p w14:paraId="02EE7191" w14:textId="77777777" w:rsidR="00A9255E" w:rsidRDefault="00DC3D77" w:rsidP="00A9255E">
            <w:pPr>
              <w:spacing w:line="240" w:lineRule="auto"/>
              <w:ind w:firstLine="0"/>
              <w:rPr>
                <w:sz w:val="20"/>
                <w:szCs w:val="20"/>
                <w:lang w:val="es-CR"/>
              </w:rPr>
            </w:pPr>
            <w:r>
              <w:rPr>
                <w:sz w:val="20"/>
                <w:szCs w:val="20"/>
                <w:lang w:val="es-CR"/>
              </w:rPr>
              <w:t xml:space="preserve">Mensaje de </w:t>
            </w:r>
            <w:proofErr w:type="spellStart"/>
            <w:r>
              <w:rPr>
                <w:sz w:val="20"/>
                <w:szCs w:val="20"/>
                <w:lang w:val="es-CR"/>
              </w:rPr>
              <w:t>Whatsapp</w:t>
            </w:r>
            <w:proofErr w:type="spellEnd"/>
          </w:p>
          <w:p w14:paraId="2B6CD4F0" w14:textId="51CB498C" w:rsidR="00DC3D77" w:rsidRPr="00DC3D77" w:rsidRDefault="00DC3D77" w:rsidP="00A9255E">
            <w:pPr>
              <w:spacing w:line="240" w:lineRule="auto"/>
              <w:ind w:firstLine="0"/>
              <w:rPr>
                <w:sz w:val="20"/>
                <w:szCs w:val="20"/>
                <w:lang w:val="es-CR"/>
              </w:rPr>
            </w:pPr>
            <w:r>
              <w:rPr>
                <w:sz w:val="20"/>
                <w:szCs w:val="20"/>
                <w:lang w:val="es-CR"/>
              </w:rPr>
              <w:t>Fotografías</w:t>
            </w:r>
          </w:p>
        </w:tc>
      </w:tr>
      <w:tr w:rsidR="00DC3D77" w:rsidRPr="00DC3D77" w14:paraId="7367E467" w14:textId="77777777" w:rsidTr="00E16DDF">
        <w:tc>
          <w:tcPr>
            <w:tcW w:w="1617" w:type="dxa"/>
          </w:tcPr>
          <w:p w14:paraId="5C5ED449" w14:textId="6F90C953" w:rsidR="00DC3D77" w:rsidRPr="00DC3D77" w:rsidRDefault="00DC3D77" w:rsidP="00A9255E">
            <w:pPr>
              <w:spacing w:line="240" w:lineRule="auto"/>
              <w:ind w:firstLine="0"/>
              <w:rPr>
                <w:sz w:val="20"/>
                <w:szCs w:val="20"/>
                <w:lang w:val="es-CR"/>
              </w:rPr>
            </w:pPr>
            <w:r>
              <w:rPr>
                <w:sz w:val="20"/>
                <w:szCs w:val="20"/>
                <w:lang w:val="es-CR"/>
              </w:rPr>
              <w:t>Cronograma</w:t>
            </w:r>
          </w:p>
        </w:tc>
        <w:tc>
          <w:tcPr>
            <w:tcW w:w="1544" w:type="dxa"/>
          </w:tcPr>
          <w:p w14:paraId="3D02D22E" w14:textId="118AE453" w:rsidR="00DC3D77" w:rsidRPr="00DC3D77" w:rsidRDefault="00DC3D77" w:rsidP="00A9255E">
            <w:pPr>
              <w:spacing w:line="240" w:lineRule="auto"/>
              <w:ind w:firstLine="0"/>
              <w:rPr>
                <w:sz w:val="20"/>
                <w:szCs w:val="20"/>
                <w:lang w:val="es-CR"/>
              </w:rPr>
            </w:pPr>
            <w:r>
              <w:rPr>
                <w:sz w:val="20"/>
                <w:szCs w:val="20"/>
                <w:lang w:val="es-CR"/>
              </w:rPr>
              <w:t>Junta de Socios</w:t>
            </w:r>
          </w:p>
        </w:tc>
        <w:tc>
          <w:tcPr>
            <w:tcW w:w="1541" w:type="dxa"/>
          </w:tcPr>
          <w:p w14:paraId="30460A80" w14:textId="1E2D47EA" w:rsidR="00DC3D77" w:rsidRPr="00DC3D77" w:rsidRDefault="00DC3D77" w:rsidP="00A9255E">
            <w:pPr>
              <w:spacing w:line="240" w:lineRule="auto"/>
              <w:ind w:firstLine="0"/>
              <w:rPr>
                <w:sz w:val="20"/>
                <w:szCs w:val="20"/>
                <w:lang w:val="es-CR"/>
              </w:rPr>
            </w:pPr>
            <w:r>
              <w:rPr>
                <w:sz w:val="20"/>
                <w:szCs w:val="20"/>
                <w:lang w:val="es-CR"/>
              </w:rPr>
              <w:t>Cuando se requiera</w:t>
            </w:r>
          </w:p>
        </w:tc>
        <w:tc>
          <w:tcPr>
            <w:tcW w:w="1553" w:type="dxa"/>
          </w:tcPr>
          <w:p w14:paraId="0A0D9789" w14:textId="32491B77" w:rsidR="00DC3D77" w:rsidRPr="00DC3D77" w:rsidRDefault="00DC3D77" w:rsidP="00A9255E">
            <w:pPr>
              <w:spacing w:line="240" w:lineRule="auto"/>
              <w:ind w:firstLine="0"/>
              <w:rPr>
                <w:sz w:val="20"/>
                <w:szCs w:val="20"/>
                <w:lang w:val="es-CR"/>
              </w:rPr>
            </w:pPr>
            <w:r>
              <w:rPr>
                <w:sz w:val="20"/>
                <w:szCs w:val="20"/>
                <w:lang w:val="es-CR"/>
              </w:rPr>
              <w:t>Directora del proyecto</w:t>
            </w:r>
          </w:p>
        </w:tc>
        <w:tc>
          <w:tcPr>
            <w:tcW w:w="1549" w:type="dxa"/>
          </w:tcPr>
          <w:p w14:paraId="467B1DBD" w14:textId="7F07447A" w:rsidR="00DC3D77" w:rsidRPr="00DC3D77" w:rsidRDefault="00DC3D77" w:rsidP="00A9255E">
            <w:pPr>
              <w:spacing w:line="240" w:lineRule="auto"/>
              <w:ind w:firstLine="0"/>
              <w:rPr>
                <w:sz w:val="20"/>
                <w:szCs w:val="20"/>
                <w:lang w:val="es-CR"/>
              </w:rPr>
            </w:pPr>
            <w:r>
              <w:rPr>
                <w:sz w:val="20"/>
                <w:szCs w:val="20"/>
                <w:lang w:val="es-CR"/>
              </w:rPr>
              <w:t>Actualización de cronograma</w:t>
            </w:r>
          </w:p>
        </w:tc>
        <w:tc>
          <w:tcPr>
            <w:tcW w:w="1548" w:type="dxa"/>
          </w:tcPr>
          <w:p w14:paraId="66C4618C" w14:textId="77777777" w:rsidR="00DC3D77" w:rsidRDefault="00DC3D77" w:rsidP="00A9255E">
            <w:pPr>
              <w:spacing w:line="240" w:lineRule="auto"/>
              <w:ind w:firstLine="0"/>
              <w:rPr>
                <w:sz w:val="20"/>
                <w:szCs w:val="20"/>
                <w:lang w:val="es-CR"/>
              </w:rPr>
            </w:pPr>
            <w:r>
              <w:rPr>
                <w:sz w:val="20"/>
                <w:szCs w:val="20"/>
                <w:lang w:val="es-CR"/>
              </w:rPr>
              <w:t>Presencial</w:t>
            </w:r>
          </w:p>
          <w:p w14:paraId="7C30B39F" w14:textId="1613D6C6" w:rsidR="00DC3D77" w:rsidRPr="00DC3D77" w:rsidRDefault="00DC3D77" w:rsidP="00A9255E">
            <w:pPr>
              <w:spacing w:line="240" w:lineRule="auto"/>
              <w:ind w:firstLine="0"/>
              <w:rPr>
                <w:sz w:val="20"/>
                <w:szCs w:val="20"/>
                <w:lang w:val="es-CR"/>
              </w:rPr>
            </w:pPr>
            <w:r>
              <w:rPr>
                <w:sz w:val="20"/>
                <w:szCs w:val="20"/>
                <w:lang w:val="es-CR"/>
              </w:rPr>
              <w:t>Reunión virtual</w:t>
            </w:r>
          </w:p>
        </w:tc>
      </w:tr>
      <w:tr w:rsidR="00DC3D77" w:rsidRPr="00DC3D77" w14:paraId="5314889C" w14:textId="77777777" w:rsidTr="00E16DDF">
        <w:tc>
          <w:tcPr>
            <w:tcW w:w="1617" w:type="dxa"/>
          </w:tcPr>
          <w:p w14:paraId="187960C5" w14:textId="5C78F482" w:rsidR="00DC3D77" w:rsidRPr="00DC3D77" w:rsidRDefault="00DC3D77" w:rsidP="00A9255E">
            <w:pPr>
              <w:spacing w:line="240" w:lineRule="auto"/>
              <w:ind w:firstLine="0"/>
              <w:rPr>
                <w:sz w:val="20"/>
                <w:szCs w:val="20"/>
                <w:lang w:val="es-CR"/>
              </w:rPr>
            </w:pPr>
            <w:r>
              <w:rPr>
                <w:sz w:val="20"/>
                <w:szCs w:val="20"/>
                <w:lang w:val="es-CR"/>
              </w:rPr>
              <w:t xml:space="preserve">Acuerdos </w:t>
            </w:r>
            <w:r w:rsidR="00E16DDF">
              <w:rPr>
                <w:sz w:val="20"/>
                <w:szCs w:val="20"/>
                <w:lang w:val="es-CR"/>
              </w:rPr>
              <w:t xml:space="preserve">con </w:t>
            </w:r>
            <w:r>
              <w:rPr>
                <w:sz w:val="20"/>
                <w:szCs w:val="20"/>
                <w:lang w:val="es-CR"/>
              </w:rPr>
              <w:t xml:space="preserve">grupos organizados y </w:t>
            </w:r>
            <w:r w:rsidR="00E16DDF">
              <w:rPr>
                <w:sz w:val="20"/>
                <w:szCs w:val="20"/>
                <w:lang w:val="es-CR"/>
              </w:rPr>
              <w:t>emprendedores</w:t>
            </w:r>
          </w:p>
        </w:tc>
        <w:tc>
          <w:tcPr>
            <w:tcW w:w="1544" w:type="dxa"/>
          </w:tcPr>
          <w:p w14:paraId="038234B2" w14:textId="6CE2DA21" w:rsidR="00DC3D77" w:rsidRPr="00DC3D77" w:rsidRDefault="00E16DDF" w:rsidP="00A9255E">
            <w:pPr>
              <w:spacing w:line="240" w:lineRule="auto"/>
              <w:ind w:firstLine="0"/>
              <w:rPr>
                <w:sz w:val="20"/>
                <w:szCs w:val="20"/>
                <w:lang w:val="es-CR"/>
              </w:rPr>
            </w:pPr>
            <w:r>
              <w:rPr>
                <w:sz w:val="20"/>
                <w:szCs w:val="20"/>
                <w:lang w:val="es-CR"/>
              </w:rPr>
              <w:t>Partes involucradas</w:t>
            </w:r>
          </w:p>
        </w:tc>
        <w:tc>
          <w:tcPr>
            <w:tcW w:w="1541" w:type="dxa"/>
          </w:tcPr>
          <w:p w14:paraId="352C3CF3" w14:textId="2A3E0D39" w:rsidR="00DC3D77" w:rsidRPr="00DC3D77" w:rsidRDefault="00E16DDF" w:rsidP="00A9255E">
            <w:pPr>
              <w:spacing w:line="240" w:lineRule="auto"/>
              <w:ind w:firstLine="0"/>
              <w:rPr>
                <w:sz w:val="20"/>
                <w:szCs w:val="20"/>
                <w:lang w:val="es-CR"/>
              </w:rPr>
            </w:pPr>
            <w:r>
              <w:rPr>
                <w:sz w:val="20"/>
                <w:szCs w:val="20"/>
                <w:lang w:val="es-CR"/>
              </w:rPr>
              <w:t>Cuando se requiera</w:t>
            </w:r>
          </w:p>
        </w:tc>
        <w:tc>
          <w:tcPr>
            <w:tcW w:w="1553" w:type="dxa"/>
          </w:tcPr>
          <w:p w14:paraId="7D2AF729" w14:textId="3ABCB428" w:rsidR="00DC3D77" w:rsidRPr="00DC3D77" w:rsidRDefault="00E16DDF" w:rsidP="00A9255E">
            <w:pPr>
              <w:spacing w:line="240" w:lineRule="auto"/>
              <w:ind w:firstLine="0"/>
              <w:rPr>
                <w:sz w:val="20"/>
                <w:szCs w:val="20"/>
                <w:lang w:val="es-CR"/>
              </w:rPr>
            </w:pPr>
            <w:r>
              <w:rPr>
                <w:sz w:val="20"/>
                <w:szCs w:val="20"/>
                <w:lang w:val="es-CR"/>
              </w:rPr>
              <w:t>Directora del proyecto y Junta de Socios</w:t>
            </w:r>
          </w:p>
        </w:tc>
        <w:tc>
          <w:tcPr>
            <w:tcW w:w="1549" w:type="dxa"/>
          </w:tcPr>
          <w:p w14:paraId="7458EBA2" w14:textId="01C92809" w:rsidR="00DC3D77" w:rsidRPr="00DC3D77" w:rsidRDefault="00E16DDF" w:rsidP="00A9255E">
            <w:pPr>
              <w:spacing w:line="240" w:lineRule="auto"/>
              <w:ind w:firstLine="0"/>
              <w:rPr>
                <w:sz w:val="20"/>
                <w:szCs w:val="20"/>
                <w:lang w:val="es-CR"/>
              </w:rPr>
            </w:pPr>
            <w:r>
              <w:rPr>
                <w:sz w:val="20"/>
                <w:szCs w:val="20"/>
                <w:lang w:val="es-CR"/>
              </w:rPr>
              <w:t>Documentar los acuerdos</w:t>
            </w:r>
          </w:p>
        </w:tc>
        <w:tc>
          <w:tcPr>
            <w:tcW w:w="1548" w:type="dxa"/>
          </w:tcPr>
          <w:p w14:paraId="12549CEA" w14:textId="1B6E8C01" w:rsidR="00DC3D77" w:rsidRPr="00DC3D77" w:rsidRDefault="00E16DDF" w:rsidP="00A9255E">
            <w:pPr>
              <w:spacing w:line="240" w:lineRule="auto"/>
              <w:ind w:firstLine="0"/>
              <w:rPr>
                <w:sz w:val="20"/>
                <w:szCs w:val="20"/>
                <w:lang w:val="es-CR"/>
              </w:rPr>
            </w:pPr>
            <w:r>
              <w:rPr>
                <w:sz w:val="20"/>
                <w:szCs w:val="20"/>
                <w:lang w:val="es-CR"/>
              </w:rPr>
              <w:t xml:space="preserve">Documento </w:t>
            </w:r>
            <w:proofErr w:type="spellStart"/>
            <w:r>
              <w:rPr>
                <w:sz w:val="20"/>
                <w:szCs w:val="20"/>
                <w:lang w:val="es-CR"/>
              </w:rPr>
              <w:t>word</w:t>
            </w:r>
            <w:proofErr w:type="spellEnd"/>
          </w:p>
        </w:tc>
      </w:tr>
      <w:tr w:rsidR="00DC3D77" w:rsidRPr="00DC3D77" w14:paraId="1B3B4778" w14:textId="77777777" w:rsidTr="00E16DDF">
        <w:tc>
          <w:tcPr>
            <w:tcW w:w="1617" w:type="dxa"/>
          </w:tcPr>
          <w:p w14:paraId="02029628" w14:textId="6B442761" w:rsidR="00DC3D77" w:rsidRPr="00DC3D77" w:rsidRDefault="00E16DDF" w:rsidP="00A9255E">
            <w:pPr>
              <w:spacing w:line="240" w:lineRule="auto"/>
              <w:ind w:firstLine="0"/>
              <w:rPr>
                <w:sz w:val="20"/>
                <w:szCs w:val="20"/>
                <w:lang w:val="es-CR"/>
              </w:rPr>
            </w:pPr>
            <w:r>
              <w:rPr>
                <w:sz w:val="20"/>
                <w:szCs w:val="20"/>
                <w:lang w:val="es-CR"/>
              </w:rPr>
              <w:t>Videos y fotografías</w:t>
            </w:r>
          </w:p>
        </w:tc>
        <w:tc>
          <w:tcPr>
            <w:tcW w:w="1544" w:type="dxa"/>
          </w:tcPr>
          <w:p w14:paraId="38472AEA" w14:textId="02149302" w:rsidR="00DC3D77" w:rsidRPr="00DC3D77" w:rsidRDefault="00E16DDF" w:rsidP="00A9255E">
            <w:pPr>
              <w:spacing w:line="240" w:lineRule="auto"/>
              <w:ind w:firstLine="0"/>
              <w:rPr>
                <w:sz w:val="20"/>
                <w:szCs w:val="20"/>
                <w:lang w:val="es-CR"/>
              </w:rPr>
            </w:pPr>
            <w:r>
              <w:rPr>
                <w:sz w:val="20"/>
                <w:szCs w:val="20"/>
                <w:lang w:val="es-CR"/>
              </w:rPr>
              <w:t xml:space="preserve">Directora del proyecto, Junta de </w:t>
            </w:r>
            <w:r>
              <w:rPr>
                <w:sz w:val="20"/>
                <w:szCs w:val="20"/>
                <w:lang w:val="es-CR"/>
              </w:rPr>
              <w:lastRenderedPageBreak/>
              <w:t>Socios y Airbnb</w:t>
            </w:r>
          </w:p>
        </w:tc>
        <w:tc>
          <w:tcPr>
            <w:tcW w:w="1541" w:type="dxa"/>
          </w:tcPr>
          <w:p w14:paraId="1D461733" w14:textId="7D9D5524" w:rsidR="00DC3D77" w:rsidRPr="00DC3D77" w:rsidRDefault="00E16DDF" w:rsidP="00A9255E">
            <w:pPr>
              <w:spacing w:line="240" w:lineRule="auto"/>
              <w:ind w:firstLine="0"/>
              <w:rPr>
                <w:sz w:val="20"/>
                <w:szCs w:val="20"/>
                <w:lang w:val="es-CR"/>
              </w:rPr>
            </w:pPr>
            <w:r>
              <w:rPr>
                <w:sz w:val="20"/>
                <w:szCs w:val="20"/>
                <w:lang w:val="es-CR"/>
              </w:rPr>
              <w:lastRenderedPageBreak/>
              <w:t>Al finalizar el proyecto</w:t>
            </w:r>
          </w:p>
        </w:tc>
        <w:tc>
          <w:tcPr>
            <w:tcW w:w="1553" w:type="dxa"/>
          </w:tcPr>
          <w:p w14:paraId="24F4AEE2" w14:textId="175D05A6" w:rsidR="00DC3D77" w:rsidRPr="00DC3D77" w:rsidRDefault="00E16DDF" w:rsidP="00A9255E">
            <w:pPr>
              <w:spacing w:line="240" w:lineRule="auto"/>
              <w:ind w:firstLine="0"/>
              <w:rPr>
                <w:sz w:val="20"/>
                <w:szCs w:val="20"/>
                <w:lang w:val="es-CR"/>
              </w:rPr>
            </w:pPr>
            <w:r>
              <w:rPr>
                <w:sz w:val="20"/>
                <w:szCs w:val="20"/>
                <w:lang w:val="es-CR"/>
              </w:rPr>
              <w:t>Fotógrafo</w:t>
            </w:r>
          </w:p>
        </w:tc>
        <w:tc>
          <w:tcPr>
            <w:tcW w:w="1549" w:type="dxa"/>
          </w:tcPr>
          <w:p w14:paraId="142C208F" w14:textId="77777777" w:rsidR="00DC3D77" w:rsidRDefault="00E16DDF" w:rsidP="00A9255E">
            <w:pPr>
              <w:spacing w:line="240" w:lineRule="auto"/>
              <w:ind w:firstLine="0"/>
              <w:rPr>
                <w:sz w:val="20"/>
                <w:szCs w:val="20"/>
                <w:lang w:val="es-CR"/>
              </w:rPr>
            </w:pPr>
            <w:r>
              <w:rPr>
                <w:sz w:val="20"/>
                <w:szCs w:val="20"/>
                <w:lang w:val="es-CR"/>
              </w:rPr>
              <w:t>Inscribir proyecto en Airbnb</w:t>
            </w:r>
          </w:p>
          <w:p w14:paraId="59E5E626" w14:textId="6A220464" w:rsidR="00E16DDF" w:rsidRPr="00DC3D77" w:rsidRDefault="00E16DDF" w:rsidP="00A9255E">
            <w:pPr>
              <w:spacing w:line="240" w:lineRule="auto"/>
              <w:ind w:firstLine="0"/>
              <w:rPr>
                <w:sz w:val="20"/>
                <w:szCs w:val="20"/>
                <w:lang w:val="es-CR"/>
              </w:rPr>
            </w:pPr>
            <w:r>
              <w:rPr>
                <w:sz w:val="20"/>
                <w:szCs w:val="20"/>
                <w:lang w:val="es-CR"/>
              </w:rPr>
              <w:lastRenderedPageBreak/>
              <w:t>Diseñar material promocional</w:t>
            </w:r>
          </w:p>
        </w:tc>
        <w:tc>
          <w:tcPr>
            <w:tcW w:w="1548" w:type="dxa"/>
          </w:tcPr>
          <w:p w14:paraId="30C4D9D4" w14:textId="77777777" w:rsidR="00DC3D77" w:rsidRDefault="00E16DDF" w:rsidP="00A9255E">
            <w:pPr>
              <w:spacing w:line="240" w:lineRule="auto"/>
              <w:ind w:firstLine="0"/>
              <w:rPr>
                <w:sz w:val="20"/>
                <w:szCs w:val="20"/>
                <w:lang w:val="es-CR"/>
              </w:rPr>
            </w:pPr>
            <w:r>
              <w:rPr>
                <w:sz w:val="20"/>
                <w:szCs w:val="20"/>
                <w:lang w:val="es-CR"/>
              </w:rPr>
              <w:lastRenderedPageBreak/>
              <w:t>Videos, fotografías</w:t>
            </w:r>
          </w:p>
          <w:p w14:paraId="63BB15AC" w14:textId="670063D8" w:rsidR="00E16DDF" w:rsidRPr="00DC3D77" w:rsidRDefault="00E16DDF" w:rsidP="00A9255E">
            <w:pPr>
              <w:spacing w:line="240" w:lineRule="auto"/>
              <w:ind w:firstLine="0"/>
              <w:rPr>
                <w:sz w:val="20"/>
                <w:szCs w:val="20"/>
                <w:lang w:val="es-CR"/>
              </w:rPr>
            </w:pPr>
            <w:r>
              <w:rPr>
                <w:sz w:val="20"/>
                <w:szCs w:val="20"/>
                <w:lang w:val="es-CR"/>
              </w:rPr>
              <w:t>Redes sociales</w:t>
            </w:r>
          </w:p>
        </w:tc>
      </w:tr>
      <w:tr w:rsidR="00DC3D77" w:rsidRPr="00DC3D77" w14:paraId="43D2DE51" w14:textId="77777777" w:rsidTr="00E16DDF">
        <w:tc>
          <w:tcPr>
            <w:tcW w:w="1617" w:type="dxa"/>
          </w:tcPr>
          <w:p w14:paraId="5BF7E187" w14:textId="5DF53ADE" w:rsidR="00DC3D77" w:rsidRPr="00DC3D77" w:rsidRDefault="00E16DDF" w:rsidP="00A9255E">
            <w:pPr>
              <w:spacing w:line="240" w:lineRule="auto"/>
              <w:ind w:firstLine="0"/>
              <w:rPr>
                <w:sz w:val="20"/>
                <w:szCs w:val="20"/>
                <w:lang w:val="es-CR"/>
              </w:rPr>
            </w:pPr>
            <w:r>
              <w:rPr>
                <w:sz w:val="20"/>
                <w:szCs w:val="20"/>
                <w:lang w:val="es-CR"/>
              </w:rPr>
              <w:t>Cierre del proyecto</w:t>
            </w:r>
          </w:p>
        </w:tc>
        <w:tc>
          <w:tcPr>
            <w:tcW w:w="1544" w:type="dxa"/>
          </w:tcPr>
          <w:p w14:paraId="4F93EDC1" w14:textId="3399CE82" w:rsidR="00DC3D77" w:rsidRPr="00DC3D77" w:rsidRDefault="00E16DDF" w:rsidP="00A9255E">
            <w:pPr>
              <w:spacing w:line="240" w:lineRule="auto"/>
              <w:ind w:firstLine="0"/>
              <w:rPr>
                <w:sz w:val="20"/>
                <w:szCs w:val="20"/>
                <w:lang w:val="es-CR"/>
              </w:rPr>
            </w:pPr>
            <w:r>
              <w:rPr>
                <w:sz w:val="20"/>
                <w:szCs w:val="20"/>
                <w:lang w:val="es-CR"/>
              </w:rPr>
              <w:t>Todos los involucrados</w:t>
            </w:r>
          </w:p>
        </w:tc>
        <w:tc>
          <w:tcPr>
            <w:tcW w:w="1541" w:type="dxa"/>
          </w:tcPr>
          <w:p w14:paraId="7914ECA9" w14:textId="30EC2196" w:rsidR="00DC3D77" w:rsidRPr="00DC3D77" w:rsidRDefault="00E16DDF" w:rsidP="00A9255E">
            <w:pPr>
              <w:spacing w:line="240" w:lineRule="auto"/>
              <w:ind w:firstLine="0"/>
              <w:rPr>
                <w:sz w:val="20"/>
                <w:szCs w:val="20"/>
                <w:lang w:val="es-CR"/>
              </w:rPr>
            </w:pPr>
            <w:r>
              <w:rPr>
                <w:sz w:val="20"/>
                <w:szCs w:val="20"/>
                <w:lang w:val="es-CR"/>
              </w:rPr>
              <w:t>Una única vez al cierre del proyecto</w:t>
            </w:r>
          </w:p>
        </w:tc>
        <w:tc>
          <w:tcPr>
            <w:tcW w:w="1553" w:type="dxa"/>
          </w:tcPr>
          <w:p w14:paraId="32C810A6" w14:textId="56463ADA" w:rsidR="00DC3D77" w:rsidRPr="00DC3D77" w:rsidRDefault="00E16DDF" w:rsidP="00A9255E">
            <w:pPr>
              <w:spacing w:line="240" w:lineRule="auto"/>
              <w:ind w:firstLine="0"/>
              <w:rPr>
                <w:sz w:val="20"/>
                <w:szCs w:val="20"/>
                <w:lang w:val="es-CR"/>
              </w:rPr>
            </w:pPr>
            <w:r>
              <w:rPr>
                <w:sz w:val="20"/>
                <w:szCs w:val="20"/>
                <w:lang w:val="es-CR"/>
              </w:rPr>
              <w:t>Directora del proyecto</w:t>
            </w:r>
          </w:p>
        </w:tc>
        <w:tc>
          <w:tcPr>
            <w:tcW w:w="1549" w:type="dxa"/>
          </w:tcPr>
          <w:p w14:paraId="40337085" w14:textId="146BE207" w:rsidR="00DC3D77" w:rsidRPr="00DC3D77" w:rsidRDefault="00E16DDF" w:rsidP="00A9255E">
            <w:pPr>
              <w:spacing w:line="240" w:lineRule="auto"/>
              <w:ind w:firstLine="0"/>
              <w:rPr>
                <w:sz w:val="20"/>
                <w:szCs w:val="20"/>
                <w:lang w:val="es-CR"/>
              </w:rPr>
            </w:pPr>
            <w:r>
              <w:rPr>
                <w:sz w:val="20"/>
                <w:szCs w:val="20"/>
                <w:lang w:val="es-CR"/>
              </w:rPr>
              <w:t>Comunicar formalmente el cierre del proyecto</w:t>
            </w:r>
          </w:p>
        </w:tc>
        <w:tc>
          <w:tcPr>
            <w:tcW w:w="1548" w:type="dxa"/>
          </w:tcPr>
          <w:p w14:paraId="10706B59" w14:textId="7D0B0B5A" w:rsidR="00DC3D77" w:rsidRPr="00DC3D77" w:rsidRDefault="00E16DDF" w:rsidP="00A9255E">
            <w:pPr>
              <w:spacing w:line="240" w:lineRule="auto"/>
              <w:ind w:firstLine="0"/>
              <w:rPr>
                <w:sz w:val="20"/>
                <w:szCs w:val="20"/>
                <w:lang w:val="es-CR"/>
              </w:rPr>
            </w:pPr>
            <w:r>
              <w:rPr>
                <w:sz w:val="20"/>
                <w:szCs w:val="20"/>
                <w:lang w:val="es-CR"/>
              </w:rPr>
              <w:t xml:space="preserve">Presentación en </w:t>
            </w:r>
            <w:proofErr w:type="spellStart"/>
            <w:r>
              <w:rPr>
                <w:sz w:val="20"/>
                <w:szCs w:val="20"/>
                <w:lang w:val="es-CR"/>
              </w:rPr>
              <w:t>power</w:t>
            </w:r>
            <w:proofErr w:type="spellEnd"/>
            <w:r>
              <w:rPr>
                <w:sz w:val="20"/>
                <w:szCs w:val="20"/>
                <w:lang w:val="es-CR"/>
              </w:rPr>
              <w:t xml:space="preserve"> </w:t>
            </w:r>
            <w:proofErr w:type="spellStart"/>
            <w:r>
              <w:rPr>
                <w:sz w:val="20"/>
                <w:szCs w:val="20"/>
                <w:lang w:val="es-CR"/>
              </w:rPr>
              <w:t>point</w:t>
            </w:r>
            <w:proofErr w:type="spellEnd"/>
          </w:p>
        </w:tc>
      </w:tr>
    </w:tbl>
    <w:p w14:paraId="6AFB484F" w14:textId="77777777" w:rsidR="00A9255E" w:rsidRPr="00DC3D77" w:rsidRDefault="00A9255E" w:rsidP="00C6796F">
      <w:pPr>
        <w:ind w:firstLine="284"/>
        <w:rPr>
          <w:lang w:val="es-CR"/>
        </w:rPr>
      </w:pPr>
    </w:p>
    <w:p w14:paraId="0C2F18B1" w14:textId="181A1817" w:rsidR="00A74646" w:rsidRPr="00DC3D77" w:rsidRDefault="00F6233C" w:rsidP="000C0B4B">
      <w:pPr>
        <w:ind w:firstLine="708"/>
        <w:rPr>
          <w:lang w:val="es-CR"/>
        </w:rPr>
      </w:pPr>
      <w:r>
        <w:rPr>
          <w:lang w:val="es-CR"/>
        </w:rPr>
        <w:t xml:space="preserve">El Proyecto de Turismo Regenerativo en Tamarindo de Guanacaste es de envergadura pequeña, con una duración de 3 meses y con la participación de distintos actores interesados, todos a favor de la iniciativa. Además, es un proyecto familiar, que </w:t>
      </w:r>
      <w:r w:rsidR="000C0B4B">
        <w:rPr>
          <w:lang w:val="es-CR"/>
        </w:rPr>
        <w:t xml:space="preserve">conforma el </w:t>
      </w:r>
      <w:r>
        <w:rPr>
          <w:lang w:val="es-CR"/>
        </w:rPr>
        <w:t>equipo de proyecto, es liderado por la directora del proyecto y cuenta con recursos</w:t>
      </w:r>
      <w:r w:rsidR="000C0B4B">
        <w:rPr>
          <w:lang w:val="es-CR"/>
        </w:rPr>
        <w:t xml:space="preserve"> básicos </w:t>
      </w:r>
      <w:r>
        <w:rPr>
          <w:lang w:val="es-CR"/>
        </w:rPr>
        <w:t xml:space="preserve">para la gestión de las comunicaciones. Estas características han sido tomadas en cuenta para definir este plan de gestión de las comunicaciones. </w:t>
      </w:r>
    </w:p>
    <w:p w14:paraId="706A9AC2" w14:textId="09417DFD" w:rsidR="009A1085" w:rsidRDefault="009A1085" w:rsidP="006E52AD">
      <w:pPr>
        <w:pStyle w:val="Ttulo4"/>
        <w:rPr>
          <w:rFonts w:cs="Arial"/>
        </w:rPr>
      </w:pPr>
      <w:bookmarkStart w:id="252" w:name="_Toc168644683"/>
      <w:r>
        <w:rPr>
          <w:rFonts w:cs="Arial"/>
        </w:rPr>
        <w:t>Planificar la gestión de los riesgos</w:t>
      </w:r>
      <w:bookmarkEnd w:id="252"/>
    </w:p>
    <w:p w14:paraId="38181012" w14:textId="6493D61D" w:rsidR="00832BD8" w:rsidRDefault="001640F1" w:rsidP="000C0B4B">
      <w:pPr>
        <w:ind w:firstLine="708"/>
      </w:pPr>
      <w:r>
        <w:t xml:space="preserve">Un riesgo de tipo individual para un proyecto como el de Turismo Regenerativo, es según PMI (2017), “un evento o condición incierta que, si se produce, tiene un efecto positivo o negativo de uno o más de los objetivos del proyecto” (p.397). En este sentido, y tomando en cuenta factores como la novedad del tipo de emprendimiento, </w:t>
      </w:r>
      <w:r w:rsidR="002C44D2">
        <w:t>la falta de experiencia en turismo y desarrollo regenerativo por parte de la familia patrocinadora, la distancia y las condiciones climáticas de la región, se llevaron a cabo muchas consultas a personas con mayor experiencia y conocimiento (</w:t>
      </w:r>
      <w:r w:rsidR="00032071">
        <w:t>juicio de</w:t>
      </w:r>
      <w:r w:rsidR="002C44D2">
        <w:t xml:space="preserve"> expertos), además se recurrió al análisis de información y estadísticas de la zona</w:t>
      </w:r>
      <w:r w:rsidR="00032071">
        <w:t xml:space="preserve"> (análisis de datos)</w:t>
      </w:r>
      <w:r w:rsidR="002C44D2">
        <w:t>, todo con el fin de identificar y planificar los eventos o condiciones que podrían influir sobre el proyecto.</w:t>
      </w:r>
    </w:p>
    <w:p w14:paraId="51180298" w14:textId="3A6426C5" w:rsidR="002C44D2" w:rsidRDefault="002C44D2" w:rsidP="002C44D2">
      <w:pPr>
        <w:ind w:left="284" w:firstLine="0"/>
      </w:pPr>
      <w:r>
        <w:t xml:space="preserve">Planificar la gestión de los riesgos es el proceso de definir cómo realizar las actividades de gestión de riesgos de un proyecto. El beneficio clave de este proceso es que segura que el nivel, el tipo y la visibilidad de gestión de riesgos son proporcionales tanto a los riesgos </w:t>
      </w:r>
      <w:r>
        <w:lastRenderedPageBreak/>
        <w:t xml:space="preserve">como a la importancia del proyecto para la organización y otros interesados” (PMI, 2017, p.4001) </w:t>
      </w:r>
    </w:p>
    <w:p w14:paraId="60C7A310" w14:textId="77777777" w:rsidR="00BD52FA" w:rsidRDefault="00BD52FA" w:rsidP="002C44D2">
      <w:pPr>
        <w:ind w:left="284" w:firstLine="0"/>
      </w:pPr>
    </w:p>
    <w:p w14:paraId="5E2AF089" w14:textId="4B726E74" w:rsidR="009A1085" w:rsidRPr="00BD52FA" w:rsidRDefault="009A1085" w:rsidP="00BD52FA">
      <w:pPr>
        <w:rPr>
          <w:b/>
          <w:bCs/>
        </w:rPr>
      </w:pPr>
      <w:r w:rsidRPr="00BD52FA">
        <w:rPr>
          <w:b/>
          <w:bCs/>
        </w:rPr>
        <w:t>Identificar los riesgos</w:t>
      </w:r>
    </w:p>
    <w:p w14:paraId="19A64A0F" w14:textId="43551C44" w:rsidR="00D24AAC" w:rsidRDefault="00166B81" w:rsidP="002F533D">
      <w:pPr>
        <w:ind w:firstLine="708"/>
      </w:pPr>
      <w:r>
        <w:t xml:space="preserve">La identificación de los riesgos del proyecto se basó en la información recopilada, </w:t>
      </w:r>
      <w:r w:rsidR="002F533D">
        <w:t xml:space="preserve">además retoma la identificación preliminar de riesgos del acta del proyecto y se complementa con el </w:t>
      </w:r>
      <w:r w:rsidR="002F533D" w:rsidRPr="008259EB">
        <w:t>análisis de impacto P5</w:t>
      </w:r>
      <w:r w:rsidR="000C0B4B" w:rsidRPr="008259EB">
        <w:t xml:space="preserve"> (GPM, 2018)</w:t>
      </w:r>
      <w:r w:rsidR="002F533D" w:rsidRPr="008259EB">
        <w:t>, y la investigación</w:t>
      </w:r>
      <w:r w:rsidR="002F533D">
        <w:t xml:space="preserve"> de campo realizada durante el planeamiento del proyecto. Debido al interés de la familia patrocinadora por incorporar un enfoque de desarrollo sostenible y regenerativo en las etapas de diseño, remodelación y operación, es que la Junta de Socios acordó identificar los riesgos desde las cinco perspectivas de esta metodología: Producto, procesos (de gestión del proyecto), personas (sociales), planeta (ambientales) y prosperidad (económicas).</w:t>
      </w:r>
    </w:p>
    <w:p w14:paraId="688F7F6C" w14:textId="77777777" w:rsidR="006C51C3" w:rsidRDefault="006C51C3" w:rsidP="002F533D">
      <w:pPr>
        <w:ind w:firstLine="708"/>
      </w:pPr>
    </w:p>
    <w:p w14:paraId="09F0744C" w14:textId="75755FA9" w:rsidR="00032071" w:rsidRPr="00975F5F" w:rsidRDefault="00032071" w:rsidP="00032071">
      <w:pPr>
        <w:ind w:firstLine="0"/>
        <w:rPr>
          <w:b/>
          <w:bCs/>
        </w:rPr>
      </w:pPr>
      <w:r w:rsidRPr="00975F5F">
        <w:rPr>
          <w:b/>
          <w:bCs/>
        </w:rPr>
        <w:t>Figura 2</w:t>
      </w:r>
      <w:r w:rsidR="005D5651">
        <w:rPr>
          <w:b/>
          <w:bCs/>
        </w:rPr>
        <w:t>8</w:t>
      </w:r>
    </w:p>
    <w:p w14:paraId="070E9896" w14:textId="736ECEE3" w:rsidR="00032071" w:rsidRDefault="00032071" w:rsidP="00032071">
      <w:pPr>
        <w:ind w:firstLine="0"/>
        <w:rPr>
          <w:i/>
          <w:iCs/>
        </w:rPr>
      </w:pPr>
      <w:bookmarkStart w:id="253" w:name="_Hlk165712435"/>
      <w:r w:rsidRPr="00975F5F">
        <w:rPr>
          <w:i/>
          <w:iCs/>
        </w:rPr>
        <w:t>Registro de Riesgos del Proyecto de Turismo Regenerativo en Tamarindo de Guanacaste</w:t>
      </w:r>
    </w:p>
    <w:tbl>
      <w:tblPr>
        <w:tblStyle w:val="Tablaconcuadrcula"/>
        <w:tblW w:w="0" w:type="auto"/>
        <w:tblLook w:val="04A0" w:firstRow="1" w:lastRow="0" w:firstColumn="1" w:lastColumn="0" w:noHBand="0" w:noVBand="1"/>
      </w:tblPr>
      <w:tblGrid>
        <w:gridCol w:w="978"/>
        <w:gridCol w:w="1751"/>
        <w:gridCol w:w="4233"/>
        <w:gridCol w:w="1562"/>
        <w:gridCol w:w="828"/>
      </w:tblGrid>
      <w:tr w:rsidR="00EC6FD7" w:rsidRPr="006E2A09" w14:paraId="6859468C" w14:textId="77777777" w:rsidTr="00A23BB2">
        <w:trPr>
          <w:cantSplit/>
        </w:trPr>
        <w:tc>
          <w:tcPr>
            <w:tcW w:w="979" w:type="dxa"/>
            <w:shd w:val="clear" w:color="auto" w:fill="002060"/>
          </w:tcPr>
          <w:bookmarkEnd w:id="253"/>
          <w:p w14:paraId="5328C29A" w14:textId="0AEECC45" w:rsidR="00682925" w:rsidRPr="00A23BB2" w:rsidRDefault="00682925" w:rsidP="004E3FA8">
            <w:pPr>
              <w:spacing w:line="240" w:lineRule="auto"/>
              <w:ind w:firstLine="0"/>
              <w:rPr>
                <w:b/>
                <w:bCs/>
                <w:color w:val="FFFFFF" w:themeColor="background1"/>
                <w:sz w:val="20"/>
                <w:szCs w:val="20"/>
              </w:rPr>
            </w:pPr>
            <w:r w:rsidRPr="00A23BB2">
              <w:rPr>
                <w:b/>
                <w:bCs/>
                <w:color w:val="FFFFFF" w:themeColor="background1"/>
                <w:sz w:val="20"/>
                <w:szCs w:val="20"/>
              </w:rPr>
              <w:t>Código</w:t>
            </w:r>
          </w:p>
        </w:tc>
        <w:tc>
          <w:tcPr>
            <w:tcW w:w="1710" w:type="dxa"/>
            <w:shd w:val="clear" w:color="auto" w:fill="002060"/>
          </w:tcPr>
          <w:p w14:paraId="5DBE6622" w14:textId="0990EE5C" w:rsidR="00682925" w:rsidRPr="00A23BB2" w:rsidRDefault="00682925" w:rsidP="004E3FA8">
            <w:pPr>
              <w:spacing w:line="240" w:lineRule="auto"/>
              <w:ind w:firstLine="0"/>
              <w:rPr>
                <w:b/>
                <w:bCs/>
                <w:color w:val="FFFFFF" w:themeColor="background1"/>
                <w:sz w:val="20"/>
                <w:szCs w:val="20"/>
              </w:rPr>
            </w:pPr>
            <w:r w:rsidRPr="00A23BB2">
              <w:rPr>
                <w:b/>
                <w:bCs/>
                <w:color w:val="FFFFFF" w:themeColor="background1"/>
                <w:sz w:val="20"/>
                <w:szCs w:val="20"/>
              </w:rPr>
              <w:t>Causa</w:t>
            </w:r>
          </w:p>
        </w:tc>
        <w:tc>
          <w:tcPr>
            <w:tcW w:w="4273" w:type="dxa"/>
            <w:shd w:val="clear" w:color="auto" w:fill="002060"/>
          </w:tcPr>
          <w:p w14:paraId="6C611E89" w14:textId="01419A6A" w:rsidR="00682925" w:rsidRPr="00A23BB2" w:rsidRDefault="00682925" w:rsidP="004E3FA8">
            <w:pPr>
              <w:spacing w:line="240" w:lineRule="auto"/>
              <w:ind w:firstLine="0"/>
              <w:rPr>
                <w:b/>
                <w:bCs/>
                <w:color w:val="FFFFFF" w:themeColor="background1"/>
                <w:sz w:val="20"/>
                <w:szCs w:val="20"/>
              </w:rPr>
            </w:pPr>
            <w:r w:rsidRPr="00A23BB2">
              <w:rPr>
                <w:b/>
                <w:bCs/>
                <w:color w:val="FFFFFF" w:themeColor="background1"/>
                <w:sz w:val="20"/>
                <w:szCs w:val="20"/>
              </w:rPr>
              <w:t>Descripción del riesgo</w:t>
            </w:r>
          </w:p>
        </w:tc>
        <w:tc>
          <w:tcPr>
            <w:tcW w:w="1562" w:type="dxa"/>
            <w:shd w:val="clear" w:color="auto" w:fill="002060"/>
          </w:tcPr>
          <w:p w14:paraId="64DD5518" w14:textId="4EFB4AE3" w:rsidR="00682925" w:rsidRPr="00A23BB2" w:rsidRDefault="00CE14E1" w:rsidP="004E3FA8">
            <w:pPr>
              <w:spacing w:line="240" w:lineRule="auto"/>
              <w:ind w:firstLine="0"/>
              <w:rPr>
                <w:b/>
                <w:bCs/>
                <w:color w:val="FFFFFF" w:themeColor="background1"/>
                <w:sz w:val="20"/>
                <w:szCs w:val="20"/>
              </w:rPr>
            </w:pPr>
            <w:r w:rsidRPr="00A23BB2">
              <w:rPr>
                <w:b/>
                <w:bCs/>
                <w:color w:val="FFFFFF" w:themeColor="background1"/>
                <w:sz w:val="20"/>
                <w:szCs w:val="20"/>
              </w:rPr>
              <w:t>Entregable afectado</w:t>
            </w:r>
          </w:p>
        </w:tc>
        <w:tc>
          <w:tcPr>
            <w:tcW w:w="828" w:type="dxa"/>
            <w:shd w:val="clear" w:color="auto" w:fill="002060"/>
          </w:tcPr>
          <w:p w14:paraId="5A77B84F" w14:textId="77777777" w:rsidR="00682925" w:rsidRPr="00A23BB2" w:rsidRDefault="00682925" w:rsidP="004E3FA8">
            <w:pPr>
              <w:spacing w:line="240" w:lineRule="auto"/>
              <w:ind w:firstLine="0"/>
              <w:rPr>
                <w:b/>
                <w:bCs/>
                <w:color w:val="FFFFFF" w:themeColor="background1"/>
                <w:sz w:val="20"/>
                <w:szCs w:val="20"/>
              </w:rPr>
            </w:pPr>
            <w:r w:rsidRPr="00A23BB2">
              <w:rPr>
                <w:b/>
                <w:bCs/>
                <w:color w:val="FFFFFF" w:themeColor="background1"/>
                <w:sz w:val="20"/>
                <w:szCs w:val="20"/>
              </w:rPr>
              <w:t>EDT</w:t>
            </w:r>
          </w:p>
          <w:p w14:paraId="1A166625" w14:textId="4F85D355" w:rsidR="00975F5F" w:rsidRPr="00A23BB2" w:rsidRDefault="00975F5F" w:rsidP="004E3FA8">
            <w:pPr>
              <w:spacing w:line="240" w:lineRule="auto"/>
              <w:ind w:firstLine="0"/>
              <w:rPr>
                <w:b/>
                <w:bCs/>
                <w:color w:val="FFFFFF" w:themeColor="background1"/>
                <w:sz w:val="20"/>
                <w:szCs w:val="20"/>
              </w:rPr>
            </w:pPr>
          </w:p>
        </w:tc>
      </w:tr>
      <w:tr w:rsidR="00EC6FD7" w:rsidRPr="006E2A09" w14:paraId="47436DCF" w14:textId="77777777" w:rsidTr="006E2A09">
        <w:trPr>
          <w:cantSplit/>
          <w:tblHeader/>
        </w:trPr>
        <w:tc>
          <w:tcPr>
            <w:tcW w:w="979" w:type="dxa"/>
          </w:tcPr>
          <w:p w14:paraId="43F45009" w14:textId="6AE3ACD9" w:rsidR="00682925" w:rsidRPr="006E2A09" w:rsidRDefault="00682925" w:rsidP="004E3FA8">
            <w:pPr>
              <w:spacing w:line="240" w:lineRule="auto"/>
              <w:ind w:firstLine="0"/>
              <w:rPr>
                <w:sz w:val="20"/>
                <w:szCs w:val="20"/>
              </w:rPr>
            </w:pPr>
            <w:bookmarkStart w:id="254" w:name="_Hlk165710497"/>
            <w:bookmarkStart w:id="255" w:name="_Hlk165280159"/>
            <w:bookmarkStart w:id="256" w:name="_Hlk165277069"/>
            <w:r w:rsidRPr="006E2A09">
              <w:rPr>
                <w:sz w:val="20"/>
                <w:szCs w:val="20"/>
              </w:rPr>
              <w:t>R01</w:t>
            </w:r>
          </w:p>
        </w:tc>
        <w:tc>
          <w:tcPr>
            <w:tcW w:w="1710" w:type="dxa"/>
          </w:tcPr>
          <w:p w14:paraId="0EAF47AF" w14:textId="6C9178D5" w:rsidR="00682925" w:rsidRPr="006E2A09" w:rsidRDefault="004E3FA8" w:rsidP="004E3FA8">
            <w:pPr>
              <w:spacing w:line="240" w:lineRule="auto"/>
              <w:ind w:firstLine="0"/>
              <w:rPr>
                <w:sz w:val="20"/>
                <w:szCs w:val="20"/>
              </w:rPr>
            </w:pPr>
            <w:r w:rsidRPr="006E2A09">
              <w:rPr>
                <w:sz w:val="20"/>
                <w:szCs w:val="20"/>
              </w:rPr>
              <w:t>Altas temperaturas y salinidad del aire</w:t>
            </w:r>
          </w:p>
        </w:tc>
        <w:tc>
          <w:tcPr>
            <w:tcW w:w="4273" w:type="dxa"/>
          </w:tcPr>
          <w:p w14:paraId="755DB2F4" w14:textId="48CD04F0" w:rsidR="00682925" w:rsidRPr="006E2A09" w:rsidRDefault="004E3FA8" w:rsidP="004E3FA8">
            <w:pPr>
              <w:spacing w:line="240" w:lineRule="auto"/>
              <w:ind w:firstLine="0"/>
              <w:rPr>
                <w:sz w:val="20"/>
                <w:szCs w:val="20"/>
              </w:rPr>
            </w:pPr>
            <w:r w:rsidRPr="006E2A09">
              <w:rPr>
                <w:sz w:val="20"/>
                <w:szCs w:val="20"/>
              </w:rPr>
              <w:t>Si</w:t>
            </w:r>
            <w:r w:rsidR="00CE3899" w:rsidRPr="006E2A09">
              <w:rPr>
                <w:sz w:val="20"/>
                <w:szCs w:val="20"/>
              </w:rPr>
              <w:t xml:space="preserve"> los acabados finales de las obras no son satisfactorios, debido a la exposición de los materiales al clima local, se puede ver afectada la imagen del producto</w:t>
            </w:r>
            <w:r w:rsidR="00427309">
              <w:rPr>
                <w:sz w:val="20"/>
                <w:szCs w:val="20"/>
              </w:rPr>
              <w:t xml:space="preserve">, </w:t>
            </w:r>
            <w:r w:rsidR="00CE3899" w:rsidRPr="006E2A09">
              <w:rPr>
                <w:sz w:val="20"/>
                <w:szCs w:val="20"/>
              </w:rPr>
              <w:t>la demanda del servicio</w:t>
            </w:r>
            <w:r w:rsidR="00427309">
              <w:rPr>
                <w:sz w:val="20"/>
                <w:szCs w:val="20"/>
              </w:rPr>
              <w:t xml:space="preserve"> y el alcance</w:t>
            </w:r>
          </w:p>
        </w:tc>
        <w:tc>
          <w:tcPr>
            <w:tcW w:w="1562" w:type="dxa"/>
          </w:tcPr>
          <w:p w14:paraId="1D121A68" w14:textId="77777777" w:rsidR="00682925" w:rsidRPr="006E2A09" w:rsidRDefault="005422CE" w:rsidP="004E3FA8">
            <w:pPr>
              <w:spacing w:line="240" w:lineRule="auto"/>
              <w:ind w:firstLine="0"/>
              <w:rPr>
                <w:sz w:val="20"/>
                <w:szCs w:val="20"/>
              </w:rPr>
            </w:pPr>
            <w:r w:rsidRPr="006E2A09">
              <w:rPr>
                <w:sz w:val="20"/>
                <w:szCs w:val="20"/>
              </w:rPr>
              <w:t>Infraestructura de la casa</w:t>
            </w:r>
          </w:p>
          <w:p w14:paraId="26A72531" w14:textId="5381E720" w:rsidR="005422CE" w:rsidRPr="006E2A09" w:rsidRDefault="005422CE" w:rsidP="004E3FA8">
            <w:pPr>
              <w:spacing w:line="240" w:lineRule="auto"/>
              <w:ind w:firstLine="0"/>
              <w:rPr>
                <w:sz w:val="20"/>
                <w:szCs w:val="20"/>
              </w:rPr>
            </w:pPr>
            <w:r w:rsidRPr="006E2A09">
              <w:rPr>
                <w:sz w:val="20"/>
                <w:szCs w:val="20"/>
              </w:rPr>
              <w:t>Obras externas</w:t>
            </w:r>
          </w:p>
        </w:tc>
        <w:tc>
          <w:tcPr>
            <w:tcW w:w="828" w:type="dxa"/>
          </w:tcPr>
          <w:p w14:paraId="27B179DD" w14:textId="77777777" w:rsidR="00682925" w:rsidRPr="006E2A09" w:rsidRDefault="005422CE" w:rsidP="004E3FA8">
            <w:pPr>
              <w:spacing w:line="240" w:lineRule="auto"/>
              <w:ind w:firstLine="0"/>
              <w:rPr>
                <w:sz w:val="20"/>
                <w:szCs w:val="20"/>
              </w:rPr>
            </w:pPr>
            <w:r w:rsidRPr="006E2A09">
              <w:rPr>
                <w:sz w:val="20"/>
                <w:szCs w:val="20"/>
              </w:rPr>
              <w:t>1.2.1</w:t>
            </w:r>
          </w:p>
          <w:p w14:paraId="754A87AA" w14:textId="1024BD9A" w:rsidR="005422CE" w:rsidRPr="006E2A09" w:rsidRDefault="005422CE" w:rsidP="004E3FA8">
            <w:pPr>
              <w:spacing w:line="240" w:lineRule="auto"/>
              <w:ind w:firstLine="0"/>
              <w:rPr>
                <w:sz w:val="20"/>
                <w:szCs w:val="20"/>
              </w:rPr>
            </w:pPr>
            <w:r w:rsidRPr="006E2A09">
              <w:rPr>
                <w:sz w:val="20"/>
                <w:szCs w:val="20"/>
              </w:rPr>
              <w:t>1.2.2</w:t>
            </w:r>
          </w:p>
        </w:tc>
      </w:tr>
      <w:tr w:rsidR="00975F5F" w:rsidRPr="006E2A09" w14:paraId="220AA935" w14:textId="77777777" w:rsidTr="006E2A09">
        <w:trPr>
          <w:cantSplit/>
          <w:tblHeader/>
        </w:trPr>
        <w:tc>
          <w:tcPr>
            <w:tcW w:w="979" w:type="dxa"/>
          </w:tcPr>
          <w:p w14:paraId="156F081C" w14:textId="28583C30" w:rsidR="004E3FA8" w:rsidRPr="006E2A09" w:rsidRDefault="004E3FA8" w:rsidP="004E3FA8">
            <w:pPr>
              <w:spacing w:line="240" w:lineRule="auto"/>
              <w:ind w:firstLine="0"/>
              <w:rPr>
                <w:sz w:val="20"/>
                <w:szCs w:val="20"/>
              </w:rPr>
            </w:pPr>
            <w:r w:rsidRPr="006E2A09">
              <w:rPr>
                <w:sz w:val="20"/>
                <w:szCs w:val="20"/>
              </w:rPr>
              <w:t>R02</w:t>
            </w:r>
          </w:p>
        </w:tc>
        <w:tc>
          <w:tcPr>
            <w:tcW w:w="1710" w:type="dxa"/>
          </w:tcPr>
          <w:p w14:paraId="5F96E6D2" w14:textId="279921BA" w:rsidR="004E3FA8" w:rsidRPr="006E2A09" w:rsidRDefault="004E3FA8" w:rsidP="004E3FA8">
            <w:pPr>
              <w:spacing w:line="240" w:lineRule="auto"/>
              <w:ind w:firstLine="0"/>
              <w:rPr>
                <w:sz w:val="20"/>
                <w:szCs w:val="20"/>
              </w:rPr>
            </w:pPr>
            <w:r w:rsidRPr="006E2A09">
              <w:rPr>
                <w:sz w:val="20"/>
                <w:szCs w:val="20"/>
              </w:rPr>
              <w:t>Desconocimiento del sector</w:t>
            </w:r>
          </w:p>
        </w:tc>
        <w:tc>
          <w:tcPr>
            <w:tcW w:w="4273" w:type="dxa"/>
          </w:tcPr>
          <w:p w14:paraId="3B21FF86" w14:textId="2E413B6B" w:rsidR="004E3FA8" w:rsidRPr="006E2A09" w:rsidRDefault="00CE3899" w:rsidP="00CE3899">
            <w:pPr>
              <w:spacing w:line="240" w:lineRule="auto"/>
              <w:ind w:firstLine="0"/>
              <w:rPr>
                <w:sz w:val="20"/>
                <w:szCs w:val="20"/>
              </w:rPr>
            </w:pPr>
            <w:r w:rsidRPr="006E2A09">
              <w:rPr>
                <w:rFonts w:eastAsia="Calibri" w:cs="Arial"/>
                <w:sz w:val="20"/>
                <w:szCs w:val="20"/>
              </w:rPr>
              <w:t>Si el producto final no es bien definido, debi</w:t>
            </w:r>
            <w:r w:rsidR="004E3FA8" w:rsidRPr="006E2A09">
              <w:rPr>
                <w:rFonts w:eastAsia="Calibri" w:cs="Arial"/>
                <w:sz w:val="20"/>
                <w:szCs w:val="20"/>
              </w:rPr>
              <w:t xml:space="preserve">do a la falta de experiencia de la familia patrocinadora en turismo y perfil del cliente, se podría </w:t>
            </w:r>
            <w:r w:rsidR="00427309">
              <w:rPr>
                <w:rFonts w:eastAsia="Calibri" w:cs="Arial"/>
                <w:sz w:val="20"/>
                <w:szCs w:val="20"/>
              </w:rPr>
              <w:t>afectar el diseño del alcance y la</w:t>
            </w:r>
            <w:r w:rsidRPr="006E2A09">
              <w:rPr>
                <w:rFonts w:eastAsia="Calibri" w:cs="Arial"/>
                <w:sz w:val="20"/>
                <w:szCs w:val="20"/>
              </w:rPr>
              <w:t xml:space="preserve"> demanda.</w:t>
            </w:r>
          </w:p>
        </w:tc>
        <w:tc>
          <w:tcPr>
            <w:tcW w:w="1562" w:type="dxa"/>
          </w:tcPr>
          <w:p w14:paraId="22548D7A" w14:textId="16D6DE45" w:rsidR="004E3FA8" w:rsidRPr="006E2A09" w:rsidRDefault="005422CE" w:rsidP="004E3FA8">
            <w:pPr>
              <w:spacing w:line="240" w:lineRule="auto"/>
              <w:ind w:firstLine="0"/>
              <w:rPr>
                <w:sz w:val="20"/>
                <w:szCs w:val="20"/>
              </w:rPr>
            </w:pPr>
            <w:r w:rsidRPr="006E2A09">
              <w:rPr>
                <w:sz w:val="20"/>
                <w:szCs w:val="20"/>
              </w:rPr>
              <w:t>Proyecto de turismo</w:t>
            </w:r>
          </w:p>
        </w:tc>
        <w:tc>
          <w:tcPr>
            <w:tcW w:w="828" w:type="dxa"/>
          </w:tcPr>
          <w:p w14:paraId="20C433F9" w14:textId="4C19AB12" w:rsidR="004E3FA8" w:rsidRPr="006E2A09" w:rsidRDefault="005422CE" w:rsidP="004E3FA8">
            <w:pPr>
              <w:spacing w:line="240" w:lineRule="auto"/>
              <w:ind w:firstLine="0"/>
              <w:rPr>
                <w:sz w:val="20"/>
                <w:szCs w:val="20"/>
              </w:rPr>
            </w:pPr>
            <w:r w:rsidRPr="006E2A09">
              <w:rPr>
                <w:sz w:val="20"/>
                <w:szCs w:val="20"/>
              </w:rPr>
              <w:t>1</w:t>
            </w:r>
          </w:p>
        </w:tc>
      </w:tr>
      <w:tr w:rsidR="00EC6FD7" w:rsidRPr="006E2A09" w14:paraId="393B6882" w14:textId="77777777" w:rsidTr="006E2A09">
        <w:trPr>
          <w:cantSplit/>
          <w:tblHeader/>
        </w:trPr>
        <w:tc>
          <w:tcPr>
            <w:tcW w:w="979" w:type="dxa"/>
          </w:tcPr>
          <w:p w14:paraId="00D86B28" w14:textId="7477985A" w:rsidR="00682925" w:rsidRPr="006E2A09" w:rsidRDefault="00682925" w:rsidP="004E3FA8">
            <w:pPr>
              <w:spacing w:line="240" w:lineRule="auto"/>
              <w:ind w:firstLine="0"/>
              <w:rPr>
                <w:sz w:val="20"/>
                <w:szCs w:val="20"/>
              </w:rPr>
            </w:pPr>
            <w:r w:rsidRPr="006E2A09">
              <w:rPr>
                <w:sz w:val="20"/>
                <w:szCs w:val="20"/>
              </w:rPr>
              <w:t>R0</w:t>
            </w:r>
            <w:r w:rsidR="0021771D">
              <w:rPr>
                <w:sz w:val="20"/>
                <w:szCs w:val="20"/>
              </w:rPr>
              <w:t>3</w:t>
            </w:r>
          </w:p>
        </w:tc>
        <w:tc>
          <w:tcPr>
            <w:tcW w:w="1710" w:type="dxa"/>
          </w:tcPr>
          <w:p w14:paraId="09937F8D" w14:textId="05A61043" w:rsidR="00682925" w:rsidRPr="006E2A09" w:rsidRDefault="004E3FA8" w:rsidP="004E3FA8">
            <w:pPr>
              <w:spacing w:line="240" w:lineRule="auto"/>
              <w:ind w:firstLine="0"/>
              <w:rPr>
                <w:sz w:val="20"/>
                <w:szCs w:val="20"/>
              </w:rPr>
            </w:pPr>
            <w:r w:rsidRPr="006E2A09">
              <w:rPr>
                <w:sz w:val="20"/>
                <w:szCs w:val="20"/>
              </w:rPr>
              <w:t>Olas de calor</w:t>
            </w:r>
          </w:p>
        </w:tc>
        <w:tc>
          <w:tcPr>
            <w:tcW w:w="4273" w:type="dxa"/>
          </w:tcPr>
          <w:p w14:paraId="7A910987" w14:textId="67DA7B74" w:rsidR="00682925" w:rsidRPr="006E2A09" w:rsidRDefault="00CE3899" w:rsidP="004E3FA8">
            <w:pPr>
              <w:spacing w:line="240" w:lineRule="auto"/>
              <w:ind w:firstLine="0"/>
              <w:rPr>
                <w:sz w:val="20"/>
                <w:szCs w:val="20"/>
              </w:rPr>
            </w:pPr>
            <w:r w:rsidRPr="006E2A09">
              <w:rPr>
                <w:sz w:val="20"/>
                <w:szCs w:val="20"/>
              </w:rPr>
              <w:t>Si la productividad del trabajo disminuye, a cau</w:t>
            </w:r>
            <w:r w:rsidR="003117C6">
              <w:rPr>
                <w:sz w:val="20"/>
                <w:szCs w:val="20"/>
              </w:rPr>
              <w:t>sa</w:t>
            </w:r>
            <w:r w:rsidRPr="006E2A09">
              <w:rPr>
                <w:sz w:val="20"/>
                <w:szCs w:val="20"/>
              </w:rPr>
              <w:t xml:space="preserve"> de las</w:t>
            </w:r>
            <w:r w:rsidR="004E3FA8" w:rsidRPr="006E2A09">
              <w:rPr>
                <w:sz w:val="20"/>
                <w:szCs w:val="20"/>
              </w:rPr>
              <w:t xml:space="preserve"> olas de calor, </w:t>
            </w:r>
            <w:r w:rsidRPr="006E2A09">
              <w:rPr>
                <w:sz w:val="20"/>
                <w:szCs w:val="20"/>
              </w:rPr>
              <w:t xml:space="preserve">puede afectarse </w:t>
            </w:r>
            <w:r w:rsidR="004E3FA8" w:rsidRPr="006E2A09">
              <w:rPr>
                <w:sz w:val="20"/>
                <w:szCs w:val="20"/>
              </w:rPr>
              <w:t>la duración del proyecto</w:t>
            </w:r>
            <w:r w:rsidRPr="006E2A09">
              <w:rPr>
                <w:sz w:val="20"/>
                <w:szCs w:val="20"/>
              </w:rPr>
              <w:t xml:space="preserve"> y el costo.</w:t>
            </w:r>
          </w:p>
        </w:tc>
        <w:tc>
          <w:tcPr>
            <w:tcW w:w="1562" w:type="dxa"/>
          </w:tcPr>
          <w:p w14:paraId="29278C6C" w14:textId="14C50A4E" w:rsidR="00682925" w:rsidRPr="006E2A09" w:rsidRDefault="005422CE" w:rsidP="004E3FA8">
            <w:pPr>
              <w:spacing w:line="240" w:lineRule="auto"/>
              <w:ind w:firstLine="0"/>
              <w:rPr>
                <w:sz w:val="20"/>
                <w:szCs w:val="20"/>
              </w:rPr>
            </w:pPr>
            <w:r w:rsidRPr="006E2A09">
              <w:rPr>
                <w:sz w:val="20"/>
                <w:szCs w:val="20"/>
              </w:rPr>
              <w:t>Remodelación</w:t>
            </w:r>
          </w:p>
        </w:tc>
        <w:tc>
          <w:tcPr>
            <w:tcW w:w="828" w:type="dxa"/>
          </w:tcPr>
          <w:p w14:paraId="6D42DD94" w14:textId="3B84AD30" w:rsidR="00682925" w:rsidRPr="006E2A09" w:rsidRDefault="005422CE" w:rsidP="004E3FA8">
            <w:pPr>
              <w:spacing w:line="240" w:lineRule="auto"/>
              <w:ind w:firstLine="0"/>
              <w:rPr>
                <w:sz w:val="20"/>
                <w:szCs w:val="20"/>
              </w:rPr>
            </w:pPr>
            <w:r w:rsidRPr="006E2A09">
              <w:rPr>
                <w:sz w:val="20"/>
                <w:szCs w:val="20"/>
              </w:rPr>
              <w:t>1.2</w:t>
            </w:r>
          </w:p>
        </w:tc>
      </w:tr>
      <w:tr w:rsidR="00EC6FD7" w:rsidRPr="006E2A09" w14:paraId="484ACE77" w14:textId="77777777" w:rsidTr="006E2A09">
        <w:trPr>
          <w:cantSplit/>
          <w:tblHeader/>
        </w:trPr>
        <w:tc>
          <w:tcPr>
            <w:tcW w:w="979" w:type="dxa"/>
          </w:tcPr>
          <w:p w14:paraId="372512E0" w14:textId="087F9FDB" w:rsidR="00682925" w:rsidRPr="006E2A09" w:rsidRDefault="00682925" w:rsidP="004E3FA8">
            <w:pPr>
              <w:spacing w:line="240" w:lineRule="auto"/>
              <w:ind w:firstLine="0"/>
              <w:rPr>
                <w:sz w:val="20"/>
                <w:szCs w:val="20"/>
              </w:rPr>
            </w:pPr>
            <w:r w:rsidRPr="006E2A09">
              <w:rPr>
                <w:sz w:val="20"/>
                <w:szCs w:val="20"/>
              </w:rPr>
              <w:t>R0</w:t>
            </w:r>
            <w:r w:rsidR="0021771D">
              <w:rPr>
                <w:sz w:val="20"/>
                <w:szCs w:val="20"/>
              </w:rPr>
              <w:t>4</w:t>
            </w:r>
          </w:p>
        </w:tc>
        <w:tc>
          <w:tcPr>
            <w:tcW w:w="1710" w:type="dxa"/>
          </w:tcPr>
          <w:p w14:paraId="2451F870" w14:textId="3007393F" w:rsidR="00682925" w:rsidRPr="00BD352F" w:rsidRDefault="00427309" w:rsidP="004E3FA8">
            <w:pPr>
              <w:spacing w:line="240" w:lineRule="auto"/>
              <w:ind w:firstLine="0"/>
              <w:rPr>
                <w:sz w:val="20"/>
                <w:szCs w:val="20"/>
                <w:highlight w:val="yellow"/>
              </w:rPr>
            </w:pPr>
            <w:r w:rsidRPr="00546EBB">
              <w:rPr>
                <w:sz w:val="20"/>
                <w:szCs w:val="20"/>
              </w:rPr>
              <w:t xml:space="preserve">Falta de cultura en el uso de equipos de protección laboral </w:t>
            </w:r>
          </w:p>
        </w:tc>
        <w:tc>
          <w:tcPr>
            <w:tcW w:w="4273" w:type="dxa"/>
          </w:tcPr>
          <w:p w14:paraId="77B4AB17" w14:textId="18CD4346" w:rsidR="00682925" w:rsidRPr="006E2A09" w:rsidRDefault="0006287E" w:rsidP="004E3FA8">
            <w:pPr>
              <w:spacing w:line="240" w:lineRule="auto"/>
              <w:ind w:firstLine="0"/>
              <w:rPr>
                <w:sz w:val="20"/>
                <w:szCs w:val="20"/>
              </w:rPr>
            </w:pPr>
            <w:r w:rsidRPr="006E2A09">
              <w:rPr>
                <w:sz w:val="20"/>
                <w:szCs w:val="20"/>
              </w:rPr>
              <w:t xml:space="preserve">Si </w:t>
            </w:r>
            <w:r w:rsidR="00CE3899" w:rsidRPr="006E2A09">
              <w:rPr>
                <w:sz w:val="20"/>
                <w:szCs w:val="20"/>
              </w:rPr>
              <w:t xml:space="preserve">se presentan accidentes laborales, debido al uso poco común de </w:t>
            </w:r>
            <w:r w:rsidRPr="006E2A09">
              <w:rPr>
                <w:sz w:val="20"/>
                <w:szCs w:val="20"/>
              </w:rPr>
              <w:t>equipo de protección</w:t>
            </w:r>
            <w:r w:rsidR="00CE3899" w:rsidRPr="006E2A09">
              <w:rPr>
                <w:sz w:val="20"/>
                <w:szCs w:val="20"/>
              </w:rPr>
              <w:t xml:space="preserve"> por parte de trabajadores </w:t>
            </w:r>
            <w:r w:rsidRPr="006E2A09">
              <w:rPr>
                <w:sz w:val="20"/>
                <w:szCs w:val="20"/>
              </w:rPr>
              <w:t xml:space="preserve">migrantes, se </w:t>
            </w:r>
            <w:r w:rsidR="00CE3899" w:rsidRPr="006E2A09">
              <w:rPr>
                <w:sz w:val="20"/>
                <w:szCs w:val="20"/>
              </w:rPr>
              <w:t>puede</w:t>
            </w:r>
            <w:r w:rsidR="00427309">
              <w:rPr>
                <w:sz w:val="20"/>
                <w:szCs w:val="20"/>
              </w:rPr>
              <w:t>n generar</w:t>
            </w:r>
            <w:r w:rsidR="00CE3899" w:rsidRPr="006E2A09">
              <w:rPr>
                <w:sz w:val="20"/>
                <w:szCs w:val="20"/>
              </w:rPr>
              <w:t xml:space="preserve"> incapacidades y aumento de costos.</w:t>
            </w:r>
          </w:p>
        </w:tc>
        <w:tc>
          <w:tcPr>
            <w:tcW w:w="1562" w:type="dxa"/>
          </w:tcPr>
          <w:p w14:paraId="76BA82E3" w14:textId="77777777" w:rsidR="00682925" w:rsidRPr="006E2A09" w:rsidRDefault="005422CE" w:rsidP="004E3FA8">
            <w:pPr>
              <w:spacing w:line="240" w:lineRule="auto"/>
              <w:ind w:firstLine="0"/>
              <w:rPr>
                <w:sz w:val="20"/>
                <w:szCs w:val="20"/>
              </w:rPr>
            </w:pPr>
            <w:r w:rsidRPr="006E2A09">
              <w:rPr>
                <w:sz w:val="20"/>
                <w:szCs w:val="20"/>
              </w:rPr>
              <w:t>Infraestructura,</w:t>
            </w:r>
          </w:p>
          <w:p w14:paraId="6914795B" w14:textId="61BCD5B9" w:rsidR="005422CE" w:rsidRPr="006E2A09" w:rsidRDefault="005422CE" w:rsidP="004E3FA8">
            <w:pPr>
              <w:spacing w:line="240" w:lineRule="auto"/>
              <w:ind w:firstLine="0"/>
              <w:rPr>
                <w:sz w:val="20"/>
                <w:szCs w:val="20"/>
              </w:rPr>
            </w:pPr>
            <w:r w:rsidRPr="006E2A09">
              <w:rPr>
                <w:sz w:val="20"/>
                <w:szCs w:val="20"/>
              </w:rPr>
              <w:t>Obras externas</w:t>
            </w:r>
          </w:p>
        </w:tc>
        <w:tc>
          <w:tcPr>
            <w:tcW w:w="828" w:type="dxa"/>
          </w:tcPr>
          <w:p w14:paraId="599A471F" w14:textId="77777777" w:rsidR="00682925" w:rsidRPr="006E2A09" w:rsidRDefault="005422CE" w:rsidP="004E3FA8">
            <w:pPr>
              <w:spacing w:line="240" w:lineRule="auto"/>
              <w:ind w:firstLine="0"/>
              <w:rPr>
                <w:sz w:val="20"/>
                <w:szCs w:val="20"/>
              </w:rPr>
            </w:pPr>
            <w:r w:rsidRPr="006E2A09">
              <w:rPr>
                <w:sz w:val="20"/>
                <w:szCs w:val="20"/>
              </w:rPr>
              <w:t>1.2.1</w:t>
            </w:r>
          </w:p>
          <w:p w14:paraId="51807664" w14:textId="4B3C80D2" w:rsidR="005422CE" w:rsidRPr="006E2A09" w:rsidRDefault="005422CE" w:rsidP="004E3FA8">
            <w:pPr>
              <w:spacing w:line="240" w:lineRule="auto"/>
              <w:ind w:firstLine="0"/>
              <w:rPr>
                <w:sz w:val="20"/>
                <w:szCs w:val="20"/>
              </w:rPr>
            </w:pPr>
            <w:r w:rsidRPr="006E2A09">
              <w:rPr>
                <w:sz w:val="20"/>
                <w:szCs w:val="20"/>
              </w:rPr>
              <w:t>1.2.2</w:t>
            </w:r>
          </w:p>
        </w:tc>
      </w:tr>
      <w:bookmarkEnd w:id="254"/>
      <w:tr w:rsidR="00EC6FD7" w:rsidRPr="006E2A09" w14:paraId="0D4C06BD" w14:textId="77777777" w:rsidTr="006E2A09">
        <w:trPr>
          <w:cantSplit/>
          <w:tblHeader/>
        </w:trPr>
        <w:tc>
          <w:tcPr>
            <w:tcW w:w="979" w:type="dxa"/>
          </w:tcPr>
          <w:p w14:paraId="78DF99E5" w14:textId="41E97312" w:rsidR="00682925" w:rsidRPr="006E2A09" w:rsidRDefault="0006287E" w:rsidP="004E3FA8">
            <w:pPr>
              <w:spacing w:line="240" w:lineRule="auto"/>
              <w:ind w:firstLine="0"/>
              <w:rPr>
                <w:sz w:val="20"/>
                <w:szCs w:val="20"/>
              </w:rPr>
            </w:pPr>
            <w:r w:rsidRPr="006E2A09">
              <w:rPr>
                <w:sz w:val="20"/>
                <w:szCs w:val="20"/>
              </w:rPr>
              <w:lastRenderedPageBreak/>
              <w:t>R0</w:t>
            </w:r>
            <w:r w:rsidR="0021771D">
              <w:rPr>
                <w:sz w:val="20"/>
                <w:szCs w:val="20"/>
              </w:rPr>
              <w:t>5</w:t>
            </w:r>
          </w:p>
        </w:tc>
        <w:tc>
          <w:tcPr>
            <w:tcW w:w="1710" w:type="dxa"/>
          </w:tcPr>
          <w:p w14:paraId="351FF142" w14:textId="2D731DFA" w:rsidR="00682925" w:rsidRPr="006E2A09" w:rsidRDefault="00D841B2" w:rsidP="004E3FA8">
            <w:pPr>
              <w:spacing w:line="240" w:lineRule="auto"/>
              <w:ind w:firstLine="0"/>
              <w:rPr>
                <w:sz w:val="20"/>
                <w:szCs w:val="20"/>
              </w:rPr>
            </w:pPr>
            <w:r w:rsidRPr="006E2A09">
              <w:rPr>
                <w:sz w:val="20"/>
                <w:szCs w:val="20"/>
              </w:rPr>
              <w:t xml:space="preserve"> Carencia de mano de obra calificada</w:t>
            </w:r>
          </w:p>
        </w:tc>
        <w:tc>
          <w:tcPr>
            <w:tcW w:w="4273" w:type="dxa"/>
          </w:tcPr>
          <w:p w14:paraId="25774F9D" w14:textId="5FE09DA4" w:rsidR="00682925" w:rsidRPr="006E2A09" w:rsidRDefault="00D841B2" w:rsidP="004E3FA8">
            <w:pPr>
              <w:spacing w:line="240" w:lineRule="auto"/>
              <w:ind w:firstLine="0"/>
              <w:rPr>
                <w:sz w:val="20"/>
                <w:szCs w:val="20"/>
              </w:rPr>
            </w:pPr>
            <w:r w:rsidRPr="006E2A09">
              <w:rPr>
                <w:sz w:val="20"/>
                <w:szCs w:val="20"/>
              </w:rPr>
              <w:t xml:space="preserve">Si no existen trabajadores calificados </w:t>
            </w:r>
            <w:r w:rsidR="00CE3899" w:rsidRPr="006E2A09">
              <w:rPr>
                <w:sz w:val="20"/>
                <w:szCs w:val="20"/>
              </w:rPr>
              <w:t>de acuerdo con</w:t>
            </w:r>
            <w:r w:rsidRPr="006E2A09">
              <w:rPr>
                <w:sz w:val="20"/>
                <w:szCs w:val="20"/>
              </w:rPr>
              <w:t xml:space="preserve"> los requerimientos, debido a que estas actividades están en manos de extranjeros, pueden aumentar los </w:t>
            </w:r>
            <w:r w:rsidR="001B27CA" w:rsidRPr="006E2A09">
              <w:rPr>
                <w:sz w:val="20"/>
                <w:szCs w:val="20"/>
              </w:rPr>
              <w:t>retrabajos y los costos.</w:t>
            </w:r>
          </w:p>
        </w:tc>
        <w:tc>
          <w:tcPr>
            <w:tcW w:w="1562" w:type="dxa"/>
          </w:tcPr>
          <w:p w14:paraId="6D35FD51" w14:textId="1F015179" w:rsidR="00682925" w:rsidRPr="006E2A09" w:rsidRDefault="005422CE" w:rsidP="004E3FA8">
            <w:pPr>
              <w:spacing w:line="240" w:lineRule="auto"/>
              <w:ind w:firstLine="0"/>
              <w:rPr>
                <w:sz w:val="20"/>
                <w:szCs w:val="20"/>
              </w:rPr>
            </w:pPr>
            <w:r w:rsidRPr="006E2A09">
              <w:rPr>
                <w:sz w:val="20"/>
                <w:szCs w:val="20"/>
              </w:rPr>
              <w:t>Remodelación</w:t>
            </w:r>
          </w:p>
        </w:tc>
        <w:tc>
          <w:tcPr>
            <w:tcW w:w="828" w:type="dxa"/>
          </w:tcPr>
          <w:p w14:paraId="4B4410F9" w14:textId="4CED4A67" w:rsidR="00682925" w:rsidRPr="006E2A09" w:rsidRDefault="005422CE" w:rsidP="004E3FA8">
            <w:pPr>
              <w:spacing w:line="240" w:lineRule="auto"/>
              <w:ind w:firstLine="0"/>
              <w:rPr>
                <w:sz w:val="20"/>
                <w:szCs w:val="20"/>
              </w:rPr>
            </w:pPr>
            <w:r w:rsidRPr="006E2A09">
              <w:rPr>
                <w:sz w:val="20"/>
                <w:szCs w:val="20"/>
              </w:rPr>
              <w:t>1.2</w:t>
            </w:r>
          </w:p>
        </w:tc>
      </w:tr>
      <w:tr w:rsidR="00EC6FD7" w:rsidRPr="006E2A09" w14:paraId="1C8FB32E" w14:textId="77777777" w:rsidTr="006E2A09">
        <w:trPr>
          <w:cantSplit/>
          <w:tblHeader/>
        </w:trPr>
        <w:tc>
          <w:tcPr>
            <w:tcW w:w="979" w:type="dxa"/>
          </w:tcPr>
          <w:p w14:paraId="38AB31D0" w14:textId="26485B93" w:rsidR="00682925" w:rsidRPr="006E2A09" w:rsidRDefault="001B27CA" w:rsidP="004E3FA8">
            <w:pPr>
              <w:spacing w:line="240" w:lineRule="auto"/>
              <w:ind w:firstLine="0"/>
              <w:rPr>
                <w:sz w:val="20"/>
                <w:szCs w:val="20"/>
              </w:rPr>
            </w:pPr>
            <w:r w:rsidRPr="006E2A09">
              <w:rPr>
                <w:sz w:val="20"/>
                <w:szCs w:val="20"/>
              </w:rPr>
              <w:t>R0</w:t>
            </w:r>
            <w:r w:rsidR="0021771D">
              <w:rPr>
                <w:sz w:val="20"/>
                <w:szCs w:val="20"/>
              </w:rPr>
              <w:t>6</w:t>
            </w:r>
          </w:p>
        </w:tc>
        <w:tc>
          <w:tcPr>
            <w:tcW w:w="1710" w:type="dxa"/>
          </w:tcPr>
          <w:p w14:paraId="1AA2D866" w14:textId="58684B44" w:rsidR="00682925" w:rsidRPr="006E2A09" w:rsidRDefault="001B27CA" w:rsidP="004E3FA8">
            <w:pPr>
              <w:spacing w:line="240" w:lineRule="auto"/>
              <w:ind w:firstLine="0"/>
              <w:rPr>
                <w:sz w:val="20"/>
                <w:szCs w:val="20"/>
              </w:rPr>
            </w:pPr>
            <w:r w:rsidRPr="006E2A09">
              <w:rPr>
                <w:sz w:val="20"/>
                <w:szCs w:val="20"/>
              </w:rPr>
              <w:t>Alta presencia de trabajadores indocumentados</w:t>
            </w:r>
          </w:p>
        </w:tc>
        <w:tc>
          <w:tcPr>
            <w:tcW w:w="4273" w:type="dxa"/>
          </w:tcPr>
          <w:p w14:paraId="745480BE" w14:textId="7DA24DAE" w:rsidR="00682925" w:rsidRPr="006E2A09" w:rsidRDefault="001B27CA" w:rsidP="004E3FA8">
            <w:pPr>
              <w:spacing w:line="240" w:lineRule="auto"/>
              <w:ind w:firstLine="0"/>
              <w:rPr>
                <w:sz w:val="20"/>
                <w:szCs w:val="20"/>
              </w:rPr>
            </w:pPr>
            <w:r w:rsidRPr="006E2A09">
              <w:rPr>
                <w:sz w:val="20"/>
                <w:szCs w:val="20"/>
              </w:rPr>
              <w:t xml:space="preserve">Si </w:t>
            </w:r>
            <w:r w:rsidR="00CE3899" w:rsidRPr="006E2A09">
              <w:rPr>
                <w:sz w:val="20"/>
                <w:szCs w:val="20"/>
              </w:rPr>
              <w:t xml:space="preserve">se </w:t>
            </w:r>
            <w:r w:rsidRPr="006E2A09">
              <w:rPr>
                <w:sz w:val="20"/>
                <w:szCs w:val="20"/>
              </w:rPr>
              <w:t>realizan inspecciones de las autoridades de migración locales, debido a la alta presencia de</w:t>
            </w:r>
            <w:r w:rsidR="003117C6">
              <w:rPr>
                <w:sz w:val="20"/>
                <w:szCs w:val="20"/>
              </w:rPr>
              <w:t xml:space="preserve"> </w:t>
            </w:r>
            <w:r w:rsidR="003117C6" w:rsidRPr="008259EB">
              <w:rPr>
                <w:sz w:val="20"/>
                <w:szCs w:val="20"/>
              </w:rPr>
              <w:t>extranjeros</w:t>
            </w:r>
            <w:r w:rsidR="00427309">
              <w:rPr>
                <w:sz w:val="20"/>
                <w:szCs w:val="20"/>
              </w:rPr>
              <w:t xml:space="preserve"> indocumentados</w:t>
            </w:r>
            <w:r w:rsidRPr="006E2A09">
              <w:rPr>
                <w:sz w:val="20"/>
                <w:szCs w:val="20"/>
              </w:rPr>
              <w:t xml:space="preserve"> en este gremio, se podrían generar multas y atrasos</w:t>
            </w:r>
            <w:r w:rsidR="00427309">
              <w:rPr>
                <w:sz w:val="20"/>
                <w:szCs w:val="20"/>
              </w:rPr>
              <w:t xml:space="preserve"> con lo que se afectan los costos y la duración.</w:t>
            </w:r>
          </w:p>
        </w:tc>
        <w:tc>
          <w:tcPr>
            <w:tcW w:w="1562" w:type="dxa"/>
          </w:tcPr>
          <w:p w14:paraId="68DBE1FF" w14:textId="4FEEDE74" w:rsidR="00682925" w:rsidRPr="006E2A09" w:rsidRDefault="005422CE" w:rsidP="004E3FA8">
            <w:pPr>
              <w:spacing w:line="240" w:lineRule="auto"/>
              <w:ind w:firstLine="0"/>
              <w:rPr>
                <w:sz w:val="20"/>
                <w:szCs w:val="20"/>
              </w:rPr>
            </w:pPr>
            <w:r w:rsidRPr="006E2A09">
              <w:rPr>
                <w:sz w:val="20"/>
                <w:szCs w:val="20"/>
              </w:rPr>
              <w:t>Remodelación</w:t>
            </w:r>
          </w:p>
        </w:tc>
        <w:tc>
          <w:tcPr>
            <w:tcW w:w="828" w:type="dxa"/>
          </w:tcPr>
          <w:p w14:paraId="5679DFE8" w14:textId="081FA264" w:rsidR="00682925" w:rsidRPr="006E2A09" w:rsidRDefault="005422CE" w:rsidP="004E3FA8">
            <w:pPr>
              <w:spacing w:line="240" w:lineRule="auto"/>
              <w:ind w:firstLine="0"/>
              <w:rPr>
                <w:sz w:val="20"/>
                <w:szCs w:val="20"/>
              </w:rPr>
            </w:pPr>
            <w:r w:rsidRPr="006E2A09">
              <w:rPr>
                <w:sz w:val="20"/>
                <w:szCs w:val="20"/>
              </w:rPr>
              <w:t>1.2</w:t>
            </w:r>
          </w:p>
        </w:tc>
      </w:tr>
      <w:tr w:rsidR="00EC6FD7" w:rsidRPr="006E2A09" w14:paraId="5EB02342" w14:textId="77777777" w:rsidTr="006E2A09">
        <w:trPr>
          <w:cantSplit/>
          <w:tblHeader/>
        </w:trPr>
        <w:tc>
          <w:tcPr>
            <w:tcW w:w="979" w:type="dxa"/>
          </w:tcPr>
          <w:p w14:paraId="4FD9B4C4" w14:textId="0190FE6F" w:rsidR="00682925" w:rsidRPr="006E2A09" w:rsidRDefault="001B27CA" w:rsidP="004E3FA8">
            <w:pPr>
              <w:spacing w:line="240" w:lineRule="auto"/>
              <w:ind w:firstLine="0"/>
              <w:rPr>
                <w:sz w:val="20"/>
                <w:szCs w:val="20"/>
              </w:rPr>
            </w:pPr>
            <w:r w:rsidRPr="006E2A09">
              <w:rPr>
                <w:sz w:val="20"/>
                <w:szCs w:val="20"/>
              </w:rPr>
              <w:t>R0</w:t>
            </w:r>
            <w:r w:rsidR="0021771D">
              <w:rPr>
                <w:sz w:val="20"/>
                <w:szCs w:val="20"/>
              </w:rPr>
              <w:t>7</w:t>
            </w:r>
          </w:p>
        </w:tc>
        <w:tc>
          <w:tcPr>
            <w:tcW w:w="1710" w:type="dxa"/>
          </w:tcPr>
          <w:p w14:paraId="6DF8A0DC" w14:textId="643C7BCB" w:rsidR="00682925" w:rsidRPr="006E2A09" w:rsidRDefault="001B27CA" w:rsidP="004E3FA8">
            <w:pPr>
              <w:spacing w:line="240" w:lineRule="auto"/>
              <w:ind w:firstLine="0"/>
              <w:rPr>
                <w:sz w:val="20"/>
                <w:szCs w:val="20"/>
              </w:rPr>
            </w:pPr>
            <w:r w:rsidRPr="006E2A09">
              <w:rPr>
                <w:sz w:val="20"/>
                <w:szCs w:val="20"/>
              </w:rPr>
              <w:t>Alta competencia en sector turismo</w:t>
            </w:r>
          </w:p>
        </w:tc>
        <w:tc>
          <w:tcPr>
            <w:tcW w:w="4273" w:type="dxa"/>
          </w:tcPr>
          <w:p w14:paraId="76401A12" w14:textId="7A1F9698" w:rsidR="00682925" w:rsidRPr="006E2A09" w:rsidRDefault="001B27CA" w:rsidP="004E3FA8">
            <w:pPr>
              <w:spacing w:line="240" w:lineRule="auto"/>
              <w:ind w:firstLine="0"/>
              <w:rPr>
                <w:sz w:val="20"/>
                <w:szCs w:val="20"/>
              </w:rPr>
            </w:pPr>
            <w:r w:rsidRPr="006E2A09">
              <w:rPr>
                <w:sz w:val="20"/>
                <w:szCs w:val="20"/>
              </w:rPr>
              <w:t xml:space="preserve">Si se hace difícil contratar constructores locales, debido al crecimiento del sector turístico, pueden aumentar los costos de mano de obra y </w:t>
            </w:r>
            <w:r w:rsidR="00427309">
              <w:rPr>
                <w:sz w:val="20"/>
                <w:szCs w:val="20"/>
              </w:rPr>
              <w:t xml:space="preserve">retrasarse </w:t>
            </w:r>
            <w:r w:rsidRPr="006E2A09">
              <w:rPr>
                <w:sz w:val="20"/>
                <w:szCs w:val="20"/>
              </w:rPr>
              <w:t>el inicio de la obra.</w:t>
            </w:r>
          </w:p>
        </w:tc>
        <w:tc>
          <w:tcPr>
            <w:tcW w:w="1562" w:type="dxa"/>
          </w:tcPr>
          <w:p w14:paraId="48698131" w14:textId="77777777" w:rsidR="00682925" w:rsidRPr="006E2A09" w:rsidRDefault="005422CE" w:rsidP="004E3FA8">
            <w:pPr>
              <w:spacing w:line="240" w:lineRule="auto"/>
              <w:ind w:firstLine="0"/>
              <w:rPr>
                <w:sz w:val="20"/>
                <w:szCs w:val="20"/>
              </w:rPr>
            </w:pPr>
            <w:r w:rsidRPr="006E2A09">
              <w:rPr>
                <w:sz w:val="20"/>
                <w:szCs w:val="20"/>
              </w:rPr>
              <w:t>Remodelación</w:t>
            </w:r>
          </w:p>
          <w:p w14:paraId="14351203" w14:textId="04DD9A96" w:rsidR="005422CE" w:rsidRPr="006E2A09" w:rsidRDefault="005422CE" w:rsidP="004E3FA8">
            <w:pPr>
              <w:spacing w:line="240" w:lineRule="auto"/>
              <w:ind w:firstLine="0"/>
              <w:rPr>
                <w:sz w:val="20"/>
                <w:szCs w:val="20"/>
              </w:rPr>
            </w:pPr>
            <w:r w:rsidRPr="006E2A09">
              <w:rPr>
                <w:sz w:val="20"/>
                <w:szCs w:val="20"/>
              </w:rPr>
              <w:t>Sistemas ambientales</w:t>
            </w:r>
          </w:p>
        </w:tc>
        <w:tc>
          <w:tcPr>
            <w:tcW w:w="828" w:type="dxa"/>
          </w:tcPr>
          <w:p w14:paraId="05412EBF" w14:textId="77777777" w:rsidR="00682925" w:rsidRPr="006E2A09" w:rsidRDefault="005422CE" w:rsidP="004E3FA8">
            <w:pPr>
              <w:spacing w:line="240" w:lineRule="auto"/>
              <w:ind w:firstLine="0"/>
              <w:rPr>
                <w:sz w:val="20"/>
                <w:szCs w:val="20"/>
              </w:rPr>
            </w:pPr>
            <w:r w:rsidRPr="006E2A09">
              <w:rPr>
                <w:sz w:val="20"/>
                <w:szCs w:val="20"/>
              </w:rPr>
              <w:t>1.2</w:t>
            </w:r>
          </w:p>
          <w:p w14:paraId="5300BF1A" w14:textId="69A5D757" w:rsidR="005422CE" w:rsidRPr="006E2A09" w:rsidRDefault="005422CE" w:rsidP="004E3FA8">
            <w:pPr>
              <w:spacing w:line="240" w:lineRule="auto"/>
              <w:ind w:firstLine="0"/>
              <w:rPr>
                <w:sz w:val="20"/>
                <w:szCs w:val="20"/>
              </w:rPr>
            </w:pPr>
            <w:r w:rsidRPr="006E2A09">
              <w:rPr>
                <w:sz w:val="20"/>
                <w:szCs w:val="20"/>
              </w:rPr>
              <w:t>1.3.2</w:t>
            </w:r>
          </w:p>
        </w:tc>
      </w:tr>
      <w:tr w:rsidR="00EC6FD7" w:rsidRPr="006E2A09" w14:paraId="4D42CCE2" w14:textId="77777777" w:rsidTr="006E2A09">
        <w:trPr>
          <w:cantSplit/>
          <w:tblHeader/>
        </w:trPr>
        <w:tc>
          <w:tcPr>
            <w:tcW w:w="979" w:type="dxa"/>
          </w:tcPr>
          <w:p w14:paraId="7F3DB78D" w14:textId="1895303A" w:rsidR="001B27CA" w:rsidRPr="006E2A09" w:rsidRDefault="001B27CA" w:rsidP="004E3FA8">
            <w:pPr>
              <w:spacing w:line="240" w:lineRule="auto"/>
              <w:ind w:firstLine="0"/>
              <w:rPr>
                <w:sz w:val="20"/>
                <w:szCs w:val="20"/>
              </w:rPr>
            </w:pPr>
            <w:bookmarkStart w:id="257" w:name="_Hlk165280424"/>
            <w:r w:rsidRPr="006E2A09">
              <w:rPr>
                <w:sz w:val="20"/>
                <w:szCs w:val="20"/>
              </w:rPr>
              <w:t>R0</w:t>
            </w:r>
            <w:r w:rsidR="0021771D">
              <w:rPr>
                <w:sz w:val="20"/>
                <w:szCs w:val="20"/>
              </w:rPr>
              <w:t>8</w:t>
            </w:r>
          </w:p>
        </w:tc>
        <w:tc>
          <w:tcPr>
            <w:tcW w:w="1710" w:type="dxa"/>
          </w:tcPr>
          <w:p w14:paraId="7DB78EA2" w14:textId="60F446BA" w:rsidR="001B27CA" w:rsidRPr="006E2A09" w:rsidRDefault="00373874" w:rsidP="004E3FA8">
            <w:pPr>
              <w:spacing w:line="240" w:lineRule="auto"/>
              <w:ind w:firstLine="0"/>
              <w:rPr>
                <w:sz w:val="20"/>
                <w:szCs w:val="20"/>
              </w:rPr>
            </w:pPr>
            <w:r w:rsidRPr="006E2A09">
              <w:rPr>
                <w:sz w:val="20"/>
                <w:szCs w:val="20"/>
              </w:rPr>
              <w:t>Falta de certificaciones de origen de materiales</w:t>
            </w:r>
            <w:r w:rsidR="00546EBB">
              <w:rPr>
                <w:sz w:val="20"/>
                <w:szCs w:val="20"/>
              </w:rPr>
              <w:t xml:space="preserve"> y mobiliario</w:t>
            </w:r>
          </w:p>
        </w:tc>
        <w:tc>
          <w:tcPr>
            <w:tcW w:w="4273" w:type="dxa"/>
          </w:tcPr>
          <w:p w14:paraId="05E7EB25" w14:textId="7A309608" w:rsidR="001B27CA" w:rsidRPr="006E2A09" w:rsidRDefault="00373874" w:rsidP="004E3FA8">
            <w:pPr>
              <w:spacing w:line="240" w:lineRule="auto"/>
              <w:ind w:firstLine="0"/>
              <w:rPr>
                <w:sz w:val="20"/>
                <w:szCs w:val="20"/>
              </w:rPr>
            </w:pPr>
            <w:r w:rsidRPr="006E2A09">
              <w:rPr>
                <w:sz w:val="20"/>
                <w:szCs w:val="20"/>
              </w:rPr>
              <w:t xml:space="preserve">Si se </w:t>
            </w:r>
            <w:r w:rsidR="00CB38CB" w:rsidRPr="006E2A09">
              <w:rPr>
                <w:sz w:val="20"/>
                <w:szCs w:val="20"/>
              </w:rPr>
              <w:t xml:space="preserve">utilizan materiales y mobiliario que no cumplen con las especificaciones de calidad, </w:t>
            </w:r>
            <w:r w:rsidRPr="006E2A09">
              <w:rPr>
                <w:sz w:val="20"/>
                <w:szCs w:val="20"/>
              </w:rPr>
              <w:t>debido a la falta de certificaciones</w:t>
            </w:r>
            <w:r w:rsidR="00427309">
              <w:rPr>
                <w:sz w:val="20"/>
                <w:szCs w:val="20"/>
              </w:rPr>
              <w:t xml:space="preserve"> de origen</w:t>
            </w:r>
            <w:r w:rsidRPr="006E2A09">
              <w:rPr>
                <w:sz w:val="20"/>
                <w:szCs w:val="20"/>
              </w:rPr>
              <w:t xml:space="preserve">, </w:t>
            </w:r>
            <w:r w:rsidR="00293519" w:rsidRPr="00293519">
              <w:rPr>
                <w:sz w:val="20"/>
                <w:szCs w:val="20"/>
              </w:rPr>
              <w:t>se corre el riesgo de incumplimiento de criterios de aceptación</w:t>
            </w:r>
            <w:r w:rsidR="00427309">
              <w:rPr>
                <w:sz w:val="20"/>
                <w:szCs w:val="20"/>
              </w:rPr>
              <w:t xml:space="preserve"> y el alcance.</w:t>
            </w:r>
          </w:p>
        </w:tc>
        <w:tc>
          <w:tcPr>
            <w:tcW w:w="1562" w:type="dxa"/>
          </w:tcPr>
          <w:p w14:paraId="12B77C82" w14:textId="77777777" w:rsidR="001B27CA" w:rsidRPr="006E2A09" w:rsidRDefault="005422CE" w:rsidP="004E3FA8">
            <w:pPr>
              <w:spacing w:line="240" w:lineRule="auto"/>
              <w:ind w:firstLine="0"/>
              <w:rPr>
                <w:sz w:val="20"/>
                <w:szCs w:val="20"/>
              </w:rPr>
            </w:pPr>
            <w:r w:rsidRPr="006E2A09">
              <w:rPr>
                <w:sz w:val="20"/>
                <w:szCs w:val="20"/>
              </w:rPr>
              <w:t>Remodelación</w:t>
            </w:r>
          </w:p>
          <w:p w14:paraId="2D349B85" w14:textId="3D88C010" w:rsidR="005422CE" w:rsidRPr="006E2A09" w:rsidRDefault="005422CE" w:rsidP="004E3FA8">
            <w:pPr>
              <w:spacing w:line="240" w:lineRule="auto"/>
              <w:ind w:firstLine="0"/>
              <w:rPr>
                <w:sz w:val="20"/>
                <w:szCs w:val="20"/>
              </w:rPr>
            </w:pPr>
            <w:r w:rsidRPr="006E2A09">
              <w:rPr>
                <w:sz w:val="20"/>
                <w:szCs w:val="20"/>
              </w:rPr>
              <w:t>Equipamiento</w:t>
            </w:r>
          </w:p>
        </w:tc>
        <w:tc>
          <w:tcPr>
            <w:tcW w:w="828" w:type="dxa"/>
          </w:tcPr>
          <w:p w14:paraId="71A5A0BA" w14:textId="77777777" w:rsidR="001B27CA" w:rsidRPr="006E2A09" w:rsidRDefault="005422CE" w:rsidP="004E3FA8">
            <w:pPr>
              <w:spacing w:line="240" w:lineRule="auto"/>
              <w:ind w:firstLine="0"/>
              <w:rPr>
                <w:sz w:val="20"/>
                <w:szCs w:val="20"/>
              </w:rPr>
            </w:pPr>
            <w:r w:rsidRPr="006E2A09">
              <w:rPr>
                <w:sz w:val="20"/>
                <w:szCs w:val="20"/>
              </w:rPr>
              <w:t>1.2</w:t>
            </w:r>
          </w:p>
          <w:p w14:paraId="563F162E" w14:textId="0B3BBA2D" w:rsidR="005422CE" w:rsidRPr="006E2A09" w:rsidRDefault="005422CE" w:rsidP="004E3FA8">
            <w:pPr>
              <w:spacing w:line="240" w:lineRule="auto"/>
              <w:ind w:firstLine="0"/>
              <w:rPr>
                <w:sz w:val="20"/>
                <w:szCs w:val="20"/>
              </w:rPr>
            </w:pPr>
            <w:r w:rsidRPr="006E2A09">
              <w:rPr>
                <w:sz w:val="20"/>
                <w:szCs w:val="20"/>
              </w:rPr>
              <w:t>1.3</w:t>
            </w:r>
          </w:p>
        </w:tc>
      </w:tr>
      <w:bookmarkEnd w:id="255"/>
      <w:tr w:rsidR="00EC6FD7" w:rsidRPr="006E2A09" w14:paraId="0831B353" w14:textId="77777777" w:rsidTr="006E2A09">
        <w:trPr>
          <w:cantSplit/>
          <w:tblHeader/>
        </w:trPr>
        <w:tc>
          <w:tcPr>
            <w:tcW w:w="979" w:type="dxa"/>
          </w:tcPr>
          <w:p w14:paraId="3CCA27BF" w14:textId="5F9B48BE" w:rsidR="001B27CA" w:rsidRPr="006E2A09" w:rsidRDefault="00373874" w:rsidP="004E3FA8">
            <w:pPr>
              <w:spacing w:line="240" w:lineRule="auto"/>
              <w:ind w:firstLine="0"/>
              <w:rPr>
                <w:sz w:val="20"/>
                <w:szCs w:val="20"/>
              </w:rPr>
            </w:pPr>
            <w:r w:rsidRPr="006E2A09">
              <w:rPr>
                <w:sz w:val="20"/>
                <w:szCs w:val="20"/>
              </w:rPr>
              <w:t>R0</w:t>
            </w:r>
            <w:r w:rsidR="0021771D">
              <w:rPr>
                <w:sz w:val="20"/>
                <w:szCs w:val="20"/>
              </w:rPr>
              <w:t>9</w:t>
            </w:r>
          </w:p>
        </w:tc>
        <w:tc>
          <w:tcPr>
            <w:tcW w:w="1710" w:type="dxa"/>
          </w:tcPr>
          <w:p w14:paraId="3263977D" w14:textId="6EC1C03B" w:rsidR="001B27CA" w:rsidRPr="006E2A09" w:rsidRDefault="00DD49D7" w:rsidP="004E3FA8">
            <w:pPr>
              <w:spacing w:line="240" w:lineRule="auto"/>
              <w:ind w:firstLine="0"/>
              <w:rPr>
                <w:sz w:val="20"/>
                <w:szCs w:val="20"/>
              </w:rPr>
            </w:pPr>
            <w:r w:rsidRPr="006E2A09">
              <w:rPr>
                <w:sz w:val="20"/>
                <w:szCs w:val="20"/>
              </w:rPr>
              <w:t>Comunidades poco organizadas</w:t>
            </w:r>
          </w:p>
        </w:tc>
        <w:tc>
          <w:tcPr>
            <w:tcW w:w="4273" w:type="dxa"/>
          </w:tcPr>
          <w:p w14:paraId="31B76CBB" w14:textId="79264C49" w:rsidR="001B27CA" w:rsidRPr="006E2A09" w:rsidRDefault="00373874" w:rsidP="004E3FA8">
            <w:pPr>
              <w:spacing w:line="240" w:lineRule="auto"/>
              <w:ind w:firstLine="0"/>
              <w:rPr>
                <w:sz w:val="20"/>
                <w:szCs w:val="20"/>
              </w:rPr>
            </w:pPr>
            <w:r w:rsidRPr="006E2A09">
              <w:rPr>
                <w:sz w:val="20"/>
                <w:szCs w:val="20"/>
              </w:rPr>
              <w:t>Si no existen organizaciones sociales y ambientales con el perfil requerido, debido al individualismo social, se</w:t>
            </w:r>
            <w:r w:rsidR="00DD49D7" w:rsidRPr="006E2A09">
              <w:rPr>
                <w:sz w:val="20"/>
                <w:szCs w:val="20"/>
              </w:rPr>
              <w:t xml:space="preserve"> limita la posibilidad de formar alianzas sociales y ambientales</w:t>
            </w:r>
            <w:r w:rsidR="00427309">
              <w:rPr>
                <w:sz w:val="20"/>
                <w:szCs w:val="20"/>
              </w:rPr>
              <w:t>, afectando el alcance del proyecto.</w:t>
            </w:r>
          </w:p>
        </w:tc>
        <w:tc>
          <w:tcPr>
            <w:tcW w:w="1562" w:type="dxa"/>
          </w:tcPr>
          <w:p w14:paraId="64D2FF00" w14:textId="386BB039" w:rsidR="001B27CA" w:rsidRPr="006E2A09" w:rsidRDefault="005422CE" w:rsidP="004E3FA8">
            <w:pPr>
              <w:spacing w:line="240" w:lineRule="auto"/>
              <w:ind w:firstLine="0"/>
              <w:rPr>
                <w:sz w:val="20"/>
                <w:szCs w:val="20"/>
              </w:rPr>
            </w:pPr>
            <w:r w:rsidRPr="006E2A09">
              <w:rPr>
                <w:sz w:val="20"/>
                <w:szCs w:val="20"/>
              </w:rPr>
              <w:t>Alianzas locales</w:t>
            </w:r>
          </w:p>
        </w:tc>
        <w:tc>
          <w:tcPr>
            <w:tcW w:w="828" w:type="dxa"/>
          </w:tcPr>
          <w:p w14:paraId="0D8D7E44" w14:textId="336FFA42" w:rsidR="001B27CA" w:rsidRPr="006E2A09" w:rsidRDefault="005422CE" w:rsidP="004E3FA8">
            <w:pPr>
              <w:spacing w:line="240" w:lineRule="auto"/>
              <w:ind w:firstLine="0"/>
              <w:rPr>
                <w:sz w:val="20"/>
                <w:szCs w:val="20"/>
              </w:rPr>
            </w:pPr>
            <w:r w:rsidRPr="006E2A09">
              <w:rPr>
                <w:sz w:val="20"/>
                <w:szCs w:val="20"/>
              </w:rPr>
              <w:t>1.4.2</w:t>
            </w:r>
          </w:p>
        </w:tc>
      </w:tr>
      <w:tr w:rsidR="00EC6FD7" w:rsidRPr="006E2A09" w14:paraId="0A551E8C" w14:textId="77777777" w:rsidTr="006E2A09">
        <w:trPr>
          <w:cantSplit/>
          <w:tblHeader/>
        </w:trPr>
        <w:tc>
          <w:tcPr>
            <w:tcW w:w="979" w:type="dxa"/>
          </w:tcPr>
          <w:p w14:paraId="146C399A" w14:textId="6A39BD1C" w:rsidR="00DD49D7" w:rsidRPr="006E2A09" w:rsidRDefault="00DD49D7" w:rsidP="004E3FA8">
            <w:pPr>
              <w:spacing w:line="240" w:lineRule="auto"/>
              <w:ind w:firstLine="0"/>
              <w:rPr>
                <w:sz w:val="20"/>
                <w:szCs w:val="20"/>
              </w:rPr>
            </w:pPr>
            <w:r w:rsidRPr="006E2A09">
              <w:rPr>
                <w:sz w:val="20"/>
                <w:szCs w:val="20"/>
              </w:rPr>
              <w:t>R</w:t>
            </w:r>
            <w:r w:rsidR="0021771D">
              <w:rPr>
                <w:sz w:val="20"/>
                <w:szCs w:val="20"/>
              </w:rPr>
              <w:t>10</w:t>
            </w:r>
          </w:p>
        </w:tc>
        <w:tc>
          <w:tcPr>
            <w:tcW w:w="1710" w:type="dxa"/>
          </w:tcPr>
          <w:p w14:paraId="16EA8394" w14:textId="592F4429" w:rsidR="00DD49D7" w:rsidRPr="006E2A09" w:rsidRDefault="00DD49D7" w:rsidP="004E3FA8">
            <w:pPr>
              <w:spacing w:line="240" w:lineRule="auto"/>
              <w:ind w:firstLine="0"/>
              <w:rPr>
                <w:sz w:val="20"/>
                <w:szCs w:val="20"/>
              </w:rPr>
            </w:pPr>
            <w:r w:rsidRPr="006E2A09">
              <w:rPr>
                <w:sz w:val="20"/>
                <w:szCs w:val="20"/>
              </w:rPr>
              <w:t>Carencia de prácticas éticas en el gremio de la construcción</w:t>
            </w:r>
          </w:p>
        </w:tc>
        <w:tc>
          <w:tcPr>
            <w:tcW w:w="4273" w:type="dxa"/>
          </w:tcPr>
          <w:p w14:paraId="3DC6908E" w14:textId="05EC0431" w:rsidR="00DD49D7" w:rsidRPr="006E2A09" w:rsidRDefault="00DD49D7" w:rsidP="004E3FA8">
            <w:pPr>
              <w:spacing w:line="240" w:lineRule="auto"/>
              <w:ind w:firstLine="0"/>
              <w:rPr>
                <w:sz w:val="20"/>
                <w:szCs w:val="20"/>
              </w:rPr>
            </w:pPr>
            <w:r w:rsidRPr="006E2A09">
              <w:rPr>
                <w:sz w:val="20"/>
                <w:szCs w:val="20"/>
              </w:rPr>
              <w:t xml:space="preserve">Si se presentan sobornos y comisiones en la compra de materiales y mobiliario, debido a la carencia de prácticas éticas, se pueden aumentar los costos y disminuir </w:t>
            </w:r>
            <w:r w:rsidR="00427309">
              <w:rPr>
                <w:sz w:val="20"/>
                <w:szCs w:val="20"/>
              </w:rPr>
              <w:t>el alcance del proyecto</w:t>
            </w:r>
            <w:r w:rsidRPr="006E2A09">
              <w:rPr>
                <w:sz w:val="20"/>
                <w:szCs w:val="20"/>
              </w:rPr>
              <w:t>.</w:t>
            </w:r>
          </w:p>
        </w:tc>
        <w:tc>
          <w:tcPr>
            <w:tcW w:w="1562" w:type="dxa"/>
          </w:tcPr>
          <w:p w14:paraId="04412570" w14:textId="77777777" w:rsidR="00DD49D7" w:rsidRPr="006E2A09" w:rsidRDefault="005422CE" w:rsidP="004E3FA8">
            <w:pPr>
              <w:spacing w:line="240" w:lineRule="auto"/>
              <w:ind w:firstLine="0"/>
              <w:rPr>
                <w:sz w:val="20"/>
                <w:szCs w:val="20"/>
              </w:rPr>
            </w:pPr>
            <w:r w:rsidRPr="006E2A09">
              <w:rPr>
                <w:sz w:val="20"/>
                <w:szCs w:val="20"/>
              </w:rPr>
              <w:t>Remodelación</w:t>
            </w:r>
          </w:p>
          <w:p w14:paraId="05A47A3C" w14:textId="34DF1D8E" w:rsidR="005422CE" w:rsidRPr="006E2A09" w:rsidRDefault="005422CE" w:rsidP="004E3FA8">
            <w:pPr>
              <w:spacing w:line="240" w:lineRule="auto"/>
              <w:ind w:firstLine="0"/>
              <w:rPr>
                <w:sz w:val="20"/>
                <w:szCs w:val="20"/>
              </w:rPr>
            </w:pPr>
            <w:r w:rsidRPr="006E2A09">
              <w:rPr>
                <w:sz w:val="20"/>
                <w:szCs w:val="20"/>
              </w:rPr>
              <w:t>Equipamiento</w:t>
            </w:r>
          </w:p>
        </w:tc>
        <w:tc>
          <w:tcPr>
            <w:tcW w:w="828" w:type="dxa"/>
          </w:tcPr>
          <w:p w14:paraId="0B1184FC" w14:textId="77777777" w:rsidR="00DD49D7" w:rsidRPr="006E2A09" w:rsidRDefault="005422CE" w:rsidP="004E3FA8">
            <w:pPr>
              <w:spacing w:line="240" w:lineRule="auto"/>
              <w:ind w:firstLine="0"/>
              <w:rPr>
                <w:sz w:val="20"/>
                <w:szCs w:val="20"/>
              </w:rPr>
            </w:pPr>
            <w:r w:rsidRPr="006E2A09">
              <w:rPr>
                <w:sz w:val="20"/>
                <w:szCs w:val="20"/>
              </w:rPr>
              <w:t>1.2</w:t>
            </w:r>
          </w:p>
          <w:p w14:paraId="11F1F51D" w14:textId="336B69D2" w:rsidR="005422CE" w:rsidRPr="006E2A09" w:rsidRDefault="005422CE" w:rsidP="004E3FA8">
            <w:pPr>
              <w:spacing w:line="240" w:lineRule="auto"/>
              <w:ind w:firstLine="0"/>
              <w:rPr>
                <w:sz w:val="20"/>
                <w:szCs w:val="20"/>
              </w:rPr>
            </w:pPr>
            <w:r w:rsidRPr="006E2A09">
              <w:rPr>
                <w:sz w:val="20"/>
                <w:szCs w:val="20"/>
              </w:rPr>
              <w:t>1.3</w:t>
            </w:r>
          </w:p>
        </w:tc>
      </w:tr>
      <w:tr w:rsidR="00EC6FD7" w:rsidRPr="006E2A09" w14:paraId="3B1C1A66" w14:textId="77777777" w:rsidTr="006E2A09">
        <w:trPr>
          <w:cantSplit/>
          <w:tblHeader/>
        </w:trPr>
        <w:tc>
          <w:tcPr>
            <w:tcW w:w="979" w:type="dxa"/>
          </w:tcPr>
          <w:p w14:paraId="7B7F0230" w14:textId="03580098" w:rsidR="001B27CA" w:rsidRPr="006E2A09" w:rsidRDefault="00DD49D7" w:rsidP="004E3FA8">
            <w:pPr>
              <w:spacing w:line="240" w:lineRule="auto"/>
              <w:ind w:firstLine="0"/>
              <w:rPr>
                <w:sz w:val="20"/>
                <w:szCs w:val="20"/>
              </w:rPr>
            </w:pPr>
            <w:r w:rsidRPr="006E2A09">
              <w:rPr>
                <w:sz w:val="20"/>
                <w:szCs w:val="20"/>
              </w:rPr>
              <w:t>R1</w:t>
            </w:r>
            <w:r w:rsidR="0021771D">
              <w:rPr>
                <w:sz w:val="20"/>
                <w:szCs w:val="20"/>
              </w:rPr>
              <w:t>1</w:t>
            </w:r>
          </w:p>
        </w:tc>
        <w:tc>
          <w:tcPr>
            <w:tcW w:w="1710" w:type="dxa"/>
          </w:tcPr>
          <w:p w14:paraId="5283DBAE" w14:textId="3579ABF2" w:rsidR="001B27CA" w:rsidRPr="006E2A09" w:rsidRDefault="00DD49D7" w:rsidP="004E3FA8">
            <w:pPr>
              <w:spacing w:line="240" w:lineRule="auto"/>
              <w:ind w:firstLine="0"/>
              <w:rPr>
                <w:sz w:val="20"/>
                <w:szCs w:val="20"/>
              </w:rPr>
            </w:pPr>
            <w:r w:rsidRPr="006E2A09">
              <w:rPr>
                <w:sz w:val="20"/>
                <w:szCs w:val="20"/>
              </w:rPr>
              <w:t>Limitada oferta de proveedores locales</w:t>
            </w:r>
          </w:p>
        </w:tc>
        <w:tc>
          <w:tcPr>
            <w:tcW w:w="4273" w:type="dxa"/>
          </w:tcPr>
          <w:p w14:paraId="278F7FF3" w14:textId="2E76B1AD" w:rsidR="001B27CA" w:rsidRPr="006E2A09" w:rsidRDefault="00DD49D7" w:rsidP="004E3FA8">
            <w:pPr>
              <w:spacing w:line="240" w:lineRule="auto"/>
              <w:ind w:firstLine="0"/>
              <w:rPr>
                <w:sz w:val="20"/>
                <w:szCs w:val="20"/>
              </w:rPr>
            </w:pPr>
            <w:r w:rsidRPr="006E2A09">
              <w:rPr>
                <w:sz w:val="20"/>
                <w:szCs w:val="20"/>
              </w:rPr>
              <w:t>Si no se encuentra el mobiliario y equipo en el mercado local, debido a la</w:t>
            </w:r>
            <w:r w:rsidR="00465B96" w:rsidRPr="006E2A09">
              <w:rPr>
                <w:sz w:val="20"/>
                <w:szCs w:val="20"/>
              </w:rPr>
              <w:t xml:space="preserve"> limitada oferta</w:t>
            </w:r>
            <w:r w:rsidRPr="006E2A09">
              <w:rPr>
                <w:sz w:val="20"/>
                <w:szCs w:val="20"/>
              </w:rPr>
              <w:t>, puede aumentar la contaminación generada por el transporte</w:t>
            </w:r>
            <w:r w:rsidR="00465B96" w:rsidRPr="006E2A09">
              <w:rPr>
                <w:sz w:val="20"/>
                <w:szCs w:val="20"/>
              </w:rPr>
              <w:t xml:space="preserve"> desde el Valle Central</w:t>
            </w:r>
            <w:r w:rsidR="00427309">
              <w:rPr>
                <w:sz w:val="20"/>
                <w:szCs w:val="20"/>
              </w:rPr>
              <w:t>, afectando el alcance del proyecto.</w:t>
            </w:r>
          </w:p>
        </w:tc>
        <w:tc>
          <w:tcPr>
            <w:tcW w:w="1562" w:type="dxa"/>
          </w:tcPr>
          <w:p w14:paraId="472C49AB" w14:textId="4F208443" w:rsidR="001B27CA" w:rsidRPr="006E2A09" w:rsidRDefault="005422CE" w:rsidP="004E3FA8">
            <w:pPr>
              <w:spacing w:line="240" w:lineRule="auto"/>
              <w:ind w:firstLine="0"/>
              <w:rPr>
                <w:sz w:val="20"/>
                <w:szCs w:val="20"/>
              </w:rPr>
            </w:pPr>
            <w:r w:rsidRPr="006E2A09">
              <w:rPr>
                <w:sz w:val="20"/>
                <w:szCs w:val="20"/>
              </w:rPr>
              <w:t>Equipamiento</w:t>
            </w:r>
          </w:p>
        </w:tc>
        <w:tc>
          <w:tcPr>
            <w:tcW w:w="828" w:type="dxa"/>
          </w:tcPr>
          <w:p w14:paraId="09130E66" w14:textId="34A1EEA4" w:rsidR="001B27CA" w:rsidRPr="006E2A09" w:rsidRDefault="005422CE" w:rsidP="004E3FA8">
            <w:pPr>
              <w:spacing w:line="240" w:lineRule="auto"/>
              <w:ind w:firstLine="0"/>
              <w:rPr>
                <w:sz w:val="20"/>
                <w:szCs w:val="20"/>
              </w:rPr>
            </w:pPr>
            <w:r w:rsidRPr="006E2A09">
              <w:rPr>
                <w:sz w:val="20"/>
                <w:szCs w:val="20"/>
              </w:rPr>
              <w:t>1.3</w:t>
            </w:r>
          </w:p>
        </w:tc>
      </w:tr>
      <w:tr w:rsidR="00EC6FD7" w:rsidRPr="006E2A09" w14:paraId="61B3EBC5" w14:textId="77777777" w:rsidTr="006E2A09">
        <w:trPr>
          <w:cantSplit/>
          <w:tblHeader/>
        </w:trPr>
        <w:tc>
          <w:tcPr>
            <w:tcW w:w="979" w:type="dxa"/>
          </w:tcPr>
          <w:p w14:paraId="0FC5E574" w14:textId="5178A4C5" w:rsidR="00DD49D7" w:rsidRPr="006E2A09" w:rsidRDefault="00BE61DB" w:rsidP="004E3FA8">
            <w:pPr>
              <w:spacing w:line="240" w:lineRule="auto"/>
              <w:ind w:firstLine="0"/>
              <w:rPr>
                <w:sz w:val="20"/>
                <w:szCs w:val="20"/>
              </w:rPr>
            </w:pPr>
            <w:r w:rsidRPr="006E2A09">
              <w:rPr>
                <w:sz w:val="20"/>
                <w:szCs w:val="20"/>
              </w:rPr>
              <w:t>R1</w:t>
            </w:r>
            <w:r w:rsidR="0021771D">
              <w:rPr>
                <w:sz w:val="20"/>
                <w:szCs w:val="20"/>
              </w:rPr>
              <w:t>2</w:t>
            </w:r>
          </w:p>
        </w:tc>
        <w:tc>
          <w:tcPr>
            <w:tcW w:w="1710" w:type="dxa"/>
          </w:tcPr>
          <w:p w14:paraId="360059E0" w14:textId="73F51576" w:rsidR="00DD49D7" w:rsidRPr="006E2A09" w:rsidRDefault="00EC6FD7" w:rsidP="004E3FA8">
            <w:pPr>
              <w:spacing w:line="240" w:lineRule="auto"/>
              <w:ind w:firstLine="0"/>
              <w:rPr>
                <w:sz w:val="20"/>
                <w:szCs w:val="20"/>
              </w:rPr>
            </w:pPr>
            <w:r w:rsidRPr="006E2A09">
              <w:rPr>
                <w:sz w:val="20"/>
                <w:szCs w:val="20"/>
              </w:rPr>
              <w:t>Falta de prácticas de manejo de residuos de las construcciones</w:t>
            </w:r>
          </w:p>
        </w:tc>
        <w:tc>
          <w:tcPr>
            <w:tcW w:w="4273" w:type="dxa"/>
          </w:tcPr>
          <w:p w14:paraId="4684C2D6" w14:textId="5B1763A3" w:rsidR="00DD49D7" w:rsidRPr="006E2A09" w:rsidRDefault="00EC6FD7" w:rsidP="004E3FA8">
            <w:pPr>
              <w:spacing w:line="240" w:lineRule="auto"/>
              <w:ind w:firstLine="0"/>
              <w:rPr>
                <w:sz w:val="20"/>
                <w:szCs w:val="20"/>
              </w:rPr>
            </w:pPr>
            <w:r w:rsidRPr="006E2A09">
              <w:rPr>
                <w:sz w:val="20"/>
                <w:szCs w:val="20"/>
              </w:rPr>
              <w:t xml:space="preserve">Si </w:t>
            </w:r>
            <w:r w:rsidR="00CB38CB" w:rsidRPr="006E2A09">
              <w:rPr>
                <w:sz w:val="20"/>
                <w:szCs w:val="20"/>
              </w:rPr>
              <w:t>se contaminan los manglares</w:t>
            </w:r>
            <w:r w:rsidR="00427309">
              <w:rPr>
                <w:sz w:val="20"/>
                <w:szCs w:val="20"/>
              </w:rPr>
              <w:t xml:space="preserve"> cercanos</w:t>
            </w:r>
            <w:r w:rsidR="00CB38CB" w:rsidRPr="006E2A09">
              <w:rPr>
                <w:sz w:val="20"/>
                <w:szCs w:val="20"/>
              </w:rPr>
              <w:t xml:space="preserve"> con residuos de la construcción, debido a debilidades en las prácticas de gestión de residuos, puede aumentar el impacto ambiental del proyecto sobre los ecosistemas</w:t>
            </w:r>
            <w:r w:rsidR="00427309">
              <w:rPr>
                <w:sz w:val="20"/>
                <w:szCs w:val="20"/>
              </w:rPr>
              <w:t xml:space="preserve"> y afectar el alcance del proyecto.</w:t>
            </w:r>
          </w:p>
        </w:tc>
        <w:tc>
          <w:tcPr>
            <w:tcW w:w="1562" w:type="dxa"/>
          </w:tcPr>
          <w:p w14:paraId="3042866D" w14:textId="77777777" w:rsidR="00DD49D7" w:rsidRPr="008259EB" w:rsidRDefault="005422CE" w:rsidP="004E3FA8">
            <w:pPr>
              <w:spacing w:line="240" w:lineRule="auto"/>
              <w:ind w:firstLine="0"/>
              <w:rPr>
                <w:sz w:val="20"/>
                <w:szCs w:val="20"/>
              </w:rPr>
            </w:pPr>
            <w:r w:rsidRPr="008259EB">
              <w:rPr>
                <w:sz w:val="20"/>
                <w:szCs w:val="20"/>
              </w:rPr>
              <w:t>Remodelación</w:t>
            </w:r>
          </w:p>
          <w:p w14:paraId="6E336B20" w14:textId="3AF12F99" w:rsidR="003117C6" w:rsidRPr="006E2A09" w:rsidRDefault="003117C6" w:rsidP="004E3FA8">
            <w:pPr>
              <w:spacing w:line="240" w:lineRule="auto"/>
              <w:ind w:firstLine="0"/>
              <w:rPr>
                <w:sz w:val="20"/>
                <w:szCs w:val="20"/>
              </w:rPr>
            </w:pPr>
            <w:r w:rsidRPr="008259EB">
              <w:rPr>
                <w:sz w:val="20"/>
                <w:szCs w:val="20"/>
              </w:rPr>
              <w:t>Proyecto de Turismo Regenerativo</w:t>
            </w:r>
          </w:p>
        </w:tc>
        <w:tc>
          <w:tcPr>
            <w:tcW w:w="828" w:type="dxa"/>
          </w:tcPr>
          <w:p w14:paraId="45A18D3B" w14:textId="33EC041F" w:rsidR="00DD49D7" w:rsidRPr="006E2A09" w:rsidRDefault="005422CE" w:rsidP="004E3FA8">
            <w:pPr>
              <w:spacing w:line="240" w:lineRule="auto"/>
              <w:ind w:firstLine="0"/>
              <w:rPr>
                <w:sz w:val="20"/>
                <w:szCs w:val="20"/>
              </w:rPr>
            </w:pPr>
            <w:r w:rsidRPr="006E2A09">
              <w:rPr>
                <w:sz w:val="20"/>
                <w:szCs w:val="20"/>
              </w:rPr>
              <w:t>1.2</w:t>
            </w:r>
          </w:p>
        </w:tc>
      </w:tr>
      <w:tr w:rsidR="00EC6FD7" w:rsidRPr="006E2A09" w14:paraId="65912A9D" w14:textId="77777777" w:rsidTr="006E2A09">
        <w:trPr>
          <w:cantSplit/>
          <w:tblHeader/>
        </w:trPr>
        <w:tc>
          <w:tcPr>
            <w:tcW w:w="979" w:type="dxa"/>
          </w:tcPr>
          <w:p w14:paraId="103DAB5F" w14:textId="282E310B" w:rsidR="00BE61DB" w:rsidRPr="006E2A09" w:rsidRDefault="00EC6FD7" w:rsidP="004E3FA8">
            <w:pPr>
              <w:spacing w:line="240" w:lineRule="auto"/>
              <w:ind w:firstLine="0"/>
              <w:rPr>
                <w:sz w:val="20"/>
                <w:szCs w:val="20"/>
              </w:rPr>
            </w:pPr>
            <w:r w:rsidRPr="006E2A09">
              <w:rPr>
                <w:sz w:val="20"/>
                <w:szCs w:val="20"/>
              </w:rPr>
              <w:t>R1</w:t>
            </w:r>
            <w:r w:rsidR="0021771D">
              <w:rPr>
                <w:sz w:val="20"/>
                <w:szCs w:val="20"/>
              </w:rPr>
              <w:t>3</w:t>
            </w:r>
          </w:p>
        </w:tc>
        <w:tc>
          <w:tcPr>
            <w:tcW w:w="1710" w:type="dxa"/>
          </w:tcPr>
          <w:p w14:paraId="28E4235F" w14:textId="6CD16179" w:rsidR="00BE61DB" w:rsidRPr="006E2A09" w:rsidRDefault="00EC6FD7" w:rsidP="004E3FA8">
            <w:pPr>
              <w:spacing w:line="240" w:lineRule="auto"/>
              <w:ind w:firstLine="0"/>
              <w:rPr>
                <w:sz w:val="20"/>
                <w:szCs w:val="20"/>
              </w:rPr>
            </w:pPr>
            <w:r w:rsidRPr="006E2A09">
              <w:rPr>
                <w:sz w:val="20"/>
                <w:szCs w:val="20"/>
              </w:rPr>
              <w:t>Clima seco</w:t>
            </w:r>
          </w:p>
        </w:tc>
        <w:tc>
          <w:tcPr>
            <w:tcW w:w="4273" w:type="dxa"/>
          </w:tcPr>
          <w:p w14:paraId="532DAE68" w14:textId="230A2C7D" w:rsidR="00BE61DB" w:rsidRPr="006E2A09" w:rsidRDefault="00EC6FD7" w:rsidP="004E3FA8">
            <w:pPr>
              <w:spacing w:line="240" w:lineRule="auto"/>
              <w:ind w:firstLine="0"/>
              <w:rPr>
                <w:sz w:val="20"/>
                <w:szCs w:val="20"/>
              </w:rPr>
            </w:pPr>
            <w:r w:rsidRPr="006E2A09">
              <w:rPr>
                <w:sz w:val="20"/>
                <w:szCs w:val="20"/>
              </w:rPr>
              <w:t xml:space="preserve">Si </w:t>
            </w:r>
            <w:r w:rsidR="00CB38CB" w:rsidRPr="006E2A09">
              <w:rPr>
                <w:sz w:val="20"/>
                <w:szCs w:val="20"/>
              </w:rPr>
              <w:t xml:space="preserve">se ven afectados los mantos acuíferos que proveen agua al proyecto, debido al alto </w:t>
            </w:r>
            <w:r w:rsidRPr="006E2A09">
              <w:rPr>
                <w:sz w:val="20"/>
                <w:szCs w:val="20"/>
              </w:rPr>
              <w:t xml:space="preserve">consumo de agua </w:t>
            </w:r>
            <w:r w:rsidR="00CB38CB" w:rsidRPr="006E2A09">
              <w:rPr>
                <w:sz w:val="20"/>
                <w:szCs w:val="20"/>
              </w:rPr>
              <w:t>en épocas secas, puede genera escasez del recurso y altos costos por traslados</w:t>
            </w:r>
            <w:r w:rsidR="00A96276" w:rsidRPr="006E2A09">
              <w:rPr>
                <w:sz w:val="20"/>
                <w:szCs w:val="20"/>
              </w:rPr>
              <w:t>.</w:t>
            </w:r>
          </w:p>
        </w:tc>
        <w:tc>
          <w:tcPr>
            <w:tcW w:w="1562" w:type="dxa"/>
          </w:tcPr>
          <w:p w14:paraId="2971F0AF" w14:textId="77777777" w:rsidR="00BE61DB" w:rsidRPr="006E2A09" w:rsidRDefault="005422CE" w:rsidP="004E3FA8">
            <w:pPr>
              <w:spacing w:line="240" w:lineRule="auto"/>
              <w:ind w:firstLine="0"/>
              <w:rPr>
                <w:sz w:val="20"/>
                <w:szCs w:val="20"/>
              </w:rPr>
            </w:pPr>
            <w:r w:rsidRPr="006E2A09">
              <w:rPr>
                <w:sz w:val="20"/>
                <w:szCs w:val="20"/>
              </w:rPr>
              <w:t>Remodelación</w:t>
            </w:r>
          </w:p>
          <w:p w14:paraId="17CFB822" w14:textId="77777777" w:rsidR="005422CE" w:rsidRPr="006E2A09" w:rsidRDefault="005422CE" w:rsidP="004E3FA8">
            <w:pPr>
              <w:spacing w:line="240" w:lineRule="auto"/>
              <w:ind w:firstLine="0"/>
              <w:rPr>
                <w:sz w:val="20"/>
                <w:szCs w:val="20"/>
              </w:rPr>
            </w:pPr>
            <w:r w:rsidRPr="006E2A09">
              <w:rPr>
                <w:sz w:val="20"/>
                <w:szCs w:val="20"/>
              </w:rPr>
              <w:t>Equipamiento</w:t>
            </w:r>
          </w:p>
          <w:p w14:paraId="1A889CC8" w14:textId="7E420ECF" w:rsidR="005422CE" w:rsidRPr="006E2A09" w:rsidRDefault="006E2A09" w:rsidP="004E3FA8">
            <w:pPr>
              <w:spacing w:line="240" w:lineRule="auto"/>
              <w:ind w:firstLine="0"/>
              <w:rPr>
                <w:sz w:val="20"/>
                <w:szCs w:val="20"/>
              </w:rPr>
            </w:pPr>
            <w:r w:rsidRPr="006E2A09">
              <w:rPr>
                <w:sz w:val="20"/>
                <w:szCs w:val="20"/>
              </w:rPr>
              <w:t>Acuerdos operativos</w:t>
            </w:r>
          </w:p>
        </w:tc>
        <w:tc>
          <w:tcPr>
            <w:tcW w:w="828" w:type="dxa"/>
          </w:tcPr>
          <w:p w14:paraId="7AFD3A64" w14:textId="77777777" w:rsidR="00BE61DB" w:rsidRPr="006E2A09" w:rsidRDefault="006E2A09" w:rsidP="004E3FA8">
            <w:pPr>
              <w:spacing w:line="240" w:lineRule="auto"/>
              <w:ind w:firstLine="0"/>
              <w:rPr>
                <w:sz w:val="20"/>
                <w:szCs w:val="20"/>
              </w:rPr>
            </w:pPr>
            <w:r w:rsidRPr="006E2A09">
              <w:rPr>
                <w:sz w:val="20"/>
                <w:szCs w:val="20"/>
              </w:rPr>
              <w:t>1.2</w:t>
            </w:r>
          </w:p>
          <w:p w14:paraId="5556678B" w14:textId="77777777" w:rsidR="006E2A09" w:rsidRPr="006E2A09" w:rsidRDefault="006E2A09" w:rsidP="004E3FA8">
            <w:pPr>
              <w:spacing w:line="240" w:lineRule="auto"/>
              <w:ind w:firstLine="0"/>
              <w:rPr>
                <w:sz w:val="20"/>
                <w:szCs w:val="20"/>
              </w:rPr>
            </w:pPr>
            <w:r w:rsidRPr="006E2A09">
              <w:rPr>
                <w:sz w:val="20"/>
                <w:szCs w:val="20"/>
              </w:rPr>
              <w:t>1.3</w:t>
            </w:r>
          </w:p>
          <w:p w14:paraId="05F365B3" w14:textId="0474B08F" w:rsidR="006E2A09" w:rsidRPr="006E2A09" w:rsidRDefault="006E2A09" w:rsidP="004E3FA8">
            <w:pPr>
              <w:spacing w:line="240" w:lineRule="auto"/>
              <w:ind w:firstLine="0"/>
              <w:rPr>
                <w:sz w:val="20"/>
                <w:szCs w:val="20"/>
              </w:rPr>
            </w:pPr>
            <w:r w:rsidRPr="006E2A09">
              <w:rPr>
                <w:sz w:val="20"/>
                <w:szCs w:val="20"/>
              </w:rPr>
              <w:t>1.4</w:t>
            </w:r>
          </w:p>
        </w:tc>
      </w:tr>
      <w:tr w:rsidR="00EC6FD7" w:rsidRPr="006E2A09" w14:paraId="045C263D" w14:textId="77777777" w:rsidTr="006E2A09">
        <w:trPr>
          <w:cantSplit/>
          <w:tblHeader/>
        </w:trPr>
        <w:tc>
          <w:tcPr>
            <w:tcW w:w="979" w:type="dxa"/>
          </w:tcPr>
          <w:p w14:paraId="4707C06B" w14:textId="46C5F893" w:rsidR="00DD49D7" w:rsidRPr="006E2A09" w:rsidRDefault="00EC6FD7" w:rsidP="004E3FA8">
            <w:pPr>
              <w:spacing w:line="240" w:lineRule="auto"/>
              <w:ind w:firstLine="0"/>
              <w:rPr>
                <w:sz w:val="20"/>
                <w:szCs w:val="20"/>
              </w:rPr>
            </w:pPr>
            <w:r w:rsidRPr="006E2A09">
              <w:rPr>
                <w:sz w:val="20"/>
                <w:szCs w:val="20"/>
              </w:rPr>
              <w:t>R1</w:t>
            </w:r>
            <w:r w:rsidR="0021771D">
              <w:rPr>
                <w:sz w:val="20"/>
                <w:szCs w:val="20"/>
              </w:rPr>
              <w:t>4</w:t>
            </w:r>
          </w:p>
        </w:tc>
        <w:tc>
          <w:tcPr>
            <w:tcW w:w="1710" w:type="dxa"/>
          </w:tcPr>
          <w:p w14:paraId="0F6D9860" w14:textId="4BB7F9B2" w:rsidR="00DD49D7" w:rsidRPr="006E2A09" w:rsidRDefault="00EC6FD7" w:rsidP="004E3FA8">
            <w:pPr>
              <w:spacing w:line="240" w:lineRule="auto"/>
              <w:ind w:firstLine="0"/>
              <w:rPr>
                <w:sz w:val="20"/>
                <w:szCs w:val="20"/>
              </w:rPr>
            </w:pPr>
            <w:r w:rsidRPr="006E2A09">
              <w:rPr>
                <w:sz w:val="20"/>
                <w:szCs w:val="20"/>
              </w:rPr>
              <w:t>Estimaciones excesivas de materiales</w:t>
            </w:r>
          </w:p>
        </w:tc>
        <w:tc>
          <w:tcPr>
            <w:tcW w:w="4273" w:type="dxa"/>
          </w:tcPr>
          <w:p w14:paraId="7A7B43A2" w14:textId="5F692FB8" w:rsidR="00DD49D7" w:rsidRPr="006E2A09" w:rsidRDefault="00EC6FD7" w:rsidP="004E3FA8">
            <w:pPr>
              <w:spacing w:line="240" w:lineRule="auto"/>
              <w:ind w:firstLine="0"/>
              <w:rPr>
                <w:sz w:val="20"/>
                <w:szCs w:val="20"/>
              </w:rPr>
            </w:pPr>
            <w:r w:rsidRPr="006E2A09">
              <w:rPr>
                <w:sz w:val="20"/>
                <w:szCs w:val="20"/>
              </w:rPr>
              <w:t xml:space="preserve">Si </w:t>
            </w:r>
            <w:r w:rsidR="00A96276" w:rsidRPr="006E2A09">
              <w:rPr>
                <w:sz w:val="20"/>
                <w:szCs w:val="20"/>
              </w:rPr>
              <w:t xml:space="preserve">se genera desperdicio y contaminación con materiales constructivos, </w:t>
            </w:r>
            <w:r w:rsidRPr="006E2A09">
              <w:rPr>
                <w:sz w:val="20"/>
                <w:szCs w:val="20"/>
              </w:rPr>
              <w:t>debido a sobreestimación de materiales, se puede</w:t>
            </w:r>
            <w:r w:rsidR="00A96276" w:rsidRPr="006E2A09">
              <w:rPr>
                <w:sz w:val="20"/>
                <w:szCs w:val="20"/>
              </w:rPr>
              <w:t xml:space="preserve"> generar costos adicionales para gestionar los residuos</w:t>
            </w:r>
            <w:r w:rsidR="00427309">
              <w:rPr>
                <w:sz w:val="20"/>
                <w:szCs w:val="20"/>
              </w:rPr>
              <w:t>, afectando también el alcance del proyecto.</w:t>
            </w:r>
            <w:r w:rsidR="00A96276" w:rsidRPr="006E2A09">
              <w:rPr>
                <w:sz w:val="20"/>
                <w:szCs w:val="20"/>
              </w:rPr>
              <w:t xml:space="preserve"> </w:t>
            </w:r>
          </w:p>
        </w:tc>
        <w:tc>
          <w:tcPr>
            <w:tcW w:w="1562" w:type="dxa"/>
          </w:tcPr>
          <w:p w14:paraId="65DE96DC" w14:textId="60FADB40" w:rsidR="00DD49D7" w:rsidRPr="006E2A09" w:rsidRDefault="006E2A09" w:rsidP="004E3FA8">
            <w:pPr>
              <w:spacing w:line="240" w:lineRule="auto"/>
              <w:ind w:firstLine="0"/>
              <w:rPr>
                <w:sz w:val="20"/>
                <w:szCs w:val="20"/>
              </w:rPr>
            </w:pPr>
            <w:r w:rsidRPr="006E2A09">
              <w:rPr>
                <w:sz w:val="20"/>
                <w:szCs w:val="20"/>
              </w:rPr>
              <w:t>Remodelación</w:t>
            </w:r>
          </w:p>
        </w:tc>
        <w:tc>
          <w:tcPr>
            <w:tcW w:w="828" w:type="dxa"/>
          </w:tcPr>
          <w:p w14:paraId="274E5D40" w14:textId="5C0C9797" w:rsidR="00DD49D7" w:rsidRPr="006E2A09" w:rsidRDefault="006E2A09" w:rsidP="004E3FA8">
            <w:pPr>
              <w:spacing w:line="240" w:lineRule="auto"/>
              <w:ind w:firstLine="0"/>
              <w:rPr>
                <w:sz w:val="20"/>
                <w:szCs w:val="20"/>
              </w:rPr>
            </w:pPr>
            <w:r w:rsidRPr="006E2A09">
              <w:rPr>
                <w:sz w:val="20"/>
                <w:szCs w:val="20"/>
              </w:rPr>
              <w:t>1.2</w:t>
            </w:r>
          </w:p>
        </w:tc>
      </w:tr>
      <w:tr w:rsidR="00EC6FD7" w:rsidRPr="006E2A09" w14:paraId="18309C96" w14:textId="77777777" w:rsidTr="006E2A09">
        <w:trPr>
          <w:cantSplit/>
          <w:tblHeader/>
        </w:trPr>
        <w:tc>
          <w:tcPr>
            <w:tcW w:w="979" w:type="dxa"/>
          </w:tcPr>
          <w:p w14:paraId="295AAA17" w14:textId="68617228" w:rsidR="00EC6FD7" w:rsidRPr="006E2A09" w:rsidRDefault="00EC6FD7" w:rsidP="004E3FA8">
            <w:pPr>
              <w:spacing w:line="240" w:lineRule="auto"/>
              <w:ind w:firstLine="0"/>
              <w:rPr>
                <w:sz w:val="20"/>
                <w:szCs w:val="20"/>
              </w:rPr>
            </w:pPr>
            <w:r w:rsidRPr="006E2A09">
              <w:rPr>
                <w:sz w:val="20"/>
                <w:szCs w:val="20"/>
              </w:rPr>
              <w:lastRenderedPageBreak/>
              <w:t>R1</w:t>
            </w:r>
            <w:r w:rsidR="0021771D">
              <w:rPr>
                <w:sz w:val="20"/>
                <w:szCs w:val="20"/>
              </w:rPr>
              <w:t>5</w:t>
            </w:r>
          </w:p>
        </w:tc>
        <w:tc>
          <w:tcPr>
            <w:tcW w:w="1710" w:type="dxa"/>
          </w:tcPr>
          <w:p w14:paraId="163BF46C" w14:textId="372F9715" w:rsidR="00EC6FD7" w:rsidRPr="006E2A09" w:rsidRDefault="00A32CB5" w:rsidP="004E3FA8">
            <w:pPr>
              <w:spacing w:line="240" w:lineRule="auto"/>
              <w:ind w:firstLine="0"/>
              <w:rPr>
                <w:sz w:val="20"/>
                <w:szCs w:val="20"/>
              </w:rPr>
            </w:pPr>
            <w:r w:rsidRPr="006E2A09">
              <w:rPr>
                <w:sz w:val="20"/>
                <w:szCs w:val="20"/>
              </w:rPr>
              <w:t>Desconocimiento de las características de Airbnb</w:t>
            </w:r>
          </w:p>
        </w:tc>
        <w:tc>
          <w:tcPr>
            <w:tcW w:w="4273" w:type="dxa"/>
          </w:tcPr>
          <w:p w14:paraId="151C9254" w14:textId="72AD21CB" w:rsidR="00EC6FD7" w:rsidRPr="006E2A09" w:rsidRDefault="00EC6FD7" w:rsidP="004E3FA8">
            <w:pPr>
              <w:spacing w:line="240" w:lineRule="auto"/>
              <w:ind w:firstLine="0"/>
              <w:rPr>
                <w:sz w:val="20"/>
                <w:szCs w:val="20"/>
              </w:rPr>
            </w:pPr>
            <w:r w:rsidRPr="006E2A09">
              <w:rPr>
                <w:sz w:val="20"/>
                <w:szCs w:val="20"/>
              </w:rPr>
              <w:t xml:space="preserve">Si el proyecto no logra inscribirse en Airbnb, debido </w:t>
            </w:r>
            <w:r w:rsidR="00A32CB5" w:rsidRPr="006E2A09">
              <w:rPr>
                <w:sz w:val="20"/>
                <w:szCs w:val="20"/>
              </w:rPr>
              <w:t>falencias en el diseño del producto, aumentarían los costos de comercialización</w:t>
            </w:r>
            <w:r w:rsidR="00431086">
              <w:rPr>
                <w:sz w:val="20"/>
                <w:szCs w:val="20"/>
              </w:rPr>
              <w:t xml:space="preserve"> del proyecto.</w:t>
            </w:r>
          </w:p>
        </w:tc>
        <w:tc>
          <w:tcPr>
            <w:tcW w:w="1562" w:type="dxa"/>
          </w:tcPr>
          <w:p w14:paraId="042651BF" w14:textId="39CCCBDD" w:rsidR="00EC6FD7" w:rsidRPr="006E2A09" w:rsidRDefault="006E2A09" w:rsidP="004E3FA8">
            <w:pPr>
              <w:spacing w:line="240" w:lineRule="auto"/>
              <w:ind w:firstLine="0"/>
              <w:rPr>
                <w:sz w:val="20"/>
                <w:szCs w:val="20"/>
              </w:rPr>
            </w:pPr>
            <w:r w:rsidRPr="006E2A09">
              <w:rPr>
                <w:sz w:val="20"/>
                <w:szCs w:val="20"/>
              </w:rPr>
              <w:t>Afiliación a Airbnb</w:t>
            </w:r>
          </w:p>
        </w:tc>
        <w:tc>
          <w:tcPr>
            <w:tcW w:w="828" w:type="dxa"/>
          </w:tcPr>
          <w:p w14:paraId="4D1ACCD3" w14:textId="3967CF82" w:rsidR="00EC6FD7" w:rsidRPr="006E2A09" w:rsidRDefault="006E2A09" w:rsidP="004E3FA8">
            <w:pPr>
              <w:spacing w:line="240" w:lineRule="auto"/>
              <w:ind w:firstLine="0"/>
              <w:rPr>
                <w:sz w:val="20"/>
                <w:szCs w:val="20"/>
              </w:rPr>
            </w:pPr>
            <w:r w:rsidRPr="006E2A09">
              <w:rPr>
                <w:sz w:val="20"/>
                <w:szCs w:val="20"/>
              </w:rPr>
              <w:t>1.4.1.1</w:t>
            </w:r>
          </w:p>
        </w:tc>
      </w:tr>
      <w:tr w:rsidR="00EC6FD7" w:rsidRPr="006E2A09" w14:paraId="2466B39C" w14:textId="77777777" w:rsidTr="006E2A09">
        <w:trPr>
          <w:cantSplit/>
          <w:tblHeader/>
        </w:trPr>
        <w:tc>
          <w:tcPr>
            <w:tcW w:w="979" w:type="dxa"/>
          </w:tcPr>
          <w:p w14:paraId="67BEF55D" w14:textId="6AE7F4F2" w:rsidR="00EC6FD7" w:rsidRPr="006E2A09" w:rsidRDefault="00A32CB5" w:rsidP="004E3FA8">
            <w:pPr>
              <w:spacing w:line="240" w:lineRule="auto"/>
              <w:ind w:firstLine="0"/>
              <w:rPr>
                <w:sz w:val="20"/>
                <w:szCs w:val="20"/>
              </w:rPr>
            </w:pPr>
            <w:r w:rsidRPr="006E2A09">
              <w:rPr>
                <w:sz w:val="20"/>
                <w:szCs w:val="20"/>
              </w:rPr>
              <w:t>R1</w:t>
            </w:r>
            <w:r w:rsidR="0021771D">
              <w:rPr>
                <w:sz w:val="20"/>
                <w:szCs w:val="20"/>
              </w:rPr>
              <w:t>6</w:t>
            </w:r>
          </w:p>
        </w:tc>
        <w:tc>
          <w:tcPr>
            <w:tcW w:w="1710" w:type="dxa"/>
          </w:tcPr>
          <w:p w14:paraId="23D7EFA4" w14:textId="2C9FF2D4" w:rsidR="00EC6FD7" w:rsidRPr="006E2A09" w:rsidRDefault="00A32CB5" w:rsidP="004E3FA8">
            <w:pPr>
              <w:spacing w:line="240" w:lineRule="auto"/>
              <w:ind w:firstLine="0"/>
              <w:rPr>
                <w:sz w:val="20"/>
                <w:szCs w:val="20"/>
              </w:rPr>
            </w:pPr>
            <w:r w:rsidRPr="006E2A09">
              <w:rPr>
                <w:sz w:val="20"/>
                <w:szCs w:val="20"/>
              </w:rPr>
              <w:t>Desconocimiento de la demanda turística</w:t>
            </w:r>
          </w:p>
        </w:tc>
        <w:tc>
          <w:tcPr>
            <w:tcW w:w="4273" w:type="dxa"/>
          </w:tcPr>
          <w:p w14:paraId="2E112DE9" w14:textId="7D4434EF" w:rsidR="00EC6FD7" w:rsidRPr="006E2A09" w:rsidRDefault="00A32CB5" w:rsidP="004E3FA8">
            <w:pPr>
              <w:spacing w:line="240" w:lineRule="auto"/>
              <w:ind w:firstLine="0"/>
              <w:rPr>
                <w:sz w:val="20"/>
                <w:szCs w:val="20"/>
              </w:rPr>
            </w:pPr>
            <w:r w:rsidRPr="006E2A09">
              <w:rPr>
                <w:sz w:val="20"/>
                <w:szCs w:val="20"/>
              </w:rPr>
              <w:t>Si no existe la demanda adecuada por parte del turismo, debido a problemas con el diseño del producto, se puede afectar la rentabilidad</w:t>
            </w:r>
            <w:r w:rsidR="00431086">
              <w:rPr>
                <w:sz w:val="20"/>
                <w:szCs w:val="20"/>
              </w:rPr>
              <w:t xml:space="preserve"> y el alcance</w:t>
            </w:r>
            <w:r w:rsidRPr="006E2A09">
              <w:rPr>
                <w:sz w:val="20"/>
                <w:szCs w:val="20"/>
              </w:rPr>
              <w:t xml:space="preserve"> del proyecto</w:t>
            </w:r>
          </w:p>
        </w:tc>
        <w:tc>
          <w:tcPr>
            <w:tcW w:w="1562" w:type="dxa"/>
          </w:tcPr>
          <w:p w14:paraId="641B1A7C" w14:textId="2911F10C" w:rsidR="00EC6FD7" w:rsidRPr="006E2A09" w:rsidRDefault="006E2A09" w:rsidP="004E3FA8">
            <w:pPr>
              <w:spacing w:line="240" w:lineRule="auto"/>
              <w:ind w:firstLine="0"/>
              <w:rPr>
                <w:sz w:val="20"/>
                <w:szCs w:val="20"/>
              </w:rPr>
            </w:pPr>
            <w:r w:rsidRPr="006E2A09">
              <w:rPr>
                <w:sz w:val="20"/>
                <w:szCs w:val="20"/>
              </w:rPr>
              <w:t>Proyecto de Turismo</w:t>
            </w:r>
          </w:p>
        </w:tc>
        <w:tc>
          <w:tcPr>
            <w:tcW w:w="828" w:type="dxa"/>
          </w:tcPr>
          <w:p w14:paraId="7ED3F4E3" w14:textId="30591168" w:rsidR="00EC6FD7" w:rsidRPr="006E2A09" w:rsidRDefault="006E2A09" w:rsidP="004E3FA8">
            <w:pPr>
              <w:spacing w:line="240" w:lineRule="auto"/>
              <w:ind w:firstLine="0"/>
              <w:rPr>
                <w:sz w:val="20"/>
                <w:szCs w:val="20"/>
              </w:rPr>
            </w:pPr>
            <w:r w:rsidRPr="006E2A09">
              <w:rPr>
                <w:sz w:val="20"/>
                <w:szCs w:val="20"/>
              </w:rPr>
              <w:t>1</w:t>
            </w:r>
          </w:p>
        </w:tc>
      </w:tr>
      <w:tr w:rsidR="00A32CB5" w:rsidRPr="006E2A09" w14:paraId="29DAE20E" w14:textId="77777777" w:rsidTr="006E2A09">
        <w:trPr>
          <w:cantSplit/>
          <w:tblHeader/>
        </w:trPr>
        <w:tc>
          <w:tcPr>
            <w:tcW w:w="979" w:type="dxa"/>
          </w:tcPr>
          <w:p w14:paraId="68E09C03" w14:textId="06C1DF1E" w:rsidR="00A32CB5" w:rsidRPr="006E2A09" w:rsidRDefault="00A32CB5" w:rsidP="004E3FA8">
            <w:pPr>
              <w:spacing w:line="240" w:lineRule="auto"/>
              <w:ind w:firstLine="0"/>
              <w:rPr>
                <w:sz w:val="20"/>
                <w:szCs w:val="20"/>
              </w:rPr>
            </w:pPr>
            <w:r w:rsidRPr="006E2A09">
              <w:rPr>
                <w:sz w:val="20"/>
                <w:szCs w:val="20"/>
              </w:rPr>
              <w:t>R1</w:t>
            </w:r>
            <w:r w:rsidR="0021771D">
              <w:rPr>
                <w:sz w:val="20"/>
                <w:szCs w:val="20"/>
              </w:rPr>
              <w:t>7</w:t>
            </w:r>
          </w:p>
        </w:tc>
        <w:tc>
          <w:tcPr>
            <w:tcW w:w="1710" w:type="dxa"/>
          </w:tcPr>
          <w:p w14:paraId="0BCE0658" w14:textId="5BFB96FF" w:rsidR="00A32CB5" w:rsidRPr="006E2A09" w:rsidRDefault="00A32CB5" w:rsidP="004E3FA8">
            <w:pPr>
              <w:spacing w:line="240" w:lineRule="auto"/>
              <w:ind w:firstLine="0"/>
              <w:rPr>
                <w:sz w:val="20"/>
                <w:szCs w:val="20"/>
              </w:rPr>
            </w:pPr>
            <w:r w:rsidRPr="006E2A09">
              <w:rPr>
                <w:sz w:val="20"/>
                <w:szCs w:val="20"/>
              </w:rPr>
              <w:t>Carencia de proyecto locales con prácticas de sostenibilidad y regenerativos</w:t>
            </w:r>
          </w:p>
        </w:tc>
        <w:tc>
          <w:tcPr>
            <w:tcW w:w="4273" w:type="dxa"/>
          </w:tcPr>
          <w:p w14:paraId="79D61CFB" w14:textId="443F54BA" w:rsidR="00A32CB5" w:rsidRPr="006E2A09" w:rsidRDefault="00A32CB5" w:rsidP="004E3FA8">
            <w:pPr>
              <w:spacing w:line="240" w:lineRule="auto"/>
              <w:ind w:firstLine="0"/>
              <w:rPr>
                <w:sz w:val="20"/>
                <w:szCs w:val="20"/>
              </w:rPr>
            </w:pPr>
            <w:r w:rsidRPr="006E2A09">
              <w:rPr>
                <w:sz w:val="20"/>
                <w:szCs w:val="20"/>
              </w:rPr>
              <w:t xml:space="preserve">Si no existen </w:t>
            </w:r>
            <w:r w:rsidR="00A96276" w:rsidRPr="006E2A09">
              <w:rPr>
                <w:sz w:val="20"/>
                <w:szCs w:val="20"/>
              </w:rPr>
              <w:t>socios estratégicos</w:t>
            </w:r>
            <w:r w:rsidRPr="006E2A09">
              <w:rPr>
                <w:sz w:val="20"/>
                <w:szCs w:val="20"/>
              </w:rPr>
              <w:t xml:space="preserve"> locales con las características idóneas, debido a las debilidades en cuanto al enfoque de desarrollo sostenible y regenerativo en proyectos locales, se pueden restringir los encadenamientos locales</w:t>
            </w:r>
            <w:r w:rsidR="00431086">
              <w:rPr>
                <w:sz w:val="20"/>
                <w:szCs w:val="20"/>
              </w:rPr>
              <w:t xml:space="preserve"> perjudicando el alcance del proyecto.</w:t>
            </w:r>
          </w:p>
        </w:tc>
        <w:tc>
          <w:tcPr>
            <w:tcW w:w="1562" w:type="dxa"/>
          </w:tcPr>
          <w:p w14:paraId="2622C02C" w14:textId="3DAF0A26" w:rsidR="00A32CB5" w:rsidRPr="006E2A09" w:rsidRDefault="006E2A09" w:rsidP="004E3FA8">
            <w:pPr>
              <w:spacing w:line="240" w:lineRule="auto"/>
              <w:ind w:firstLine="0"/>
              <w:rPr>
                <w:sz w:val="20"/>
                <w:szCs w:val="20"/>
              </w:rPr>
            </w:pPr>
            <w:r w:rsidRPr="006E2A09">
              <w:rPr>
                <w:sz w:val="20"/>
                <w:szCs w:val="20"/>
              </w:rPr>
              <w:t>Alianzas locales</w:t>
            </w:r>
          </w:p>
        </w:tc>
        <w:tc>
          <w:tcPr>
            <w:tcW w:w="828" w:type="dxa"/>
          </w:tcPr>
          <w:p w14:paraId="1E331C8C" w14:textId="652B7331" w:rsidR="00A32CB5" w:rsidRPr="006E2A09" w:rsidRDefault="006E2A09" w:rsidP="004E3FA8">
            <w:pPr>
              <w:spacing w:line="240" w:lineRule="auto"/>
              <w:ind w:firstLine="0"/>
              <w:rPr>
                <w:sz w:val="20"/>
                <w:szCs w:val="20"/>
              </w:rPr>
            </w:pPr>
            <w:r w:rsidRPr="006E2A09">
              <w:rPr>
                <w:sz w:val="20"/>
                <w:szCs w:val="20"/>
              </w:rPr>
              <w:t>1.4.2</w:t>
            </w:r>
          </w:p>
        </w:tc>
      </w:tr>
      <w:bookmarkEnd w:id="256"/>
      <w:bookmarkEnd w:id="257"/>
    </w:tbl>
    <w:p w14:paraId="1503053D" w14:textId="365EBFFB" w:rsidR="00032071" w:rsidRDefault="00032071" w:rsidP="00032071">
      <w:pPr>
        <w:ind w:firstLine="0"/>
      </w:pPr>
    </w:p>
    <w:p w14:paraId="46AED295" w14:textId="41386A6F" w:rsidR="00032071" w:rsidRDefault="00D10749" w:rsidP="00853DA3">
      <w:pPr>
        <w:ind w:firstLine="708"/>
      </w:pPr>
      <w:r>
        <w:t xml:space="preserve">El análisis evidencio que la mayoría de los riesgos se ubican en la etapa de remodelación de la casa, en los procesos constructivos, las personas y el planeta, lo cual equivale a impactos sociales y ambientales, derivado sobre todo de tres condiciones que prevalecen en la región, a saber, el clima, las dificultades para conseguir empresas o constructores independientes con equipos formados y éticos, </w:t>
      </w:r>
      <w:proofErr w:type="gramStart"/>
      <w:r>
        <w:t>y</w:t>
      </w:r>
      <w:proofErr w:type="gramEnd"/>
      <w:r>
        <w:t xml:space="preserve"> por último, la limitada oferta de materiales, mobiliario y equipos en la región.</w:t>
      </w:r>
    </w:p>
    <w:p w14:paraId="3350119D" w14:textId="77777777" w:rsidR="00BD52FA" w:rsidRDefault="00BD52FA" w:rsidP="00832BD8">
      <w:pPr>
        <w:rPr>
          <w:b/>
          <w:bCs/>
        </w:rPr>
      </w:pPr>
    </w:p>
    <w:p w14:paraId="590C7F38" w14:textId="65C78BEE" w:rsidR="00D24AAC" w:rsidRPr="00832BD8" w:rsidRDefault="00D24AAC" w:rsidP="00832BD8">
      <w:pPr>
        <w:rPr>
          <w:b/>
          <w:bCs/>
        </w:rPr>
      </w:pPr>
      <w:r w:rsidRPr="00832BD8">
        <w:rPr>
          <w:b/>
          <w:bCs/>
        </w:rPr>
        <w:t>Realizar el análisis cualitativo de riesgos</w:t>
      </w:r>
    </w:p>
    <w:p w14:paraId="667AA92A" w14:textId="30B55A33" w:rsidR="00D24EA7" w:rsidRDefault="00D10749" w:rsidP="003117C6">
      <w:r>
        <w:t xml:space="preserve">El análisis cualitativo de los riesgos se realizó mediante estimaciones de la probabilidad de ocurrencia de los eventos </w:t>
      </w:r>
      <w:r w:rsidR="00853DA3">
        <w:t xml:space="preserve">y el análisis del impacto sobre los objetivos del proyecto. La calificación de cada evento potencial de riesgo presentó diferencias entre los miembros de la Junta de Socios y la directora del proyecto, debido al apetito al riesgo de cada uno. En general predominó un nivel aceptable de exposición al riesgo. </w:t>
      </w:r>
    </w:p>
    <w:p w14:paraId="7D25D31F" w14:textId="35DDBE00" w:rsidR="00853DA3" w:rsidRDefault="00853DA3" w:rsidP="00853DA3">
      <w:pPr>
        <w:ind w:firstLine="708"/>
      </w:pPr>
      <w:r>
        <w:t xml:space="preserve">Para definir el nivel de probabilidad, el valor del impacto y el rango del tipo de riesgo se utilizaron las escalas de la figura </w:t>
      </w:r>
      <w:r w:rsidR="005D5651">
        <w:t>29</w:t>
      </w:r>
      <w:r w:rsidR="00D24EA7">
        <w:t>, las cuales se basan en una escala cualitativa entre muy bajo y muy alto, de acuerdo con los resultados de la multiplicación de la probabilidad por el impacto.</w:t>
      </w:r>
    </w:p>
    <w:p w14:paraId="1ACEE16B" w14:textId="60F5F190" w:rsidR="00D24EA7" w:rsidRPr="008259EB" w:rsidRDefault="00D24EA7" w:rsidP="00D24EA7">
      <w:pPr>
        <w:ind w:firstLine="0"/>
        <w:rPr>
          <w:b/>
          <w:bCs/>
        </w:rPr>
      </w:pPr>
      <w:bookmarkStart w:id="258" w:name="_Hlk167041364"/>
      <w:r w:rsidRPr="008259EB">
        <w:rPr>
          <w:b/>
          <w:bCs/>
        </w:rPr>
        <w:lastRenderedPageBreak/>
        <w:t xml:space="preserve">Figura </w:t>
      </w:r>
      <w:r w:rsidR="005D5651" w:rsidRPr="008259EB">
        <w:rPr>
          <w:b/>
          <w:bCs/>
        </w:rPr>
        <w:t>29</w:t>
      </w:r>
    </w:p>
    <w:p w14:paraId="0DAA9838" w14:textId="518EC367" w:rsidR="00D24EA7" w:rsidRPr="00853DA3" w:rsidRDefault="00D24EA7" w:rsidP="00D24EA7">
      <w:pPr>
        <w:ind w:firstLine="0"/>
        <w:rPr>
          <w:i/>
          <w:iCs/>
        </w:rPr>
      </w:pPr>
      <w:r w:rsidRPr="008259EB">
        <w:rPr>
          <w:i/>
          <w:iCs/>
        </w:rPr>
        <w:t>Escalas para la estimación del</w:t>
      </w:r>
      <w:r w:rsidR="00DB40E3" w:rsidRPr="008259EB">
        <w:rPr>
          <w:i/>
          <w:iCs/>
        </w:rPr>
        <w:t xml:space="preserve"> valor de</w:t>
      </w:r>
      <w:r w:rsidR="00085ACD" w:rsidRPr="008259EB">
        <w:rPr>
          <w:i/>
          <w:iCs/>
        </w:rPr>
        <w:t xml:space="preserve"> la probabilidad y el impacto de los riesgos </w:t>
      </w:r>
      <w:r w:rsidRPr="008259EB">
        <w:rPr>
          <w:i/>
          <w:iCs/>
        </w:rPr>
        <w:t>del Proyecto de Turismo Regenerativo en Tamarindo de Guanacaste</w:t>
      </w:r>
    </w:p>
    <w:tbl>
      <w:tblPr>
        <w:tblStyle w:val="Tablaconcuadrcula"/>
        <w:tblW w:w="0" w:type="auto"/>
        <w:jc w:val="center"/>
        <w:tblLook w:val="04A0" w:firstRow="1" w:lastRow="0" w:firstColumn="1" w:lastColumn="0" w:noHBand="0" w:noVBand="1"/>
      </w:tblPr>
      <w:tblGrid>
        <w:gridCol w:w="1980"/>
        <w:gridCol w:w="1276"/>
        <w:gridCol w:w="567"/>
        <w:gridCol w:w="1559"/>
        <w:gridCol w:w="1559"/>
      </w:tblGrid>
      <w:tr w:rsidR="00DB40E3" w:rsidRPr="006869B4" w14:paraId="4F18E506" w14:textId="77777777" w:rsidTr="00A23BB2">
        <w:trPr>
          <w:jc w:val="center"/>
        </w:trPr>
        <w:tc>
          <w:tcPr>
            <w:tcW w:w="1980" w:type="dxa"/>
            <w:shd w:val="clear" w:color="auto" w:fill="002060"/>
          </w:tcPr>
          <w:p w14:paraId="649E67B8" w14:textId="77777777" w:rsidR="00DB40E3" w:rsidRPr="00A23BB2" w:rsidRDefault="00DB40E3" w:rsidP="00AA70AD">
            <w:pPr>
              <w:spacing w:line="240" w:lineRule="auto"/>
              <w:ind w:firstLine="0"/>
              <w:rPr>
                <w:b/>
                <w:bCs/>
                <w:sz w:val="20"/>
                <w:szCs w:val="20"/>
              </w:rPr>
            </w:pPr>
            <w:bookmarkStart w:id="259" w:name="_Hlk165277087"/>
            <w:bookmarkEnd w:id="258"/>
            <w:r w:rsidRPr="00A23BB2">
              <w:rPr>
                <w:b/>
                <w:bCs/>
                <w:sz w:val="20"/>
                <w:szCs w:val="20"/>
              </w:rPr>
              <w:t>Probabilidad</w:t>
            </w:r>
          </w:p>
        </w:tc>
        <w:tc>
          <w:tcPr>
            <w:tcW w:w="1276" w:type="dxa"/>
            <w:shd w:val="clear" w:color="auto" w:fill="002060"/>
          </w:tcPr>
          <w:p w14:paraId="2BFDF3B5" w14:textId="77777777" w:rsidR="00DB40E3" w:rsidRPr="00A23BB2" w:rsidRDefault="00DB40E3" w:rsidP="00AA70AD">
            <w:pPr>
              <w:spacing w:line="240" w:lineRule="auto"/>
              <w:ind w:firstLine="0"/>
              <w:rPr>
                <w:b/>
                <w:bCs/>
                <w:sz w:val="20"/>
                <w:szCs w:val="20"/>
              </w:rPr>
            </w:pPr>
            <w:r w:rsidRPr="00A23BB2">
              <w:rPr>
                <w:b/>
                <w:bCs/>
                <w:sz w:val="20"/>
                <w:szCs w:val="20"/>
              </w:rPr>
              <w:t>Valor numérico</w:t>
            </w:r>
          </w:p>
        </w:tc>
        <w:tc>
          <w:tcPr>
            <w:tcW w:w="567" w:type="dxa"/>
            <w:shd w:val="clear" w:color="auto" w:fill="FFFFFF" w:themeFill="background1"/>
          </w:tcPr>
          <w:p w14:paraId="6BEF401A" w14:textId="77777777" w:rsidR="00DB40E3" w:rsidRPr="00A23BB2" w:rsidRDefault="00DB40E3" w:rsidP="00AA70AD">
            <w:pPr>
              <w:spacing w:line="240" w:lineRule="auto"/>
              <w:ind w:firstLine="0"/>
              <w:rPr>
                <w:b/>
                <w:bCs/>
                <w:sz w:val="20"/>
                <w:szCs w:val="20"/>
              </w:rPr>
            </w:pPr>
          </w:p>
        </w:tc>
        <w:tc>
          <w:tcPr>
            <w:tcW w:w="1559" w:type="dxa"/>
            <w:shd w:val="clear" w:color="auto" w:fill="002060"/>
          </w:tcPr>
          <w:p w14:paraId="487B35E1" w14:textId="2B40B1BC" w:rsidR="00DB40E3" w:rsidRPr="00A23BB2" w:rsidRDefault="00DB40E3" w:rsidP="00AA70AD">
            <w:pPr>
              <w:spacing w:line="240" w:lineRule="auto"/>
              <w:ind w:firstLine="0"/>
              <w:rPr>
                <w:b/>
                <w:bCs/>
                <w:sz w:val="20"/>
                <w:szCs w:val="20"/>
              </w:rPr>
            </w:pPr>
            <w:r w:rsidRPr="00A23BB2">
              <w:rPr>
                <w:b/>
                <w:bCs/>
                <w:sz w:val="20"/>
                <w:szCs w:val="20"/>
              </w:rPr>
              <w:t>Impacto</w:t>
            </w:r>
          </w:p>
        </w:tc>
        <w:tc>
          <w:tcPr>
            <w:tcW w:w="1559" w:type="dxa"/>
            <w:shd w:val="clear" w:color="auto" w:fill="002060"/>
          </w:tcPr>
          <w:p w14:paraId="39CECB63" w14:textId="77777777" w:rsidR="00DB40E3" w:rsidRPr="00A23BB2" w:rsidRDefault="00DB40E3" w:rsidP="00AA70AD">
            <w:pPr>
              <w:spacing w:line="240" w:lineRule="auto"/>
              <w:ind w:firstLine="0"/>
              <w:rPr>
                <w:b/>
                <w:bCs/>
                <w:color w:val="FFFFFF" w:themeColor="background1"/>
                <w:sz w:val="20"/>
                <w:szCs w:val="20"/>
              </w:rPr>
            </w:pPr>
            <w:r w:rsidRPr="00A23BB2">
              <w:rPr>
                <w:b/>
                <w:bCs/>
                <w:sz w:val="20"/>
                <w:szCs w:val="20"/>
              </w:rPr>
              <w:t>Valor numérico</w:t>
            </w:r>
          </w:p>
        </w:tc>
      </w:tr>
      <w:tr w:rsidR="00DB40E3" w:rsidRPr="006869B4" w14:paraId="04F8C4F4" w14:textId="77777777" w:rsidTr="00DB40E3">
        <w:trPr>
          <w:jc w:val="center"/>
        </w:trPr>
        <w:tc>
          <w:tcPr>
            <w:tcW w:w="1980" w:type="dxa"/>
          </w:tcPr>
          <w:p w14:paraId="0917021B" w14:textId="77777777" w:rsidR="00DB40E3" w:rsidRPr="006869B4" w:rsidRDefault="00DB40E3" w:rsidP="00AA70AD">
            <w:pPr>
              <w:spacing w:line="240" w:lineRule="auto"/>
              <w:ind w:firstLine="0"/>
              <w:rPr>
                <w:sz w:val="20"/>
                <w:szCs w:val="20"/>
              </w:rPr>
            </w:pPr>
            <w:r>
              <w:rPr>
                <w:sz w:val="20"/>
                <w:szCs w:val="20"/>
              </w:rPr>
              <w:t>Muy improbable</w:t>
            </w:r>
          </w:p>
        </w:tc>
        <w:tc>
          <w:tcPr>
            <w:tcW w:w="1276" w:type="dxa"/>
          </w:tcPr>
          <w:p w14:paraId="52B88100" w14:textId="77777777" w:rsidR="00DB40E3" w:rsidRPr="006869B4" w:rsidRDefault="00DB40E3" w:rsidP="00AA70AD">
            <w:pPr>
              <w:spacing w:line="240" w:lineRule="auto"/>
              <w:ind w:firstLine="0"/>
              <w:rPr>
                <w:sz w:val="20"/>
                <w:szCs w:val="20"/>
              </w:rPr>
            </w:pPr>
            <w:r>
              <w:rPr>
                <w:sz w:val="20"/>
                <w:szCs w:val="20"/>
              </w:rPr>
              <w:t>0.1</w:t>
            </w:r>
          </w:p>
        </w:tc>
        <w:tc>
          <w:tcPr>
            <w:tcW w:w="567" w:type="dxa"/>
            <w:shd w:val="clear" w:color="auto" w:fill="auto"/>
          </w:tcPr>
          <w:p w14:paraId="115D9A21" w14:textId="77777777" w:rsidR="00DB40E3" w:rsidRDefault="00DB40E3" w:rsidP="00AA70AD">
            <w:pPr>
              <w:spacing w:line="240" w:lineRule="auto"/>
              <w:ind w:firstLine="0"/>
              <w:rPr>
                <w:sz w:val="20"/>
                <w:szCs w:val="20"/>
              </w:rPr>
            </w:pPr>
          </w:p>
        </w:tc>
        <w:tc>
          <w:tcPr>
            <w:tcW w:w="1559" w:type="dxa"/>
          </w:tcPr>
          <w:p w14:paraId="0B39C9E0" w14:textId="547B183C" w:rsidR="00DB40E3" w:rsidRPr="006869B4" w:rsidRDefault="00DB40E3" w:rsidP="00AA70AD">
            <w:pPr>
              <w:spacing w:line="240" w:lineRule="auto"/>
              <w:ind w:firstLine="0"/>
              <w:rPr>
                <w:sz w:val="20"/>
                <w:szCs w:val="20"/>
              </w:rPr>
            </w:pPr>
            <w:r>
              <w:rPr>
                <w:sz w:val="20"/>
                <w:szCs w:val="20"/>
              </w:rPr>
              <w:t>Muy bajo</w:t>
            </w:r>
          </w:p>
        </w:tc>
        <w:tc>
          <w:tcPr>
            <w:tcW w:w="1559" w:type="dxa"/>
          </w:tcPr>
          <w:p w14:paraId="430246EE" w14:textId="77777777" w:rsidR="00DB40E3" w:rsidRPr="006869B4" w:rsidRDefault="00DB40E3" w:rsidP="00AA70AD">
            <w:pPr>
              <w:spacing w:line="240" w:lineRule="auto"/>
              <w:ind w:firstLine="0"/>
              <w:rPr>
                <w:sz w:val="20"/>
                <w:szCs w:val="20"/>
              </w:rPr>
            </w:pPr>
            <w:r>
              <w:rPr>
                <w:sz w:val="20"/>
                <w:szCs w:val="20"/>
              </w:rPr>
              <w:t>0.05</w:t>
            </w:r>
          </w:p>
        </w:tc>
      </w:tr>
      <w:tr w:rsidR="00DB40E3" w:rsidRPr="006869B4" w14:paraId="3B4AF403" w14:textId="77777777" w:rsidTr="00DB40E3">
        <w:trPr>
          <w:jc w:val="center"/>
        </w:trPr>
        <w:tc>
          <w:tcPr>
            <w:tcW w:w="1980" w:type="dxa"/>
          </w:tcPr>
          <w:p w14:paraId="56A88048" w14:textId="77777777" w:rsidR="00DB40E3" w:rsidRPr="006869B4" w:rsidRDefault="00DB40E3" w:rsidP="00AA70AD">
            <w:pPr>
              <w:spacing w:line="240" w:lineRule="auto"/>
              <w:ind w:firstLine="0"/>
              <w:rPr>
                <w:sz w:val="20"/>
                <w:szCs w:val="20"/>
              </w:rPr>
            </w:pPr>
            <w:r>
              <w:rPr>
                <w:sz w:val="20"/>
                <w:szCs w:val="20"/>
              </w:rPr>
              <w:t>Relativamente improbable</w:t>
            </w:r>
          </w:p>
        </w:tc>
        <w:tc>
          <w:tcPr>
            <w:tcW w:w="1276" w:type="dxa"/>
          </w:tcPr>
          <w:p w14:paraId="194E3A7A" w14:textId="77777777" w:rsidR="00DB40E3" w:rsidRPr="006869B4" w:rsidRDefault="00DB40E3" w:rsidP="00AA70AD">
            <w:pPr>
              <w:spacing w:line="240" w:lineRule="auto"/>
              <w:ind w:firstLine="0"/>
              <w:rPr>
                <w:sz w:val="20"/>
                <w:szCs w:val="20"/>
              </w:rPr>
            </w:pPr>
            <w:r>
              <w:rPr>
                <w:sz w:val="20"/>
                <w:szCs w:val="20"/>
              </w:rPr>
              <w:t>0.3</w:t>
            </w:r>
          </w:p>
        </w:tc>
        <w:tc>
          <w:tcPr>
            <w:tcW w:w="567" w:type="dxa"/>
            <w:shd w:val="clear" w:color="auto" w:fill="auto"/>
          </w:tcPr>
          <w:p w14:paraId="3374938C" w14:textId="77777777" w:rsidR="00DB40E3" w:rsidRDefault="00DB40E3" w:rsidP="00AA70AD">
            <w:pPr>
              <w:spacing w:line="240" w:lineRule="auto"/>
              <w:ind w:firstLine="0"/>
              <w:rPr>
                <w:sz w:val="20"/>
                <w:szCs w:val="20"/>
              </w:rPr>
            </w:pPr>
          </w:p>
        </w:tc>
        <w:tc>
          <w:tcPr>
            <w:tcW w:w="1559" w:type="dxa"/>
          </w:tcPr>
          <w:p w14:paraId="69261882" w14:textId="4EEE9FC8" w:rsidR="00DB40E3" w:rsidRPr="006869B4" w:rsidRDefault="00DB40E3" w:rsidP="00AA70AD">
            <w:pPr>
              <w:spacing w:line="240" w:lineRule="auto"/>
              <w:ind w:firstLine="0"/>
              <w:rPr>
                <w:sz w:val="20"/>
                <w:szCs w:val="20"/>
              </w:rPr>
            </w:pPr>
            <w:r>
              <w:rPr>
                <w:sz w:val="20"/>
                <w:szCs w:val="20"/>
              </w:rPr>
              <w:t>Bajo</w:t>
            </w:r>
          </w:p>
        </w:tc>
        <w:tc>
          <w:tcPr>
            <w:tcW w:w="1559" w:type="dxa"/>
          </w:tcPr>
          <w:p w14:paraId="75872A49" w14:textId="77777777" w:rsidR="00DB40E3" w:rsidRPr="006869B4" w:rsidRDefault="00DB40E3" w:rsidP="00AA70AD">
            <w:pPr>
              <w:spacing w:line="240" w:lineRule="auto"/>
              <w:ind w:firstLine="0"/>
              <w:rPr>
                <w:sz w:val="20"/>
                <w:szCs w:val="20"/>
              </w:rPr>
            </w:pPr>
            <w:r>
              <w:rPr>
                <w:sz w:val="20"/>
                <w:szCs w:val="20"/>
              </w:rPr>
              <w:t>0.10</w:t>
            </w:r>
          </w:p>
        </w:tc>
      </w:tr>
      <w:tr w:rsidR="00DB40E3" w:rsidRPr="006869B4" w14:paraId="63C06234" w14:textId="77777777" w:rsidTr="00DB40E3">
        <w:trPr>
          <w:jc w:val="center"/>
        </w:trPr>
        <w:tc>
          <w:tcPr>
            <w:tcW w:w="1980" w:type="dxa"/>
          </w:tcPr>
          <w:p w14:paraId="457FEA7C" w14:textId="77777777" w:rsidR="00DB40E3" w:rsidRPr="006869B4" w:rsidRDefault="00DB40E3" w:rsidP="00AA70AD">
            <w:pPr>
              <w:spacing w:line="240" w:lineRule="auto"/>
              <w:ind w:firstLine="0"/>
              <w:rPr>
                <w:sz w:val="20"/>
                <w:szCs w:val="20"/>
              </w:rPr>
            </w:pPr>
            <w:r>
              <w:rPr>
                <w:sz w:val="20"/>
                <w:szCs w:val="20"/>
              </w:rPr>
              <w:t>Probable</w:t>
            </w:r>
          </w:p>
        </w:tc>
        <w:tc>
          <w:tcPr>
            <w:tcW w:w="1276" w:type="dxa"/>
          </w:tcPr>
          <w:p w14:paraId="57537741" w14:textId="77777777" w:rsidR="00DB40E3" w:rsidRPr="006869B4" w:rsidRDefault="00DB40E3" w:rsidP="00AA70AD">
            <w:pPr>
              <w:spacing w:line="240" w:lineRule="auto"/>
              <w:ind w:firstLine="0"/>
              <w:rPr>
                <w:sz w:val="20"/>
                <w:szCs w:val="20"/>
              </w:rPr>
            </w:pPr>
            <w:r>
              <w:rPr>
                <w:sz w:val="20"/>
                <w:szCs w:val="20"/>
              </w:rPr>
              <w:t>0.5</w:t>
            </w:r>
          </w:p>
        </w:tc>
        <w:tc>
          <w:tcPr>
            <w:tcW w:w="567" w:type="dxa"/>
            <w:shd w:val="clear" w:color="auto" w:fill="auto"/>
          </w:tcPr>
          <w:p w14:paraId="2056EF6F" w14:textId="77777777" w:rsidR="00DB40E3" w:rsidRDefault="00DB40E3" w:rsidP="00AA70AD">
            <w:pPr>
              <w:spacing w:line="240" w:lineRule="auto"/>
              <w:ind w:firstLine="0"/>
              <w:rPr>
                <w:sz w:val="20"/>
                <w:szCs w:val="20"/>
              </w:rPr>
            </w:pPr>
          </w:p>
        </w:tc>
        <w:tc>
          <w:tcPr>
            <w:tcW w:w="1559" w:type="dxa"/>
          </w:tcPr>
          <w:p w14:paraId="3812DB25" w14:textId="1A4D3E2C" w:rsidR="00DB40E3" w:rsidRPr="006869B4" w:rsidRDefault="00DB40E3" w:rsidP="00AA70AD">
            <w:pPr>
              <w:spacing w:line="240" w:lineRule="auto"/>
              <w:ind w:firstLine="0"/>
              <w:rPr>
                <w:sz w:val="20"/>
                <w:szCs w:val="20"/>
              </w:rPr>
            </w:pPr>
            <w:r>
              <w:rPr>
                <w:sz w:val="20"/>
                <w:szCs w:val="20"/>
              </w:rPr>
              <w:t>Moderado</w:t>
            </w:r>
          </w:p>
        </w:tc>
        <w:tc>
          <w:tcPr>
            <w:tcW w:w="1559" w:type="dxa"/>
          </w:tcPr>
          <w:p w14:paraId="466DEED0" w14:textId="77777777" w:rsidR="00DB40E3" w:rsidRPr="006869B4" w:rsidRDefault="00DB40E3" w:rsidP="00AA70AD">
            <w:pPr>
              <w:spacing w:line="240" w:lineRule="auto"/>
              <w:ind w:firstLine="0"/>
              <w:rPr>
                <w:sz w:val="20"/>
                <w:szCs w:val="20"/>
              </w:rPr>
            </w:pPr>
            <w:r>
              <w:rPr>
                <w:sz w:val="20"/>
                <w:szCs w:val="20"/>
              </w:rPr>
              <w:t>0.20</w:t>
            </w:r>
          </w:p>
        </w:tc>
      </w:tr>
      <w:tr w:rsidR="00DB40E3" w:rsidRPr="006869B4" w14:paraId="465E416E" w14:textId="77777777" w:rsidTr="00DB40E3">
        <w:trPr>
          <w:jc w:val="center"/>
        </w:trPr>
        <w:tc>
          <w:tcPr>
            <w:tcW w:w="1980" w:type="dxa"/>
          </w:tcPr>
          <w:p w14:paraId="66846289" w14:textId="77777777" w:rsidR="00DB40E3" w:rsidRPr="006869B4" w:rsidRDefault="00DB40E3" w:rsidP="00AA70AD">
            <w:pPr>
              <w:spacing w:line="240" w:lineRule="auto"/>
              <w:ind w:firstLine="0"/>
              <w:rPr>
                <w:sz w:val="20"/>
                <w:szCs w:val="20"/>
              </w:rPr>
            </w:pPr>
            <w:r>
              <w:rPr>
                <w:sz w:val="20"/>
                <w:szCs w:val="20"/>
              </w:rPr>
              <w:t>Muy probable</w:t>
            </w:r>
          </w:p>
        </w:tc>
        <w:tc>
          <w:tcPr>
            <w:tcW w:w="1276" w:type="dxa"/>
          </w:tcPr>
          <w:p w14:paraId="7FC503C6" w14:textId="77777777" w:rsidR="00DB40E3" w:rsidRPr="006869B4" w:rsidRDefault="00DB40E3" w:rsidP="00AA70AD">
            <w:pPr>
              <w:spacing w:line="240" w:lineRule="auto"/>
              <w:ind w:firstLine="0"/>
              <w:rPr>
                <w:sz w:val="20"/>
                <w:szCs w:val="20"/>
              </w:rPr>
            </w:pPr>
            <w:r>
              <w:rPr>
                <w:sz w:val="20"/>
                <w:szCs w:val="20"/>
              </w:rPr>
              <w:t>0.7</w:t>
            </w:r>
          </w:p>
        </w:tc>
        <w:tc>
          <w:tcPr>
            <w:tcW w:w="567" w:type="dxa"/>
            <w:shd w:val="clear" w:color="auto" w:fill="auto"/>
          </w:tcPr>
          <w:p w14:paraId="35B294CA" w14:textId="77777777" w:rsidR="00DB40E3" w:rsidRDefault="00DB40E3" w:rsidP="00AA70AD">
            <w:pPr>
              <w:spacing w:line="240" w:lineRule="auto"/>
              <w:ind w:firstLine="0"/>
              <w:rPr>
                <w:sz w:val="20"/>
                <w:szCs w:val="20"/>
              </w:rPr>
            </w:pPr>
          </w:p>
        </w:tc>
        <w:tc>
          <w:tcPr>
            <w:tcW w:w="1559" w:type="dxa"/>
          </w:tcPr>
          <w:p w14:paraId="442EB33F" w14:textId="422C39CF" w:rsidR="00DB40E3" w:rsidRPr="006869B4" w:rsidRDefault="00DB40E3" w:rsidP="00AA70AD">
            <w:pPr>
              <w:spacing w:line="240" w:lineRule="auto"/>
              <w:ind w:firstLine="0"/>
              <w:rPr>
                <w:sz w:val="20"/>
                <w:szCs w:val="20"/>
              </w:rPr>
            </w:pPr>
            <w:r>
              <w:rPr>
                <w:sz w:val="20"/>
                <w:szCs w:val="20"/>
              </w:rPr>
              <w:t>Alto</w:t>
            </w:r>
          </w:p>
        </w:tc>
        <w:tc>
          <w:tcPr>
            <w:tcW w:w="1559" w:type="dxa"/>
          </w:tcPr>
          <w:p w14:paraId="4E9F5C84" w14:textId="77777777" w:rsidR="00DB40E3" w:rsidRPr="006869B4" w:rsidRDefault="00DB40E3" w:rsidP="00AA70AD">
            <w:pPr>
              <w:spacing w:line="240" w:lineRule="auto"/>
              <w:ind w:firstLine="0"/>
              <w:rPr>
                <w:sz w:val="20"/>
                <w:szCs w:val="20"/>
              </w:rPr>
            </w:pPr>
            <w:r>
              <w:rPr>
                <w:sz w:val="20"/>
                <w:szCs w:val="20"/>
              </w:rPr>
              <w:t>0.40</w:t>
            </w:r>
          </w:p>
        </w:tc>
      </w:tr>
      <w:tr w:rsidR="00DB40E3" w:rsidRPr="006869B4" w14:paraId="5FE16F29" w14:textId="77777777" w:rsidTr="00DB40E3">
        <w:trPr>
          <w:jc w:val="center"/>
        </w:trPr>
        <w:tc>
          <w:tcPr>
            <w:tcW w:w="1980" w:type="dxa"/>
          </w:tcPr>
          <w:p w14:paraId="290102B0" w14:textId="77777777" w:rsidR="00DB40E3" w:rsidRDefault="00DB40E3" w:rsidP="00AA70AD">
            <w:pPr>
              <w:spacing w:line="240" w:lineRule="auto"/>
              <w:ind w:firstLine="0"/>
              <w:rPr>
                <w:sz w:val="20"/>
                <w:szCs w:val="20"/>
              </w:rPr>
            </w:pPr>
            <w:r>
              <w:rPr>
                <w:sz w:val="20"/>
                <w:szCs w:val="20"/>
              </w:rPr>
              <w:t>Casi certeza</w:t>
            </w:r>
          </w:p>
        </w:tc>
        <w:tc>
          <w:tcPr>
            <w:tcW w:w="1276" w:type="dxa"/>
          </w:tcPr>
          <w:p w14:paraId="26D0D8BB" w14:textId="77777777" w:rsidR="00DB40E3" w:rsidRPr="006869B4" w:rsidRDefault="00DB40E3" w:rsidP="00AA70AD">
            <w:pPr>
              <w:spacing w:line="240" w:lineRule="auto"/>
              <w:ind w:firstLine="0"/>
              <w:rPr>
                <w:sz w:val="20"/>
                <w:szCs w:val="20"/>
              </w:rPr>
            </w:pPr>
            <w:r>
              <w:rPr>
                <w:sz w:val="20"/>
                <w:szCs w:val="20"/>
              </w:rPr>
              <w:t>0.9</w:t>
            </w:r>
          </w:p>
        </w:tc>
        <w:tc>
          <w:tcPr>
            <w:tcW w:w="567" w:type="dxa"/>
            <w:shd w:val="clear" w:color="auto" w:fill="auto"/>
          </w:tcPr>
          <w:p w14:paraId="4A8C4DA2" w14:textId="77777777" w:rsidR="00DB40E3" w:rsidRDefault="00DB40E3" w:rsidP="00AA70AD">
            <w:pPr>
              <w:spacing w:line="240" w:lineRule="auto"/>
              <w:ind w:firstLine="0"/>
              <w:rPr>
                <w:sz w:val="20"/>
                <w:szCs w:val="20"/>
              </w:rPr>
            </w:pPr>
          </w:p>
        </w:tc>
        <w:tc>
          <w:tcPr>
            <w:tcW w:w="1559" w:type="dxa"/>
          </w:tcPr>
          <w:p w14:paraId="351739A7" w14:textId="1F02D404" w:rsidR="00DB40E3" w:rsidRPr="006869B4" w:rsidRDefault="00DB40E3" w:rsidP="00AA70AD">
            <w:pPr>
              <w:spacing w:line="240" w:lineRule="auto"/>
              <w:ind w:firstLine="0"/>
              <w:rPr>
                <w:sz w:val="20"/>
                <w:szCs w:val="20"/>
              </w:rPr>
            </w:pPr>
            <w:r>
              <w:rPr>
                <w:sz w:val="20"/>
                <w:szCs w:val="20"/>
              </w:rPr>
              <w:t>Muy alto</w:t>
            </w:r>
          </w:p>
        </w:tc>
        <w:tc>
          <w:tcPr>
            <w:tcW w:w="1559" w:type="dxa"/>
          </w:tcPr>
          <w:p w14:paraId="570B8C97" w14:textId="77777777" w:rsidR="00DB40E3" w:rsidRPr="006869B4" w:rsidRDefault="00DB40E3" w:rsidP="00AA70AD">
            <w:pPr>
              <w:spacing w:line="240" w:lineRule="auto"/>
              <w:ind w:firstLine="0"/>
              <w:rPr>
                <w:sz w:val="20"/>
                <w:szCs w:val="20"/>
              </w:rPr>
            </w:pPr>
            <w:r>
              <w:rPr>
                <w:sz w:val="20"/>
                <w:szCs w:val="20"/>
              </w:rPr>
              <w:t>0.80</w:t>
            </w:r>
          </w:p>
        </w:tc>
      </w:tr>
    </w:tbl>
    <w:p w14:paraId="04478514" w14:textId="77777777" w:rsidR="00085ACD" w:rsidRPr="002F0852" w:rsidRDefault="00085ACD" w:rsidP="00085ACD">
      <w:pPr>
        <w:ind w:firstLine="0"/>
        <w:rPr>
          <w:lang w:val="pt-PT"/>
        </w:rPr>
      </w:pPr>
      <w:r w:rsidRPr="002F0852">
        <w:rPr>
          <w:i/>
          <w:iCs/>
          <w:lang w:val="pt-PT"/>
        </w:rPr>
        <w:t>Nota:</w:t>
      </w:r>
      <w:r w:rsidRPr="002F0852">
        <w:rPr>
          <w:lang w:val="pt-PT"/>
        </w:rPr>
        <w:t xml:space="preserve"> Tomado de Dharma-consulting.com</w:t>
      </w:r>
    </w:p>
    <w:p w14:paraId="56CDA842" w14:textId="77777777" w:rsidR="00DB40E3" w:rsidRPr="00085ACD" w:rsidRDefault="00DB40E3" w:rsidP="00D24EA7">
      <w:pPr>
        <w:ind w:firstLine="0"/>
        <w:rPr>
          <w:i/>
          <w:iCs/>
          <w:lang w:val="pt-PT"/>
        </w:rPr>
      </w:pPr>
    </w:p>
    <w:p w14:paraId="230D5272" w14:textId="66178385" w:rsidR="00DB40E3" w:rsidRPr="00DB40E3" w:rsidRDefault="00DB40E3" w:rsidP="00D24EA7">
      <w:pPr>
        <w:ind w:firstLine="0"/>
        <w:rPr>
          <w:lang w:val="es-CR"/>
        </w:rPr>
      </w:pPr>
      <w:r w:rsidRPr="00085ACD">
        <w:rPr>
          <w:i/>
          <w:iCs/>
          <w:lang w:val="pt-PT"/>
        </w:rPr>
        <w:t xml:space="preserve"> </w:t>
      </w:r>
      <w:r w:rsidRPr="00DB40E3">
        <w:rPr>
          <w:lang w:val="es-CR"/>
        </w:rPr>
        <w:t xml:space="preserve">La probabilidad </w:t>
      </w:r>
      <w:r>
        <w:rPr>
          <w:lang w:val="es-CR"/>
        </w:rPr>
        <w:t xml:space="preserve">de ocurrencia de un evento riesgoso se define por una escala que va desde la certeza casi total hasta los eventos muy improbables de que ocurran, para esto se define una escala de valores de 0,9 hasta 0,1 respectivamente. En el caso del impacto, se valora entre muy alto y muy bajo y se le asignan valores en orden descendente de 0,80 a 0,05 respectivamente. </w:t>
      </w:r>
    </w:p>
    <w:p w14:paraId="7EB78CEF" w14:textId="77777777" w:rsidR="00DB40E3" w:rsidRDefault="00DB40E3" w:rsidP="00D24EA7">
      <w:pPr>
        <w:ind w:firstLine="0"/>
        <w:rPr>
          <w:i/>
          <w:iCs/>
          <w:lang w:val="es-CR"/>
        </w:rPr>
      </w:pPr>
    </w:p>
    <w:p w14:paraId="365C3344" w14:textId="1870DC01" w:rsidR="00DB40E3" w:rsidRPr="008259EB" w:rsidRDefault="00DB40E3" w:rsidP="00DB40E3">
      <w:pPr>
        <w:ind w:firstLine="0"/>
        <w:rPr>
          <w:b/>
          <w:bCs/>
        </w:rPr>
      </w:pPr>
      <w:bookmarkStart w:id="260" w:name="_Hlk167041383"/>
      <w:r w:rsidRPr="008259EB">
        <w:rPr>
          <w:b/>
          <w:bCs/>
        </w:rPr>
        <w:t>Figura 3</w:t>
      </w:r>
      <w:r w:rsidR="005D5651" w:rsidRPr="008259EB">
        <w:rPr>
          <w:b/>
          <w:bCs/>
        </w:rPr>
        <w:t>0</w:t>
      </w:r>
    </w:p>
    <w:p w14:paraId="0A2786E8" w14:textId="5ACB031D" w:rsidR="00DB40E3" w:rsidRPr="00853DA3" w:rsidRDefault="00DB40E3" w:rsidP="00DB40E3">
      <w:pPr>
        <w:ind w:firstLine="0"/>
        <w:rPr>
          <w:i/>
          <w:iCs/>
        </w:rPr>
      </w:pPr>
      <w:r w:rsidRPr="008259EB">
        <w:rPr>
          <w:i/>
          <w:iCs/>
        </w:rPr>
        <w:t xml:space="preserve">Escalas para la estimación del </w:t>
      </w:r>
      <w:r w:rsidR="00085ACD" w:rsidRPr="008259EB">
        <w:rPr>
          <w:i/>
          <w:iCs/>
        </w:rPr>
        <w:t xml:space="preserve">valor total del </w:t>
      </w:r>
      <w:r w:rsidRPr="008259EB">
        <w:rPr>
          <w:i/>
          <w:iCs/>
        </w:rPr>
        <w:t>riesgo del Proyecto de Turismo Regenerativo en Tamarindo de Guanacaste</w:t>
      </w:r>
    </w:p>
    <w:tbl>
      <w:tblPr>
        <w:tblStyle w:val="Tablaconcuadrcula"/>
        <w:tblW w:w="0" w:type="auto"/>
        <w:jc w:val="center"/>
        <w:tblLook w:val="04A0" w:firstRow="1" w:lastRow="0" w:firstColumn="1" w:lastColumn="0" w:noHBand="0" w:noVBand="1"/>
      </w:tblPr>
      <w:tblGrid>
        <w:gridCol w:w="1689"/>
        <w:gridCol w:w="2842"/>
      </w:tblGrid>
      <w:tr w:rsidR="00DB40E3" w:rsidRPr="006869B4" w14:paraId="78FC3518" w14:textId="77777777" w:rsidTr="00A23BB2">
        <w:trPr>
          <w:jc w:val="center"/>
        </w:trPr>
        <w:tc>
          <w:tcPr>
            <w:tcW w:w="1689" w:type="dxa"/>
            <w:shd w:val="clear" w:color="auto" w:fill="002060"/>
          </w:tcPr>
          <w:bookmarkEnd w:id="260"/>
          <w:p w14:paraId="73AC5533" w14:textId="77777777" w:rsidR="00DB40E3" w:rsidRPr="00A23BB2" w:rsidRDefault="00DB40E3" w:rsidP="00F5557C">
            <w:pPr>
              <w:spacing w:line="240" w:lineRule="auto"/>
              <w:ind w:firstLine="0"/>
              <w:rPr>
                <w:b/>
                <w:bCs/>
                <w:color w:val="FFFFFF" w:themeColor="background1"/>
                <w:sz w:val="20"/>
                <w:szCs w:val="20"/>
              </w:rPr>
            </w:pPr>
            <w:r w:rsidRPr="00A23BB2">
              <w:rPr>
                <w:b/>
                <w:bCs/>
                <w:color w:val="FFFFFF" w:themeColor="background1"/>
                <w:sz w:val="20"/>
                <w:szCs w:val="20"/>
              </w:rPr>
              <w:t>Tipo de riesgo</w:t>
            </w:r>
          </w:p>
        </w:tc>
        <w:tc>
          <w:tcPr>
            <w:tcW w:w="2842" w:type="dxa"/>
            <w:shd w:val="clear" w:color="auto" w:fill="002060"/>
          </w:tcPr>
          <w:p w14:paraId="36636F49" w14:textId="77777777" w:rsidR="00DB40E3" w:rsidRDefault="00DB40E3" w:rsidP="00F5557C">
            <w:pPr>
              <w:spacing w:line="240" w:lineRule="auto"/>
              <w:ind w:firstLine="0"/>
              <w:rPr>
                <w:b/>
                <w:bCs/>
                <w:color w:val="FFFFFF" w:themeColor="background1"/>
                <w:sz w:val="20"/>
                <w:szCs w:val="20"/>
              </w:rPr>
            </w:pPr>
            <w:r w:rsidRPr="00A23BB2">
              <w:rPr>
                <w:b/>
                <w:bCs/>
                <w:color w:val="FFFFFF" w:themeColor="background1"/>
                <w:sz w:val="20"/>
                <w:szCs w:val="20"/>
              </w:rPr>
              <w:t>Probabilidad por impacto</w:t>
            </w:r>
          </w:p>
          <w:p w14:paraId="354D7E8A" w14:textId="77777777" w:rsidR="00A23BB2" w:rsidRPr="00A23BB2" w:rsidRDefault="00A23BB2" w:rsidP="00F5557C">
            <w:pPr>
              <w:spacing w:line="240" w:lineRule="auto"/>
              <w:ind w:firstLine="0"/>
              <w:rPr>
                <w:b/>
                <w:bCs/>
                <w:color w:val="FFFFFF" w:themeColor="background1"/>
                <w:sz w:val="20"/>
                <w:szCs w:val="20"/>
              </w:rPr>
            </w:pPr>
          </w:p>
        </w:tc>
      </w:tr>
      <w:tr w:rsidR="00DB40E3" w:rsidRPr="006869B4" w14:paraId="1BD8587A" w14:textId="77777777" w:rsidTr="00085ACD">
        <w:trPr>
          <w:jc w:val="center"/>
        </w:trPr>
        <w:tc>
          <w:tcPr>
            <w:tcW w:w="1689" w:type="dxa"/>
          </w:tcPr>
          <w:p w14:paraId="70B14607" w14:textId="77777777" w:rsidR="00DB40E3" w:rsidRPr="006869B4" w:rsidRDefault="00DB40E3" w:rsidP="00F5557C">
            <w:pPr>
              <w:spacing w:line="240" w:lineRule="auto"/>
              <w:ind w:firstLine="0"/>
              <w:rPr>
                <w:sz w:val="20"/>
                <w:szCs w:val="20"/>
              </w:rPr>
            </w:pPr>
            <w:r>
              <w:rPr>
                <w:sz w:val="20"/>
                <w:szCs w:val="20"/>
              </w:rPr>
              <w:t>Muy alto</w:t>
            </w:r>
          </w:p>
        </w:tc>
        <w:tc>
          <w:tcPr>
            <w:tcW w:w="2842" w:type="dxa"/>
          </w:tcPr>
          <w:p w14:paraId="5BD880F7" w14:textId="77777777" w:rsidR="00DB40E3" w:rsidRPr="006869B4" w:rsidRDefault="00DB40E3" w:rsidP="00F5557C">
            <w:pPr>
              <w:spacing w:line="240" w:lineRule="auto"/>
              <w:ind w:firstLine="0"/>
              <w:rPr>
                <w:sz w:val="20"/>
                <w:szCs w:val="20"/>
              </w:rPr>
            </w:pPr>
            <w:r>
              <w:rPr>
                <w:sz w:val="20"/>
                <w:szCs w:val="20"/>
              </w:rPr>
              <w:t>Mayor a 0.50</w:t>
            </w:r>
          </w:p>
        </w:tc>
      </w:tr>
      <w:tr w:rsidR="00DB40E3" w:rsidRPr="006869B4" w14:paraId="241DC5FA" w14:textId="77777777" w:rsidTr="00085ACD">
        <w:trPr>
          <w:jc w:val="center"/>
        </w:trPr>
        <w:tc>
          <w:tcPr>
            <w:tcW w:w="1689" w:type="dxa"/>
          </w:tcPr>
          <w:p w14:paraId="79740787" w14:textId="77777777" w:rsidR="00DB40E3" w:rsidRPr="006869B4" w:rsidRDefault="00DB40E3" w:rsidP="00F5557C">
            <w:pPr>
              <w:spacing w:line="240" w:lineRule="auto"/>
              <w:ind w:firstLine="0"/>
              <w:rPr>
                <w:sz w:val="20"/>
                <w:szCs w:val="20"/>
              </w:rPr>
            </w:pPr>
            <w:r>
              <w:rPr>
                <w:sz w:val="20"/>
                <w:szCs w:val="20"/>
              </w:rPr>
              <w:t>Alto</w:t>
            </w:r>
          </w:p>
        </w:tc>
        <w:tc>
          <w:tcPr>
            <w:tcW w:w="2842" w:type="dxa"/>
          </w:tcPr>
          <w:p w14:paraId="7351CC76" w14:textId="77777777" w:rsidR="00DB40E3" w:rsidRPr="006869B4" w:rsidRDefault="00DB40E3" w:rsidP="00F5557C">
            <w:pPr>
              <w:spacing w:line="240" w:lineRule="auto"/>
              <w:ind w:firstLine="0"/>
              <w:rPr>
                <w:sz w:val="20"/>
                <w:szCs w:val="20"/>
              </w:rPr>
            </w:pPr>
            <w:r>
              <w:rPr>
                <w:sz w:val="20"/>
                <w:szCs w:val="20"/>
              </w:rPr>
              <w:t>Menor a 0.50</w:t>
            </w:r>
          </w:p>
        </w:tc>
      </w:tr>
      <w:tr w:rsidR="00DB40E3" w:rsidRPr="006869B4" w14:paraId="77FA1522" w14:textId="77777777" w:rsidTr="00085ACD">
        <w:trPr>
          <w:jc w:val="center"/>
        </w:trPr>
        <w:tc>
          <w:tcPr>
            <w:tcW w:w="1689" w:type="dxa"/>
          </w:tcPr>
          <w:p w14:paraId="11C53E67" w14:textId="77777777" w:rsidR="00DB40E3" w:rsidRPr="006869B4" w:rsidRDefault="00DB40E3" w:rsidP="00F5557C">
            <w:pPr>
              <w:spacing w:line="240" w:lineRule="auto"/>
              <w:ind w:firstLine="0"/>
              <w:rPr>
                <w:sz w:val="20"/>
                <w:szCs w:val="20"/>
              </w:rPr>
            </w:pPr>
            <w:r>
              <w:rPr>
                <w:sz w:val="20"/>
                <w:szCs w:val="20"/>
              </w:rPr>
              <w:t>Moderado</w:t>
            </w:r>
          </w:p>
        </w:tc>
        <w:tc>
          <w:tcPr>
            <w:tcW w:w="2842" w:type="dxa"/>
          </w:tcPr>
          <w:p w14:paraId="56F7B57B" w14:textId="77777777" w:rsidR="00DB40E3" w:rsidRPr="006869B4" w:rsidRDefault="00DB40E3" w:rsidP="00F5557C">
            <w:pPr>
              <w:spacing w:line="240" w:lineRule="auto"/>
              <w:ind w:firstLine="0"/>
              <w:rPr>
                <w:sz w:val="20"/>
                <w:szCs w:val="20"/>
              </w:rPr>
            </w:pPr>
            <w:r>
              <w:rPr>
                <w:sz w:val="20"/>
                <w:szCs w:val="20"/>
              </w:rPr>
              <w:t>Menor a 0.30</w:t>
            </w:r>
          </w:p>
        </w:tc>
      </w:tr>
      <w:tr w:rsidR="00DB40E3" w:rsidRPr="006869B4" w14:paraId="4E474563" w14:textId="77777777" w:rsidTr="00085ACD">
        <w:trPr>
          <w:jc w:val="center"/>
        </w:trPr>
        <w:tc>
          <w:tcPr>
            <w:tcW w:w="1689" w:type="dxa"/>
          </w:tcPr>
          <w:p w14:paraId="672000C2" w14:textId="77777777" w:rsidR="00DB40E3" w:rsidRPr="006869B4" w:rsidRDefault="00DB40E3" w:rsidP="00F5557C">
            <w:pPr>
              <w:spacing w:line="240" w:lineRule="auto"/>
              <w:ind w:firstLine="0"/>
              <w:rPr>
                <w:sz w:val="20"/>
                <w:szCs w:val="20"/>
              </w:rPr>
            </w:pPr>
            <w:r>
              <w:rPr>
                <w:sz w:val="20"/>
                <w:szCs w:val="20"/>
              </w:rPr>
              <w:t>Bajo</w:t>
            </w:r>
          </w:p>
        </w:tc>
        <w:tc>
          <w:tcPr>
            <w:tcW w:w="2842" w:type="dxa"/>
          </w:tcPr>
          <w:p w14:paraId="51CA05A4" w14:textId="77777777" w:rsidR="00DB40E3" w:rsidRPr="006869B4" w:rsidRDefault="00DB40E3" w:rsidP="00F5557C">
            <w:pPr>
              <w:spacing w:line="240" w:lineRule="auto"/>
              <w:ind w:firstLine="0"/>
              <w:rPr>
                <w:sz w:val="20"/>
                <w:szCs w:val="20"/>
              </w:rPr>
            </w:pPr>
            <w:r>
              <w:rPr>
                <w:sz w:val="20"/>
                <w:szCs w:val="20"/>
              </w:rPr>
              <w:t>Menor a 0.10</w:t>
            </w:r>
          </w:p>
        </w:tc>
      </w:tr>
      <w:tr w:rsidR="00DB40E3" w:rsidRPr="006869B4" w14:paraId="5F3D2308" w14:textId="77777777" w:rsidTr="00085ACD">
        <w:trPr>
          <w:jc w:val="center"/>
        </w:trPr>
        <w:tc>
          <w:tcPr>
            <w:tcW w:w="1689" w:type="dxa"/>
          </w:tcPr>
          <w:p w14:paraId="0C07A05E" w14:textId="77777777" w:rsidR="00DB40E3" w:rsidRPr="006869B4" w:rsidRDefault="00DB40E3" w:rsidP="00F5557C">
            <w:pPr>
              <w:spacing w:line="240" w:lineRule="auto"/>
              <w:ind w:firstLine="0"/>
              <w:rPr>
                <w:sz w:val="20"/>
                <w:szCs w:val="20"/>
              </w:rPr>
            </w:pPr>
            <w:r>
              <w:rPr>
                <w:sz w:val="20"/>
                <w:szCs w:val="20"/>
              </w:rPr>
              <w:t>Muy bajo</w:t>
            </w:r>
          </w:p>
        </w:tc>
        <w:tc>
          <w:tcPr>
            <w:tcW w:w="2842" w:type="dxa"/>
          </w:tcPr>
          <w:p w14:paraId="1B9FDF10" w14:textId="77777777" w:rsidR="00DB40E3" w:rsidRPr="006869B4" w:rsidRDefault="00DB40E3" w:rsidP="00F5557C">
            <w:pPr>
              <w:spacing w:line="240" w:lineRule="auto"/>
              <w:ind w:firstLine="0"/>
              <w:rPr>
                <w:sz w:val="20"/>
                <w:szCs w:val="20"/>
              </w:rPr>
            </w:pPr>
            <w:r>
              <w:rPr>
                <w:sz w:val="20"/>
                <w:szCs w:val="20"/>
              </w:rPr>
              <w:t>Menor a 0.05</w:t>
            </w:r>
          </w:p>
        </w:tc>
      </w:tr>
    </w:tbl>
    <w:p w14:paraId="46C90AEF" w14:textId="77777777" w:rsidR="00085ACD" w:rsidRPr="002F0852" w:rsidRDefault="00085ACD" w:rsidP="00085ACD">
      <w:pPr>
        <w:ind w:firstLine="0"/>
        <w:rPr>
          <w:lang w:val="pt-PT"/>
        </w:rPr>
      </w:pPr>
      <w:r w:rsidRPr="002F0852">
        <w:rPr>
          <w:i/>
          <w:iCs/>
          <w:lang w:val="pt-PT"/>
        </w:rPr>
        <w:t>Nota:</w:t>
      </w:r>
      <w:r w:rsidRPr="002F0852">
        <w:rPr>
          <w:lang w:val="pt-PT"/>
        </w:rPr>
        <w:t xml:space="preserve"> Tomado de Dharma-consulting.com</w:t>
      </w:r>
    </w:p>
    <w:p w14:paraId="6D16FF50" w14:textId="77777777" w:rsidR="00DB40E3" w:rsidRDefault="00DB40E3" w:rsidP="00D24EA7">
      <w:pPr>
        <w:ind w:firstLine="0"/>
        <w:rPr>
          <w:i/>
          <w:iCs/>
          <w:lang w:val="pt-PT"/>
        </w:rPr>
      </w:pPr>
    </w:p>
    <w:p w14:paraId="07D1277F" w14:textId="34F00708" w:rsidR="00DB40E3" w:rsidRPr="00085ACD" w:rsidRDefault="00085ACD" w:rsidP="00D24EA7">
      <w:pPr>
        <w:ind w:firstLine="0"/>
        <w:rPr>
          <w:lang w:val="es-CR"/>
        </w:rPr>
      </w:pPr>
      <w:r w:rsidRPr="00085ACD">
        <w:rPr>
          <w:lang w:val="es-CR"/>
        </w:rPr>
        <w:t xml:space="preserve">Los riesgos del proyecto en investigación </w:t>
      </w:r>
      <w:r>
        <w:rPr>
          <w:lang w:val="es-CR"/>
        </w:rPr>
        <w:t xml:space="preserve">se clasifican en una escala que va desde riesgo muy bajo hasta riesgo muy alto. Los valores se obtienen de la multiplicación de la probabilidad de </w:t>
      </w:r>
      <w:r>
        <w:rPr>
          <w:lang w:val="es-CR"/>
        </w:rPr>
        <w:lastRenderedPageBreak/>
        <w:t>ocurrencia de un evento por el impacto generado por ese evento y se ubican en un rango que va de 0,05 o menos para riesgos muy bajos, a 0,50 o más para riesgos muy altos.</w:t>
      </w:r>
    </w:p>
    <w:bookmarkEnd w:id="259"/>
    <w:p w14:paraId="49CA6D84" w14:textId="7E477893" w:rsidR="00F60900" w:rsidRDefault="00D24EA7" w:rsidP="006869B4">
      <w:pPr>
        <w:ind w:firstLine="0"/>
        <w:rPr>
          <w:b/>
          <w:bCs/>
        </w:rPr>
      </w:pPr>
      <w:r>
        <w:t>La figura 3</w:t>
      </w:r>
      <w:r w:rsidR="005D5651">
        <w:t>1</w:t>
      </w:r>
      <w:r>
        <w:t xml:space="preserve"> presenta la evaluación de los riesgos del proyecto a través de la estimación de la probabilidad e impacto de cada uno. Los valores consignados se basan en los criterios definidos en la figura anterior.</w:t>
      </w:r>
    </w:p>
    <w:p w14:paraId="005A973C" w14:textId="77777777" w:rsidR="00F60900" w:rsidRDefault="00F60900" w:rsidP="006869B4">
      <w:pPr>
        <w:ind w:firstLine="0"/>
        <w:rPr>
          <w:b/>
          <w:bCs/>
        </w:rPr>
      </w:pPr>
    </w:p>
    <w:p w14:paraId="53AA7060" w14:textId="1C8B6466" w:rsidR="006E2A09" w:rsidRPr="00853DA3" w:rsidRDefault="00853DA3" w:rsidP="006869B4">
      <w:pPr>
        <w:ind w:firstLine="0"/>
        <w:rPr>
          <w:b/>
          <w:bCs/>
        </w:rPr>
      </w:pPr>
      <w:r w:rsidRPr="00853DA3">
        <w:rPr>
          <w:b/>
          <w:bCs/>
        </w:rPr>
        <w:t>Figura 3</w:t>
      </w:r>
      <w:r w:rsidR="005D5651">
        <w:rPr>
          <w:b/>
          <w:bCs/>
        </w:rPr>
        <w:t>1</w:t>
      </w:r>
    </w:p>
    <w:p w14:paraId="28C62729" w14:textId="5541AD83" w:rsidR="00D24AAC" w:rsidRPr="00853DA3" w:rsidRDefault="00063CD5" w:rsidP="006869B4">
      <w:pPr>
        <w:ind w:firstLine="0"/>
        <w:rPr>
          <w:i/>
          <w:iCs/>
        </w:rPr>
      </w:pPr>
      <w:r w:rsidRPr="00853DA3">
        <w:rPr>
          <w:i/>
          <w:iCs/>
        </w:rPr>
        <w:t>Evaluación de riesgos del Proyecto de Turismo Regenerativo en Tamarindo de Guanacaste</w:t>
      </w:r>
    </w:p>
    <w:tbl>
      <w:tblPr>
        <w:tblStyle w:val="Tablaconcuadrcula"/>
        <w:tblW w:w="0" w:type="auto"/>
        <w:tblLook w:val="04A0" w:firstRow="1" w:lastRow="0" w:firstColumn="1" w:lastColumn="0" w:noHBand="0" w:noVBand="1"/>
      </w:tblPr>
      <w:tblGrid>
        <w:gridCol w:w="905"/>
        <w:gridCol w:w="5436"/>
        <w:gridCol w:w="525"/>
        <w:gridCol w:w="648"/>
        <w:gridCol w:w="721"/>
        <w:gridCol w:w="1117"/>
      </w:tblGrid>
      <w:tr w:rsidR="00045F19" w:rsidRPr="00063CD5" w14:paraId="70B5A9A7" w14:textId="027DEFF0" w:rsidTr="00A23BB2">
        <w:trPr>
          <w:cantSplit/>
          <w:tblHeader/>
        </w:trPr>
        <w:tc>
          <w:tcPr>
            <w:tcW w:w="905" w:type="dxa"/>
            <w:shd w:val="clear" w:color="auto" w:fill="002060"/>
          </w:tcPr>
          <w:p w14:paraId="00D86C29" w14:textId="60EED45D" w:rsidR="00045F19" w:rsidRPr="00A23BB2" w:rsidRDefault="00045F19" w:rsidP="00F60900">
            <w:pPr>
              <w:spacing w:line="240" w:lineRule="auto"/>
              <w:ind w:firstLine="0"/>
              <w:jc w:val="center"/>
              <w:rPr>
                <w:b/>
                <w:bCs/>
                <w:color w:val="FFFFFF" w:themeColor="background1"/>
                <w:sz w:val="20"/>
                <w:szCs w:val="20"/>
              </w:rPr>
            </w:pPr>
            <w:r w:rsidRPr="00A23BB2">
              <w:rPr>
                <w:b/>
                <w:bCs/>
                <w:color w:val="FFFFFF" w:themeColor="background1"/>
                <w:sz w:val="20"/>
                <w:szCs w:val="20"/>
              </w:rPr>
              <w:t>Código</w:t>
            </w:r>
          </w:p>
        </w:tc>
        <w:tc>
          <w:tcPr>
            <w:tcW w:w="5436" w:type="dxa"/>
            <w:shd w:val="clear" w:color="auto" w:fill="002060"/>
          </w:tcPr>
          <w:p w14:paraId="6083AE49" w14:textId="6D8E22C2" w:rsidR="00045F19" w:rsidRPr="00A23BB2" w:rsidRDefault="00045F19" w:rsidP="00F60900">
            <w:pPr>
              <w:spacing w:line="240" w:lineRule="auto"/>
              <w:ind w:firstLine="0"/>
              <w:jc w:val="center"/>
              <w:rPr>
                <w:b/>
                <w:bCs/>
                <w:color w:val="FFFFFF" w:themeColor="background1"/>
                <w:sz w:val="20"/>
                <w:szCs w:val="20"/>
              </w:rPr>
            </w:pPr>
            <w:r w:rsidRPr="00A23BB2">
              <w:rPr>
                <w:b/>
                <w:bCs/>
                <w:color w:val="FFFFFF" w:themeColor="background1"/>
                <w:sz w:val="20"/>
                <w:szCs w:val="20"/>
              </w:rPr>
              <w:t>Riesgo</w:t>
            </w:r>
          </w:p>
        </w:tc>
        <w:tc>
          <w:tcPr>
            <w:tcW w:w="525" w:type="dxa"/>
            <w:shd w:val="clear" w:color="auto" w:fill="002060"/>
          </w:tcPr>
          <w:p w14:paraId="36C22274" w14:textId="76AF50CD" w:rsidR="00045F19" w:rsidRPr="00A23BB2" w:rsidRDefault="00045F19" w:rsidP="00F60900">
            <w:pPr>
              <w:spacing w:line="240" w:lineRule="auto"/>
              <w:ind w:firstLine="0"/>
              <w:jc w:val="center"/>
              <w:rPr>
                <w:b/>
                <w:bCs/>
                <w:color w:val="FFFFFF" w:themeColor="background1"/>
                <w:sz w:val="20"/>
                <w:szCs w:val="20"/>
              </w:rPr>
            </w:pPr>
            <w:r w:rsidRPr="00A23BB2">
              <w:rPr>
                <w:b/>
                <w:bCs/>
                <w:color w:val="FFFFFF" w:themeColor="background1"/>
                <w:sz w:val="20"/>
                <w:szCs w:val="20"/>
              </w:rPr>
              <w:t>P</w:t>
            </w:r>
          </w:p>
        </w:tc>
        <w:tc>
          <w:tcPr>
            <w:tcW w:w="648" w:type="dxa"/>
            <w:shd w:val="clear" w:color="auto" w:fill="002060"/>
          </w:tcPr>
          <w:p w14:paraId="50B08040" w14:textId="1DA2958A" w:rsidR="00045F19" w:rsidRPr="00A23BB2" w:rsidRDefault="00045F19" w:rsidP="00F60900">
            <w:pPr>
              <w:spacing w:line="240" w:lineRule="auto"/>
              <w:ind w:firstLine="0"/>
              <w:jc w:val="center"/>
              <w:rPr>
                <w:b/>
                <w:bCs/>
                <w:color w:val="FFFFFF" w:themeColor="background1"/>
                <w:sz w:val="20"/>
                <w:szCs w:val="20"/>
              </w:rPr>
            </w:pPr>
            <w:r w:rsidRPr="00A23BB2">
              <w:rPr>
                <w:b/>
                <w:bCs/>
                <w:color w:val="FFFFFF" w:themeColor="background1"/>
                <w:sz w:val="20"/>
                <w:szCs w:val="20"/>
              </w:rPr>
              <w:t>I</w:t>
            </w:r>
          </w:p>
        </w:tc>
        <w:tc>
          <w:tcPr>
            <w:tcW w:w="721" w:type="dxa"/>
            <w:shd w:val="clear" w:color="auto" w:fill="002060"/>
          </w:tcPr>
          <w:p w14:paraId="1E34F55D" w14:textId="477B45D2" w:rsidR="00045F19" w:rsidRPr="00A23BB2" w:rsidRDefault="00045F19" w:rsidP="00F60900">
            <w:pPr>
              <w:spacing w:line="240" w:lineRule="auto"/>
              <w:ind w:firstLine="0"/>
              <w:jc w:val="center"/>
              <w:rPr>
                <w:b/>
                <w:bCs/>
                <w:color w:val="FFFFFF" w:themeColor="background1"/>
                <w:sz w:val="20"/>
                <w:szCs w:val="20"/>
              </w:rPr>
            </w:pPr>
            <w:proofErr w:type="spellStart"/>
            <w:r w:rsidRPr="00A23BB2">
              <w:rPr>
                <w:b/>
                <w:bCs/>
                <w:color w:val="FFFFFF" w:themeColor="background1"/>
                <w:sz w:val="20"/>
                <w:szCs w:val="20"/>
              </w:rPr>
              <w:t>Px</w:t>
            </w:r>
            <w:r w:rsidR="00F60900" w:rsidRPr="00A23BB2">
              <w:rPr>
                <w:b/>
                <w:bCs/>
                <w:color w:val="FFFFFF" w:themeColor="background1"/>
                <w:sz w:val="20"/>
                <w:szCs w:val="20"/>
              </w:rPr>
              <w:t>I</w:t>
            </w:r>
            <w:proofErr w:type="spellEnd"/>
          </w:p>
        </w:tc>
        <w:tc>
          <w:tcPr>
            <w:tcW w:w="1117" w:type="dxa"/>
            <w:shd w:val="clear" w:color="auto" w:fill="002060"/>
          </w:tcPr>
          <w:p w14:paraId="346A7B1E" w14:textId="3FF4710E" w:rsidR="00045F19" w:rsidRPr="00A23BB2" w:rsidRDefault="00045F19" w:rsidP="00F60900">
            <w:pPr>
              <w:spacing w:line="240" w:lineRule="auto"/>
              <w:ind w:firstLine="0"/>
              <w:jc w:val="center"/>
              <w:rPr>
                <w:b/>
                <w:bCs/>
                <w:color w:val="FFFFFF" w:themeColor="background1"/>
                <w:sz w:val="20"/>
                <w:szCs w:val="20"/>
              </w:rPr>
            </w:pPr>
            <w:r w:rsidRPr="00A23BB2">
              <w:rPr>
                <w:b/>
                <w:bCs/>
                <w:color w:val="FFFFFF" w:themeColor="background1"/>
                <w:sz w:val="20"/>
                <w:szCs w:val="20"/>
              </w:rPr>
              <w:t>Tipo de riesgo</w:t>
            </w:r>
          </w:p>
        </w:tc>
      </w:tr>
      <w:tr w:rsidR="002F0852" w:rsidRPr="00063CD5" w14:paraId="404A6077" w14:textId="7401F8D4" w:rsidTr="0021771D">
        <w:tc>
          <w:tcPr>
            <w:tcW w:w="905" w:type="dxa"/>
          </w:tcPr>
          <w:p w14:paraId="3FE37242" w14:textId="79112C06" w:rsidR="002F0852" w:rsidRPr="006E2A09" w:rsidRDefault="002F0852" w:rsidP="002F0852">
            <w:pPr>
              <w:spacing w:line="240" w:lineRule="auto"/>
              <w:ind w:firstLine="0"/>
              <w:rPr>
                <w:sz w:val="20"/>
                <w:szCs w:val="20"/>
              </w:rPr>
            </w:pPr>
            <w:r w:rsidRPr="006E2A09">
              <w:rPr>
                <w:sz w:val="20"/>
                <w:szCs w:val="20"/>
              </w:rPr>
              <w:t>R01</w:t>
            </w:r>
          </w:p>
        </w:tc>
        <w:tc>
          <w:tcPr>
            <w:tcW w:w="5436" w:type="dxa"/>
          </w:tcPr>
          <w:p w14:paraId="3EFD76EA" w14:textId="78699A97" w:rsidR="002F0852" w:rsidRPr="00063CD5" w:rsidRDefault="002F0852" w:rsidP="002F0852">
            <w:pPr>
              <w:spacing w:line="240" w:lineRule="auto"/>
              <w:ind w:firstLine="0"/>
              <w:rPr>
                <w:sz w:val="20"/>
                <w:szCs w:val="20"/>
              </w:rPr>
            </w:pPr>
            <w:r w:rsidRPr="006E2A09">
              <w:rPr>
                <w:sz w:val="20"/>
                <w:szCs w:val="20"/>
              </w:rPr>
              <w:t>Si los acabados finales de las obras no son satisfactorios, debido a la exposición de los materiales al clima local, se puede ver afectada la imagen del producto</w:t>
            </w:r>
            <w:r>
              <w:rPr>
                <w:sz w:val="20"/>
                <w:szCs w:val="20"/>
              </w:rPr>
              <w:t xml:space="preserve">, </w:t>
            </w:r>
            <w:r w:rsidRPr="006E2A09">
              <w:rPr>
                <w:sz w:val="20"/>
                <w:szCs w:val="20"/>
              </w:rPr>
              <w:t>la demanda del servicio</w:t>
            </w:r>
            <w:r>
              <w:rPr>
                <w:sz w:val="20"/>
                <w:szCs w:val="20"/>
              </w:rPr>
              <w:t xml:space="preserve"> y el alcance</w:t>
            </w:r>
          </w:p>
        </w:tc>
        <w:tc>
          <w:tcPr>
            <w:tcW w:w="525" w:type="dxa"/>
          </w:tcPr>
          <w:p w14:paraId="1CC7CEFE" w14:textId="2E886D0B" w:rsidR="002F0852" w:rsidRPr="00063CD5" w:rsidRDefault="002F0852" w:rsidP="002F0852">
            <w:pPr>
              <w:spacing w:line="240" w:lineRule="auto"/>
              <w:ind w:firstLine="0"/>
              <w:rPr>
                <w:sz w:val="20"/>
                <w:szCs w:val="20"/>
              </w:rPr>
            </w:pPr>
            <w:r>
              <w:rPr>
                <w:sz w:val="20"/>
                <w:szCs w:val="20"/>
              </w:rPr>
              <w:t>0.5</w:t>
            </w:r>
          </w:p>
        </w:tc>
        <w:tc>
          <w:tcPr>
            <w:tcW w:w="648" w:type="dxa"/>
          </w:tcPr>
          <w:p w14:paraId="385CB3E6" w14:textId="786EEAEC" w:rsidR="002F0852" w:rsidRPr="00063CD5" w:rsidRDefault="002F0852" w:rsidP="002F0852">
            <w:pPr>
              <w:spacing w:line="240" w:lineRule="auto"/>
              <w:ind w:firstLine="0"/>
              <w:rPr>
                <w:sz w:val="20"/>
                <w:szCs w:val="20"/>
              </w:rPr>
            </w:pPr>
            <w:r>
              <w:rPr>
                <w:sz w:val="20"/>
                <w:szCs w:val="20"/>
              </w:rPr>
              <w:t>0.20</w:t>
            </w:r>
          </w:p>
        </w:tc>
        <w:tc>
          <w:tcPr>
            <w:tcW w:w="721" w:type="dxa"/>
            <w:shd w:val="clear" w:color="auto" w:fill="92D050"/>
          </w:tcPr>
          <w:p w14:paraId="576E5F49" w14:textId="32B5A07F" w:rsidR="002F0852" w:rsidRPr="00063CD5" w:rsidRDefault="002F0852" w:rsidP="002F0852">
            <w:pPr>
              <w:spacing w:line="240" w:lineRule="auto"/>
              <w:ind w:firstLine="0"/>
              <w:rPr>
                <w:sz w:val="20"/>
                <w:szCs w:val="20"/>
              </w:rPr>
            </w:pPr>
            <w:r>
              <w:rPr>
                <w:sz w:val="20"/>
                <w:szCs w:val="20"/>
              </w:rPr>
              <w:t>0.1</w:t>
            </w:r>
          </w:p>
        </w:tc>
        <w:tc>
          <w:tcPr>
            <w:tcW w:w="1117" w:type="dxa"/>
            <w:shd w:val="clear" w:color="auto" w:fill="92D050"/>
          </w:tcPr>
          <w:p w14:paraId="0AB3C013" w14:textId="21528F77" w:rsidR="002F0852" w:rsidRDefault="002F0852" w:rsidP="002F0852">
            <w:pPr>
              <w:spacing w:line="240" w:lineRule="auto"/>
              <w:ind w:firstLine="0"/>
              <w:rPr>
                <w:sz w:val="20"/>
                <w:szCs w:val="20"/>
              </w:rPr>
            </w:pPr>
            <w:r>
              <w:rPr>
                <w:sz w:val="20"/>
                <w:szCs w:val="20"/>
              </w:rPr>
              <w:t>Bajo</w:t>
            </w:r>
          </w:p>
        </w:tc>
      </w:tr>
      <w:tr w:rsidR="002F0852" w:rsidRPr="00063CD5" w14:paraId="055C3768" w14:textId="2CDC517A" w:rsidTr="0021771D">
        <w:tc>
          <w:tcPr>
            <w:tcW w:w="905" w:type="dxa"/>
          </w:tcPr>
          <w:p w14:paraId="74D2635A" w14:textId="22D2E049" w:rsidR="002F0852" w:rsidRPr="006E2A09" w:rsidRDefault="002F0852" w:rsidP="002F0852">
            <w:pPr>
              <w:spacing w:line="240" w:lineRule="auto"/>
              <w:ind w:firstLine="0"/>
              <w:rPr>
                <w:rFonts w:eastAsia="Calibri" w:cs="Arial"/>
                <w:sz w:val="20"/>
                <w:szCs w:val="20"/>
              </w:rPr>
            </w:pPr>
            <w:r w:rsidRPr="006E2A09">
              <w:rPr>
                <w:sz w:val="20"/>
                <w:szCs w:val="20"/>
              </w:rPr>
              <w:t>R02</w:t>
            </w:r>
          </w:p>
        </w:tc>
        <w:tc>
          <w:tcPr>
            <w:tcW w:w="5436" w:type="dxa"/>
          </w:tcPr>
          <w:p w14:paraId="4E0B15E2" w14:textId="065C948F" w:rsidR="002F0852" w:rsidRPr="00063CD5" w:rsidRDefault="002F0852" w:rsidP="002F0852">
            <w:pPr>
              <w:spacing w:line="240" w:lineRule="auto"/>
              <w:ind w:firstLine="0"/>
              <w:rPr>
                <w:sz w:val="20"/>
                <w:szCs w:val="20"/>
              </w:rPr>
            </w:pPr>
            <w:r w:rsidRPr="006E2A09">
              <w:rPr>
                <w:rFonts w:eastAsia="Calibri" w:cs="Arial"/>
                <w:sz w:val="20"/>
                <w:szCs w:val="20"/>
              </w:rPr>
              <w:t xml:space="preserve">Si el producto final no es bien definido, debido a la falta de experiencia de la familia patrocinadora en turismo y perfil del cliente, se podría </w:t>
            </w:r>
            <w:r>
              <w:rPr>
                <w:rFonts w:eastAsia="Calibri" w:cs="Arial"/>
                <w:sz w:val="20"/>
                <w:szCs w:val="20"/>
              </w:rPr>
              <w:t>afectar el diseño del alcance y la</w:t>
            </w:r>
            <w:r w:rsidRPr="006E2A09">
              <w:rPr>
                <w:rFonts w:eastAsia="Calibri" w:cs="Arial"/>
                <w:sz w:val="20"/>
                <w:szCs w:val="20"/>
              </w:rPr>
              <w:t xml:space="preserve"> demanda.</w:t>
            </w:r>
          </w:p>
        </w:tc>
        <w:tc>
          <w:tcPr>
            <w:tcW w:w="525" w:type="dxa"/>
          </w:tcPr>
          <w:p w14:paraId="1A535B91" w14:textId="01C9D7A3" w:rsidR="002F0852" w:rsidRPr="00063CD5" w:rsidRDefault="002F0852" w:rsidP="002F0852">
            <w:pPr>
              <w:spacing w:line="240" w:lineRule="auto"/>
              <w:ind w:firstLine="0"/>
              <w:rPr>
                <w:sz w:val="20"/>
                <w:szCs w:val="20"/>
              </w:rPr>
            </w:pPr>
            <w:r>
              <w:rPr>
                <w:sz w:val="20"/>
                <w:szCs w:val="20"/>
              </w:rPr>
              <w:t>0.3</w:t>
            </w:r>
          </w:p>
        </w:tc>
        <w:tc>
          <w:tcPr>
            <w:tcW w:w="648" w:type="dxa"/>
          </w:tcPr>
          <w:p w14:paraId="0AEC82B3" w14:textId="7A41F869" w:rsidR="002F0852" w:rsidRPr="00063CD5" w:rsidRDefault="002F0852" w:rsidP="002F0852">
            <w:pPr>
              <w:spacing w:line="240" w:lineRule="auto"/>
              <w:ind w:firstLine="0"/>
              <w:rPr>
                <w:sz w:val="20"/>
                <w:szCs w:val="20"/>
              </w:rPr>
            </w:pPr>
            <w:r>
              <w:rPr>
                <w:sz w:val="20"/>
                <w:szCs w:val="20"/>
              </w:rPr>
              <w:t>0.10</w:t>
            </w:r>
          </w:p>
        </w:tc>
        <w:tc>
          <w:tcPr>
            <w:tcW w:w="721" w:type="dxa"/>
            <w:shd w:val="clear" w:color="auto" w:fill="92D050"/>
          </w:tcPr>
          <w:p w14:paraId="2E5EC945" w14:textId="7045AE4C" w:rsidR="002F0852" w:rsidRPr="00063CD5" w:rsidRDefault="002F0852" w:rsidP="002F0852">
            <w:pPr>
              <w:spacing w:line="240" w:lineRule="auto"/>
              <w:ind w:firstLine="0"/>
              <w:rPr>
                <w:sz w:val="20"/>
                <w:szCs w:val="20"/>
              </w:rPr>
            </w:pPr>
            <w:r>
              <w:rPr>
                <w:sz w:val="20"/>
                <w:szCs w:val="20"/>
              </w:rPr>
              <w:t>0.03</w:t>
            </w:r>
          </w:p>
        </w:tc>
        <w:tc>
          <w:tcPr>
            <w:tcW w:w="1117" w:type="dxa"/>
            <w:shd w:val="clear" w:color="auto" w:fill="92D050"/>
          </w:tcPr>
          <w:p w14:paraId="1B2E6E1E" w14:textId="30745219" w:rsidR="002F0852" w:rsidRPr="00063CD5" w:rsidRDefault="002F0852" w:rsidP="002F0852">
            <w:pPr>
              <w:spacing w:line="240" w:lineRule="auto"/>
              <w:ind w:firstLine="0"/>
              <w:rPr>
                <w:sz w:val="20"/>
                <w:szCs w:val="20"/>
              </w:rPr>
            </w:pPr>
            <w:r>
              <w:rPr>
                <w:sz w:val="20"/>
                <w:szCs w:val="20"/>
              </w:rPr>
              <w:t>Muy bajo</w:t>
            </w:r>
          </w:p>
        </w:tc>
      </w:tr>
      <w:tr w:rsidR="002F0852" w:rsidRPr="00063CD5" w14:paraId="23859DAB" w14:textId="5F434299" w:rsidTr="0021771D">
        <w:tc>
          <w:tcPr>
            <w:tcW w:w="905" w:type="dxa"/>
          </w:tcPr>
          <w:p w14:paraId="4B7D104D" w14:textId="7176D3C0" w:rsidR="002F0852" w:rsidRPr="006E2A09" w:rsidRDefault="002F0852" w:rsidP="002F0852">
            <w:pPr>
              <w:spacing w:line="240" w:lineRule="auto"/>
              <w:ind w:firstLine="0"/>
              <w:rPr>
                <w:sz w:val="20"/>
                <w:szCs w:val="20"/>
              </w:rPr>
            </w:pPr>
            <w:r w:rsidRPr="006E2A09">
              <w:rPr>
                <w:sz w:val="20"/>
                <w:szCs w:val="20"/>
              </w:rPr>
              <w:t>R0</w:t>
            </w:r>
            <w:r>
              <w:rPr>
                <w:sz w:val="20"/>
                <w:szCs w:val="20"/>
              </w:rPr>
              <w:t>3</w:t>
            </w:r>
          </w:p>
        </w:tc>
        <w:tc>
          <w:tcPr>
            <w:tcW w:w="5436" w:type="dxa"/>
          </w:tcPr>
          <w:p w14:paraId="6132BC00" w14:textId="28BBF59C" w:rsidR="002F0852" w:rsidRPr="00063CD5" w:rsidRDefault="002F0852" w:rsidP="002F0852">
            <w:pPr>
              <w:spacing w:line="240" w:lineRule="auto"/>
              <w:ind w:firstLine="0"/>
              <w:rPr>
                <w:sz w:val="20"/>
                <w:szCs w:val="20"/>
              </w:rPr>
            </w:pPr>
            <w:r w:rsidRPr="006E2A09">
              <w:rPr>
                <w:sz w:val="20"/>
                <w:szCs w:val="20"/>
              </w:rPr>
              <w:t>Si la productividad del trabajo disminuye, a cauda de las olas de calor, puede afectarse la duración del proyecto y el costo.</w:t>
            </w:r>
          </w:p>
        </w:tc>
        <w:tc>
          <w:tcPr>
            <w:tcW w:w="525" w:type="dxa"/>
          </w:tcPr>
          <w:p w14:paraId="7263308D" w14:textId="455EAA67" w:rsidR="002F0852" w:rsidRPr="00063CD5" w:rsidRDefault="002F0852" w:rsidP="002F0852">
            <w:pPr>
              <w:spacing w:line="240" w:lineRule="auto"/>
              <w:ind w:firstLine="0"/>
              <w:rPr>
                <w:sz w:val="20"/>
                <w:szCs w:val="20"/>
              </w:rPr>
            </w:pPr>
            <w:r>
              <w:rPr>
                <w:sz w:val="20"/>
                <w:szCs w:val="20"/>
              </w:rPr>
              <w:t>0.7</w:t>
            </w:r>
          </w:p>
        </w:tc>
        <w:tc>
          <w:tcPr>
            <w:tcW w:w="648" w:type="dxa"/>
          </w:tcPr>
          <w:p w14:paraId="624A8848" w14:textId="6539ECE5" w:rsidR="002F0852" w:rsidRPr="00063CD5" w:rsidRDefault="002F0852" w:rsidP="002F0852">
            <w:pPr>
              <w:spacing w:line="240" w:lineRule="auto"/>
              <w:ind w:firstLine="0"/>
              <w:rPr>
                <w:sz w:val="20"/>
                <w:szCs w:val="20"/>
              </w:rPr>
            </w:pPr>
            <w:r>
              <w:rPr>
                <w:sz w:val="20"/>
                <w:szCs w:val="20"/>
              </w:rPr>
              <w:t>0.40</w:t>
            </w:r>
          </w:p>
        </w:tc>
        <w:tc>
          <w:tcPr>
            <w:tcW w:w="721" w:type="dxa"/>
            <w:shd w:val="clear" w:color="auto" w:fill="FFFF00"/>
          </w:tcPr>
          <w:p w14:paraId="605B241F" w14:textId="601CF179" w:rsidR="002F0852" w:rsidRPr="00063CD5" w:rsidRDefault="002F0852" w:rsidP="002F0852">
            <w:pPr>
              <w:spacing w:line="240" w:lineRule="auto"/>
              <w:ind w:firstLine="0"/>
              <w:rPr>
                <w:sz w:val="20"/>
                <w:szCs w:val="20"/>
              </w:rPr>
            </w:pPr>
            <w:r>
              <w:rPr>
                <w:sz w:val="20"/>
                <w:szCs w:val="20"/>
              </w:rPr>
              <w:t>0.28</w:t>
            </w:r>
          </w:p>
        </w:tc>
        <w:tc>
          <w:tcPr>
            <w:tcW w:w="1117" w:type="dxa"/>
            <w:shd w:val="clear" w:color="auto" w:fill="FFFF00"/>
          </w:tcPr>
          <w:p w14:paraId="325ECF49" w14:textId="117703BB" w:rsidR="002F0852" w:rsidRPr="00063CD5" w:rsidRDefault="002F0852" w:rsidP="002F0852">
            <w:pPr>
              <w:spacing w:line="240" w:lineRule="auto"/>
              <w:ind w:firstLine="0"/>
              <w:rPr>
                <w:sz w:val="20"/>
                <w:szCs w:val="20"/>
              </w:rPr>
            </w:pPr>
            <w:r>
              <w:rPr>
                <w:sz w:val="20"/>
                <w:szCs w:val="20"/>
              </w:rPr>
              <w:t>Moderado</w:t>
            </w:r>
          </w:p>
        </w:tc>
      </w:tr>
      <w:tr w:rsidR="002F0852" w:rsidRPr="00063CD5" w14:paraId="203D24B1" w14:textId="7A42E5FA" w:rsidTr="0021771D">
        <w:tc>
          <w:tcPr>
            <w:tcW w:w="905" w:type="dxa"/>
          </w:tcPr>
          <w:p w14:paraId="1CB598FC" w14:textId="678C76F5" w:rsidR="002F0852" w:rsidRPr="006E2A09" w:rsidRDefault="002F0852" w:rsidP="002F0852">
            <w:pPr>
              <w:spacing w:line="240" w:lineRule="auto"/>
              <w:ind w:firstLine="0"/>
              <w:rPr>
                <w:sz w:val="20"/>
                <w:szCs w:val="20"/>
              </w:rPr>
            </w:pPr>
            <w:r w:rsidRPr="006E2A09">
              <w:rPr>
                <w:sz w:val="20"/>
                <w:szCs w:val="20"/>
              </w:rPr>
              <w:t>R0</w:t>
            </w:r>
            <w:r>
              <w:rPr>
                <w:sz w:val="20"/>
                <w:szCs w:val="20"/>
              </w:rPr>
              <w:t>4</w:t>
            </w:r>
          </w:p>
        </w:tc>
        <w:tc>
          <w:tcPr>
            <w:tcW w:w="5436" w:type="dxa"/>
          </w:tcPr>
          <w:p w14:paraId="4AD00708" w14:textId="4DCA3C56" w:rsidR="002F0852" w:rsidRPr="00063CD5" w:rsidRDefault="002F0852" w:rsidP="002F0852">
            <w:pPr>
              <w:spacing w:line="240" w:lineRule="auto"/>
              <w:ind w:firstLine="0"/>
              <w:rPr>
                <w:sz w:val="20"/>
                <w:szCs w:val="20"/>
              </w:rPr>
            </w:pPr>
            <w:r w:rsidRPr="006E2A09">
              <w:rPr>
                <w:sz w:val="20"/>
                <w:szCs w:val="20"/>
              </w:rPr>
              <w:t>Si se presentan accidentes laborales, debido al uso poco común de equipo de protección por parte de trabajadores migrantes, se puede</w:t>
            </w:r>
            <w:r>
              <w:rPr>
                <w:sz w:val="20"/>
                <w:szCs w:val="20"/>
              </w:rPr>
              <w:t>n generar</w:t>
            </w:r>
            <w:r w:rsidRPr="006E2A09">
              <w:rPr>
                <w:sz w:val="20"/>
                <w:szCs w:val="20"/>
              </w:rPr>
              <w:t xml:space="preserve"> incapacidades y aumento de costos.</w:t>
            </w:r>
          </w:p>
        </w:tc>
        <w:tc>
          <w:tcPr>
            <w:tcW w:w="525" w:type="dxa"/>
          </w:tcPr>
          <w:p w14:paraId="29AAA17D" w14:textId="5E5C756B" w:rsidR="002F0852" w:rsidRPr="00063CD5" w:rsidRDefault="002F0852" w:rsidP="002F0852">
            <w:pPr>
              <w:spacing w:line="240" w:lineRule="auto"/>
              <w:ind w:firstLine="0"/>
              <w:rPr>
                <w:sz w:val="20"/>
                <w:szCs w:val="20"/>
              </w:rPr>
            </w:pPr>
            <w:r>
              <w:rPr>
                <w:sz w:val="20"/>
                <w:szCs w:val="20"/>
              </w:rPr>
              <w:t>0.3</w:t>
            </w:r>
          </w:p>
        </w:tc>
        <w:tc>
          <w:tcPr>
            <w:tcW w:w="648" w:type="dxa"/>
          </w:tcPr>
          <w:p w14:paraId="1201FB40" w14:textId="06C240BB" w:rsidR="002F0852" w:rsidRPr="00063CD5" w:rsidRDefault="002F0852" w:rsidP="002F0852">
            <w:pPr>
              <w:spacing w:line="240" w:lineRule="auto"/>
              <w:ind w:firstLine="0"/>
              <w:rPr>
                <w:sz w:val="20"/>
                <w:szCs w:val="20"/>
              </w:rPr>
            </w:pPr>
            <w:r>
              <w:rPr>
                <w:sz w:val="20"/>
                <w:szCs w:val="20"/>
              </w:rPr>
              <w:t>0.10</w:t>
            </w:r>
          </w:p>
        </w:tc>
        <w:tc>
          <w:tcPr>
            <w:tcW w:w="721" w:type="dxa"/>
            <w:shd w:val="clear" w:color="auto" w:fill="92D050"/>
          </w:tcPr>
          <w:p w14:paraId="71107A9F" w14:textId="776625C4" w:rsidR="002F0852" w:rsidRPr="00063CD5" w:rsidRDefault="002F0852" w:rsidP="002F0852">
            <w:pPr>
              <w:spacing w:line="240" w:lineRule="auto"/>
              <w:ind w:firstLine="0"/>
              <w:rPr>
                <w:sz w:val="20"/>
                <w:szCs w:val="20"/>
              </w:rPr>
            </w:pPr>
            <w:r>
              <w:rPr>
                <w:sz w:val="20"/>
                <w:szCs w:val="20"/>
              </w:rPr>
              <w:t>0.03</w:t>
            </w:r>
          </w:p>
        </w:tc>
        <w:tc>
          <w:tcPr>
            <w:tcW w:w="1117" w:type="dxa"/>
            <w:shd w:val="clear" w:color="auto" w:fill="92D050"/>
          </w:tcPr>
          <w:p w14:paraId="737DAC71" w14:textId="2C067950" w:rsidR="002F0852" w:rsidRPr="00063CD5" w:rsidRDefault="002F0852" w:rsidP="002F0852">
            <w:pPr>
              <w:spacing w:line="240" w:lineRule="auto"/>
              <w:ind w:firstLine="0"/>
              <w:rPr>
                <w:sz w:val="20"/>
                <w:szCs w:val="20"/>
              </w:rPr>
            </w:pPr>
            <w:r>
              <w:rPr>
                <w:sz w:val="20"/>
                <w:szCs w:val="20"/>
              </w:rPr>
              <w:t>Muy bajo</w:t>
            </w:r>
          </w:p>
        </w:tc>
      </w:tr>
      <w:tr w:rsidR="002F0852" w:rsidRPr="00063CD5" w14:paraId="64951A52" w14:textId="374D585F" w:rsidTr="0021771D">
        <w:tc>
          <w:tcPr>
            <w:tcW w:w="905" w:type="dxa"/>
          </w:tcPr>
          <w:p w14:paraId="018B004F" w14:textId="654DBF99" w:rsidR="002F0852" w:rsidRPr="006E2A09" w:rsidRDefault="002F0852" w:rsidP="002F0852">
            <w:pPr>
              <w:spacing w:line="240" w:lineRule="auto"/>
              <w:ind w:firstLine="0"/>
              <w:rPr>
                <w:sz w:val="20"/>
                <w:szCs w:val="20"/>
              </w:rPr>
            </w:pPr>
            <w:r w:rsidRPr="006E2A09">
              <w:rPr>
                <w:sz w:val="20"/>
                <w:szCs w:val="20"/>
              </w:rPr>
              <w:t>R0</w:t>
            </w:r>
            <w:r>
              <w:rPr>
                <w:sz w:val="20"/>
                <w:szCs w:val="20"/>
              </w:rPr>
              <w:t>5</w:t>
            </w:r>
          </w:p>
        </w:tc>
        <w:tc>
          <w:tcPr>
            <w:tcW w:w="5436" w:type="dxa"/>
          </w:tcPr>
          <w:p w14:paraId="53F56DEC" w14:textId="7AE3ED4E" w:rsidR="002F0852" w:rsidRPr="00063CD5" w:rsidRDefault="002F0852" w:rsidP="002F0852">
            <w:pPr>
              <w:spacing w:line="240" w:lineRule="auto"/>
              <w:ind w:firstLine="0"/>
              <w:rPr>
                <w:sz w:val="20"/>
                <w:szCs w:val="20"/>
              </w:rPr>
            </w:pPr>
            <w:r w:rsidRPr="006E2A09">
              <w:rPr>
                <w:sz w:val="20"/>
                <w:szCs w:val="20"/>
              </w:rPr>
              <w:t>Si no existen trabajadores calificados de acuerdo con los requerimientos, debido a que estas actividades están en manos de extranjeros, pueden aumentar los retrabajos y los costos.</w:t>
            </w:r>
          </w:p>
        </w:tc>
        <w:tc>
          <w:tcPr>
            <w:tcW w:w="525" w:type="dxa"/>
          </w:tcPr>
          <w:p w14:paraId="0986D200" w14:textId="1FCE9C89" w:rsidR="002F0852" w:rsidRPr="00063CD5" w:rsidRDefault="002F0852" w:rsidP="002F0852">
            <w:pPr>
              <w:spacing w:line="240" w:lineRule="auto"/>
              <w:ind w:firstLine="0"/>
              <w:rPr>
                <w:sz w:val="20"/>
                <w:szCs w:val="20"/>
              </w:rPr>
            </w:pPr>
            <w:r>
              <w:rPr>
                <w:sz w:val="20"/>
                <w:szCs w:val="20"/>
              </w:rPr>
              <w:t>0.5</w:t>
            </w:r>
          </w:p>
        </w:tc>
        <w:tc>
          <w:tcPr>
            <w:tcW w:w="648" w:type="dxa"/>
          </w:tcPr>
          <w:p w14:paraId="1433069F" w14:textId="2849B705" w:rsidR="002F0852" w:rsidRPr="00063CD5" w:rsidRDefault="002F0852" w:rsidP="002F0852">
            <w:pPr>
              <w:spacing w:line="240" w:lineRule="auto"/>
              <w:ind w:firstLine="0"/>
              <w:rPr>
                <w:sz w:val="20"/>
                <w:szCs w:val="20"/>
              </w:rPr>
            </w:pPr>
            <w:r>
              <w:rPr>
                <w:sz w:val="20"/>
                <w:szCs w:val="20"/>
              </w:rPr>
              <w:t>0.10</w:t>
            </w:r>
          </w:p>
        </w:tc>
        <w:tc>
          <w:tcPr>
            <w:tcW w:w="721" w:type="dxa"/>
            <w:shd w:val="clear" w:color="auto" w:fill="92D050"/>
          </w:tcPr>
          <w:p w14:paraId="0491B338" w14:textId="6FC3E2E1" w:rsidR="002F0852" w:rsidRPr="00063CD5" w:rsidRDefault="002F0852" w:rsidP="002F0852">
            <w:pPr>
              <w:spacing w:line="240" w:lineRule="auto"/>
              <w:ind w:firstLine="0"/>
              <w:rPr>
                <w:sz w:val="20"/>
                <w:szCs w:val="20"/>
              </w:rPr>
            </w:pPr>
            <w:r>
              <w:rPr>
                <w:sz w:val="20"/>
                <w:szCs w:val="20"/>
              </w:rPr>
              <w:t>0.05</w:t>
            </w:r>
          </w:p>
        </w:tc>
        <w:tc>
          <w:tcPr>
            <w:tcW w:w="1117" w:type="dxa"/>
            <w:shd w:val="clear" w:color="auto" w:fill="92D050"/>
          </w:tcPr>
          <w:p w14:paraId="2D440EF4" w14:textId="11150FED" w:rsidR="002F0852" w:rsidRPr="00063CD5" w:rsidRDefault="002F0852" w:rsidP="002F0852">
            <w:pPr>
              <w:spacing w:line="240" w:lineRule="auto"/>
              <w:ind w:firstLine="0"/>
              <w:rPr>
                <w:sz w:val="20"/>
                <w:szCs w:val="20"/>
              </w:rPr>
            </w:pPr>
            <w:r>
              <w:rPr>
                <w:sz w:val="20"/>
                <w:szCs w:val="20"/>
              </w:rPr>
              <w:t>Bajo</w:t>
            </w:r>
          </w:p>
        </w:tc>
      </w:tr>
      <w:tr w:rsidR="002F0852" w:rsidRPr="00063CD5" w14:paraId="68D5B695" w14:textId="26FE6356" w:rsidTr="00C17616">
        <w:tc>
          <w:tcPr>
            <w:tcW w:w="905" w:type="dxa"/>
          </w:tcPr>
          <w:p w14:paraId="6A97494C" w14:textId="3D51823E" w:rsidR="002F0852" w:rsidRPr="006E2A09" w:rsidRDefault="002F0852" w:rsidP="002F0852">
            <w:pPr>
              <w:spacing w:line="240" w:lineRule="auto"/>
              <w:ind w:firstLine="0"/>
              <w:rPr>
                <w:sz w:val="20"/>
                <w:szCs w:val="20"/>
              </w:rPr>
            </w:pPr>
            <w:r w:rsidRPr="006E2A09">
              <w:rPr>
                <w:sz w:val="20"/>
                <w:szCs w:val="20"/>
              </w:rPr>
              <w:t>R0</w:t>
            </w:r>
            <w:r>
              <w:rPr>
                <w:sz w:val="20"/>
                <w:szCs w:val="20"/>
              </w:rPr>
              <w:t>6</w:t>
            </w:r>
          </w:p>
        </w:tc>
        <w:tc>
          <w:tcPr>
            <w:tcW w:w="5436" w:type="dxa"/>
          </w:tcPr>
          <w:p w14:paraId="6365E4C1" w14:textId="1448C458" w:rsidR="002F0852" w:rsidRPr="00063CD5" w:rsidRDefault="002F0852" w:rsidP="002F0852">
            <w:pPr>
              <w:spacing w:line="240" w:lineRule="auto"/>
              <w:ind w:firstLine="0"/>
              <w:rPr>
                <w:sz w:val="20"/>
                <w:szCs w:val="20"/>
              </w:rPr>
            </w:pPr>
            <w:r w:rsidRPr="008259EB">
              <w:rPr>
                <w:sz w:val="20"/>
                <w:szCs w:val="20"/>
              </w:rPr>
              <w:t>Si se realizan inspecciones de las autoridades de migración locales, debido a la alta presencia de</w:t>
            </w:r>
            <w:r w:rsidR="00FF5ED2" w:rsidRPr="008259EB">
              <w:rPr>
                <w:sz w:val="20"/>
                <w:szCs w:val="20"/>
              </w:rPr>
              <w:t xml:space="preserve"> extranjeros</w:t>
            </w:r>
            <w:r w:rsidRPr="008259EB">
              <w:rPr>
                <w:sz w:val="20"/>
                <w:szCs w:val="20"/>
              </w:rPr>
              <w:t xml:space="preserve"> indocumentados en este gremio, se podrían generar multas y atrasos con lo que se afectan los costos y la duración.</w:t>
            </w:r>
          </w:p>
        </w:tc>
        <w:tc>
          <w:tcPr>
            <w:tcW w:w="525" w:type="dxa"/>
          </w:tcPr>
          <w:p w14:paraId="5705BAEB" w14:textId="13E5669F" w:rsidR="002F0852" w:rsidRPr="00063CD5" w:rsidRDefault="002F0852" w:rsidP="002F0852">
            <w:pPr>
              <w:spacing w:line="240" w:lineRule="auto"/>
              <w:ind w:firstLine="0"/>
              <w:rPr>
                <w:sz w:val="20"/>
                <w:szCs w:val="20"/>
              </w:rPr>
            </w:pPr>
            <w:r>
              <w:rPr>
                <w:sz w:val="20"/>
                <w:szCs w:val="20"/>
              </w:rPr>
              <w:t>0.</w:t>
            </w:r>
            <w:r w:rsidR="00C17616">
              <w:rPr>
                <w:sz w:val="20"/>
                <w:szCs w:val="20"/>
              </w:rPr>
              <w:t>7</w:t>
            </w:r>
          </w:p>
        </w:tc>
        <w:tc>
          <w:tcPr>
            <w:tcW w:w="648" w:type="dxa"/>
          </w:tcPr>
          <w:p w14:paraId="11E0BE6A" w14:textId="7862DBBE" w:rsidR="002F0852" w:rsidRPr="00063CD5" w:rsidRDefault="002F0852" w:rsidP="002F0852">
            <w:pPr>
              <w:spacing w:line="240" w:lineRule="auto"/>
              <w:ind w:firstLine="0"/>
              <w:rPr>
                <w:sz w:val="20"/>
                <w:szCs w:val="20"/>
              </w:rPr>
            </w:pPr>
            <w:r>
              <w:rPr>
                <w:sz w:val="20"/>
                <w:szCs w:val="20"/>
              </w:rPr>
              <w:t>0.</w:t>
            </w:r>
            <w:r w:rsidR="00C17616">
              <w:rPr>
                <w:sz w:val="20"/>
                <w:szCs w:val="20"/>
              </w:rPr>
              <w:t>5</w:t>
            </w:r>
            <w:r>
              <w:rPr>
                <w:sz w:val="20"/>
                <w:szCs w:val="20"/>
              </w:rPr>
              <w:t>0</w:t>
            </w:r>
          </w:p>
        </w:tc>
        <w:tc>
          <w:tcPr>
            <w:tcW w:w="721" w:type="dxa"/>
            <w:shd w:val="clear" w:color="auto" w:fill="FFFF00"/>
          </w:tcPr>
          <w:p w14:paraId="75F59157" w14:textId="07D0E62A" w:rsidR="002F0852" w:rsidRPr="00063CD5" w:rsidRDefault="002F0852" w:rsidP="002F0852">
            <w:pPr>
              <w:spacing w:line="240" w:lineRule="auto"/>
              <w:ind w:firstLine="0"/>
              <w:rPr>
                <w:sz w:val="20"/>
                <w:szCs w:val="20"/>
              </w:rPr>
            </w:pPr>
            <w:r>
              <w:rPr>
                <w:sz w:val="20"/>
                <w:szCs w:val="20"/>
              </w:rPr>
              <w:t>0.0</w:t>
            </w:r>
            <w:r w:rsidR="00C17616">
              <w:rPr>
                <w:sz w:val="20"/>
                <w:szCs w:val="20"/>
              </w:rPr>
              <w:t>4</w:t>
            </w:r>
          </w:p>
        </w:tc>
        <w:tc>
          <w:tcPr>
            <w:tcW w:w="1117" w:type="dxa"/>
            <w:shd w:val="clear" w:color="auto" w:fill="FFFF00"/>
          </w:tcPr>
          <w:p w14:paraId="083592AB" w14:textId="52756B18" w:rsidR="002F0852" w:rsidRPr="00063CD5" w:rsidRDefault="00C17616" w:rsidP="002F0852">
            <w:pPr>
              <w:spacing w:line="240" w:lineRule="auto"/>
              <w:ind w:firstLine="0"/>
              <w:rPr>
                <w:sz w:val="20"/>
                <w:szCs w:val="20"/>
              </w:rPr>
            </w:pPr>
            <w:r>
              <w:rPr>
                <w:sz w:val="20"/>
                <w:szCs w:val="20"/>
              </w:rPr>
              <w:t>Moderado</w:t>
            </w:r>
          </w:p>
        </w:tc>
      </w:tr>
      <w:tr w:rsidR="002F0852" w:rsidRPr="00063CD5" w14:paraId="2C60E85B" w14:textId="0A4854FC" w:rsidTr="0021771D">
        <w:tc>
          <w:tcPr>
            <w:tcW w:w="905" w:type="dxa"/>
          </w:tcPr>
          <w:p w14:paraId="683C7E31" w14:textId="0D14D4D6" w:rsidR="002F0852" w:rsidRPr="006E2A09" w:rsidRDefault="002F0852" w:rsidP="002F0852">
            <w:pPr>
              <w:spacing w:line="240" w:lineRule="auto"/>
              <w:ind w:firstLine="0"/>
              <w:rPr>
                <w:sz w:val="20"/>
                <w:szCs w:val="20"/>
              </w:rPr>
            </w:pPr>
            <w:r w:rsidRPr="006E2A09">
              <w:rPr>
                <w:sz w:val="20"/>
                <w:szCs w:val="20"/>
              </w:rPr>
              <w:t>R0</w:t>
            </w:r>
            <w:r>
              <w:rPr>
                <w:sz w:val="20"/>
                <w:szCs w:val="20"/>
              </w:rPr>
              <w:t>7</w:t>
            </w:r>
          </w:p>
        </w:tc>
        <w:tc>
          <w:tcPr>
            <w:tcW w:w="5436" w:type="dxa"/>
          </w:tcPr>
          <w:p w14:paraId="6BBC4D4A" w14:textId="2F72EF8F" w:rsidR="002F0852" w:rsidRPr="00063CD5" w:rsidRDefault="002F0852" w:rsidP="002F0852">
            <w:pPr>
              <w:spacing w:line="240" w:lineRule="auto"/>
              <w:ind w:firstLine="0"/>
              <w:rPr>
                <w:sz w:val="20"/>
                <w:szCs w:val="20"/>
              </w:rPr>
            </w:pPr>
            <w:r w:rsidRPr="006E2A09">
              <w:rPr>
                <w:sz w:val="20"/>
                <w:szCs w:val="20"/>
              </w:rPr>
              <w:t xml:space="preserve">Si se hace difícil contratar constructores locales, debido al crecimiento del sector turístico, pueden aumentar los costos de mano de obra y </w:t>
            </w:r>
            <w:r>
              <w:rPr>
                <w:sz w:val="20"/>
                <w:szCs w:val="20"/>
              </w:rPr>
              <w:t xml:space="preserve">retrasarse </w:t>
            </w:r>
            <w:r w:rsidRPr="006E2A09">
              <w:rPr>
                <w:sz w:val="20"/>
                <w:szCs w:val="20"/>
              </w:rPr>
              <w:t>el inicio de la obra.</w:t>
            </w:r>
          </w:p>
        </w:tc>
        <w:tc>
          <w:tcPr>
            <w:tcW w:w="525" w:type="dxa"/>
          </w:tcPr>
          <w:p w14:paraId="31EE10FC" w14:textId="44DA7300" w:rsidR="002F0852" w:rsidRPr="00063CD5" w:rsidRDefault="002F0852" w:rsidP="002F0852">
            <w:pPr>
              <w:spacing w:line="240" w:lineRule="auto"/>
              <w:ind w:firstLine="0"/>
              <w:rPr>
                <w:sz w:val="20"/>
                <w:szCs w:val="20"/>
              </w:rPr>
            </w:pPr>
            <w:r>
              <w:rPr>
                <w:sz w:val="20"/>
                <w:szCs w:val="20"/>
              </w:rPr>
              <w:t>0.7</w:t>
            </w:r>
          </w:p>
        </w:tc>
        <w:tc>
          <w:tcPr>
            <w:tcW w:w="648" w:type="dxa"/>
          </w:tcPr>
          <w:p w14:paraId="150E6C31" w14:textId="45D14469" w:rsidR="002F0852" w:rsidRPr="00063CD5" w:rsidRDefault="002F0852" w:rsidP="002F0852">
            <w:pPr>
              <w:spacing w:line="240" w:lineRule="auto"/>
              <w:ind w:firstLine="0"/>
              <w:rPr>
                <w:sz w:val="20"/>
                <w:szCs w:val="20"/>
              </w:rPr>
            </w:pPr>
            <w:r>
              <w:rPr>
                <w:sz w:val="20"/>
                <w:szCs w:val="20"/>
              </w:rPr>
              <w:t>0.40</w:t>
            </w:r>
          </w:p>
        </w:tc>
        <w:tc>
          <w:tcPr>
            <w:tcW w:w="721" w:type="dxa"/>
            <w:shd w:val="clear" w:color="auto" w:fill="FFFF00"/>
          </w:tcPr>
          <w:p w14:paraId="655942B4" w14:textId="5DE1B6CB" w:rsidR="002F0852" w:rsidRPr="00063CD5" w:rsidRDefault="002F0852" w:rsidP="002F0852">
            <w:pPr>
              <w:spacing w:line="240" w:lineRule="auto"/>
              <w:ind w:firstLine="0"/>
              <w:rPr>
                <w:sz w:val="20"/>
                <w:szCs w:val="20"/>
              </w:rPr>
            </w:pPr>
            <w:r>
              <w:rPr>
                <w:sz w:val="20"/>
                <w:szCs w:val="20"/>
              </w:rPr>
              <w:t>0.28</w:t>
            </w:r>
          </w:p>
        </w:tc>
        <w:tc>
          <w:tcPr>
            <w:tcW w:w="1117" w:type="dxa"/>
            <w:shd w:val="clear" w:color="auto" w:fill="FFFF00"/>
          </w:tcPr>
          <w:p w14:paraId="13F0F721" w14:textId="42419D14" w:rsidR="002F0852" w:rsidRPr="00063CD5" w:rsidRDefault="002F0852" w:rsidP="002F0852">
            <w:pPr>
              <w:spacing w:line="240" w:lineRule="auto"/>
              <w:ind w:firstLine="0"/>
              <w:rPr>
                <w:sz w:val="20"/>
                <w:szCs w:val="20"/>
              </w:rPr>
            </w:pPr>
            <w:r>
              <w:rPr>
                <w:sz w:val="20"/>
                <w:szCs w:val="20"/>
              </w:rPr>
              <w:t>Moderado</w:t>
            </w:r>
          </w:p>
        </w:tc>
      </w:tr>
      <w:tr w:rsidR="002F0852" w:rsidRPr="00063CD5" w14:paraId="187F5D0E" w14:textId="1E456D94" w:rsidTr="0021771D">
        <w:tc>
          <w:tcPr>
            <w:tcW w:w="905" w:type="dxa"/>
          </w:tcPr>
          <w:p w14:paraId="776AD087" w14:textId="5AA14FBA" w:rsidR="002F0852" w:rsidRPr="006E2A09" w:rsidRDefault="002F0852" w:rsidP="002F0852">
            <w:pPr>
              <w:spacing w:line="240" w:lineRule="auto"/>
              <w:ind w:firstLine="0"/>
              <w:rPr>
                <w:sz w:val="20"/>
                <w:szCs w:val="20"/>
              </w:rPr>
            </w:pPr>
            <w:r w:rsidRPr="006E2A09">
              <w:rPr>
                <w:sz w:val="20"/>
                <w:szCs w:val="20"/>
              </w:rPr>
              <w:t>R0</w:t>
            </w:r>
            <w:r>
              <w:rPr>
                <w:sz w:val="20"/>
                <w:szCs w:val="20"/>
              </w:rPr>
              <w:t>8</w:t>
            </w:r>
          </w:p>
        </w:tc>
        <w:tc>
          <w:tcPr>
            <w:tcW w:w="5436" w:type="dxa"/>
          </w:tcPr>
          <w:p w14:paraId="3650CA9A" w14:textId="675D0C2D" w:rsidR="002F0852" w:rsidRPr="00063CD5" w:rsidRDefault="002F0852" w:rsidP="002F0852">
            <w:pPr>
              <w:spacing w:line="240" w:lineRule="auto"/>
              <w:ind w:firstLine="0"/>
              <w:rPr>
                <w:sz w:val="20"/>
                <w:szCs w:val="20"/>
              </w:rPr>
            </w:pPr>
            <w:r w:rsidRPr="006E2A09">
              <w:rPr>
                <w:sz w:val="20"/>
                <w:szCs w:val="20"/>
              </w:rPr>
              <w:t>Si se utilizan materiales y mobiliario que no cumplen con las especificaciones de calidad, debido a la falta de certificaciones</w:t>
            </w:r>
            <w:r>
              <w:rPr>
                <w:sz w:val="20"/>
                <w:szCs w:val="20"/>
              </w:rPr>
              <w:t xml:space="preserve"> de origen</w:t>
            </w:r>
            <w:r w:rsidRPr="006E2A09">
              <w:rPr>
                <w:sz w:val="20"/>
                <w:szCs w:val="20"/>
              </w:rPr>
              <w:t xml:space="preserve">, </w:t>
            </w:r>
            <w:r w:rsidRPr="00293519">
              <w:rPr>
                <w:sz w:val="20"/>
                <w:szCs w:val="20"/>
              </w:rPr>
              <w:t>se corre el riesgo de incumplimiento de criterios de aceptación</w:t>
            </w:r>
            <w:r>
              <w:rPr>
                <w:sz w:val="20"/>
                <w:szCs w:val="20"/>
              </w:rPr>
              <w:t xml:space="preserve"> y el alcance.</w:t>
            </w:r>
          </w:p>
        </w:tc>
        <w:tc>
          <w:tcPr>
            <w:tcW w:w="525" w:type="dxa"/>
          </w:tcPr>
          <w:p w14:paraId="54794DC3" w14:textId="0AF3B52D" w:rsidR="002F0852" w:rsidRPr="00063CD5" w:rsidRDefault="002F0852" w:rsidP="002F0852">
            <w:pPr>
              <w:spacing w:line="240" w:lineRule="auto"/>
              <w:ind w:firstLine="0"/>
              <w:rPr>
                <w:sz w:val="20"/>
                <w:szCs w:val="20"/>
              </w:rPr>
            </w:pPr>
            <w:r>
              <w:rPr>
                <w:sz w:val="20"/>
                <w:szCs w:val="20"/>
              </w:rPr>
              <w:t>0.7</w:t>
            </w:r>
          </w:p>
        </w:tc>
        <w:tc>
          <w:tcPr>
            <w:tcW w:w="648" w:type="dxa"/>
          </w:tcPr>
          <w:p w14:paraId="4CA9072F" w14:textId="1ECC2530" w:rsidR="002F0852" w:rsidRPr="00063CD5" w:rsidRDefault="002F0852" w:rsidP="002F0852">
            <w:pPr>
              <w:spacing w:line="240" w:lineRule="auto"/>
              <w:ind w:firstLine="0"/>
              <w:rPr>
                <w:sz w:val="20"/>
                <w:szCs w:val="20"/>
              </w:rPr>
            </w:pPr>
            <w:r>
              <w:rPr>
                <w:sz w:val="20"/>
                <w:szCs w:val="20"/>
              </w:rPr>
              <w:t>0.20</w:t>
            </w:r>
          </w:p>
        </w:tc>
        <w:tc>
          <w:tcPr>
            <w:tcW w:w="721" w:type="dxa"/>
            <w:shd w:val="clear" w:color="auto" w:fill="FFFF00"/>
          </w:tcPr>
          <w:p w14:paraId="0B856BA5" w14:textId="5E064E55" w:rsidR="002F0852" w:rsidRPr="00063CD5" w:rsidRDefault="002F0852" w:rsidP="002F0852">
            <w:pPr>
              <w:spacing w:line="240" w:lineRule="auto"/>
              <w:ind w:firstLine="0"/>
              <w:rPr>
                <w:sz w:val="20"/>
                <w:szCs w:val="20"/>
              </w:rPr>
            </w:pPr>
            <w:r>
              <w:rPr>
                <w:sz w:val="20"/>
                <w:szCs w:val="20"/>
              </w:rPr>
              <w:t>0.14</w:t>
            </w:r>
          </w:p>
        </w:tc>
        <w:tc>
          <w:tcPr>
            <w:tcW w:w="1117" w:type="dxa"/>
            <w:shd w:val="clear" w:color="auto" w:fill="FFFF00"/>
          </w:tcPr>
          <w:p w14:paraId="68899045" w14:textId="659E9157" w:rsidR="002F0852" w:rsidRPr="00063CD5" w:rsidRDefault="002F0852" w:rsidP="002F0852">
            <w:pPr>
              <w:spacing w:line="240" w:lineRule="auto"/>
              <w:ind w:firstLine="0"/>
              <w:rPr>
                <w:sz w:val="20"/>
                <w:szCs w:val="20"/>
              </w:rPr>
            </w:pPr>
            <w:r>
              <w:rPr>
                <w:sz w:val="20"/>
                <w:szCs w:val="20"/>
              </w:rPr>
              <w:t>Moderado</w:t>
            </w:r>
          </w:p>
        </w:tc>
      </w:tr>
      <w:tr w:rsidR="002F0852" w:rsidRPr="00063CD5" w14:paraId="5981FB26" w14:textId="0070882D" w:rsidTr="0021771D">
        <w:tc>
          <w:tcPr>
            <w:tcW w:w="905" w:type="dxa"/>
          </w:tcPr>
          <w:p w14:paraId="2F9DAC92" w14:textId="797C856F" w:rsidR="002F0852" w:rsidRPr="006E2A09" w:rsidRDefault="002F0852" w:rsidP="002F0852">
            <w:pPr>
              <w:spacing w:line="240" w:lineRule="auto"/>
              <w:ind w:firstLine="0"/>
              <w:rPr>
                <w:sz w:val="20"/>
                <w:szCs w:val="20"/>
              </w:rPr>
            </w:pPr>
            <w:r w:rsidRPr="006E2A09">
              <w:rPr>
                <w:sz w:val="20"/>
                <w:szCs w:val="20"/>
              </w:rPr>
              <w:t>R0</w:t>
            </w:r>
            <w:r>
              <w:rPr>
                <w:sz w:val="20"/>
                <w:szCs w:val="20"/>
              </w:rPr>
              <w:t>9</w:t>
            </w:r>
          </w:p>
        </w:tc>
        <w:tc>
          <w:tcPr>
            <w:tcW w:w="5436" w:type="dxa"/>
          </w:tcPr>
          <w:p w14:paraId="3A324F15" w14:textId="77A90245" w:rsidR="002F0852" w:rsidRPr="00063CD5" w:rsidRDefault="002F0852" w:rsidP="002F0852">
            <w:pPr>
              <w:spacing w:line="240" w:lineRule="auto"/>
              <w:ind w:firstLine="0"/>
              <w:rPr>
                <w:sz w:val="20"/>
                <w:szCs w:val="20"/>
              </w:rPr>
            </w:pPr>
            <w:r w:rsidRPr="006E2A09">
              <w:rPr>
                <w:sz w:val="20"/>
                <w:szCs w:val="20"/>
              </w:rPr>
              <w:t>Si no existen organizaciones sociales y ambientales con el perfil requerido, debido al individualismo social, se limita la posibilidad de formar alianzas sociales y ambientales</w:t>
            </w:r>
            <w:r>
              <w:rPr>
                <w:sz w:val="20"/>
                <w:szCs w:val="20"/>
              </w:rPr>
              <w:t>, afectando el alcance del proyecto.</w:t>
            </w:r>
          </w:p>
        </w:tc>
        <w:tc>
          <w:tcPr>
            <w:tcW w:w="525" w:type="dxa"/>
          </w:tcPr>
          <w:p w14:paraId="3710A7D4" w14:textId="1F79EF6E" w:rsidR="002F0852" w:rsidRPr="00063CD5" w:rsidRDefault="002F0852" w:rsidP="002F0852">
            <w:pPr>
              <w:spacing w:line="240" w:lineRule="auto"/>
              <w:ind w:firstLine="0"/>
              <w:rPr>
                <w:sz w:val="20"/>
                <w:szCs w:val="20"/>
              </w:rPr>
            </w:pPr>
            <w:r>
              <w:rPr>
                <w:sz w:val="20"/>
                <w:szCs w:val="20"/>
              </w:rPr>
              <w:t>0.7</w:t>
            </w:r>
          </w:p>
        </w:tc>
        <w:tc>
          <w:tcPr>
            <w:tcW w:w="648" w:type="dxa"/>
          </w:tcPr>
          <w:p w14:paraId="150349A2" w14:textId="22877796" w:rsidR="002F0852" w:rsidRPr="00063CD5" w:rsidRDefault="002F0852" w:rsidP="002F0852">
            <w:pPr>
              <w:spacing w:line="240" w:lineRule="auto"/>
              <w:ind w:firstLine="0"/>
              <w:rPr>
                <w:sz w:val="20"/>
                <w:szCs w:val="20"/>
              </w:rPr>
            </w:pPr>
            <w:r>
              <w:rPr>
                <w:sz w:val="20"/>
                <w:szCs w:val="20"/>
              </w:rPr>
              <w:t>0.20</w:t>
            </w:r>
          </w:p>
        </w:tc>
        <w:tc>
          <w:tcPr>
            <w:tcW w:w="721" w:type="dxa"/>
            <w:shd w:val="clear" w:color="auto" w:fill="FFFF00"/>
          </w:tcPr>
          <w:p w14:paraId="3A2C889E" w14:textId="364043AC" w:rsidR="002F0852" w:rsidRPr="00063CD5" w:rsidRDefault="002F0852" w:rsidP="002F0852">
            <w:pPr>
              <w:spacing w:line="240" w:lineRule="auto"/>
              <w:ind w:firstLine="0"/>
              <w:rPr>
                <w:sz w:val="20"/>
                <w:szCs w:val="20"/>
              </w:rPr>
            </w:pPr>
            <w:r>
              <w:rPr>
                <w:sz w:val="20"/>
                <w:szCs w:val="20"/>
              </w:rPr>
              <w:t>0.14</w:t>
            </w:r>
          </w:p>
        </w:tc>
        <w:tc>
          <w:tcPr>
            <w:tcW w:w="1117" w:type="dxa"/>
            <w:shd w:val="clear" w:color="auto" w:fill="FFFF00"/>
          </w:tcPr>
          <w:p w14:paraId="7824E968" w14:textId="67075005" w:rsidR="002F0852" w:rsidRPr="00063CD5" w:rsidRDefault="002F0852" w:rsidP="002F0852">
            <w:pPr>
              <w:spacing w:line="240" w:lineRule="auto"/>
              <w:ind w:firstLine="0"/>
              <w:rPr>
                <w:sz w:val="20"/>
                <w:szCs w:val="20"/>
              </w:rPr>
            </w:pPr>
            <w:r>
              <w:rPr>
                <w:sz w:val="20"/>
                <w:szCs w:val="20"/>
              </w:rPr>
              <w:t>Moderado</w:t>
            </w:r>
          </w:p>
        </w:tc>
      </w:tr>
      <w:tr w:rsidR="002F0852" w:rsidRPr="00063CD5" w14:paraId="46E7E84B" w14:textId="3B1B2A6D" w:rsidTr="0021771D">
        <w:tc>
          <w:tcPr>
            <w:tcW w:w="905" w:type="dxa"/>
          </w:tcPr>
          <w:p w14:paraId="3C3BD267" w14:textId="3917DE9F" w:rsidR="002F0852" w:rsidRPr="006E2A09" w:rsidRDefault="002F0852" w:rsidP="002F0852">
            <w:pPr>
              <w:spacing w:line="240" w:lineRule="auto"/>
              <w:ind w:firstLine="0"/>
              <w:rPr>
                <w:sz w:val="20"/>
                <w:szCs w:val="20"/>
              </w:rPr>
            </w:pPr>
            <w:r w:rsidRPr="006E2A09">
              <w:rPr>
                <w:sz w:val="20"/>
                <w:szCs w:val="20"/>
              </w:rPr>
              <w:lastRenderedPageBreak/>
              <w:t>R</w:t>
            </w:r>
            <w:r>
              <w:rPr>
                <w:sz w:val="20"/>
                <w:szCs w:val="20"/>
              </w:rPr>
              <w:t>10</w:t>
            </w:r>
          </w:p>
        </w:tc>
        <w:tc>
          <w:tcPr>
            <w:tcW w:w="5436" w:type="dxa"/>
          </w:tcPr>
          <w:p w14:paraId="2B082B78" w14:textId="29C90ECC" w:rsidR="002F0852" w:rsidRPr="00063CD5" w:rsidRDefault="002F0852" w:rsidP="002F0852">
            <w:pPr>
              <w:spacing w:line="240" w:lineRule="auto"/>
              <w:ind w:firstLine="0"/>
              <w:rPr>
                <w:sz w:val="20"/>
                <w:szCs w:val="20"/>
              </w:rPr>
            </w:pPr>
            <w:r w:rsidRPr="006E2A09">
              <w:rPr>
                <w:sz w:val="20"/>
                <w:szCs w:val="20"/>
              </w:rPr>
              <w:t xml:space="preserve">Si se presentan sobornos y comisiones en la compra de materiales y mobiliario, debido a la carencia de prácticas éticas, se pueden aumentar los costos y disminuir </w:t>
            </w:r>
            <w:r>
              <w:rPr>
                <w:sz w:val="20"/>
                <w:szCs w:val="20"/>
              </w:rPr>
              <w:t>el alcance del proyecto</w:t>
            </w:r>
            <w:r w:rsidRPr="006E2A09">
              <w:rPr>
                <w:sz w:val="20"/>
                <w:szCs w:val="20"/>
              </w:rPr>
              <w:t>.</w:t>
            </w:r>
          </w:p>
        </w:tc>
        <w:tc>
          <w:tcPr>
            <w:tcW w:w="525" w:type="dxa"/>
          </w:tcPr>
          <w:p w14:paraId="737873E8" w14:textId="76AB02C4" w:rsidR="002F0852" w:rsidRPr="00063CD5" w:rsidRDefault="002F0852" w:rsidP="002F0852">
            <w:pPr>
              <w:spacing w:line="240" w:lineRule="auto"/>
              <w:ind w:firstLine="0"/>
              <w:rPr>
                <w:sz w:val="20"/>
                <w:szCs w:val="20"/>
              </w:rPr>
            </w:pPr>
            <w:r>
              <w:rPr>
                <w:sz w:val="20"/>
                <w:szCs w:val="20"/>
              </w:rPr>
              <w:t>0.9</w:t>
            </w:r>
          </w:p>
        </w:tc>
        <w:tc>
          <w:tcPr>
            <w:tcW w:w="648" w:type="dxa"/>
          </w:tcPr>
          <w:p w14:paraId="6F0378E6" w14:textId="6B7CD5EC" w:rsidR="002F0852" w:rsidRPr="00063CD5" w:rsidRDefault="002F0852" w:rsidP="002F0852">
            <w:pPr>
              <w:spacing w:line="240" w:lineRule="auto"/>
              <w:ind w:firstLine="0"/>
              <w:rPr>
                <w:sz w:val="20"/>
                <w:szCs w:val="20"/>
              </w:rPr>
            </w:pPr>
            <w:r>
              <w:rPr>
                <w:sz w:val="20"/>
                <w:szCs w:val="20"/>
              </w:rPr>
              <w:t>0.80</w:t>
            </w:r>
          </w:p>
        </w:tc>
        <w:tc>
          <w:tcPr>
            <w:tcW w:w="721" w:type="dxa"/>
            <w:shd w:val="clear" w:color="auto" w:fill="FF0000"/>
          </w:tcPr>
          <w:p w14:paraId="734205DD" w14:textId="7FC378A0" w:rsidR="002F0852" w:rsidRPr="00063CD5" w:rsidRDefault="002F0852" w:rsidP="002F0852">
            <w:pPr>
              <w:spacing w:line="240" w:lineRule="auto"/>
              <w:ind w:firstLine="0"/>
              <w:rPr>
                <w:sz w:val="20"/>
                <w:szCs w:val="20"/>
              </w:rPr>
            </w:pPr>
            <w:r>
              <w:rPr>
                <w:sz w:val="20"/>
                <w:szCs w:val="20"/>
              </w:rPr>
              <w:t>0.72</w:t>
            </w:r>
          </w:p>
        </w:tc>
        <w:tc>
          <w:tcPr>
            <w:tcW w:w="1117" w:type="dxa"/>
            <w:shd w:val="clear" w:color="auto" w:fill="FF0000"/>
          </w:tcPr>
          <w:p w14:paraId="1C376F57" w14:textId="3AD9D387" w:rsidR="002F0852" w:rsidRPr="00063CD5" w:rsidRDefault="002F0852" w:rsidP="002F0852">
            <w:pPr>
              <w:spacing w:line="240" w:lineRule="auto"/>
              <w:ind w:firstLine="0"/>
              <w:rPr>
                <w:sz w:val="20"/>
                <w:szCs w:val="20"/>
              </w:rPr>
            </w:pPr>
            <w:r>
              <w:rPr>
                <w:sz w:val="20"/>
                <w:szCs w:val="20"/>
              </w:rPr>
              <w:t>Muy alto</w:t>
            </w:r>
          </w:p>
        </w:tc>
      </w:tr>
      <w:tr w:rsidR="002F0852" w:rsidRPr="00063CD5" w14:paraId="2602175B" w14:textId="15B72AFC" w:rsidTr="0021771D">
        <w:tc>
          <w:tcPr>
            <w:tcW w:w="905" w:type="dxa"/>
          </w:tcPr>
          <w:p w14:paraId="4AE474C2" w14:textId="63C457CB" w:rsidR="002F0852" w:rsidRPr="006E2A09" w:rsidRDefault="002F0852" w:rsidP="002F0852">
            <w:pPr>
              <w:spacing w:line="240" w:lineRule="auto"/>
              <w:ind w:firstLine="0"/>
              <w:rPr>
                <w:sz w:val="20"/>
                <w:szCs w:val="20"/>
              </w:rPr>
            </w:pPr>
            <w:r w:rsidRPr="006E2A09">
              <w:rPr>
                <w:sz w:val="20"/>
                <w:szCs w:val="20"/>
              </w:rPr>
              <w:t>R1</w:t>
            </w:r>
            <w:r>
              <w:rPr>
                <w:sz w:val="20"/>
                <w:szCs w:val="20"/>
              </w:rPr>
              <w:t>1</w:t>
            </w:r>
          </w:p>
        </w:tc>
        <w:tc>
          <w:tcPr>
            <w:tcW w:w="5436" w:type="dxa"/>
          </w:tcPr>
          <w:p w14:paraId="28ED3CA6" w14:textId="2BD4CF7B" w:rsidR="002F0852" w:rsidRPr="00063CD5" w:rsidRDefault="002F0852" w:rsidP="002F0852">
            <w:pPr>
              <w:spacing w:line="240" w:lineRule="auto"/>
              <w:ind w:firstLine="0"/>
              <w:rPr>
                <w:sz w:val="20"/>
                <w:szCs w:val="20"/>
              </w:rPr>
            </w:pPr>
            <w:r w:rsidRPr="006E2A09">
              <w:rPr>
                <w:sz w:val="20"/>
                <w:szCs w:val="20"/>
              </w:rPr>
              <w:t>Si no se encuentra el mobiliario y equipo en el mercado local, debido a la limitada oferta, puede aumentar la contaminación generada por el transporte desde el Valle Central</w:t>
            </w:r>
            <w:r>
              <w:rPr>
                <w:sz w:val="20"/>
                <w:szCs w:val="20"/>
              </w:rPr>
              <w:t>, afectando el alcance del proyecto.</w:t>
            </w:r>
          </w:p>
        </w:tc>
        <w:tc>
          <w:tcPr>
            <w:tcW w:w="525" w:type="dxa"/>
          </w:tcPr>
          <w:p w14:paraId="303C7C2E" w14:textId="4A4D42A4" w:rsidR="002F0852" w:rsidRPr="00063CD5" w:rsidRDefault="002F0852" w:rsidP="002F0852">
            <w:pPr>
              <w:spacing w:line="240" w:lineRule="auto"/>
              <w:ind w:firstLine="0"/>
              <w:rPr>
                <w:sz w:val="20"/>
                <w:szCs w:val="20"/>
              </w:rPr>
            </w:pPr>
            <w:r>
              <w:rPr>
                <w:sz w:val="20"/>
                <w:szCs w:val="20"/>
              </w:rPr>
              <w:t>0.9</w:t>
            </w:r>
          </w:p>
        </w:tc>
        <w:tc>
          <w:tcPr>
            <w:tcW w:w="648" w:type="dxa"/>
          </w:tcPr>
          <w:p w14:paraId="1B74BC51" w14:textId="6F9CA332" w:rsidR="002F0852" w:rsidRPr="00063CD5" w:rsidRDefault="002F0852" w:rsidP="002F0852">
            <w:pPr>
              <w:spacing w:line="240" w:lineRule="auto"/>
              <w:ind w:firstLine="0"/>
              <w:rPr>
                <w:sz w:val="20"/>
                <w:szCs w:val="20"/>
              </w:rPr>
            </w:pPr>
            <w:r>
              <w:rPr>
                <w:sz w:val="20"/>
                <w:szCs w:val="20"/>
              </w:rPr>
              <w:t>0.20</w:t>
            </w:r>
          </w:p>
        </w:tc>
        <w:tc>
          <w:tcPr>
            <w:tcW w:w="721" w:type="dxa"/>
            <w:shd w:val="clear" w:color="auto" w:fill="FFFF00"/>
          </w:tcPr>
          <w:p w14:paraId="68692D77" w14:textId="2F557E3A" w:rsidR="002F0852" w:rsidRPr="00063CD5" w:rsidRDefault="002F0852" w:rsidP="002F0852">
            <w:pPr>
              <w:spacing w:line="240" w:lineRule="auto"/>
              <w:ind w:firstLine="0"/>
              <w:rPr>
                <w:sz w:val="20"/>
                <w:szCs w:val="20"/>
              </w:rPr>
            </w:pPr>
            <w:r>
              <w:rPr>
                <w:sz w:val="20"/>
                <w:szCs w:val="20"/>
              </w:rPr>
              <w:t>0.18</w:t>
            </w:r>
          </w:p>
        </w:tc>
        <w:tc>
          <w:tcPr>
            <w:tcW w:w="1117" w:type="dxa"/>
            <w:shd w:val="clear" w:color="auto" w:fill="FFFF00"/>
          </w:tcPr>
          <w:p w14:paraId="2EF8B8E0" w14:textId="35A589CA" w:rsidR="002F0852" w:rsidRPr="00063CD5" w:rsidRDefault="002F0852" w:rsidP="002F0852">
            <w:pPr>
              <w:spacing w:line="240" w:lineRule="auto"/>
              <w:ind w:firstLine="0"/>
              <w:rPr>
                <w:sz w:val="20"/>
                <w:szCs w:val="20"/>
              </w:rPr>
            </w:pPr>
            <w:r>
              <w:rPr>
                <w:sz w:val="20"/>
                <w:szCs w:val="20"/>
              </w:rPr>
              <w:t>Moderado</w:t>
            </w:r>
          </w:p>
        </w:tc>
      </w:tr>
      <w:tr w:rsidR="002F0852" w:rsidRPr="00063CD5" w14:paraId="4AE3F695" w14:textId="16D92D1D" w:rsidTr="00C17616">
        <w:tc>
          <w:tcPr>
            <w:tcW w:w="905" w:type="dxa"/>
          </w:tcPr>
          <w:p w14:paraId="37DFC842" w14:textId="7E69055F" w:rsidR="002F0852" w:rsidRPr="006E2A09" w:rsidRDefault="002F0852" w:rsidP="002F0852">
            <w:pPr>
              <w:spacing w:line="240" w:lineRule="auto"/>
              <w:ind w:firstLine="0"/>
              <w:rPr>
                <w:sz w:val="20"/>
                <w:szCs w:val="20"/>
              </w:rPr>
            </w:pPr>
            <w:r w:rsidRPr="006E2A09">
              <w:rPr>
                <w:sz w:val="20"/>
                <w:szCs w:val="20"/>
              </w:rPr>
              <w:t>R1</w:t>
            </w:r>
            <w:r>
              <w:rPr>
                <w:sz w:val="20"/>
                <w:szCs w:val="20"/>
              </w:rPr>
              <w:t>2</w:t>
            </w:r>
          </w:p>
        </w:tc>
        <w:tc>
          <w:tcPr>
            <w:tcW w:w="5436" w:type="dxa"/>
          </w:tcPr>
          <w:p w14:paraId="3946D1D4" w14:textId="1E28632C" w:rsidR="002F0852" w:rsidRPr="00063CD5" w:rsidRDefault="002F0852" w:rsidP="002F0852">
            <w:pPr>
              <w:spacing w:line="240" w:lineRule="auto"/>
              <w:ind w:firstLine="0"/>
              <w:rPr>
                <w:sz w:val="20"/>
                <w:szCs w:val="20"/>
              </w:rPr>
            </w:pPr>
            <w:r w:rsidRPr="006E2A09">
              <w:rPr>
                <w:sz w:val="20"/>
                <w:szCs w:val="20"/>
              </w:rPr>
              <w:t>Si se contaminan los manglares</w:t>
            </w:r>
            <w:r>
              <w:rPr>
                <w:sz w:val="20"/>
                <w:szCs w:val="20"/>
              </w:rPr>
              <w:t xml:space="preserve"> cercanos</w:t>
            </w:r>
            <w:r w:rsidRPr="006E2A09">
              <w:rPr>
                <w:sz w:val="20"/>
                <w:szCs w:val="20"/>
              </w:rPr>
              <w:t xml:space="preserve"> con residuos de la construcción, debido a debilidades en las prácticas de gestión de residuos, puede aumentar el impacto ambiental del proyecto sobre los ecosistemas</w:t>
            </w:r>
            <w:r>
              <w:rPr>
                <w:sz w:val="20"/>
                <w:szCs w:val="20"/>
              </w:rPr>
              <w:t xml:space="preserve"> y afectar el alcance del proyecto.</w:t>
            </w:r>
          </w:p>
        </w:tc>
        <w:tc>
          <w:tcPr>
            <w:tcW w:w="525" w:type="dxa"/>
          </w:tcPr>
          <w:p w14:paraId="6CEC8EB3" w14:textId="41BB3629" w:rsidR="002F0852" w:rsidRPr="00063CD5" w:rsidRDefault="002F0852" w:rsidP="002F0852">
            <w:pPr>
              <w:spacing w:line="240" w:lineRule="auto"/>
              <w:ind w:firstLine="0"/>
              <w:rPr>
                <w:sz w:val="20"/>
                <w:szCs w:val="20"/>
              </w:rPr>
            </w:pPr>
            <w:r>
              <w:rPr>
                <w:sz w:val="20"/>
                <w:szCs w:val="20"/>
              </w:rPr>
              <w:t>0.</w:t>
            </w:r>
            <w:r w:rsidR="00E635E9">
              <w:rPr>
                <w:sz w:val="20"/>
                <w:szCs w:val="20"/>
              </w:rPr>
              <w:t>5</w:t>
            </w:r>
          </w:p>
        </w:tc>
        <w:tc>
          <w:tcPr>
            <w:tcW w:w="648" w:type="dxa"/>
          </w:tcPr>
          <w:p w14:paraId="4A2B5D51" w14:textId="6D80EB28" w:rsidR="002F0852" w:rsidRPr="00063CD5" w:rsidRDefault="002F0852" w:rsidP="002F0852">
            <w:pPr>
              <w:spacing w:line="240" w:lineRule="auto"/>
              <w:ind w:firstLine="0"/>
              <w:rPr>
                <w:sz w:val="20"/>
                <w:szCs w:val="20"/>
              </w:rPr>
            </w:pPr>
            <w:r>
              <w:rPr>
                <w:sz w:val="20"/>
                <w:szCs w:val="20"/>
              </w:rPr>
              <w:t>0.</w:t>
            </w:r>
            <w:r w:rsidR="00C17616">
              <w:rPr>
                <w:sz w:val="20"/>
                <w:szCs w:val="20"/>
              </w:rPr>
              <w:t>4</w:t>
            </w:r>
            <w:r>
              <w:rPr>
                <w:sz w:val="20"/>
                <w:szCs w:val="20"/>
              </w:rPr>
              <w:t>0</w:t>
            </w:r>
          </w:p>
        </w:tc>
        <w:tc>
          <w:tcPr>
            <w:tcW w:w="721" w:type="dxa"/>
            <w:shd w:val="clear" w:color="auto" w:fill="FFFF00"/>
          </w:tcPr>
          <w:p w14:paraId="7CA7C2AA" w14:textId="5ED57305" w:rsidR="002F0852" w:rsidRPr="00063CD5" w:rsidRDefault="002F0852" w:rsidP="002F0852">
            <w:pPr>
              <w:spacing w:line="240" w:lineRule="auto"/>
              <w:ind w:firstLine="0"/>
              <w:rPr>
                <w:sz w:val="20"/>
                <w:szCs w:val="20"/>
              </w:rPr>
            </w:pPr>
            <w:r>
              <w:rPr>
                <w:sz w:val="20"/>
                <w:szCs w:val="20"/>
              </w:rPr>
              <w:t>0.</w:t>
            </w:r>
            <w:r w:rsidR="00C17616">
              <w:rPr>
                <w:sz w:val="20"/>
                <w:szCs w:val="20"/>
              </w:rPr>
              <w:t>2</w:t>
            </w:r>
            <w:r w:rsidR="00E635E9">
              <w:rPr>
                <w:sz w:val="20"/>
                <w:szCs w:val="20"/>
              </w:rPr>
              <w:t>0</w:t>
            </w:r>
          </w:p>
        </w:tc>
        <w:tc>
          <w:tcPr>
            <w:tcW w:w="1117" w:type="dxa"/>
            <w:shd w:val="clear" w:color="auto" w:fill="FFFF00"/>
          </w:tcPr>
          <w:p w14:paraId="24A46CCE" w14:textId="4024B826" w:rsidR="002F0852" w:rsidRPr="00063CD5" w:rsidRDefault="00C17616" w:rsidP="002F0852">
            <w:pPr>
              <w:spacing w:line="240" w:lineRule="auto"/>
              <w:ind w:firstLine="0"/>
              <w:rPr>
                <w:sz w:val="20"/>
                <w:szCs w:val="20"/>
              </w:rPr>
            </w:pPr>
            <w:r>
              <w:rPr>
                <w:sz w:val="20"/>
                <w:szCs w:val="20"/>
              </w:rPr>
              <w:t>Moderado</w:t>
            </w:r>
          </w:p>
        </w:tc>
      </w:tr>
      <w:tr w:rsidR="002F0852" w:rsidRPr="00063CD5" w14:paraId="53FE4C36" w14:textId="52EEE850" w:rsidTr="0021771D">
        <w:tc>
          <w:tcPr>
            <w:tcW w:w="905" w:type="dxa"/>
          </w:tcPr>
          <w:p w14:paraId="2009B267" w14:textId="1E000CAB" w:rsidR="002F0852" w:rsidRPr="006E2A09" w:rsidRDefault="002F0852" w:rsidP="002F0852">
            <w:pPr>
              <w:spacing w:line="240" w:lineRule="auto"/>
              <w:ind w:firstLine="0"/>
              <w:rPr>
                <w:sz w:val="20"/>
                <w:szCs w:val="20"/>
              </w:rPr>
            </w:pPr>
            <w:r w:rsidRPr="006E2A09">
              <w:rPr>
                <w:sz w:val="20"/>
                <w:szCs w:val="20"/>
              </w:rPr>
              <w:t>R1</w:t>
            </w:r>
            <w:r>
              <w:rPr>
                <w:sz w:val="20"/>
                <w:szCs w:val="20"/>
              </w:rPr>
              <w:t>3</w:t>
            </w:r>
          </w:p>
        </w:tc>
        <w:tc>
          <w:tcPr>
            <w:tcW w:w="5436" w:type="dxa"/>
          </w:tcPr>
          <w:p w14:paraId="267791AA" w14:textId="0E715F63" w:rsidR="002F0852" w:rsidRPr="00063CD5" w:rsidRDefault="002F0852" w:rsidP="002F0852">
            <w:pPr>
              <w:spacing w:line="240" w:lineRule="auto"/>
              <w:ind w:firstLine="0"/>
              <w:rPr>
                <w:sz w:val="20"/>
                <w:szCs w:val="20"/>
              </w:rPr>
            </w:pPr>
            <w:r w:rsidRPr="006E2A09">
              <w:rPr>
                <w:sz w:val="20"/>
                <w:szCs w:val="20"/>
              </w:rPr>
              <w:t>Si se ven afectados los mantos acuíferos que proveen agua al proyecto, debido al alto consumo de agua en épocas secas, puede genera escasez del recurso y altos costos por traslados.</w:t>
            </w:r>
          </w:p>
        </w:tc>
        <w:tc>
          <w:tcPr>
            <w:tcW w:w="525" w:type="dxa"/>
          </w:tcPr>
          <w:p w14:paraId="541BF0F0" w14:textId="28EAB214" w:rsidR="002F0852" w:rsidRPr="00063CD5" w:rsidRDefault="002F0852" w:rsidP="002F0852">
            <w:pPr>
              <w:spacing w:line="240" w:lineRule="auto"/>
              <w:ind w:firstLine="0"/>
              <w:rPr>
                <w:sz w:val="20"/>
                <w:szCs w:val="20"/>
              </w:rPr>
            </w:pPr>
            <w:r>
              <w:rPr>
                <w:sz w:val="20"/>
                <w:szCs w:val="20"/>
              </w:rPr>
              <w:t>0.1</w:t>
            </w:r>
          </w:p>
        </w:tc>
        <w:tc>
          <w:tcPr>
            <w:tcW w:w="648" w:type="dxa"/>
          </w:tcPr>
          <w:p w14:paraId="4EF6FA48" w14:textId="12639C96" w:rsidR="002F0852" w:rsidRPr="00063CD5" w:rsidRDefault="002F0852" w:rsidP="002F0852">
            <w:pPr>
              <w:spacing w:line="240" w:lineRule="auto"/>
              <w:ind w:firstLine="0"/>
              <w:rPr>
                <w:sz w:val="20"/>
                <w:szCs w:val="20"/>
              </w:rPr>
            </w:pPr>
            <w:r>
              <w:rPr>
                <w:sz w:val="20"/>
                <w:szCs w:val="20"/>
              </w:rPr>
              <w:t>0.10</w:t>
            </w:r>
          </w:p>
        </w:tc>
        <w:tc>
          <w:tcPr>
            <w:tcW w:w="721" w:type="dxa"/>
            <w:shd w:val="clear" w:color="auto" w:fill="92D050"/>
          </w:tcPr>
          <w:p w14:paraId="73EC86DA" w14:textId="1B0D8F4F" w:rsidR="002F0852" w:rsidRPr="00063CD5" w:rsidRDefault="002F0852" w:rsidP="002F0852">
            <w:pPr>
              <w:spacing w:line="240" w:lineRule="auto"/>
              <w:ind w:firstLine="0"/>
              <w:rPr>
                <w:sz w:val="20"/>
                <w:szCs w:val="20"/>
              </w:rPr>
            </w:pPr>
            <w:r>
              <w:rPr>
                <w:sz w:val="20"/>
                <w:szCs w:val="20"/>
              </w:rPr>
              <w:t>0.01</w:t>
            </w:r>
          </w:p>
        </w:tc>
        <w:tc>
          <w:tcPr>
            <w:tcW w:w="1117" w:type="dxa"/>
            <w:shd w:val="clear" w:color="auto" w:fill="92D050"/>
          </w:tcPr>
          <w:p w14:paraId="325317DC" w14:textId="58E6A4CE" w:rsidR="002F0852" w:rsidRPr="00063CD5" w:rsidRDefault="002F0852" w:rsidP="002F0852">
            <w:pPr>
              <w:spacing w:line="240" w:lineRule="auto"/>
              <w:ind w:firstLine="0"/>
              <w:rPr>
                <w:sz w:val="20"/>
                <w:szCs w:val="20"/>
              </w:rPr>
            </w:pPr>
            <w:r>
              <w:rPr>
                <w:sz w:val="20"/>
                <w:szCs w:val="20"/>
              </w:rPr>
              <w:t>Muy bajo</w:t>
            </w:r>
          </w:p>
        </w:tc>
      </w:tr>
      <w:tr w:rsidR="002F0852" w:rsidRPr="00063CD5" w14:paraId="53255824" w14:textId="38C721BF" w:rsidTr="0021771D">
        <w:tc>
          <w:tcPr>
            <w:tcW w:w="905" w:type="dxa"/>
          </w:tcPr>
          <w:p w14:paraId="4068D421" w14:textId="02F2B90B" w:rsidR="002F0852" w:rsidRPr="006E2A09" w:rsidRDefault="002F0852" w:rsidP="002F0852">
            <w:pPr>
              <w:spacing w:line="240" w:lineRule="auto"/>
              <w:ind w:firstLine="0"/>
              <w:rPr>
                <w:sz w:val="20"/>
                <w:szCs w:val="20"/>
              </w:rPr>
            </w:pPr>
            <w:r w:rsidRPr="006E2A09">
              <w:rPr>
                <w:sz w:val="20"/>
                <w:szCs w:val="20"/>
              </w:rPr>
              <w:t>R1</w:t>
            </w:r>
            <w:r>
              <w:rPr>
                <w:sz w:val="20"/>
                <w:szCs w:val="20"/>
              </w:rPr>
              <w:t>4</w:t>
            </w:r>
          </w:p>
        </w:tc>
        <w:tc>
          <w:tcPr>
            <w:tcW w:w="5436" w:type="dxa"/>
          </w:tcPr>
          <w:p w14:paraId="5DBE8690" w14:textId="2E65089F" w:rsidR="002F0852" w:rsidRPr="00063CD5" w:rsidRDefault="002F0852" w:rsidP="002F0852">
            <w:pPr>
              <w:spacing w:line="240" w:lineRule="auto"/>
              <w:ind w:firstLine="0"/>
              <w:rPr>
                <w:sz w:val="20"/>
                <w:szCs w:val="20"/>
              </w:rPr>
            </w:pPr>
            <w:r w:rsidRPr="006E2A09">
              <w:rPr>
                <w:sz w:val="20"/>
                <w:szCs w:val="20"/>
              </w:rPr>
              <w:t>Si se genera desperdicio y contaminación con materiales constructivos, debido a sobreestimación de materiales, se puede generar costos adicionales para gestionar los residuos</w:t>
            </w:r>
            <w:r>
              <w:rPr>
                <w:sz w:val="20"/>
                <w:szCs w:val="20"/>
              </w:rPr>
              <w:t>, afectando también el alcance del proyecto.</w:t>
            </w:r>
            <w:r w:rsidRPr="006E2A09">
              <w:rPr>
                <w:sz w:val="20"/>
                <w:szCs w:val="20"/>
              </w:rPr>
              <w:t xml:space="preserve"> </w:t>
            </w:r>
          </w:p>
        </w:tc>
        <w:tc>
          <w:tcPr>
            <w:tcW w:w="525" w:type="dxa"/>
          </w:tcPr>
          <w:p w14:paraId="713D1F12" w14:textId="56A1A4C1" w:rsidR="002F0852" w:rsidRPr="00063CD5" w:rsidRDefault="002F0852" w:rsidP="002F0852">
            <w:pPr>
              <w:spacing w:line="240" w:lineRule="auto"/>
              <w:ind w:firstLine="0"/>
              <w:rPr>
                <w:sz w:val="20"/>
                <w:szCs w:val="20"/>
              </w:rPr>
            </w:pPr>
            <w:r>
              <w:rPr>
                <w:sz w:val="20"/>
                <w:szCs w:val="20"/>
              </w:rPr>
              <w:t>0.5</w:t>
            </w:r>
          </w:p>
        </w:tc>
        <w:tc>
          <w:tcPr>
            <w:tcW w:w="648" w:type="dxa"/>
          </w:tcPr>
          <w:p w14:paraId="50DDF0CC" w14:textId="19BD5950" w:rsidR="002F0852" w:rsidRPr="00063CD5" w:rsidRDefault="002F0852" w:rsidP="002F0852">
            <w:pPr>
              <w:spacing w:line="240" w:lineRule="auto"/>
              <w:ind w:firstLine="0"/>
              <w:rPr>
                <w:sz w:val="20"/>
                <w:szCs w:val="20"/>
              </w:rPr>
            </w:pPr>
            <w:r>
              <w:rPr>
                <w:sz w:val="20"/>
                <w:szCs w:val="20"/>
              </w:rPr>
              <w:t>0.20</w:t>
            </w:r>
          </w:p>
        </w:tc>
        <w:tc>
          <w:tcPr>
            <w:tcW w:w="721" w:type="dxa"/>
            <w:shd w:val="clear" w:color="auto" w:fill="FFFF00"/>
          </w:tcPr>
          <w:p w14:paraId="6D6B944E" w14:textId="0B4257F7" w:rsidR="002F0852" w:rsidRPr="00063CD5" w:rsidRDefault="002F0852" w:rsidP="002F0852">
            <w:pPr>
              <w:spacing w:line="240" w:lineRule="auto"/>
              <w:ind w:firstLine="0"/>
              <w:rPr>
                <w:sz w:val="20"/>
                <w:szCs w:val="20"/>
              </w:rPr>
            </w:pPr>
            <w:r>
              <w:rPr>
                <w:sz w:val="20"/>
                <w:szCs w:val="20"/>
              </w:rPr>
              <w:t>0.10</w:t>
            </w:r>
          </w:p>
        </w:tc>
        <w:tc>
          <w:tcPr>
            <w:tcW w:w="1117" w:type="dxa"/>
            <w:shd w:val="clear" w:color="auto" w:fill="FFFF00"/>
          </w:tcPr>
          <w:p w14:paraId="4A667986" w14:textId="39751681" w:rsidR="002F0852" w:rsidRPr="00063CD5" w:rsidRDefault="002F0852" w:rsidP="002F0852">
            <w:pPr>
              <w:spacing w:line="240" w:lineRule="auto"/>
              <w:ind w:firstLine="0"/>
              <w:rPr>
                <w:sz w:val="20"/>
                <w:szCs w:val="20"/>
              </w:rPr>
            </w:pPr>
            <w:r>
              <w:rPr>
                <w:sz w:val="20"/>
                <w:szCs w:val="20"/>
              </w:rPr>
              <w:t>Moderado</w:t>
            </w:r>
          </w:p>
        </w:tc>
      </w:tr>
      <w:tr w:rsidR="002F0852" w:rsidRPr="00063CD5" w14:paraId="69052338" w14:textId="5850DB0D" w:rsidTr="0021771D">
        <w:tc>
          <w:tcPr>
            <w:tcW w:w="905" w:type="dxa"/>
          </w:tcPr>
          <w:p w14:paraId="380224E7" w14:textId="34B181F6" w:rsidR="002F0852" w:rsidRPr="006E2A09" w:rsidRDefault="002F0852" w:rsidP="002F0852">
            <w:pPr>
              <w:spacing w:line="240" w:lineRule="auto"/>
              <w:ind w:firstLine="0"/>
              <w:rPr>
                <w:sz w:val="20"/>
                <w:szCs w:val="20"/>
              </w:rPr>
            </w:pPr>
            <w:r w:rsidRPr="006E2A09">
              <w:rPr>
                <w:sz w:val="20"/>
                <w:szCs w:val="20"/>
              </w:rPr>
              <w:t>R1</w:t>
            </w:r>
            <w:r>
              <w:rPr>
                <w:sz w:val="20"/>
                <w:szCs w:val="20"/>
              </w:rPr>
              <w:t>5</w:t>
            </w:r>
          </w:p>
        </w:tc>
        <w:tc>
          <w:tcPr>
            <w:tcW w:w="5436" w:type="dxa"/>
          </w:tcPr>
          <w:p w14:paraId="5AB334D1" w14:textId="75088351" w:rsidR="002F0852" w:rsidRPr="00063CD5" w:rsidRDefault="002F0852" w:rsidP="002F0852">
            <w:pPr>
              <w:spacing w:line="240" w:lineRule="auto"/>
              <w:ind w:firstLine="0"/>
              <w:rPr>
                <w:sz w:val="20"/>
                <w:szCs w:val="20"/>
              </w:rPr>
            </w:pPr>
            <w:r w:rsidRPr="006E2A09">
              <w:rPr>
                <w:sz w:val="20"/>
                <w:szCs w:val="20"/>
              </w:rPr>
              <w:t>Si el proyecto no logra inscribirse en Airbnb, debido falencias en el diseño del producto, aumentarían los costos de comercialización</w:t>
            </w:r>
            <w:r>
              <w:rPr>
                <w:sz w:val="20"/>
                <w:szCs w:val="20"/>
              </w:rPr>
              <w:t xml:space="preserve"> del proyecto.</w:t>
            </w:r>
          </w:p>
        </w:tc>
        <w:tc>
          <w:tcPr>
            <w:tcW w:w="525" w:type="dxa"/>
          </w:tcPr>
          <w:p w14:paraId="27FE2AAA" w14:textId="450A61FD" w:rsidR="002F0852" w:rsidRPr="00063CD5" w:rsidRDefault="002F0852" w:rsidP="002F0852">
            <w:pPr>
              <w:spacing w:line="240" w:lineRule="auto"/>
              <w:ind w:firstLine="0"/>
              <w:rPr>
                <w:sz w:val="20"/>
                <w:szCs w:val="20"/>
              </w:rPr>
            </w:pPr>
            <w:r>
              <w:rPr>
                <w:sz w:val="20"/>
                <w:szCs w:val="20"/>
              </w:rPr>
              <w:t>0.1</w:t>
            </w:r>
          </w:p>
        </w:tc>
        <w:tc>
          <w:tcPr>
            <w:tcW w:w="648" w:type="dxa"/>
          </w:tcPr>
          <w:p w14:paraId="5CB79572" w14:textId="26B349D7" w:rsidR="002F0852" w:rsidRPr="00063CD5" w:rsidRDefault="002F0852" w:rsidP="002F0852">
            <w:pPr>
              <w:spacing w:line="240" w:lineRule="auto"/>
              <w:ind w:firstLine="0"/>
              <w:rPr>
                <w:sz w:val="20"/>
                <w:szCs w:val="20"/>
              </w:rPr>
            </w:pPr>
            <w:r>
              <w:rPr>
                <w:sz w:val="20"/>
                <w:szCs w:val="20"/>
              </w:rPr>
              <w:t>0.20</w:t>
            </w:r>
          </w:p>
        </w:tc>
        <w:tc>
          <w:tcPr>
            <w:tcW w:w="721" w:type="dxa"/>
            <w:shd w:val="clear" w:color="auto" w:fill="92D050"/>
          </w:tcPr>
          <w:p w14:paraId="09ED2084" w14:textId="078D8663" w:rsidR="002F0852" w:rsidRPr="00063CD5" w:rsidRDefault="002F0852" w:rsidP="002F0852">
            <w:pPr>
              <w:spacing w:line="240" w:lineRule="auto"/>
              <w:ind w:firstLine="0"/>
              <w:rPr>
                <w:sz w:val="20"/>
                <w:szCs w:val="20"/>
              </w:rPr>
            </w:pPr>
            <w:r>
              <w:rPr>
                <w:sz w:val="20"/>
                <w:szCs w:val="20"/>
              </w:rPr>
              <w:t>0.02</w:t>
            </w:r>
          </w:p>
        </w:tc>
        <w:tc>
          <w:tcPr>
            <w:tcW w:w="1117" w:type="dxa"/>
            <w:shd w:val="clear" w:color="auto" w:fill="92D050"/>
          </w:tcPr>
          <w:p w14:paraId="30F0659A" w14:textId="7BD97A9A" w:rsidR="002F0852" w:rsidRPr="00063CD5" w:rsidRDefault="002F0852" w:rsidP="002F0852">
            <w:pPr>
              <w:spacing w:line="240" w:lineRule="auto"/>
              <w:ind w:firstLine="0"/>
              <w:rPr>
                <w:sz w:val="20"/>
                <w:szCs w:val="20"/>
              </w:rPr>
            </w:pPr>
            <w:r>
              <w:rPr>
                <w:sz w:val="20"/>
                <w:szCs w:val="20"/>
              </w:rPr>
              <w:t>Muy bajo</w:t>
            </w:r>
          </w:p>
        </w:tc>
      </w:tr>
      <w:tr w:rsidR="002F0852" w:rsidRPr="00063CD5" w14:paraId="7821EAE8" w14:textId="1176A3A8" w:rsidTr="0021771D">
        <w:tc>
          <w:tcPr>
            <w:tcW w:w="905" w:type="dxa"/>
          </w:tcPr>
          <w:p w14:paraId="7168823E" w14:textId="18D37F3B" w:rsidR="002F0852" w:rsidRPr="006E2A09" w:rsidRDefault="002F0852" w:rsidP="002F0852">
            <w:pPr>
              <w:spacing w:line="240" w:lineRule="auto"/>
              <w:ind w:firstLine="0"/>
              <w:rPr>
                <w:sz w:val="20"/>
                <w:szCs w:val="20"/>
              </w:rPr>
            </w:pPr>
            <w:r w:rsidRPr="006E2A09">
              <w:rPr>
                <w:sz w:val="20"/>
                <w:szCs w:val="20"/>
              </w:rPr>
              <w:t>R1</w:t>
            </w:r>
            <w:r>
              <w:rPr>
                <w:sz w:val="20"/>
                <w:szCs w:val="20"/>
              </w:rPr>
              <w:t>6</w:t>
            </w:r>
          </w:p>
        </w:tc>
        <w:tc>
          <w:tcPr>
            <w:tcW w:w="5436" w:type="dxa"/>
          </w:tcPr>
          <w:p w14:paraId="08A69FC0" w14:textId="62A2A62C" w:rsidR="002F0852" w:rsidRPr="006E2A09" w:rsidRDefault="002F0852" w:rsidP="002F0852">
            <w:pPr>
              <w:spacing w:line="240" w:lineRule="auto"/>
              <w:ind w:firstLine="0"/>
              <w:rPr>
                <w:sz w:val="20"/>
                <w:szCs w:val="20"/>
              </w:rPr>
            </w:pPr>
            <w:r w:rsidRPr="006E2A09">
              <w:rPr>
                <w:sz w:val="20"/>
                <w:szCs w:val="20"/>
              </w:rPr>
              <w:t>Si no existe la demanda adecuada por parte del turismo, debido a problemas con el diseño del producto, se puede afectar la rentabilidad</w:t>
            </w:r>
            <w:r>
              <w:rPr>
                <w:sz w:val="20"/>
                <w:szCs w:val="20"/>
              </w:rPr>
              <w:t xml:space="preserve"> y el alcance</w:t>
            </w:r>
            <w:r w:rsidRPr="006E2A09">
              <w:rPr>
                <w:sz w:val="20"/>
                <w:szCs w:val="20"/>
              </w:rPr>
              <w:t xml:space="preserve"> del proyecto</w:t>
            </w:r>
          </w:p>
        </w:tc>
        <w:tc>
          <w:tcPr>
            <w:tcW w:w="525" w:type="dxa"/>
          </w:tcPr>
          <w:p w14:paraId="7B4B2B4A" w14:textId="493A671B" w:rsidR="002F0852" w:rsidRPr="00063CD5" w:rsidRDefault="002F0852" w:rsidP="002F0852">
            <w:pPr>
              <w:spacing w:line="240" w:lineRule="auto"/>
              <w:ind w:firstLine="0"/>
              <w:rPr>
                <w:sz w:val="20"/>
                <w:szCs w:val="20"/>
              </w:rPr>
            </w:pPr>
            <w:r>
              <w:rPr>
                <w:sz w:val="20"/>
                <w:szCs w:val="20"/>
              </w:rPr>
              <w:t>0.3</w:t>
            </w:r>
          </w:p>
        </w:tc>
        <w:tc>
          <w:tcPr>
            <w:tcW w:w="648" w:type="dxa"/>
          </w:tcPr>
          <w:p w14:paraId="0DC8ABF9" w14:textId="73909656" w:rsidR="002F0852" w:rsidRPr="00063CD5" w:rsidRDefault="002F0852" w:rsidP="002F0852">
            <w:pPr>
              <w:spacing w:line="240" w:lineRule="auto"/>
              <w:ind w:firstLine="0"/>
              <w:rPr>
                <w:sz w:val="20"/>
                <w:szCs w:val="20"/>
              </w:rPr>
            </w:pPr>
            <w:r>
              <w:rPr>
                <w:sz w:val="20"/>
                <w:szCs w:val="20"/>
              </w:rPr>
              <w:t>0.40</w:t>
            </w:r>
          </w:p>
        </w:tc>
        <w:tc>
          <w:tcPr>
            <w:tcW w:w="721" w:type="dxa"/>
            <w:shd w:val="clear" w:color="auto" w:fill="FFFF00"/>
          </w:tcPr>
          <w:p w14:paraId="667A2D1F" w14:textId="7BB5FDB4" w:rsidR="002F0852" w:rsidRPr="00063CD5" w:rsidRDefault="002F0852" w:rsidP="002F0852">
            <w:pPr>
              <w:spacing w:line="240" w:lineRule="auto"/>
              <w:ind w:firstLine="0"/>
              <w:rPr>
                <w:sz w:val="20"/>
                <w:szCs w:val="20"/>
              </w:rPr>
            </w:pPr>
            <w:r>
              <w:rPr>
                <w:sz w:val="20"/>
                <w:szCs w:val="20"/>
              </w:rPr>
              <w:t>0.12</w:t>
            </w:r>
          </w:p>
        </w:tc>
        <w:tc>
          <w:tcPr>
            <w:tcW w:w="1117" w:type="dxa"/>
            <w:shd w:val="clear" w:color="auto" w:fill="FFFF00"/>
          </w:tcPr>
          <w:p w14:paraId="0F712E4A" w14:textId="3796CEF2" w:rsidR="002F0852" w:rsidRPr="00063CD5" w:rsidRDefault="002F0852" w:rsidP="002F0852">
            <w:pPr>
              <w:spacing w:line="240" w:lineRule="auto"/>
              <w:ind w:firstLine="0"/>
              <w:rPr>
                <w:sz w:val="20"/>
                <w:szCs w:val="20"/>
              </w:rPr>
            </w:pPr>
            <w:r>
              <w:rPr>
                <w:sz w:val="20"/>
                <w:szCs w:val="20"/>
              </w:rPr>
              <w:t>Moderado</w:t>
            </w:r>
          </w:p>
        </w:tc>
      </w:tr>
      <w:tr w:rsidR="002F0852" w:rsidRPr="00063CD5" w14:paraId="15CB784C" w14:textId="04098096" w:rsidTr="0021771D">
        <w:tc>
          <w:tcPr>
            <w:tcW w:w="905" w:type="dxa"/>
          </w:tcPr>
          <w:p w14:paraId="6DE1B7CE" w14:textId="04C4C225" w:rsidR="002F0852" w:rsidRPr="006E2A09" w:rsidRDefault="002F0852" w:rsidP="002F0852">
            <w:pPr>
              <w:spacing w:line="240" w:lineRule="auto"/>
              <w:ind w:firstLine="0"/>
              <w:rPr>
                <w:sz w:val="20"/>
                <w:szCs w:val="20"/>
              </w:rPr>
            </w:pPr>
            <w:r w:rsidRPr="006E2A09">
              <w:rPr>
                <w:sz w:val="20"/>
                <w:szCs w:val="20"/>
              </w:rPr>
              <w:t>R1</w:t>
            </w:r>
            <w:r>
              <w:rPr>
                <w:sz w:val="20"/>
                <w:szCs w:val="20"/>
              </w:rPr>
              <w:t>7</w:t>
            </w:r>
          </w:p>
        </w:tc>
        <w:tc>
          <w:tcPr>
            <w:tcW w:w="5436" w:type="dxa"/>
          </w:tcPr>
          <w:p w14:paraId="19EABD09" w14:textId="14CDC79E" w:rsidR="002F0852" w:rsidRPr="006E2A09" w:rsidRDefault="002F0852" w:rsidP="002F0852">
            <w:pPr>
              <w:spacing w:line="240" w:lineRule="auto"/>
              <w:ind w:firstLine="0"/>
              <w:rPr>
                <w:sz w:val="20"/>
                <w:szCs w:val="20"/>
              </w:rPr>
            </w:pPr>
            <w:r w:rsidRPr="006E2A09">
              <w:rPr>
                <w:sz w:val="20"/>
                <w:szCs w:val="20"/>
              </w:rPr>
              <w:t>Si no existen socios estratégicos locales con las características idóneas, debido a las debilidades en cuanto al enfoque de desarrollo sostenible y regenerativo en proyectos locales, se pueden restringir los encadenamientos locales</w:t>
            </w:r>
            <w:r>
              <w:rPr>
                <w:sz w:val="20"/>
                <w:szCs w:val="20"/>
              </w:rPr>
              <w:t xml:space="preserve"> perjudicando el alcance del proyecto.</w:t>
            </w:r>
          </w:p>
        </w:tc>
        <w:tc>
          <w:tcPr>
            <w:tcW w:w="525" w:type="dxa"/>
          </w:tcPr>
          <w:p w14:paraId="5D62CA6D" w14:textId="352E244F" w:rsidR="002F0852" w:rsidRPr="00063CD5" w:rsidRDefault="002F0852" w:rsidP="002F0852">
            <w:pPr>
              <w:spacing w:line="240" w:lineRule="auto"/>
              <w:ind w:firstLine="0"/>
              <w:rPr>
                <w:sz w:val="20"/>
                <w:szCs w:val="20"/>
              </w:rPr>
            </w:pPr>
            <w:r>
              <w:rPr>
                <w:sz w:val="20"/>
                <w:szCs w:val="20"/>
              </w:rPr>
              <w:t>0.7</w:t>
            </w:r>
          </w:p>
        </w:tc>
        <w:tc>
          <w:tcPr>
            <w:tcW w:w="648" w:type="dxa"/>
          </w:tcPr>
          <w:p w14:paraId="31FC8E5E" w14:textId="188D5A30" w:rsidR="002F0852" w:rsidRPr="00063CD5" w:rsidRDefault="002F0852" w:rsidP="002F0852">
            <w:pPr>
              <w:spacing w:line="240" w:lineRule="auto"/>
              <w:ind w:firstLine="0"/>
              <w:rPr>
                <w:sz w:val="20"/>
                <w:szCs w:val="20"/>
              </w:rPr>
            </w:pPr>
            <w:r>
              <w:rPr>
                <w:sz w:val="20"/>
                <w:szCs w:val="20"/>
              </w:rPr>
              <w:t>0.20</w:t>
            </w:r>
          </w:p>
        </w:tc>
        <w:tc>
          <w:tcPr>
            <w:tcW w:w="721" w:type="dxa"/>
            <w:shd w:val="clear" w:color="auto" w:fill="FFFF00"/>
          </w:tcPr>
          <w:p w14:paraId="40EE6CA9" w14:textId="3A62F4CE" w:rsidR="002F0852" w:rsidRPr="00063CD5" w:rsidRDefault="002F0852" w:rsidP="002F0852">
            <w:pPr>
              <w:spacing w:line="240" w:lineRule="auto"/>
              <w:ind w:firstLine="0"/>
              <w:rPr>
                <w:sz w:val="20"/>
                <w:szCs w:val="20"/>
              </w:rPr>
            </w:pPr>
            <w:r>
              <w:rPr>
                <w:sz w:val="20"/>
                <w:szCs w:val="20"/>
              </w:rPr>
              <w:t>0.14</w:t>
            </w:r>
          </w:p>
        </w:tc>
        <w:tc>
          <w:tcPr>
            <w:tcW w:w="1117" w:type="dxa"/>
            <w:shd w:val="clear" w:color="auto" w:fill="FFFF00"/>
          </w:tcPr>
          <w:p w14:paraId="7B96BAB4" w14:textId="58B2E6FA" w:rsidR="002F0852" w:rsidRPr="00063CD5" w:rsidRDefault="002F0852" w:rsidP="002F0852">
            <w:pPr>
              <w:spacing w:line="240" w:lineRule="auto"/>
              <w:ind w:firstLine="0"/>
              <w:rPr>
                <w:sz w:val="20"/>
                <w:szCs w:val="20"/>
              </w:rPr>
            </w:pPr>
            <w:r>
              <w:rPr>
                <w:sz w:val="20"/>
                <w:szCs w:val="20"/>
              </w:rPr>
              <w:t>Moderado</w:t>
            </w:r>
          </w:p>
        </w:tc>
      </w:tr>
      <w:tr w:rsidR="00045F19" w:rsidRPr="00063CD5" w14:paraId="1A3BE69F" w14:textId="77777777" w:rsidTr="0021771D">
        <w:tc>
          <w:tcPr>
            <w:tcW w:w="905" w:type="dxa"/>
          </w:tcPr>
          <w:p w14:paraId="705DA419" w14:textId="77777777" w:rsidR="00045F19" w:rsidRDefault="00045F19" w:rsidP="006E2A09">
            <w:pPr>
              <w:spacing w:line="240" w:lineRule="auto"/>
              <w:ind w:firstLine="0"/>
              <w:rPr>
                <w:sz w:val="20"/>
                <w:szCs w:val="20"/>
              </w:rPr>
            </w:pPr>
          </w:p>
        </w:tc>
        <w:tc>
          <w:tcPr>
            <w:tcW w:w="6609" w:type="dxa"/>
            <w:gridSpan w:val="3"/>
          </w:tcPr>
          <w:p w14:paraId="701BAB1D" w14:textId="77777777" w:rsidR="00BD52FA" w:rsidRDefault="00BD52FA" w:rsidP="006E2A09">
            <w:pPr>
              <w:spacing w:line="240" w:lineRule="auto"/>
              <w:ind w:firstLine="0"/>
              <w:rPr>
                <w:sz w:val="20"/>
                <w:szCs w:val="20"/>
              </w:rPr>
            </w:pPr>
          </w:p>
          <w:p w14:paraId="05D25C90" w14:textId="23B84AD6" w:rsidR="00045F19" w:rsidRDefault="00045F19" w:rsidP="006E2A09">
            <w:pPr>
              <w:spacing w:line="240" w:lineRule="auto"/>
              <w:ind w:firstLine="0"/>
              <w:rPr>
                <w:sz w:val="20"/>
                <w:szCs w:val="20"/>
              </w:rPr>
            </w:pPr>
            <w:r>
              <w:rPr>
                <w:sz w:val="20"/>
                <w:szCs w:val="20"/>
              </w:rPr>
              <w:t>Riesgo General del proyecto:  MODERADO</w:t>
            </w:r>
          </w:p>
        </w:tc>
        <w:tc>
          <w:tcPr>
            <w:tcW w:w="721" w:type="dxa"/>
            <w:shd w:val="clear" w:color="auto" w:fill="FFFF00"/>
          </w:tcPr>
          <w:p w14:paraId="7235AA32" w14:textId="2BAB96B1" w:rsidR="00045F19" w:rsidRDefault="00045F19" w:rsidP="006E2A09">
            <w:pPr>
              <w:spacing w:line="240" w:lineRule="auto"/>
              <w:ind w:firstLine="0"/>
              <w:rPr>
                <w:sz w:val="20"/>
                <w:szCs w:val="20"/>
              </w:rPr>
            </w:pPr>
            <w:r>
              <w:rPr>
                <w:sz w:val="20"/>
                <w:szCs w:val="20"/>
              </w:rPr>
              <w:t>0,141</w:t>
            </w:r>
          </w:p>
        </w:tc>
        <w:tc>
          <w:tcPr>
            <w:tcW w:w="1117" w:type="dxa"/>
            <w:shd w:val="clear" w:color="auto" w:fill="FFFF00"/>
          </w:tcPr>
          <w:p w14:paraId="0FCF2E9D" w14:textId="14F21967" w:rsidR="00045F19" w:rsidRDefault="00045F19" w:rsidP="006E2A09">
            <w:pPr>
              <w:spacing w:line="240" w:lineRule="auto"/>
              <w:ind w:firstLine="0"/>
              <w:rPr>
                <w:sz w:val="20"/>
                <w:szCs w:val="20"/>
              </w:rPr>
            </w:pPr>
            <w:r>
              <w:rPr>
                <w:sz w:val="20"/>
                <w:szCs w:val="20"/>
              </w:rPr>
              <w:t>Moderado</w:t>
            </w:r>
          </w:p>
        </w:tc>
      </w:tr>
    </w:tbl>
    <w:p w14:paraId="7FEA91A2" w14:textId="77777777" w:rsidR="00063CD5" w:rsidRDefault="00063CD5" w:rsidP="006869B4">
      <w:pPr>
        <w:ind w:firstLine="0"/>
      </w:pPr>
    </w:p>
    <w:p w14:paraId="6F8B76C5" w14:textId="05CA90E0" w:rsidR="00853DA3" w:rsidRDefault="00853DA3" w:rsidP="00FF5ED2">
      <w:r>
        <w:t xml:space="preserve">El riesgo general del proyecto se estima como moderado, sobre todo </w:t>
      </w:r>
      <w:r w:rsidR="002E6C69">
        <w:t xml:space="preserve">por la combinación de </w:t>
      </w:r>
      <w:r w:rsidR="003B70A7">
        <w:t>probabilida</w:t>
      </w:r>
      <w:r w:rsidR="002E6C69">
        <w:t>des</w:t>
      </w:r>
      <w:r w:rsidR="003B70A7">
        <w:t xml:space="preserve"> de ocurrencia</w:t>
      </w:r>
      <w:r w:rsidR="002E6C69">
        <w:t xml:space="preserve"> altas e </w:t>
      </w:r>
      <w:r w:rsidR="003B70A7">
        <w:t>impacto</w:t>
      </w:r>
      <w:r w:rsidR="002E6C69">
        <w:t>s</w:t>
      </w:r>
      <w:r w:rsidR="003B70A7">
        <w:t xml:space="preserve"> </w:t>
      </w:r>
      <w:r w:rsidR="002E6C69">
        <w:t xml:space="preserve">con </w:t>
      </w:r>
      <w:r w:rsidR="003B70A7">
        <w:t>valores bajos. Es riesgo moderado se debe también a las características de duración, equipos de trabajo pequeños, baja complejidad de las labores, bajo volumen de materiales y equipos y bajo presupuesto.</w:t>
      </w:r>
    </w:p>
    <w:p w14:paraId="7012FE72" w14:textId="77777777" w:rsidR="00BD52FA" w:rsidRDefault="00BD52FA" w:rsidP="00832BD8">
      <w:pPr>
        <w:rPr>
          <w:b/>
          <w:bCs/>
        </w:rPr>
      </w:pPr>
    </w:p>
    <w:p w14:paraId="0714B250" w14:textId="77777777" w:rsidR="00BD52FA" w:rsidRDefault="00BD52FA" w:rsidP="00832BD8">
      <w:pPr>
        <w:rPr>
          <w:b/>
          <w:bCs/>
        </w:rPr>
      </w:pPr>
    </w:p>
    <w:p w14:paraId="7F6BAA2E" w14:textId="77777777" w:rsidR="00BD52FA" w:rsidRDefault="00BD52FA" w:rsidP="00832BD8">
      <w:pPr>
        <w:rPr>
          <w:b/>
          <w:bCs/>
        </w:rPr>
      </w:pPr>
    </w:p>
    <w:p w14:paraId="1A968723" w14:textId="21C079F2" w:rsidR="00D24AAC" w:rsidRDefault="00D24AAC" w:rsidP="00832BD8">
      <w:pPr>
        <w:rPr>
          <w:b/>
          <w:bCs/>
        </w:rPr>
      </w:pPr>
      <w:r w:rsidRPr="00832BD8">
        <w:rPr>
          <w:b/>
          <w:bCs/>
        </w:rPr>
        <w:lastRenderedPageBreak/>
        <w:t>Planificar la respuesta a los riesgos</w:t>
      </w:r>
    </w:p>
    <w:p w14:paraId="6DDD0FAE" w14:textId="7E063DA2" w:rsidR="003B70A7" w:rsidRPr="00C8359D" w:rsidRDefault="00C8359D" w:rsidP="006C51C3">
      <w:pPr>
        <w:ind w:firstLine="708"/>
      </w:pPr>
      <w:r w:rsidRPr="00C8359D">
        <w:t xml:space="preserve">La planificación de la respuesta a los riesgos </w:t>
      </w:r>
      <w:r>
        <w:t xml:space="preserve">consiste en tomar medidas correctivas de previo o definir la ruta de acción </w:t>
      </w:r>
      <w:r w:rsidR="006C51C3">
        <w:t>en caso de que</w:t>
      </w:r>
      <w:r>
        <w:t xml:space="preserve"> se presente algunas de las amenazas </w:t>
      </w:r>
      <w:r w:rsidR="006C51C3">
        <w:t>descritas en los apartados anteriores.  Para cada riesgo identificado se definen la forma como se abordará, es decir, la estrategia, las acciones y los responsables. Estas estrategias pueden ser de distinto tipo. PMI (2017), las cataloga en los siguientes cinco tipos.</w:t>
      </w:r>
    </w:p>
    <w:p w14:paraId="39419EC7" w14:textId="69C20905" w:rsidR="00C8359D" w:rsidRPr="00BD52FA" w:rsidRDefault="00C8359D" w:rsidP="006C51C3">
      <w:pPr>
        <w:ind w:left="708" w:firstLine="0"/>
      </w:pPr>
      <w:r w:rsidRPr="00BD52FA">
        <w:t>Escalar: El escalamiento es apropiado cuando el equipo de proyecto o el patrocinador del proyecto está de acuerdo en que una amenaza se encuentra fuera del alcance del proyecto o que la respuesta propuesta excedería la autoridad del director del proyecto.</w:t>
      </w:r>
    </w:p>
    <w:p w14:paraId="4AFAD645" w14:textId="5962AADC" w:rsidR="00B8648D" w:rsidRPr="00BD52FA" w:rsidRDefault="00B8648D" w:rsidP="006C51C3">
      <w:pPr>
        <w:ind w:left="708" w:firstLine="0"/>
      </w:pPr>
      <w:r w:rsidRPr="00BD52FA">
        <w:t>Evitar</w:t>
      </w:r>
      <w:r w:rsidR="003B70A7" w:rsidRPr="00BD52FA">
        <w:t>: es cuando el equipo del proyecto actúa para eliminar la amenaza o proteger al proyecto de su impacto.</w:t>
      </w:r>
    </w:p>
    <w:p w14:paraId="07599C0A" w14:textId="77777777" w:rsidR="00C8359D" w:rsidRPr="00BD52FA" w:rsidRDefault="00B8648D" w:rsidP="006C51C3">
      <w:pPr>
        <w:ind w:left="708" w:firstLine="0"/>
      </w:pPr>
      <w:r w:rsidRPr="00BD52FA">
        <w:t>Transferir</w:t>
      </w:r>
      <w:r w:rsidR="00C8359D" w:rsidRPr="00BD52FA">
        <w:t>: La transferencia implica el cambio de titularidad de una amenaza a un tercero para que maneje el riesgo y para que soporte el impacto si se produce la amenaza.</w:t>
      </w:r>
    </w:p>
    <w:p w14:paraId="42DE63A6" w14:textId="4E333049" w:rsidR="00B8648D" w:rsidRPr="00BD52FA" w:rsidRDefault="00B8648D" w:rsidP="006C51C3">
      <w:pPr>
        <w:ind w:left="708" w:firstLine="0"/>
        <w:rPr>
          <w:lang w:val="es-CR"/>
        </w:rPr>
      </w:pPr>
      <w:r w:rsidRPr="00BD52FA">
        <w:rPr>
          <w:lang w:val="es-CR"/>
        </w:rPr>
        <w:t>Mitigar</w:t>
      </w:r>
      <w:r w:rsidR="00C8359D" w:rsidRPr="00BD52FA">
        <w:rPr>
          <w:lang w:val="es-CR"/>
        </w:rPr>
        <w:t>: En la mitigación de riesgos se toman medidas para reducir la probabilidad de ocurrencia y/o el impacto de la amenaza.</w:t>
      </w:r>
    </w:p>
    <w:p w14:paraId="0E9A374A" w14:textId="77777777" w:rsidR="006C51C3" w:rsidRDefault="00B8648D" w:rsidP="006C51C3">
      <w:pPr>
        <w:ind w:left="708" w:firstLine="0"/>
        <w:rPr>
          <w:lang w:val="es-CR"/>
        </w:rPr>
      </w:pPr>
      <w:r w:rsidRPr="00BD52FA">
        <w:rPr>
          <w:lang w:val="es-CR"/>
        </w:rPr>
        <w:t>Aceptar</w:t>
      </w:r>
      <w:r w:rsidR="00C8359D" w:rsidRPr="00BD52FA">
        <w:rPr>
          <w:lang w:val="es-CR"/>
        </w:rPr>
        <w:t>:   La</w:t>
      </w:r>
      <w:r w:rsidR="00C8359D" w:rsidRPr="00C8359D">
        <w:rPr>
          <w:lang w:val="es-CR"/>
        </w:rPr>
        <w:t xml:space="preserve"> aceptación de riesgos reconoce la existencia de la amenaza, pero no se toman medidas proactivas.</w:t>
      </w:r>
      <w:r w:rsidR="00C8359D">
        <w:rPr>
          <w:lang w:val="es-CR"/>
        </w:rPr>
        <w:t xml:space="preserve"> (PMI, 2017, p.443)</w:t>
      </w:r>
    </w:p>
    <w:p w14:paraId="7D745937" w14:textId="254265F7" w:rsidR="004F2E53" w:rsidRPr="006C51C3" w:rsidRDefault="006C51C3" w:rsidP="00FF5ED2">
      <w:pPr>
        <w:rPr>
          <w:lang w:val="es-CR"/>
        </w:rPr>
        <w:sectPr w:rsidR="004F2E53" w:rsidRPr="006C51C3" w:rsidSect="008633C2">
          <w:pgSz w:w="12242" w:h="15842"/>
          <w:pgMar w:top="1440" w:right="1440" w:bottom="1440" w:left="1440" w:header="709" w:footer="709" w:gutter="0"/>
          <w:cols w:space="720"/>
          <w:docGrid w:linePitch="360"/>
        </w:sectPr>
      </w:pPr>
      <w:r w:rsidRPr="006C51C3">
        <w:rPr>
          <w:lang w:val="es-CR"/>
        </w:rPr>
        <w:t xml:space="preserve">La </w:t>
      </w:r>
      <w:r>
        <w:rPr>
          <w:lang w:val="es-CR"/>
        </w:rPr>
        <w:t xml:space="preserve">  figura 3</w:t>
      </w:r>
      <w:r w:rsidR="00231A56">
        <w:rPr>
          <w:lang w:val="es-CR"/>
        </w:rPr>
        <w:t>3</w:t>
      </w:r>
      <w:r>
        <w:rPr>
          <w:lang w:val="es-CR"/>
        </w:rPr>
        <w:t xml:space="preserve"> presenta la matriz de planificación de la respuesta a los riesgos del proyecto</w:t>
      </w:r>
      <w:r w:rsidRPr="008259EB">
        <w:rPr>
          <w:lang w:val="es-CR"/>
        </w:rPr>
        <w:t>.</w:t>
      </w:r>
      <w:r w:rsidR="00C74FCB" w:rsidRPr="008259EB">
        <w:rPr>
          <w:lang w:val="es-CR"/>
        </w:rPr>
        <w:t xml:space="preserve"> Debido </w:t>
      </w:r>
      <w:r w:rsidR="00645FAF" w:rsidRPr="008259EB">
        <w:rPr>
          <w:lang w:val="es-CR"/>
        </w:rPr>
        <w:t>a</w:t>
      </w:r>
      <w:r w:rsidR="00C74FCB" w:rsidRPr="008259EB">
        <w:rPr>
          <w:lang w:val="es-CR"/>
        </w:rPr>
        <w:t xml:space="preserve"> la falta de </w:t>
      </w:r>
      <w:r w:rsidR="008259EB" w:rsidRPr="008259EB">
        <w:rPr>
          <w:lang w:val="es-CR"/>
        </w:rPr>
        <w:t xml:space="preserve">personal capacitado </w:t>
      </w:r>
      <w:r w:rsidR="00C74FCB" w:rsidRPr="008259EB">
        <w:rPr>
          <w:lang w:val="es-CR"/>
        </w:rPr>
        <w:t xml:space="preserve">que pueda llevar a cabo labores de gestión de riesgos, se </w:t>
      </w:r>
      <w:r w:rsidR="008259EB" w:rsidRPr="008259EB">
        <w:rPr>
          <w:lang w:val="es-CR"/>
        </w:rPr>
        <w:t xml:space="preserve">priorizó </w:t>
      </w:r>
      <w:r w:rsidR="00C74FCB" w:rsidRPr="008259EB">
        <w:rPr>
          <w:lang w:val="es-CR"/>
        </w:rPr>
        <w:t>la respuesta a los riesgos en aquellos</w:t>
      </w:r>
      <w:r w:rsidR="008259EB" w:rsidRPr="008259EB">
        <w:rPr>
          <w:lang w:val="es-CR"/>
        </w:rPr>
        <w:t xml:space="preserve"> eventos</w:t>
      </w:r>
      <w:r w:rsidR="00C74FCB" w:rsidRPr="008259EB">
        <w:rPr>
          <w:lang w:val="es-CR"/>
        </w:rPr>
        <w:t xml:space="preserve"> calificados como moderados</w:t>
      </w:r>
      <w:r w:rsidR="00A45B52" w:rsidRPr="008259EB">
        <w:rPr>
          <w:lang w:val="es-CR"/>
        </w:rPr>
        <w:t>, altos y muy altos</w:t>
      </w:r>
      <w:r w:rsidR="00645FAF" w:rsidRPr="008259EB">
        <w:rPr>
          <w:lang w:val="es-CR"/>
        </w:rPr>
        <w:t>, producto de la multiplicación de la probabilidad por el impacto</w:t>
      </w:r>
      <w:r w:rsidR="00BE0580" w:rsidRPr="008259EB">
        <w:rPr>
          <w:lang w:val="es-CR"/>
        </w:rPr>
        <w:t xml:space="preserve"> (identificados con los colores amarillo y </w:t>
      </w:r>
      <w:r w:rsidR="00C17616" w:rsidRPr="008259EB">
        <w:rPr>
          <w:lang w:val="es-CR"/>
        </w:rPr>
        <w:t>rojo</w:t>
      </w:r>
      <w:r w:rsidR="00BE0580" w:rsidRPr="008259EB">
        <w:rPr>
          <w:lang w:val="es-CR"/>
        </w:rPr>
        <w:t>)</w:t>
      </w:r>
      <w:r w:rsidR="00645FAF" w:rsidRPr="008259EB">
        <w:rPr>
          <w:lang w:val="es-CR"/>
        </w:rPr>
        <w:t xml:space="preserve">. Los tipos de riesgos calificados como bajos y muy bajos, se aplica la estrategia aceptar, por lo que no generan </w:t>
      </w:r>
      <w:r w:rsidR="005B4A4E" w:rsidRPr="008259EB">
        <w:rPr>
          <w:lang w:val="es-CR"/>
        </w:rPr>
        <w:t xml:space="preserve">ningún tipo </w:t>
      </w:r>
      <w:r w:rsidR="00645FAF" w:rsidRPr="008259EB">
        <w:rPr>
          <w:lang w:val="es-CR"/>
        </w:rPr>
        <w:t xml:space="preserve">planificación sobre una medida correctiva </w:t>
      </w:r>
      <w:r w:rsidR="005B4A4E" w:rsidRPr="008259EB">
        <w:rPr>
          <w:lang w:val="es-CR"/>
        </w:rPr>
        <w:t>previa, por lo tanto,</w:t>
      </w:r>
      <w:r w:rsidR="00645FAF" w:rsidRPr="008259EB">
        <w:rPr>
          <w:lang w:val="es-CR"/>
        </w:rPr>
        <w:t xml:space="preserve"> tampoco </w:t>
      </w:r>
      <w:r w:rsidR="005B4A4E" w:rsidRPr="008259EB">
        <w:rPr>
          <w:lang w:val="es-CR"/>
        </w:rPr>
        <w:t>requieren de una persona responsable.</w:t>
      </w:r>
      <w:r w:rsidR="00C8359D" w:rsidRPr="008259EB">
        <w:rPr>
          <w:lang w:val="es-CR"/>
        </w:rPr>
        <w:t xml:space="preserve"> </w:t>
      </w:r>
      <w:r w:rsidR="00BE0580" w:rsidRPr="008259EB">
        <w:rPr>
          <w:lang w:val="es-CR"/>
        </w:rPr>
        <w:t xml:space="preserve"> En la matriz estos riesgos se identifican con color verde</w:t>
      </w:r>
      <w:r w:rsidR="00645FAF" w:rsidRPr="008259EB">
        <w:rPr>
          <w:lang w:val="es-CR"/>
        </w:rPr>
        <w:t>.</w:t>
      </w:r>
    </w:p>
    <w:p w14:paraId="1AF2C5B4" w14:textId="0C7A463E" w:rsidR="00D24AAC" w:rsidRPr="00C8359D" w:rsidRDefault="004F2E53" w:rsidP="004F2E53">
      <w:pPr>
        <w:ind w:firstLine="0"/>
        <w:rPr>
          <w:b/>
          <w:bCs/>
          <w:lang w:val="es-CR"/>
        </w:rPr>
      </w:pPr>
      <w:r w:rsidRPr="00C8359D">
        <w:rPr>
          <w:b/>
          <w:bCs/>
          <w:lang w:val="es-CR"/>
        </w:rPr>
        <w:lastRenderedPageBreak/>
        <w:t xml:space="preserve">Figura </w:t>
      </w:r>
      <w:r w:rsidR="00DF5243">
        <w:rPr>
          <w:b/>
          <w:bCs/>
          <w:lang w:val="es-CR"/>
        </w:rPr>
        <w:t>3</w:t>
      </w:r>
      <w:r w:rsidR="005D5651">
        <w:rPr>
          <w:b/>
          <w:bCs/>
          <w:lang w:val="es-CR"/>
        </w:rPr>
        <w:t>2</w:t>
      </w:r>
    </w:p>
    <w:p w14:paraId="286BC6EB" w14:textId="46C4FB75" w:rsidR="00045F19" w:rsidRPr="004F2E53" w:rsidRDefault="00045F19" w:rsidP="004F2E53">
      <w:pPr>
        <w:ind w:firstLine="0"/>
        <w:rPr>
          <w:i/>
          <w:iCs/>
        </w:rPr>
      </w:pPr>
      <w:r w:rsidRPr="004F2E53">
        <w:rPr>
          <w:i/>
          <w:iCs/>
        </w:rPr>
        <w:t>Planificación de la respuesta a los riesgos</w:t>
      </w:r>
      <w:r w:rsidR="004F2E53" w:rsidRPr="004F2E53">
        <w:rPr>
          <w:i/>
          <w:iCs/>
        </w:rPr>
        <w:t xml:space="preserve"> del Proyecto de Turismo Regenerativo en Tamarindo de Guanacaste</w:t>
      </w:r>
    </w:p>
    <w:tbl>
      <w:tblPr>
        <w:tblStyle w:val="Tablaconcuadrcula"/>
        <w:tblW w:w="0" w:type="auto"/>
        <w:tblLayout w:type="fixed"/>
        <w:tblLook w:val="04A0" w:firstRow="1" w:lastRow="0" w:firstColumn="1" w:lastColumn="0" w:noHBand="0" w:noVBand="1"/>
      </w:tblPr>
      <w:tblGrid>
        <w:gridCol w:w="837"/>
        <w:gridCol w:w="3269"/>
        <w:gridCol w:w="709"/>
        <w:gridCol w:w="567"/>
        <w:gridCol w:w="567"/>
        <w:gridCol w:w="567"/>
        <w:gridCol w:w="1134"/>
        <w:gridCol w:w="1417"/>
        <w:gridCol w:w="1276"/>
        <w:gridCol w:w="1272"/>
        <w:gridCol w:w="1337"/>
      </w:tblGrid>
      <w:tr w:rsidR="00674E11" w:rsidRPr="00EE6F58" w14:paraId="751B116C" w14:textId="285BBC05" w:rsidTr="00A23BB2">
        <w:trPr>
          <w:tblHeader/>
        </w:trPr>
        <w:tc>
          <w:tcPr>
            <w:tcW w:w="837" w:type="dxa"/>
            <w:shd w:val="clear" w:color="auto" w:fill="002060"/>
          </w:tcPr>
          <w:p w14:paraId="16394F6D" w14:textId="77777777"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Código</w:t>
            </w:r>
          </w:p>
        </w:tc>
        <w:tc>
          <w:tcPr>
            <w:tcW w:w="3269" w:type="dxa"/>
            <w:shd w:val="clear" w:color="auto" w:fill="002060"/>
          </w:tcPr>
          <w:p w14:paraId="2FA8C272" w14:textId="77777777"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Riesgo</w:t>
            </w:r>
          </w:p>
        </w:tc>
        <w:tc>
          <w:tcPr>
            <w:tcW w:w="709" w:type="dxa"/>
            <w:shd w:val="clear" w:color="auto" w:fill="002060"/>
          </w:tcPr>
          <w:p w14:paraId="23EA3776" w14:textId="661AF3BA"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EDT</w:t>
            </w:r>
          </w:p>
        </w:tc>
        <w:tc>
          <w:tcPr>
            <w:tcW w:w="567" w:type="dxa"/>
            <w:shd w:val="clear" w:color="auto" w:fill="002060"/>
          </w:tcPr>
          <w:p w14:paraId="78384B94" w14:textId="104E38EB"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P</w:t>
            </w:r>
          </w:p>
        </w:tc>
        <w:tc>
          <w:tcPr>
            <w:tcW w:w="567" w:type="dxa"/>
            <w:shd w:val="clear" w:color="auto" w:fill="002060"/>
          </w:tcPr>
          <w:p w14:paraId="22B86780" w14:textId="77777777"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I</w:t>
            </w:r>
          </w:p>
        </w:tc>
        <w:tc>
          <w:tcPr>
            <w:tcW w:w="567" w:type="dxa"/>
            <w:shd w:val="clear" w:color="auto" w:fill="002060"/>
          </w:tcPr>
          <w:p w14:paraId="1767615C" w14:textId="77777777" w:rsidR="00EE6F58" w:rsidRPr="00A23BB2" w:rsidRDefault="00EE6F58" w:rsidP="003878F4">
            <w:pPr>
              <w:spacing w:line="240" w:lineRule="auto"/>
              <w:ind w:firstLine="0"/>
              <w:rPr>
                <w:b/>
                <w:bCs/>
                <w:color w:val="FFFFFF" w:themeColor="background1"/>
                <w:sz w:val="18"/>
                <w:szCs w:val="18"/>
              </w:rPr>
            </w:pPr>
            <w:proofErr w:type="spellStart"/>
            <w:r w:rsidRPr="00A23BB2">
              <w:rPr>
                <w:b/>
                <w:bCs/>
                <w:color w:val="FFFFFF" w:themeColor="background1"/>
                <w:sz w:val="18"/>
                <w:szCs w:val="18"/>
              </w:rPr>
              <w:t>PxI</w:t>
            </w:r>
            <w:proofErr w:type="spellEnd"/>
          </w:p>
        </w:tc>
        <w:tc>
          <w:tcPr>
            <w:tcW w:w="1134" w:type="dxa"/>
            <w:shd w:val="clear" w:color="auto" w:fill="002060"/>
          </w:tcPr>
          <w:p w14:paraId="740EC150" w14:textId="394AA53C"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Estrategia</w:t>
            </w:r>
          </w:p>
        </w:tc>
        <w:tc>
          <w:tcPr>
            <w:tcW w:w="1417" w:type="dxa"/>
            <w:shd w:val="clear" w:color="auto" w:fill="002060"/>
          </w:tcPr>
          <w:p w14:paraId="74BE09B8" w14:textId="3455B6A6"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Acciones preventivas</w:t>
            </w:r>
          </w:p>
        </w:tc>
        <w:tc>
          <w:tcPr>
            <w:tcW w:w="1276" w:type="dxa"/>
            <w:shd w:val="clear" w:color="auto" w:fill="002060"/>
          </w:tcPr>
          <w:p w14:paraId="2294515E" w14:textId="373C609E"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Respaldos</w:t>
            </w:r>
          </w:p>
        </w:tc>
        <w:tc>
          <w:tcPr>
            <w:tcW w:w="1272" w:type="dxa"/>
            <w:shd w:val="clear" w:color="auto" w:fill="002060"/>
          </w:tcPr>
          <w:p w14:paraId="0D935EA6" w14:textId="696D1864"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Disparador</w:t>
            </w:r>
          </w:p>
        </w:tc>
        <w:tc>
          <w:tcPr>
            <w:tcW w:w="1337" w:type="dxa"/>
            <w:shd w:val="clear" w:color="auto" w:fill="002060"/>
          </w:tcPr>
          <w:p w14:paraId="6248CDC0" w14:textId="395C1D87" w:rsidR="00EE6F58" w:rsidRPr="00A23BB2" w:rsidRDefault="00EE6F58" w:rsidP="003878F4">
            <w:pPr>
              <w:spacing w:line="240" w:lineRule="auto"/>
              <w:ind w:firstLine="0"/>
              <w:rPr>
                <w:b/>
                <w:bCs/>
                <w:color w:val="FFFFFF" w:themeColor="background1"/>
                <w:sz w:val="18"/>
                <w:szCs w:val="18"/>
              </w:rPr>
            </w:pPr>
            <w:r w:rsidRPr="00A23BB2">
              <w:rPr>
                <w:b/>
                <w:bCs/>
                <w:color w:val="FFFFFF" w:themeColor="background1"/>
                <w:sz w:val="18"/>
                <w:szCs w:val="18"/>
              </w:rPr>
              <w:t>Responsable</w:t>
            </w:r>
          </w:p>
        </w:tc>
      </w:tr>
      <w:tr w:rsidR="00674E11" w:rsidRPr="00EE6F58" w14:paraId="02859F33" w14:textId="1E0A38F6" w:rsidTr="00674E11">
        <w:tc>
          <w:tcPr>
            <w:tcW w:w="837" w:type="dxa"/>
          </w:tcPr>
          <w:p w14:paraId="2A7843B6" w14:textId="77777777" w:rsidR="002E6C69" w:rsidRPr="00EE6F58" w:rsidRDefault="002E6C69" w:rsidP="002E6C69">
            <w:pPr>
              <w:spacing w:line="240" w:lineRule="auto"/>
              <w:ind w:firstLine="0"/>
              <w:rPr>
                <w:sz w:val="18"/>
                <w:szCs w:val="18"/>
              </w:rPr>
            </w:pPr>
            <w:r w:rsidRPr="00EE6F58">
              <w:rPr>
                <w:sz w:val="18"/>
                <w:szCs w:val="18"/>
              </w:rPr>
              <w:t>R01</w:t>
            </w:r>
          </w:p>
        </w:tc>
        <w:tc>
          <w:tcPr>
            <w:tcW w:w="3269" w:type="dxa"/>
          </w:tcPr>
          <w:p w14:paraId="62CA711C" w14:textId="713FA41B" w:rsidR="002E6C69" w:rsidRPr="00EE6F58" w:rsidRDefault="002E6C69" w:rsidP="002E6C69">
            <w:pPr>
              <w:spacing w:line="240" w:lineRule="auto"/>
              <w:ind w:firstLine="0"/>
              <w:rPr>
                <w:sz w:val="18"/>
                <w:szCs w:val="18"/>
              </w:rPr>
            </w:pPr>
            <w:r w:rsidRPr="006E2A09">
              <w:rPr>
                <w:sz w:val="20"/>
                <w:szCs w:val="20"/>
              </w:rPr>
              <w:t>Si los acabados finales de las obras no son satisfactorios, debido a la exposición de los materiales al clima local, se puede ver afectada la imagen del producto</w:t>
            </w:r>
            <w:r>
              <w:rPr>
                <w:sz w:val="20"/>
                <w:szCs w:val="20"/>
              </w:rPr>
              <w:t xml:space="preserve">, </w:t>
            </w:r>
            <w:r w:rsidRPr="006E2A09">
              <w:rPr>
                <w:sz w:val="20"/>
                <w:szCs w:val="20"/>
              </w:rPr>
              <w:t>la demanda del servicio</w:t>
            </w:r>
            <w:r>
              <w:rPr>
                <w:sz w:val="20"/>
                <w:szCs w:val="20"/>
              </w:rPr>
              <w:t xml:space="preserve"> y el alcance</w:t>
            </w:r>
          </w:p>
        </w:tc>
        <w:tc>
          <w:tcPr>
            <w:tcW w:w="709" w:type="dxa"/>
          </w:tcPr>
          <w:p w14:paraId="2C21E2CA" w14:textId="77777777" w:rsidR="002E6C69" w:rsidRPr="00052079" w:rsidRDefault="002E6C69" w:rsidP="002E6C69">
            <w:pPr>
              <w:spacing w:line="240" w:lineRule="auto"/>
              <w:ind w:firstLine="0"/>
              <w:rPr>
                <w:sz w:val="18"/>
                <w:szCs w:val="18"/>
              </w:rPr>
            </w:pPr>
            <w:r w:rsidRPr="00052079">
              <w:rPr>
                <w:sz w:val="18"/>
                <w:szCs w:val="18"/>
              </w:rPr>
              <w:t>1.2.1</w:t>
            </w:r>
          </w:p>
          <w:p w14:paraId="1F355EE0" w14:textId="2B0619AE" w:rsidR="002E6C69" w:rsidRPr="00052079" w:rsidRDefault="002E6C69" w:rsidP="002E6C69">
            <w:pPr>
              <w:spacing w:line="240" w:lineRule="auto"/>
              <w:ind w:firstLine="0"/>
              <w:rPr>
                <w:sz w:val="18"/>
                <w:szCs w:val="18"/>
              </w:rPr>
            </w:pPr>
            <w:r w:rsidRPr="00052079">
              <w:rPr>
                <w:sz w:val="18"/>
                <w:szCs w:val="18"/>
              </w:rPr>
              <w:t>1.2.2</w:t>
            </w:r>
          </w:p>
        </w:tc>
        <w:tc>
          <w:tcPr>
            <w:tcW w:w="567" w:type="dxa"/>
          </w:tcPr>
          <w:p w14:paraId="0B6230C4" w14:textId="6B5E6429" w:rsidR="002E6C69" w:rsidRPr="00EE6F58" w:rsidRDefault="002E6C69" w:rsidP="002E6C69">
            <w:pPr>
              <w:spacing w:line="240" w:lineRule="auto"/>
              <w:ind w:firstLine="0"/>
              <w:rPr>
                <w:sz w:val="18"/>
                <w:szCs w:val="18"/>
              </w:rPr>
            </w:pPr>
            <w:r w:rsidRPr="00EE6F58">
              <w:rPr>
                <w:sz w:val="18"/>
                <w:szCs w:val="18"/>
              </w:rPr>
              <w:t>0.5</w:t>
            </w:r>
          </w:p>
        </w:tc>
        <w:tc>
          <w:tcPr>
            <w:tcW w:w="567" w:type="dxa"/>
          </w:tcPr>
          <w:p w14:paraId="50F590C4"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92D050"/>
          </w:tcPr>
          <w:p w14:paraId="77BF8691" w14:textId="77777777" w:rsidR="002E6C69" w:rsidRPr="00EE6F58" w:rsidRDefault="002E6C69" w:rsidP="002E6C69">
            <w:pPr>
              <w:spacing w:line="240" w:lineRule="auto"/>
              <w:ind w:firstLine="0"/>
              <w:rPr>
                <w:sz w:val="18"/>
                <w:szCs w:val="18"/>
              </w:rPr>
            </w:pPr>
            <w:r w:rsidRPr="00EE6F58">
              <w:rPr>
                <w:sz w:val="18"/>
                <w:szCs w:val="18"/>
              </w:rPr>
              <w:t>0.1</w:t>
            </w:r>
          </w:p>
        </w:tc>
        <w:tc>
          <w:tcPr>
            <w:tcW w:w="1134" w:type="dxa"/>
            <w:shd w:val="clear" w:color="auto" w:fill="auto"/>
          </w:tcPr>
          <w:p w14:paraId="099A60F0" w14:textId="6D82BE88" w:rsidR="002E6C69" w:rsidRPr="00EE6F58" w:rsidRDefault="002E6C69" w:rsidP="002E6C69">
            <w:pPr>
              <w:spacing w:line="240" w:lineRule="auto"/>
              <w:ind w:firstLine="0"/>
              <w:rPr>
                <w:sz w:val="18"/>
                <w:szCs w:val="18"/>
              </w:rPr>
            </w:pPr>
            <w:r>
              <w:rPr>
                <w:sz w:val="18"/>
                <w:szCs w:val="18"/>
              </w:rPr>
              <w:t>Aceptar</w:t>
            </w:r>
          </w:p>
        </w:tc>
        <w:tc>
          <w:tcPr>
            <w:tcW w:w="1417" w:type="dxa"/>
          </w:tcPr>
          <w:p w14:paraId="27A10256" w14:textId="77777777" w:rsidR="002E6C69" w:rsidRPr="00EE6F58" w:rsidRDefault="002E6C69" w:rsidP="002E6C69">
            <w:pPr>
              <w:spacing w:line="240" w:lineRule="auto"/>
              <w:ind w:firstLine="0"/>
              <w:rPr>
                <w:sz w:val="18"/>
                <w:szCs w:val="18"/>
              </w:rPr>
            </w:pPr>
          </w:p>
        </w:tc>
        <w:tc>
          <w:tcPr>
            <w:tcW w:w="1276" w:type="dxa"/>
          </w:tcPr>
          <w:p w14:paraId="04F612C8" w14:textId="77777777" w:rsidR="002E6C69" w:rsidRPr="00EE6F58" w:rsidRDefault="002E6C69" w:rsidP="002E6C69">
            <w:pPr>
              <w:spacing w:line="240" w:lineRule="auto"/>
              <w:ind w:firstLine="0"/>
              <w:rPr>
                <w:sz w:val="18"/>
                <w:szCs w:val="18"/>
              </w:rPr>
            </w:pPr>
          </w:p>
        </w:tc>
        <w:tc>
          <w:tcPr>
            <w:tcW w:w="1272" w:type="dxa"/>
          </w:tcPr>
          <w:p w14:paraId="2583FF63" w14:textId="77777777" w:rsidR="002E6C69" w:rsidRPr="00EE6F58" w:rsidRDefault="002E6C69" w:rsidP="002E6C69">
            <w:pPr>
              <w:spacing w:line="240" w:lineRule="auto"/>
              <w:ind w:firstLine="0"/>
              <w:rPr>
                <w:sz w:val="18"/>
                <w:szCs w:val="18"/>
              </w:rPr>
            </w:pPr>
          </w:p>
        </w:tc>
        <w:tc>
          <w:tcPr>
            <w:tcW w:w="1337" w:type="dxa"/>
          </w:tcPr>
          <w:p w14:paraId="0937F2AA" w14:textId="77777777" w:rsidR="002E6C69" w:rsidRPr="00EE6F58" w:rsidRDefault="002E6C69" w:rsidP="002E6C69">
            <w:pPr>
              <w:spacing w:line="240" w:lineRule="auto"/>
              <w:ind w:firstLine="0"/>
              <w:rPr>
                <w:sz w:val="18"/>
                <w:szCs w:val="18"/>
              </w:rPr>
            </w:pPr>
          </w:p>
        </w:tc>
      </w:tr>
      <w:tr w:rsidR="00674E11" w:rsidRPr="00EE6F58" w14:paraId="1F119AAD" w14:textId="42650733" w:rsidTr="00674E11">
        <w:tc>
          <w:tcPr>
            <w:tcW w:w="837" w:type="dxa"/>
          </w:tcPr>
          <w:p w14:paraId="5B3909FE" w14:textId="77777777" w:rsidR="002E6C69" w:rsidRPr="00EE6F58" w:rsidRDefault="002E6C69" w:rsidP="002E6C69">
            <w:pPr>
              <w:spacing w:line="240" w:lineRule="auto"/>
              <w:ind w:firstLine="0"/>
              <w:rPr>
                <w:rFonts w:eastAsia="Calibri" w:cs="Arial"/>
                <w:sz w:val="18"/>
                <w:szCs w:val="18"/>
              </w:rPr>
            </w:pPr>
            <w:r w:rsidRPr="00EE6F58">
              <w:rPr>
                <w:sz w:val="18"/>
                <w:szCs w:val="18"/>
              </w:rPr>
              <w:t>R02</w:t>
            </w:r>
          </w:p>
        </w:tc>
        <w:tc>
          <w:tcPr>
            <w:tcW w:w="3269" w:type="dxa"/>
          </w:tcPr>
          <w:p w14:paraId="36414465" w14:textId="31879F1D" w:rsidR="002E6C69" w:rsidRPr="00EE6F58" w:rsidRDefault="002E6C69" w:rsidP="002E6C69">
            <w:pPr>
              <w:spacing w:line="240" w:lineRule="auto"/>
              <w:ind w:firstLine="0"/>
              <w:rPr>
                <w:sz w:val="18"/>
                <w:szCs w:val="18"/>
              </w:rPr>
            </w:pPr>
            <w:r w:rsidRPr="006E2A09">
              <w:rPr>
                <w:rFonts w:eastAsia="Calibri" w:cs="Arial"/>
                <w:sz w:val="20"/>
                <w:szCs w:val="20"/>
              </w:rPr>
              <w:t xml:space="preserve">Si el producto final no es bien definido, debido a la falta de experiencia de la familia patrocinadora en turismo y perfil del cliente, se podría </w:t>
            </w:r>
            <w:r>
              <w:rPr>
                <w:rFonts w:eastAsia="Calibri" w:cs="Arial"/>
                <w:sz w:val="20"/>
                <w:szCs w:val="20"/>
              </w:rPr>
              <w:t>afectar el diseño del alcance y la</w:t>
            </w:r>
            <w:r w:rsidRPr="006E2A09">
              <w:rPr>
                <w:rFonts w:eastAsia="Calibri" w:cs="Arial"/>
                <w:sz w:val="20"/>
                <w:szCs w:val="20"/>
              </w:rPr>
              <w:t xml:space="preserve"> demanda.</w:t>
            </w:r>
          </w:p>
        </w:tc>
        <w:tc>
          <w:tcPr>
            <w:tcW w:w="709" w:type="dxa"/>
          </w:tcPr>
          <w:p w14:paraId="639D30A4" w14:textId="2413E7D4" w:rsidR="002E6C69" w:rsidRPr="00052079" w:rsidRDefault="002E6C69" w:rsidP="002E6C69">
            <w:pPr>
              <w:spacing w:line="240" w:lineRule="auto"/>
              <w:ind w:firstLine="0"/>
              <w:rPr>
                <w:sz w:val="18"/>
                <w:szCs w:val="18"/>
              </w:rPr>
            </w:pPr>
            <w:r w:rsidRPr="00052079">
              <w:rPr>
                <w:sz w:val="18"/>
                <w:szCs w:val="18"/>
              </w:rPr>
              <w:t>1</w:t>
            </w:r>
          </w:p>
        </w:tc>
        <w:tc>
          <w:tcPr>
            <w:tcW w:w="567" w:type="dxa"/>
          </w:tcPr>
          <w:p w14:paraId="00E9AF7C" w14:textId="5D857317" w:rsidR="002E6C69" w:rsidRPr="00EE6F58" w:rsidRDefault="002E6C69" w:rsidP="002E6C69">
            <w:pPr>
              <w:spacing w:line="240" w:lineRule="auto"/>
              <w:ind w:firstLine="0"/>
              <w:rPr>
                <w:sz w:val="18"/>
                <w:szCs w:val="18"/>
              </w:rPr>
            </w:pPr>
            <w:r w:rsidRPr="00EE6F58">
              <w:rPr>
                <w:sz w:val="18"/>
                <w:szCs w:val="18"/>
              </w:rPr>
              <w:t>0.3</w:t>
            </w:r>
          </w:p>
        </w:tc>
        <w:tc>
          <w:tcPr>
            <w:tcW w:w="567" w:type="dxa"/>
          </w:tcPr>
          <w:p w14:paraId="1FFDE4E4" w14:textId="77777777" w:rsidR="002E6C69" w:rsidRPr="00EE6F58" w:rsidRDefault="002E6C69" w:rsidP="002E6C69">
            <w:pPr>
              <w:spacing w:line="240" w:lineRule="auto"/>
              <w:ind w:firstLine="0"/>
              <w:rPr>
                <w:sz w:val="18"/>
                <w:szCs w:val="18"/>
              </w:rPr>
            </w:pPr>
            <w:r w:rsidRPr="00EE6F58">
              <w:rPr>
                <w:sz w:val="18"/>
                <w:szCs w:val="18"/>
              </w:rPr>
              <w:t>0.10</w:t>
            </w:r>
          </w:p>
        </w:tc>
        <w:tc>
          <w:tcPr>
            <w:tcW w:w="567" w:type="dxa"/>
            <w:shd w:val="clear" w:color="auto" w:fill="92D050"/>
          </w:tcPr>
          <w:p w14:paraId="6A42C52F" w14:textId="77777777" w:rsidR="002E6C69" w:rsidRPr="00EE6F58" w:rsidRDefault="002E6C69" w:rsidP="002E6C69">
            <w:pPr>
              <w:spacing w:line="240" w:lineRule="auto"/>
              <w:ind w:firstLine="0"/>
              <w:rPr>
                <w:sz w:val="18"/>
                <w:szCs w:val="18"/>
              </w:rPr>
            </w:pPr>
            <w:r w:rsidRPr="00EE6F58">
              <w:rPr>
                <w:sz w:val="18"/>
                <w:szCs w:val="18"/>
              </w:rPr>
              <w:t>0.03</w:t>
            </w:r>
          </w:p>
        </w:tc>
        <w:tc>
          <w:tcPr>
            <w:tcW w:w="1134" w:type="dxa"/>
            <w:shd w:val="clear" w:color="auto" w:fill="auto"/>
          </w:tcPr>
          <w:p w14:paraId="1E9396EC" w14:textId="39C1466F" w:rsidR="002E6C69" w:rsidRPr="00EE6F58" w:rsidRDefault="002E6C69" w:rsidP="002E6C69">
            <w:pPr>
              <w:spacing w:line="240" w:lineRule="auto"/>
              <w:ind w:firstLine="0"/>
              <w:rPr>
                <w:sz w:val="18"/>
                <w:szCs w:val="18"/>
              </w:rPr>
            </w:pPr>
            <w:r>
              <w:rPr>
                <w:sz w:val="18"/>
                <w:szCs w:val="18"/>
              </w:rPr>
              <w:t>Aceptar</w:t>
            </w:r>
          </w:p>
        </w:tc>
        <w:tc>
          <w:tcPr>
            <w:tcW w:w="1417" w:type="dxa"/>
          </w:tcPr>
          <w:p w14:paraId="3ED51861" w14:textId="77777777" w:rsidR="002E6C69" w:rsidRPr="00EE6F58" w:rsidRDefault="002E6C69" w:rsidP="002E6C69">
            <w:pPr>
              <w:spacing w:line="240" w:lineRule="auto"/>
              <w:ind w:firstLine="0"/>
              <w:rPr>
                <w:sz w:val="18"/>
                <w:szCs w:val="18"/>
              </w:rPr>
            </w:pPr>
          </w:p>
        </w:tc>
        <w:tc>
          <w:tcPr>
            <w:tcW w:w="1276" w:type="dxa"/>
          </w:tcPr>
          <w:p w14:paraId="4CD510D1" w14:textId="77777777" w:rsidR="002E6C69" w:rsidRPr="00EE6F58" w:rsidRDefault="002E6C69" w:rsidP="002E6C69">
            <w:pPr>
              <w:spacing w:line="240" w:lineRule="auto"/>
              <w:ind w:firstLine="0"/>
              <w:rPr>
                <w:sz w:val="18"/>
                <w:szCs w:val="18"/>
              </w:rPr>
            </w:pPr>
          </w:p>
        </w:tc>
        <w:tc>
          <w:tcPr>
            <w:tcW w:w="1272" w:type="dxa"/>
          </w:tcPr>
          <w:p w14:paraId="35F87E97" w14:textId="77777777" w:rsidR="002E6C69" w:rsidRPr="00EE6F58" w:rsidRDefault="002E6C69" w:rsidP="002E6C69">
            <w:pPr>
              <w:spacing w:line="240" w:lineRule="auto"/>
              <w:ind w:firstLine="0"/>
              <w:rPr>
                <w:sz w:val="18"/>
                <w:szCs w:val="18"/>
              </w:rPr>
            </w:pPr>
          </w:p>
        </w:tc>
        <w:tc>
          <w:tcPr>
            <w:tcW w:w="1337" w:type="dxa"/>
          </w:tcPr>
          <w:p w14:paraId="38D20625" w14:textId="77777777" w:rsidR="002E6C69" w:rsidRPr="00EE6F58" w:rsidRDefault="002E6C69" w:rsidP="002E6C69">
            <w:pPr>
              <w:spacing w:line="240" w:lineRule="auto"/>
              <w:ind w:firstLine="0"/>
              <w:rPr>
                <w:sz w:val="18"/>
                <w:szCs w:val="18"/>
              </w:rPr>
            </w:pPr>
          </w:p>
        </w:tc>
      </w:tr>
      <w:tr w:rsidR="00674E11" w:rsidRPr="00EE6F58" w14:paraId="6AC20ACC" w14:textId="6C429261" w:rsidTr="00674E11">
        <w:tc>
          <w:tcPr>
            <w:tcW w:w="837" w:type="dxa"/>
          </w:tcPr>
          <w:p w14:paraId="0167A882" w14:textId="77777777" w:rsidR="002E6C69" w:rsidRPr="00EE6F58" w:rsidRDefault="002E6C69" w:rsidP="002E6C69">
            <w:pPr>
              <w:spacing w:line="240" w:lineRule="auto"/>
              <w:ind w:firstLine="0"/>
              <w:rPr>
                <w:sz w:val="18"/>
                <w:szCs w:val="18"/>
              </w:rPr>
            </w:pPr>
            <w:r w:rsidRPr="00EE6F58">
              <w:rPr>
                <w:sz w:val="18"/>
                <w:szCs w:val="18"/>
              </w:rPr>
              <w:t>R03</w:t>
            </w:r>
          </w:p>
        </w:tc>
        <w:tc>
          <w:tcPr>
            <w:tcW w:w="3269" w:type="dxa"/>
          </w:tcPr>
          <w:p w14:paraId="00B8258C" w14:textId="3AEFE664" w:rsidR="002E6C69" w:rsidRPr="00EE6F58" w:rsidRDefault="002E6C69" w:rsidP="002E6C69">
            <w:pPr>
              <w:spacing w:line="240" w:lineRule="auto"/>
              <w:ind w:firstLine="0"/>
              <w:rPr>
                <w:sz w:val="18"/>
                <w:szCs w:val="18"/>
              </w:rPr>
            </w:pPr>
            <w:r w:rsidRPr="006E2A09">
              <w:rPr>
                <w:sz w:val="20"/>
                <w:szCs w:val="20"/>
              </w:rPr>
              <w:t>Si la productividad del trabajo disminuye, a cauda de las olas de calor, puede afectarse la duración del proyecto y el costo.</w:t>
            </w:r>
          </w:p>
        </w:tc>
        <w:tc>
          <w:tcPr>
            <w:tcW w:w="709" w:type="dxa"/>
          </w:tcPr>
          <w:p w14:paraId="19BB182A" w14:textId="2AB16BA9" w:rsidR="002E6C69" w:rsidRPr="00052079" w:rsidRDefault="002E6C69" w:rsidP="002E6C69">
            <w:pPr>
              <w:spacing w:line="240" w:lineRule="auto"/>
              <w:ind w:firstLine="0"/>
              <w:rPr>
                <w:sz w:val="18"/>
                <w:szCs w:val="18"/>
              </w:rPr>
            </w:pPr>
            <w:r w:rsidRPr="00052079">
              <w:rPr>
                <w:sz w:val="18"/>
                <w:szCs w:val="18"/>
              </w:rPr>
              <w:t>1.2</w:t>
            </w:r>
          </w:p>
        </w:tc>
        <w:tc>
          <w:tcPr>
            <w:tcW w:w="567" w:type="dxa"/>
          </w:tcPr>
          <w:p w14:paraId="338526AE" w14:textId="205FE403" w:rsidR="002E6C69" w:rsidRPr="00EE6F58" w:rsidRDefault="002E6C69" w:rsidP="002E6C69">
            <w:pPr>
              <w:spacing w:line="240" w:lineRule="auto"/>
              <w:ind w:firstLine="0"/>
              <w:rPr>
                <w:sz w:val="18"/>
                <w:szCs w:val="18"/>
              </w:rPr>
            </w:pPr>
            <w:r w:rsidRPr="00EE6F58">
              <w:rPr>
                <w:sz w:val="18"/>
                <w:szCs w:val="18"/>
              </w:rPr>
              <w:t>0.7</w:t>
            </w:r>
          </w:p>
        </w:tc>
        <w:tc>
          <w:tcPr>
            <w:tcW w:w="567" w:type="dxa"/>
          </w:tcPr>
          <w:p w14:paraId="1629B6BE" w14:textId="77777777" w:rsidR="002E6C69" w:rsidRPr="00EE6F58" w:rsidRDefault="002E6C69" w:rsidP="002E6C69">
            <w:pPr>
              <w:spacing w:line="240" w:lineRule="auto"/>
              <w:ind w:firstLine="0"/>
              <w:rPr>
                <w:sz w:val="18"/>
                <w:szCs w:val="18"/>
              </w:rPr>
            </w:pPr>
            <w:r w:rsidRPr="00EE6F58">
              <w:rPr>
                <w:sz w:val="18"/>
                <w:szCs w:val="18"/>
              </w:rPr>
              <w:t>0.40</w:t>
            </w:r>
          </w:p>
        </w:tc>
        <w:tc>
          <w:tcPr>
            <w:tcW w:w="567" w:type="dxa"/>
            <w:shd w:val="clear" w:color="auto" w:fill="FFFF00"/>
          </w:tcPr>
          <w:p w14:paraId="595453D4" w14:textId="77777777" w:rsidR="002E6C69" w:rsidRPr="00EE6F58" w:rsidRDefault="002E6C69" w:rsidP="002E6C69">
            <w:pPr>
              <w:spacing w:line="240" w:lineRule="auto"/>
              <w:ind w:firstLine="0"/>
              <w:rPr>
                <w:sz w:val="18"/>
                <w:szCs w:val="18"/>
              </w:rPr>
            </w:pPr>
            <w:r w:rsidRPr="00EE6F58">
              <w:rPr>
                <w:sz w:val="18"/>
                <w:szCs w:val="18"/>
              </w:rPr>
              <w:t>0.28</w:t>
            </w:r>
          </w:p>
        </w:tc>
        <w:tc>
          <w:tcPr>
            <w:tcW w:w="1134" w:type="dxa"/>
            <w:shd w:val="clear" w:color="auto" w:fill="auto"/>
          </w:tcPr>
          <w:p w14:paraId="1320C213" w14:textId="5D997580" w:rsidR="002E6C69" w:rsidRPr="00EE6F58" w:rsidRDefault="002E6C69" w:rsidP="002E6C69">
            <w:pPr>
              <w:spacing w:line="240" w:lineRule="auto"/>
              <w:ind w:firstLine="0"/>
              <w:rPr>
                <w:sz w:val="18"/>
                <w:szCs w:val="18"/>
              </w:rPr>
            </w:pPr>
            <w:r>
              <w:rPr>
                <w:sz w:val="18"/>
                <w:szCs w:val="18"/>
              </w:rPr>
              <w:t>Mitigar</w:t>
            </w:r>
          </w:p>
        </w:tc>
        <w:tc>
          <w:tcPr>
            <w:tcW w:w="1417" w:type="dxa"/>
          </w:tcPr>
          <w:p w14:paraId="14F33D7C" w14:textId="61E1B568" w:rsidR="002E6C69" w:rsidRPr="00EE6F58" w:rsidRDefault="002E6C69" w:rsidP="002E6C69">
            <w:pPr>
              <w:spacing w:line="240" w:lineRule="auto"/>
              <w:ind w:firstLine="0"/>
              <w:rPr>
                <w:sz w:val="18"/>
                <w:szCs w:val="18"/>
              </w:rPr>
            </w:pPr>
            <w:r>
              <w:rPr>
                <w:sz w:val="18"/>
                <w:szCs w:val="18"/>
              </w:rPr>
              <w:t>Colocar estaciones de hidratación</w:t>
            </w:r>
          </w:p>
        </w:tc>
        <w:tc>
          <w:tcPr>
            <w:tcW w:w="1276" w:type="dxa"/>
          </w:tcPr>
          <w:p w14:paraId="1A664C38" w14:textId="03E86203" w:rsidR="002E6C69" w:rsidRPr="00EE6F58" w:rsidRDefault="002E6C69" w:rsidP="002E6C69">
            <w:pPr>
              <w:spacing w:line="240" w:lineRule="auto"/>
              <w:ind w:firstLine="0"/>
              <w:rPr>
                <w:sz w:val="18"/>
                <w:szCs w:val="18"/>
              </w:rPr>
            </w:pPr>
            <w:r>
              <w:rPr>
                <w:sz w:val="18"/>
                <w:szCs w:val="18"/>
              </w:rPr>
              <w:t>Cronograma de actividades</w:t>
            </w:r>
          </w:p>
        </w:tc>
        <w:tc>
          <w:tcPr>
            <w:tcW w:w="1272" w:type="dxa"/>
          </w:tcPr>
          <w:p w14:paraId="120B610E" w14:textId="6071EC43" w:rsidR="002E6C69" w:rsidRPr="00EE6F58" w:rsidRDefault="002E6C69" w:rsidP="002E6C69">
            <w:pPr>
              <w:spacing w:line="240" w:lineRule="auto"/>
              <w:ind w:firstLine="0"/>
              <w:rPr>
                <w:sz w:val="18"/>
                <w:szCs w:val="18"/>
              </w:rPr>
            </w:pPr>
            <w:r>
              <w:rPr>
                <w:sz w:val="18"/>
                <w:szCs w:val="18"/>
              </w:rPr>
              <w:t>Temperaturas por encima de los 35 grados</w:t>
            </w:r>
          </w:p>
        </w:tc>
        <w:tc>
          <w:tcPr>
            <w:tcW w:w="1337" w:type="dxa"/>
          </w:tcPr>
          <w:p w14:paraId="50F68461" w14:textId="6760279C" w:rsidR="002E6C69" w:rsidRPr="00EE6F58" w:rsidRDefault="002E6C69" w:rsidP="002E6C69">
            <w:pPr>
              <w:spacing w:line="240" w:lineRule="auto"/>
              <w:ind w:firstLine="0"/>
              <w:rPr>
                <w:sz w:val="18"/>
                <w:szCs w:val="18"/>
              </w:rPr>
            </w:pPr>
            <w:r>
              <w:rPr>
                <w:sz w:val="18"/>
                <w:szCs w:val="18"/>
              </w:rPr>
              <w:t>Equipo de construcción</w:t>
            </w:r>
          </w:p>
        </w:tc>
      </w:tr>
      <w:tr w:rsidR="00674E11" w:rsidRPr="00EE6F58" w14:paraId="05418CC6" w14:textId="1C4161DF" w:rsidTr="00674E11">
        <w:tc>
          <w:tcPr>
            <w:tcW w:w="837" w:type="dxa"/>
          </w:tcPr>
          <w:p w14:paraId="31252148" w14:textId="77777777" w:rsidR="002E6C69" w:rsidRPr="00EE6F58" w:rsidRDefault="002E6C69" w:rsidP="002E6C69">
            <w:pPr>
              <w:spacing w:line="240" w:lineRule="auto"/>
              <w:ind w:firstLine="0"/>
              <w:rPr>
                <w:sz w:val="18"/>
                <w:szCs w:val="18"/>
              </w:rPr>
            </w:pPr>
            <w:r w:rsidRPr="00EE6F58">
              <w:rPr>
                <w:sz w:val="18"/>
                <w:szCs w:val="18"/>
              </w:rPr>
              <w:t>R04</w:t>
            </w:r>
          </w:p>
        </w:tc>
        <w:tc>
          <w:tcPr>
            <w:tcW w:w="3269" w:type="dxa"/>
          </w:tcPr>
          <w:p w14:paraId="787A9394" w14:textId="20664F6A" w:rsidR="002E6C69" w:rsidRPr="00EE6F58" w:rsidRDefault="002E6C69" w:rsidP="002E6C69">
            <w:pPr>
              <w:spacing w:line="240" w:lineRule="auto"/>
              <w:ind w:firstLine="0"/>
              <w:rPr>
                <w:sz w:val="18"/>
                <w:szCs w:val="18"/>
              </w:rPr>
            </w:pPr>
            <w:r w:rsidRPr="006E2A09">
              <w:rPr>
                <w:sz w:val="20"/>
                <w:szCs w:val="20"/>
              </w:rPr>
              <w:t>Si se presentan accidentes laborales, debido al uso poco común de equipo de protección por parte de trabajadores migrantes, se puede</w:t>
            </w:r>
            <w:r>
              <w:rPr>
                <w:sz w:val="20"/>
                <w:szCs w:val="20"/>
              </w:rPr>
              <w:t>n generar</w:t>
            </w:r>
            <w:r w:rsidRPr="006E2A09">
              <w:rPr>
                <w:sz w:val="20"/>
                <w:szCs w:val="20"/>
              </w:rPr>
              <w:t xml:space="preserve"> incapacidades y aumento de costos.</w:t>
            </w:r>
          </w:p>
        </w:tc>
        <w:tc>
          <w:tcPr>
            <w:tcW w:w="709" w:type="dxa"/>
          </w:tcPr>
          <w:p w14:paraId="737BFC59" w14:textId="77777777" w:rsidR="002E6C69" w:rsidRPr="00052079" w:rsidRDefault="002E6C69" w:rsidP="002E6C69">
            <w:pPr>
              <w:spacing w:line="240" w:lineRule="auto"/>
              <w:ind w:firstLine="0"/>
              <w:rPr>
                <w:sz w:val="18"/>
                <w:szCs w:val="18"/>
              </w:rPr>
            </w:pPr>
            <w:r w:rsidRPr="00052079">
              <w:rPr>
                <w:sz w:val="18"/>
                <w:szCs w:val="18"/>
              </w:rPr>
              <w:t>1.2.1</w:t>
            </w:r>
          </w:p>
          <w:p w14:paraId="0274B88A" w14:textId="768CC6E2" w:rsidR="002E6C69" w:rsidRPr="00052079" w:rsidRDefault="002E6C69" w:rsidP="002E6C69">
            <w:pPr>
              <w:spacing w:line="240" w:lineRule="auto"/>
              <w:ind w:firstLine="0"/>
              <w:rPr>
                <w:sz w:val="18"/>
                <w:szCs w:val="18"/>
              </w:rPr>
            </w:pPr>
            <w:r w:rsidRPr="00052079">
              <w:rPr>
                <w:sz w:val="18"/>
                <w:szCs w:val="18"/>
              </w:rPr>
              <w:t>1.2.2</w:t>
            </w:r>
          </w:p>
        </w:tc>
        <w:tc>
          <w:tcPr>
            <w:tcW w:w="567" w:type="dxa"/>
          </w:tcPr>
          <w:p w14:paraId="117C9F76" w14:textId="399ACB44" w:rsidR="002E6C69" w:rsidRPr="00EE6F58" w:rsidRDefault="002E6C69" w:rsidP="002E6C69">
            <w:pPr>
              <w:spacing w:line="240" w:lineRule="auto"/>
              <w:ind w:firstLine="0"/>
              <w:rPr>
                <w:sz w:val="18"/>
                <w:szCs w:val="18"/>
              </w:rPr>
            </w:pPr>
            <w:r w:rsidRPr="00EE6F58">
              <w:rPr>
                <w:sz w:val="18"/>
                <w:szCs w:val="18"/>
              </w:rPr>
              <w:t>0.3</w:t>
            </w:r>
          </w:p>
        </w:tc>
        <w:tc>
          <w:tcPr>
            <w:tcW w:w="567" w:type="dxa"/>
          </w:tcPr>
          <w:p w14:paraId="74FE2DBB" w14:textId="77777777" w:rsidR="002E6C69" w:rsidRPr="00EE6F58" w:rsidRDefault="002E6C69" w:rsidP="002E6C69">
            <w:pPr>
              <w:spacing w:line="240" w:lineRule="auto"/>
              <w:ind w:firstLine="0"/>
              <w:rPr>
                <w:sz w:val="18"/>
                <w:szCs w:val="18"/>
              </w:rPr>
            </w:pPr>
            <w:r w:rsidRPr="00EE6F58">
              <w:rPr>
                <w:sz w:val="18"/>
                <w:szCs w:val="18"/>
              </w:rPr>
              <w:t>0.10</w:t>
            </w:r>
          </w:p>
        </w:tc>
        <w:tc>
          <w:tcPr>
            <w:tcW w:w="567" w:type="dxa"/>
            <w:shd w:val="clear" w:color="auto" w:fill="92D050"/>
          </w:tcPr>
          <w:p w14:paraId="562D6428" w14:textId="77777777" w:rsidR="002E6C69" w:rsidRPr="00EE6F58" w:rsidRDefault="002E6C69" w:rsidP="002E6C69">
            <w:pPr>
              <w:spacing w:line="240" w:lineRule="auto"/>
              <w:ind w:firstLine="0"/>
              <w:rPr>
                <w:sz w:val="18"/>
                <w:szCs w:val="18"/>
              </w:rPr>
            </w:pPr>
            <w:r w:rsidRPr="00EE6F58">
              <w:rPr>
                <w:sz w:val="18"/>
                <w:szCs w:val="18"/>
              </w:rPr>
              <w:t>0.03</w:t>
            </w:r>
          </w:p>
        </w:tc>
        <w:tc>
          <w:tcPr>
            <w:tcW w:w="1134" w:type="dxa"/>
            <w:shd w:val="clear" w:color="auto" w:fill="auto"/>
          </w:tcPr>
          <w:p w14:paraId="26682AE0" w14:textId="15A57FEC" w:rsidR="002E6C69" w:rsidRPr="00EE6F58" w:rsidRDefault="002E6C69" w:rsidP="002E6C69">
            <w:pPr>
              <w:spacing w:line="240" w:lineRule="auto"/>
              <w:ind w:firstLine="0"/>
              <w:rPr>
                <w:sz w:val="18"/>
                <w:szCs w:val="18"/>
              </w:rPr>
            </w:pPr>
            <w:r w:rsidRPr="00D504CD">
              <w:rPr>
                <w:sz w:val="18"/>
                <w:szCs w:val="18"/>
              </w:rPr>
              <w:t>Aceptar</w:t>
            </w:r>
          </w:p>
        </w:tc>
        <w:tc>
          <w:tcPr>
            <w:tcW w:w="1417" w:type="dxa"/>
          </w:tcPr>
          <w:p w14:paraId="23E456D8" w14:textId="77777777" w:rsidR="002E6C69" w:rsidRPr="00EE6F58" w:rsidRDefault="002E6C69" w:rsidP="002E6C69">
            <w:pPr>
              <w:spacing w:line="240" w:lineRule="auto"/>
              <w:ind w:firstLine="0"/>
              <w:rPr>
                <w:sz w:val="18"/>
                <w:szCs w:val="18"/>
              </w:rPr>
            </w:pPr>
          </w:p>
        </w:tc>
        <w:tc>
          <w:tcPr>
            <w:tcW w:w="1276" w:type="dxa"/>
          </w:tcPr>
          <w:p w14:paraId="0B78E541" w14:textId="77777777" w:rsidR="002E6C69" w:rsidRPr="00EE6F58" w:rsidRDefault="002E6C69" w:rsidP="002E6C69">
            <w:pPr>
              <w:spacing w:line="240" w:lineRule="auto"/>
              <w:ind w:firstLine="0"/>
              <w:rPr>
                <w:sz w:val="18"/>
                <w:szCs w:val="18"/>
              </w:rPr>
            </w:pPr>
          </w:p>
        </w:tc>
        <w:tc>
          <w:tcPr>
            <w:tcW w:w="1272" w:type="dxa"/>
          </w:tcPr>
          <w:p w14:paraId="13BDFAD2" w14:textId="77777777" w:rsidR="002E6C69" w:rsidRPr="00EE6F58" w:rsidRDefault="002E6C69" w:rsidP="002E6C69">
            <w:pPr>
              <w:spacing w:line="240" w:lineRule="auto"/>
              <w:ind w:firstLine="0"/>
              <w:rPr>
                <w:sz w:val="18"/>
                <w:szCs w:val="18"/>
              </w:rPr>
            </w:pPr>
          </w:p>
        </w:tc>
        <w:tc>
          <w:tcPr>
            <w:tcW w:w="1337" w:type="dxa"/>
          </w:tcPr>
          <w:p w14:paraId="13545951" w14:textId="77777777" w:rsidR="002E6C69" w:rsidRPr="00EE6F58" w:rsidRDefault="002E6C69" w:rsidP="002E6C69">
            <w:pPr>
              <w:spacing w:line="240" w:lineRule="auto"/>
              <w:ind w:firstLine="0"/>
              <w:rPr>
                <w:sz w:val="18"/>
                <w:szCs w:val="18"/>
              </w:rPr>
            </w:pPr>
          </w:p>
        </w:tc>
      </w:tr>
      <w:tr w:rsidR="00674E11" w:rsidRPr="00EE6F58" w14:paraId="01C3E038" w14:textId="25F33FD6" w:rsidTr="00674E11">
        <w:tc>
          <w:tcPr>
            <w:tcW w:w="837" w:type="dxa"/>
          </w:tcPr>
          <w:p w14:paraId="3EC240A7" w14:textId="77777777" w:rsidR="002E6C69" w:rsidRPr="00EE6F58" w:rsidRDefault="002E6C69" w:rsidP="002E6C69">
            <w:pPr>
              <w:spacing w:line="240" w:lineRule="auto"/>
              <w:ind w:firstLine="0"/>
              <w:rPr>
                <w:sz w:val="18"/>
                <w:szCs w:val="18"/>
              </w:rPr>
            </w:pPr>
            <w:r w:rsidRPr="00EE6F58">
              <w:rPr>
                <w:sz w:val="18"/>
                <w:szCs w:val="18"/>
              </w:rPr>
              <w:t>R05</w:t>
            </w:r>
          </w:p>
        </w:tc>
        <w:tc>
          <w:tcPr>
            <w:tcW w:w="3269" w:type="dxa"/>
          </w:tcPr>
          <w:p w14:paraId="3D370D67" w14:textId="10015B1F" w:rsidR="002E6C69" w:rsidRPr="00EE6F58" w:rsidRDefault="002E6C69" w:rsidP="002E6C69">
            <w:pPr>
              <w:spacing w:line="240" w:lineRule="auto"/>
              <w:ind w:firstLine="0"/>
              <w:rPr>
                <w:sz w:val="18"/>
                <w:szCs w:val="18"/>
              </w:rPr>
            </w:pPr>
            <w:r w:rsidRPr="006E2A09">
              <w:rPr>
                <w:sz w:val="20"/>
                <w:szCs w:val="20"/>
              </w:rPr>
              <w:t>Si no existen trabajadores calificados de acuerdo con los requerimientos, debido a que estas actividades están en manos de extranjeros, pueden aumentar los retrabajos y los costos.</w:t>
            </w:r>
          </w:p>
        </w:tc>
        <w:tc>
          <w:tcPr>
            <w:tcW w:w="709" w:type="dxa"/>
          </w:tcPr>
          <w:p w14:paraId="499784D5" w14:textId="11B6C351" w:rsidR="002E6C69" w:rsidRPr="00052079" w:rsidRDefault="002E6C69" w:rsidP="002E6C69">
            <w:pPr>
              <w:spacing w:line="240" w:lineRule="auto"/>
              <w:ind w:firstLine="0"/>
              <w:rPr>
                <w:sz w:val="18"/>
                <w:szCs w:val="18"/>
              </w:rPr>
            </w:pPr>
            <w:r w:rsidRPr="00052079">
              <w:rPr>
                <w:sz w:val="18"/>
                <w:szCs w:val="18"/>
              </w:rPr>
              <w:t>1.2</w:t>
            </w:r>
          </w:p>
        </w:tc>
        <w:tc>
          <w:tcPr>
            <w:tcW w:w="567" w:type="dxa"/>
          </w:tcPr>
          <w:p w14:paraId="0409EDE1" w14:textId="52D82886" w:rsidR="002E6C69" w:rsidRPr="00EE6F58" w:rsidRDefault="002E6C69" w:rsidP="002E6C69">
            <w:pPr>
              <w:spacing w:line="240" w:lineRule="auto"/>
              <w:ind w:firstLine="0"/>
              <w:rPr>
                <w:sz w:val="18"/>
                <w:szCs w:val="18"/>
              </w:rPr>
            </w:pPr>
            <w:r w:rsidRPr="00EE6F58">
              <w:rPr>
                <w:sz w:val="18"/>
                <w:szCs w:val="18"/>
              </w:rPr>
              <w:t>0.5</w:t>
            </w:r>
          </w:p>
        </w:tc>
        <w:tc>
          <w:tcPr>
            <w:tcW w:w="567" w:type="dxa"/>
          </w:tcPr>
          <w:p w14:paraId="0BF792D4" w14:textId="77777777" w:rsidR="002E6C69" w:rsidRPr="00EE6F58" w:rsidRDefault="002E6C69" w:rsidP="002E6C69">
            <w:pPr>
              <w:spacing w:line="240" w:lineRule="auto"/>
              <w:ind w:firstLine="0"/>
              <w:rPr>
                <w:sz w:val="18"/>
                <w:szCs w:val="18"/>
              </w:rPr>
            </w:pPr>
            <w:r w:rsidRPr="00EE6F58">
              <w:rPr>
                <w:sz w:val="18"/>
                <w:szCs w:val="18"/>
              </w:rPr>
              <w:t>0.10</w:t>
            </w:r>
          </w:p>
        </w:tc>
        <w:tc>
          <w:tcPr>
            <w:tcW w:w="567" w:type="dxa"/>
            <w:shd w:val="clear" w:color="auto" w:fill="92D050"/>
          </w:tcPr>
          <w:p w14:paraId="33C88A6F" w14:textId="77777777" w:rsidR="002E6C69" w:rsidRPr="00EE6F58" w:rsidRDefault="002E6C69" w:rsidP="002E6C69">
            <w:pPr>
              <w:spacing w:line="240" w:lineRule="auto"/>
              <w:ind w:firstLine="0"/>
              <w:rPr>
                <w:sz w:val="18"/>
                <w:szCs w:val="18"/>
              </w:rPr>
            </w:pPr>
            <w:r w:rsidRPr="00EE6F58">
              <w:rPr>
                <w:sz w:val="18"/>
                <w:szCs w:val="18"/>
              </w:rPr>
              <w:t>0.05</w:t>
            </w:r>
          </w:p>
        </w:tc>
        <w:tc>
          <w:tcPr>
            <w:tcW w:w="1134" w:type="dxa"/>
            <w:shd w:val="clear" w:color="auto" w:fill="auto"/>
          </w:tcPr>
          <w:p w14:paraId="2F739FBD" w14:textId="09293FD4" w:rsidR="002E6C69" w:rsidRPr="00EE6F58" w:rsidRDefault="002E6C69" w:rsidP="002E6C69">
            <w:pPr>
              <w:spacing w:line="240" w:lineRule="auto"/>
              <w:ind w:firstLine="0"/>
              <w:rPr>
                <w:sz w:val="18"/>
                <w:szCs w:val="18"/>
              </w:rPr>
            </w:pPr>
            <w:r w:rsidRPr="00D504CD">
              <w:rPr>
                <w:sz w:val="18"/>
                <w:szCs w:val="18"/>
              </w:rPr>
              <w:t>Aceptar</w:t>
            </w:r>
          </w:p>
        </w:tc>
        <w:tc>
          <w:tcPr>
            <w:tcW w:w="1417" w:type="dxa"/>
          </w:tcPr>
          <w:p w14:paraId="1BF7ADBF" w14:textId="77777777" w:rsidR="002E6C69" w:rsidRPr="00EE6F58" w:rsidRDefault="002E6C69" w:rsidP="002E6C69">
            <w:pPr>
              <w:spacing w:line="240" w:lineRule="auto"/>
              <w:ind w:firstLine="0"/>
              <w:rPr>
                <w:sz w:val="18"/>
                <w:szCs w:val="18"/>
              </w:rPr>
            </w:pPr>
          </w:p>
        </w:tc>
        <w:tc>
          <w:tcPr>
            <w:tcW w:w="1276" w:type="dxa"/>
          </w:tcPr>
          <w:p w14:paraId="6322B33C" w14:textId="77777777" w:rsidR="002E6C69" w:rsidRPr="00EE6F58" w:rsidRDefault="002E6C69" w:rsidP="002E6C69">
            <w:pPr>
              <w:spacing w:line="240" w:lineRule="auto"/>
              <w:ind w:firstLine="0"/>
              <w:rPr>
                <w:sz w:val="18"/>
                <w:szCs w:val="18"/>
              </w:rPr>
            </w:pPr>
          </w:p>
        </w:tc>
        <w:tc>
          <w:tcPr>
            <w:tcW w:w="1272" w:type="dxa"/>
          </w:tcPr>
          <w:p w14:paraId="538C14C2" w14:textId="77777777" w:rsidR="002E6C69" w:rsidRPr="00EE6F58" w:rsidRDefault="002E6C69" w:rsidP="002E6C69">
            <w:pPr>
              <w:spacing w:line="240" w:lineRule="auto"/>
              <w:ind w:firstLine="0"/>
              <w:rPr>
                <w:sz w:val="18"/>
                <w:szCs w:val="18"/>
              </w:rPr>
            </w:pPr>
          </w:p>
        </w:tc>
        <w:tc>
          <w:tcPr>
            <w:tcW w:w="1337" w:type="dxa"/>
          </w:tcPr>
          <w:p w14:paraId="7FE4AC30" w14:textId="77777777" w:rsidR="002E6C69" w:rsidRPr="00EE6F58" w:rsidRDefault="002E6C69" w:rsidP="002E6C69">
            <w:pPr>
              <w:spacing w:line="240" w:lineRule="auto"/>
              <w:ind w:firstLine="0"/>
              <w:rPr>
                <w:sz w:val="18"/>
                <w:szCs w:val="18"/>
              </w:rPr>
            </w:pPr>
          </w:p>
        </w:tc>
      </w:tr>
      <w:tr w:rsidR="00674E11" w:rsidRPr="00E635E9" w14:paraId="584FCCE0" w14:textId="02AE972A" w:rsidTr="00674E11">
        <w:tc>
          <w:tcPr>
            <w:tcW w:w="837" w:type="dxa"/>
          </w:tcPr>
          <w:p w14:paraId="527D6D8E" w14:textId="77777777" w:rsidR="002E6C69" w:rsidRPr="00EE6F58" w:rsidRDefault="002E6C69" w:rsidP="002E6C69">
            <w:pPr>
              <w:spacing w:line="240" w:lineRule="auto"/>
              <w:ind w:firstLine="0"/>
              <w:rPr>
                <w:sz w:val="18"/>
                <w:szCs w:val="18"/>
              </w:rPr>
            </w:pPr>
            <w:r w:rsidRPr="00EE6F58">
              <w:rPr>
                <w:sz w:val="18"/>
                <w:szCs w:val="18"/>
              </w:rPr>
              <w:t>R06</w:t>
            </w:r>
          </w:p>
        </w:tc>
        <w:tc>
          <w:tcPr>
            <w:tcW w:w="3269" w:type="dxa"/>
          </w:tcPr>
          <w:p w14:paraId="30E0B6AF" w14:textId="1F115DED" w:rsidR="002E6C69" w:rsidRPr="00EE6F58" w:rsidRDefault="002E6C69" w:rsidP="002E6C69">
            <w:pPr>
              <w:spacing w:line="240" w:lineRule="auto"/>
              <w:ind w:firstLine="0"/>
              <w:rPr>
                <w:sz w:val="18"/>
                <w:szCs w:val="18"/>
              </w:rPr>
            </w:pPr>
            <w:r w:rsidRPr="006E2A09">
              <w:rPr>
                <w:sz w:val="20"/>
                <w:szCs w:val="20"/>
              </w:rPr>
              <w:t xml:space="preserve">Si se realizan inspecciones de las autoridades de migración locales, </w:t>
            </w:r>
            <w:r w:rsidRPr="006E2A09">
              <w:rPr>
                <w:sz w:val="20"/>
                <w:szCs w:val="20"/>
              </w:rPr>
              <w:lastRenderedPageBreak/>
              <w:t>debido a la alta presencia de nicaragüenses</w:t>
            </w:r>
            <w:r>
              <w:rPr>
                <w:sz w:val="20"/>
                <w:szCs w:val="20"/>
              </w:rPr>
              <w:t xml:space="preserve"> indocumentados</w:t>
            </w:r>
            <w:r w:rsidRPr="006E2A09">
              <w:rPr>
                <w:sz w:val="20"/>
                <w:szCs w:val="20"/>
              </w:rPr>
              <w:t xml:space="preserve"> en este gremio, se podrían generar multas y atrasos</w:t>
            </w:r>
            <w:r>
              <w:rPr>
                <w:sz w:val="20"/>
                <w:szCs w:val="20"/>
              </w:rPr>
              <w:t xml:space="preserve"> con lo que se afectan los costos y la duración.</w:t>
            </w:r>
          </w:p>
        </w:tc>
        <w:tc>
          <w:tcPr>
            <w:tcW w:w="709" w:type="dxa"/>
          </w:tcPr>
          <w:p w14:paraId="407745B7" w14:textId="2B6FAD9A" w:rsidR="002E6C69" w:rsidRPr="00052079" w:rsidRDefault="002E6C69" w:rsidP="002E6C69">
            <w:pPr>
              <w:spacing w:line="240" w:lineRule="auto"/>
              <w:ind w:firstLine="0"/>
              <w:rPr>
                <w:sz w:val="18"/>
                <w:szCs w:val="18"/>
              </w:rPr>
            </w:pPr>
            <w:r w:rsidRPr="00052079">
              <w:rPr>
                <w:sz w:val="18"/>
                <w:szCs w:val="18"/>
              </w:rPr>
              <w:lastRenderedPageBreak/>
              <w:t>1.2</w:t>
            </w:r>
          </w:p>
        </w:tc>
        <w:tc>
          <w:tcPr>
            <w:tcW w:w="567" w:type="dxa"/>
          </w:tcPr>
          <w:p w14:paraId="37CD16BD" w14:textId="6F4AE3FA" w:rsidR="002E6C69" w:rsidRPr="00EE6F58" w:rsidRDefault="002E6C69" w:rsidP="002E6C69">
            <w:pPr>
              <w:spacing w:line="240" w:lineRule="auto"/>
              <w:ind w:firstLine="0"/>
              <w:rPr>
                <w:sz w:val="18"/>
                <w:szCs w:val="18"/>
              </w:rPr>
            </w:pPr>
            <w:r w:rsidRPr="00EE6F58">
              <w:rPr>
                <w:sz w:val="18"/>
                <w:szCs w:val="18"/>
              </w:rPr>
              <w:t>0.</w:t>
            </w:r>
            <w:r w:rsidR="00C17616">
              <w:rPr>
                <w:sz w:val="18"/>
                <w:szCs w:val="18"/>
              </w:rPr>
              <w:t>7</w:t>
            </w:r>
          </w:p>
        </w:tc>
        <w:tc>
          <w:tcPr>
            <w:tcW w:w="567" w:type="dxa"/>
          </w:tcPr>
          <w:p w14:paraId="51EE2F38" w14:textId="00BB4197" w:rsidR="002E6C69" w:rsidRPr="00EE6F58" w:rsidRDefault="002E6C69" w:rsidP="002E6C69">
            <w:pPr>
              <w:spacing w:line="240" w:lineRule="auto"/>
              <w:ind w:firstLine="0"/>
              <w:rPr>
                <w:sz w:val="18"/>
                <w:szCs w:val="18"/>
              </w:rPr>
            </w:pPr>
            <w:r w:rsidRPr="00EE6F58">
              <w:rPr>
                <w:sz w:val="18"/>
                <w:szCs w:val="18"/>
              </w:rPr>
              <w:t>0.</w:t>
            </w:r>
            <w:r w:rsidR="00C17616">
              <w:rPr>
                <w:sz w:val="18"/>
                <w:szCs w:val="18"/>
              </w:rPr>
              <w:t>4</w:t>
            </w:r>
            <w:r w:rsidRPr="00EE6F58">
              <w:rPr>
                <w:sz w:val="18"/>
                <w:szCs w:val="18"/>
              </w:rPr>
              <w:t>0</w:t>
            </w:r>
          </w:p>
        </w:tc>
        <w:tc>
          <w:tcPr>
            <w:tcW w:w="567" w:type="dxa"/>
            <w:shd w:val="clear" w:color="auto" w:fill="FFFF00"/>
          </w:tcPr>
          <w:p w14:paraId="39965A06" w14:textId="37F3124C" w:rsidR="002E6C69" w:rsidRPr="00EE6F58" w:rsidRDefault="002E6C69" w:rsidP="002E6C69">
            <w:pPr>
              <w:spacing w:line="240" w:lineRule="auto"/>
              <w:ind w:firstLine="0"/>
              <w:rPr>
                <w:sz w:val="18"/>
                <w:szCs w:val="18"/>
              </w:rPr>
            </w:pPr>
            <w:r w:rsidRPr="00EE6F58">
              <w:rPr>
                <w:sz w:val="18"/>
                <w:szCs w:val="18"/>
              </w:rPr>
              <w:t>0.</w:t>
            </w:r>
            <w:r w:rsidR="00C17616">
              <w:rPr>
                <w:sz w:val="18"/>
                <w:szCs w:val="18"/>
              </w:rPr>
              <w:t>28</w:t>
            </w:r>
          </w:p>
        </w:tc>
        <w:tc>
          <w:tcPr>
            <w:tcW w:w="1134" w:type="dxa"/>
            <w:shd w:val="clear" w:color="auto" w:fill="auto"/>
          </w:tcPr>
          <w:p w14:paraId="58087A7C" w14:textId="18C87128" w:rsidR="002E6C69" w:rsidRPr="00EE6F58" w:rsidRDefault="00C17616" w:rsidP="002E6C69">
            <w:pPr>
              <w:spacing w:line="240" w:lineRule="auto"/>
              <w:ind w:firstLine="0"/>
              <w:rPr>
                <w:sz w:val="18"/>
                <w:szCs w:val="18"/>
              </w:rPr>
            </w:pPr>
            <w:r>
              <w:rPr>
                <w:sz w:val="18"/>
                <w:szCs w:val="18"/>
              </w:rPr>
              <w:t>Mitigar</w:t>
            </w:r>
          </w:p>
        </w:tc>
        <w:tc>
          <w:tcPr>
            <w:tcW w:w="1417" w:type="dxa"/>
          </w:tcPr>
          <w:p w14:paraId="7F306795" w14:textId="4EAEA035" w:rsidR="002E6C69" w:rsidRPr="00E635E9" w:rsidRDefault="00E635E9" w:rsidP="002E6C69">
            <w:pPr>
              <w:spacing w:line="240" w:lineRule="auto"/>
              <w:ind w:firstLine="0"/>
              <w:rPr>
                <w:sz w:val="18"/>
                <w:szCs w:val="18"/>
                <w:lang w:val="pt-PT"/>
              </w:rPr>
            </w:pPr>
            <w:r w:rsidRPr="00E635E9">
              <w:rPr>
                <w:sz w:val="18"/>
                <w:szCs w:val="18"/>
                <w:lang w:val="pt-PT"/>
              </w:rPr>
              <w:t>Prohibir contratar indocumentad</w:t>
            </w:r>
            <w:r w:rsidRPr="00E635E9">
              <w:rPr>
                <w:sz w:val="18"/>
                <w:szCs w:val="18"/>
                <w:lang w:val="pt-PT"/>
              </w:rPr>
              <w:lastRenderedPageBreak/>
              <w:t>os, solicitar do</w:t>
            </w:r>
            <w:r>
              <w:rPr>
                <w:sz w:val="18"/>
                <w:szCs w:val="18"/>
                <w:lang w:val="pt-PT"/>
              </w:rPr>
              <w:t>cumento de identitidad para contratar.</w:t>
            </w:r>
          </w:p>
        </w:tc>
        <w:tc>
          <w:tcPr>
            <w:tcW w:w="1276" w:type="dxa"/>
          </w:tcPr>
          <w:p w14:paraId="34DEFCCC" w14:textId="5F5521DF" w:rsidR="002E6C69" w:rsidRPr="00E635E9" w:rsidRDefault="00E635E9" w:rsidP="002E6C69">
            <w:pPr>
              <w:spacing w:line="240" w:lineRule="auto"/>
              <w:ind w:firstLine="0"/>
              <w:rPr>
                <w:sz w:val="18"/>
                <w:szCs w:val="18"/>
                <w:lang w:val="es-CR"/>
              </w:rPr>
            </w:pPr>
            <w:r w:rsidRPr="00E635E9">
              <w:rPr>
                <w:sz w:val="18"/>
                <w:szCs w:val="18"/>
                <w:lang w:val="es-CR"/>
              </w:rPr>
              <w:lastRenderedPageBreak/>
              <w:t xml:space="preserve">Estándares de calidad, </w:t>
            </w:r>
            <w:r w:rsidRPr="00E635E9">
              <w:rPr>
                <w:sz w:val="18"/>
                <w:szCs w:val="18"/>
                <w:lang w:val="es-CR"/>
              </w:rPr>
              <w:lastRenderedPageBreak/>
              <w:t>políticas d</w:t>
            </w:r>
            <w:r>
              <w:rPr>
                <w:sz w:val="18"/>
                <w:szCs w:val="18"/>
                <w:lang w:val="es-CR"/>
              </w:rPr>
              <w:t>e la empresa.</w:t>
            </w:r>
          </w:p>
        </w:tc>
        <w:tc>
          <w:tcPr>
            <w:tcW w:w="1272" w:type="dxa"/>
          </w:tcPr>
          <w:p w14:paraId="23071A7F" w14:textId="04C091C9" w:rsidR="002E6C69" w:rsidRPr="00E635E9" w:rsidRDefault="00E635E9" w:rsidP="002E6C69">
            <w:pPr>
              <w:spacing w:line="240" w:lineRule="auto"/>
              <w:ind w:firstLine="0"/>
              <w:rPr>
                <w:sz w:val="18"/>
                <w:szCs w:val="18"/>
                <w:lang w:val="es-CR"/>
              </w:rPr>
            </w:pPr>
            <w:r>
              <w:rPr>
                <w:sz w:val="18"/>
                <w:szCs w:val="18"/>
                <w:lang w:val="es-CR"/>
              </w:rPr>
              <w:lastRenderedPageBreak/>
              <w:t xml:space="preserve">Identificar 1 trabajador </w:t>
            </w:r>
            <w:r>
              <w:rPr>
                <w:sz w:val="18"/>
                <w:szCs w:val="18"/>
                <w:lang w:val="es-CR"/>
              </w:rPr>
              <w:lastRenderedPageBreak/>
              <w:t>indocumentado.</w:t>
            </w:r>
          </w:p>
        </w:tc>
        <w:tc>
          <w:tcPr>
            <w:tcW w:w="1337" w:type="dxa"/>
          </w:tcPr>
          <w:p w14:paraId="7EE9E51E" w14:textId="215980AD" w:rsidR="002E6C69" w:rsidRPr="00E635E9" w:rsidRDefault="00E635E9" w:rsidP="002E6C69">
            <w:pPr>
              <w:spacing w:line="240" w:lineRule="auto"/>
              <w:ind w:firstLine="0"/>
              <w:rPr>
                <w:sz w:val="18"/>
                <w:szCs w:val="18"/>
                <w:lang w:val="es-CR"/>
              </w:rPr>
            </w:pPr>
            <w:r>
              <w:rPr>
                <w:sz w:val="18"/>
                <w:szCs w:val="18"/>
                <w:lang w:val="es-CR"/>
              </w:rPr>
              <w:lastRenderedPageBreak/>
              <w:t>Equipo de construcción</w:t>
            </w:r>
          </w:p>
        </w:tc>
      </w:tr>
      <w:tr w:rsidR="00674E11" w:rsidRPr="00EE6F58" w14:paraId="6B4D20B9" w14:textId="6E07BF50" w:rsidTr="00674E11">
        <w:tc>
          <w:tcPr>
            <w:tcW w:w="837" w:type="dxa"/>
          </w:tcPr>
          <w:p w14:paraId="08738173" w14:textId="77777777" w:rsidR="002E6C69" w:rsidRPr="00EE6F58" w:rsidRDefault="002E6C69" w:rsidP="002E6C69">
            <w:pPr>
              <w:spacing w:line="240" w:lineRule="auto"/>
              <w:ind w:firstLine="0"/>
              <w:rPr>
                <w:sz w:val="18"/>
                <w:szCs w:val="18"/>
              </w:rPr>
            </w:pPr>
            <w:r w:rsidRPr="00EE6F58">
              <w:rPr>
                <w:sz w:val="18"/>
                <w:szCs w:val="18"/>
              </w:rPr>
              <w:t>R07</w:t>
            </w:r>
          </w:p>
        </w:tc>
        <w:tc>
          <w:tcPr>
            <w:tcW w:w="3269" w:type="dxa"/>
          </w:tcPr>
          <w:p w14:paraId="5239C49C" w14:textId="784D0045" w:rsidR="002E6C69" w:rsidRPr="00EE6F58" w:rsidRDefault="002E6C69" w:rsidP="002E6C69">
            <w:pPr>
              <w:spacing w:line="240" w:lineRule="auto"/>
              <w:ind w:firstLine="0"/>
              <w:rPr>
                <w:sz w:val="18"/>
                <w:szCs w:val="18"/>
              </w:rPr>
            </w:pPr>
            <w:r w:rsidRPr="006E2A09">
              <w:rPr>
                <w:sz w:val="20"/>
                <w:szCs w:val="20"/>
              </w:rPr>
              <w:t xml:space="preserve">Si se hace difícil contratar constructores locales, debido al crecimiento del sector turístico, pueden aumentar los costos de mano de obra y </w:t>
            </w:r>
            <w:r>
              <w:rPr>
                <w:sz w:val="20"/>
                <w:szCs w:val="20"/>
              </w:rPr>
              <w:t xml:space="preserve">retrasarse </w:t>
            </w:r>
            <w:r w:rsidRPr="006E2A09">
              <w:rPr>
                <w:sz w:val="20"/>
                <w:szCs w:val="20"/>
              </w:rPr>
              <w:t>el inicio de la obra.</w:t>
            </w:r>
          </w:p>
        </w:tc>
        <w:tc>
          <w:tcPr>
            <w:tcW w:w="709" w:type="dxa"/>
          </w:tcPr>
          <w:p w14:paraId="7663C91B" w14:textId="77777777" w:rsidR="002E6C69" w:rsidRPr="00052079" w:rsidRDefault="002E6C69" w:rsidP="002E6C69">
            <w:pPr>
              <w:spacing w:line="240" w:lineRule="auto"/>
              <w:ind w:firstLine="0"/>
              <w:rPr>
                <w:sz w:val="18"/>
                <w:szCs w:val="18"/>
              </w:rPr>
            </w:pPr>
            <w:r w:rsidRPr="00052079">
              <w:rPr>
                <w:sz w:val="18"/>
                <w:szCs w:val="18"/>
              </w:rPr>
              <w:t>1.2</w:t>
            </w:r>
          </w:p>
          <w:p w14:paraId="17507203" w14:textId="6D26FAAE" w:rsidR="002E6C69" w:rsidRPr="00052079" w:rsidRDefault="002E6C69" w:rsidP="002E6C69">
            <w:pPr>
              <w:spacing w:line="240" w:lineRule="auto"/>
              <w:ind w:firstLine="0"/>
              <w:rPr>
                <w:sz w:val="18"/>
                <w:szCs w:val="18"/>
              </w:rPr>
            </w:pPr>
            <w:r w:rsidRPr="00052079">
              <w:rPr>
                <w:sz w:val="18"/>
                <w:szCs w:val="18"/>
              </w:rPr>
              <w:t>1.3.2</w:t>
            </w:r>
          </w:p>
        </w:tc>
        <w:tc>
          <w:tcPr>
            <w:tcW w:w="567" w:type="dxa"/>
          </w:tcPr>
          <w:p w14:paraId="0D38787B" w14:textId="3ABA475C" w:rsidR="002E6C69" w:rsidRPr="00EE6F58" w:rsidRDefault="002E6C69" w:rsidP="002E6C69">
            <w:pPr>
              <w:spacing w:line="240" w:lineRule="auto"/>
              <w:ind w:firstLine="0"/>
              <w:rPr>
                <w:sz w:val="18"/>
                <w:szCs w:val="18"/>
              </w:rPr>
            </w:pPr>
            <w:r w:rsidRPr="00EE6F58">
              <w:rPr>
                <w:sz w:val="18"/>
                <w:szCs w:val="18"/>
              </w:rPr>
              <w:t>0.7</w:t>
            </w:r>
          </w:p>
        </w:tc>
        <w:tc>
          <w:tcPr>
            <w:tcW w:w="567" w:type="dxa"/>
          </w:tcPr>
          <w:p w14:paraId="4A72B810" w14:textId="77777777" w:rsidR="002E6C69" w:rsidRPr="00EE6F58" w:rsidRDefault="002E6C69" w:rsidP="002E6C69">
            <w:pPr>
              <w:spacing w:line="240" w:lineRule="auto"/>
              <w:ind w:firstLine="0"/>
              <w:rPr>
                <w:sz w:val="18"/>
                <w:szCs w:val="18"/>
              </w:rPr>
            </w:pPr>
            <w:r w:rsidRPr="00EE6F58">
              <w:rPr>
                <w:sz w:val="18"/>
                <w:szCs w:val="18"/>
              </w:rPr>
              <w:t>0.40</w:t>
            </w:r>
          </w:p>
        </w:tc>
        <w:tc>
          <w:tcPr>
            <w:tcW w:w="567" w:type="dxa"/>
            <w:shd w:val="clear" w:color="auto" w:fill="FFFF00"/>
          </w:tcPr>
          <w:p w14:paraId="2E0C0C30" w14:textId="77777777" w:rsidR="002E6C69" w:rsidRPr="00EE6F58" w:rsidRDefault="002E6C69" w:rsidP="002E6C69">
            <w:pPr>
              <w:spacing w:line="240" w:lineRule="auto"/>
              <w:ind w:firstLine="0"/>
              <w:rPr>
                <w:sz w:val="18"/>
                <w:szCs w:val="18"/>
              </w:rPr>
            </w:pPr>
            <w:r w:rsidRPr="00EE6F58">
              <w:rPr>
                <w:sz w:val="18"/>
                <w:szCs w:val="18"/>
              </w:rPr>
              <w:t>0.28</w:t>
            </w:r>
          </w:p>
        </w:tc>
        <w:tc>
          <w:tcPr>
            <w:tcW w:w="1134" w:type="dxa"/>
            <w:shd w:val="clear" w:color="auto" w:fill="auto"/>
          </w:tcPr>
          <w:p w14:paraId="1F3C6721" w14:textId="40423D86" w:rsidR="002E6C69" w:rsidRPr="00EE6F58" w:rsidRDefault="002E6C69" w:rsidP="002E6C69">
            <w:pPr>
              <w:spacing w:line="240" w:lineRule="auto"/>
              <w:ind w:firstLine="0"/>
              <w:rPr>
                <w:sz w:val="18"/>
                <w:szCs w:val="18"/>
              </w:rPr>
            </w:pPr>
            <w:r>
              <w:rPr>
                <w:sz w:val="18"/>
                <w:szCs w:val="18"/>
              </w:rPr>
              <w:t>Mitigar</w:t>
            </w:r>
          </w:p>
        </w:tc>
        <w:tc>
          <w:tcPr>
            <w:tcW w:w="1417" w:type="dxa"/>
          </w:tcPr>
          <w:p w14:paraId="26AC9AA0" w14:textId="4DC2989B" w:rsidR="002E6C69" w:rsidRPr="00EE6F58" w:rsidRDefault="002E6C69" w:rsidP="002E6C69">
            <w:pPr>
              <w:spacing w:line="240" w:lineRule="auto"/>
              <w:ind w:firstLine="0"/>
              <w:rPr>
                <w:sz w:val="18"/>
                <w:szCs w:val="18"/>
              </w:rPr>
            </w:pPr>
            <w:r>
              <w:rPr>
                <w:sz w:val="18"/>
                <w:szCs w:val="18"/>
              </w:rPr>
              <w:t>Elaborar lista de constructores de comunidades vecinas</w:t>
            </w:r>
          </w:p>
        </w:tc>
        <w:tc>
          <w:tcPr>
            <w:tcW w:w="1276" w:type="dxa"/>
          </w:tcPr>
          <w:p w14:paraId="112D0BA5" w14:textId="509D82ED" w:rsidR="002E6C69" w:rsidRPr="00EE6F58" w:rsidRDefault="002E6C69" w:rsidP="002E6C69">
            <w:pPr>
              <w:spacing w:line="240" w:lineRule="auto"/>
              <w:ind w:firstLine="0"/>
              <w:rPr>
                <w:sz w:val="18"/>
                <w:szCs w:val="18"/>
              </w:rPr>
            </w:pPr>
            <w:r>
              <w:rPr>
                <w:sz w:val="18"/>
                <w:szCs w:val="18"/>
              </w:rPr>
              <w:t>Lista de requerimientos</w:t>
            </w:r>
          </w:p>
        </w:tc>
        <w:tc>
          <w:tcPr>
            <w:tcW w:w="1272" w:type="dxa"/>
          </w:tcPr>
          <w:p w14:paraId="513B25CF" w14:textId="2BCC139A" w:rsidR="002E6C69" w:rsidRPr="00EE6F58" w:rsidRDefault="002E6C69" w:rsidP="002E6C69">
            <w:pPr>
              <w:spacing w:line="240" w:lineRule="auto"/>
              <w:ind w:firstLine="0"/>
              <w:rPr>
                <w:sz w:val="18"/>
                <w:szCs w:val="18"/>
              </w:rPr>
            </w:pPr>
            <w:r>
              <w:rPr>
                <w:sz w:val="18"/>
                <w:szCs w:val="18"/>
              </w:rPr>
              <w:t>Contrato sin formalizar un mes antes de inicio del proyecto.</w:t>
            </w:r>
          </w:p>
        </w:tc>
        <w:tc>
          <w:tcPr>
            <w:tcW w:w="1337" w:type="dxa"/>
          </w:tcPr>
          <w:p w14:paraId="3A4343F1" w14:textId="22E552AB" w:rsidR="002E6C69" w:rsidRPr="00EE6F58" w:rsidRDefault="002E6C69" w:rsidP="002E6C69">
            <w:pPr>
              <w:spacing w:line="240" w:lineRule="auto"/>
              <w:ind w:firstLine="0"/>
              <w:rPr>
                <w:sz w:val="18"/>
                <w:szCs w:val="18"/>
              </w:rPr>
            </w:pPr>
            <w:r>
              <w:rPr>
                <w:sz w:val="18"/>
                <w:szCs w:val="18"/>
              </w:rPr>
              <w:t>Directora del proyecto</w:t>
            </w:r>
          </w:p>
        </w:tc>
      </w:tr>
      <w:tr w:rsidR="00674E11" w:rsidRPr="00EE6F58" w14:paraId="22871764" w14:textId="41925356" w:rsidTr="00674E11">
        <w:tc>
          <w:tcPr>
            <w:tcW w:w="837" w:type="dxa"/>
          </w:tcPr>
          <w:p w14:paraId="08ED3AD8" w14:textId="77777777" w:rsidR="002E6C69" w:rsidRPr="00EE6F58" w:rsidRDefault="002E6C69" w:rsidP="002E6C69">
            <w:pPr>
              <w:spacing w:line="240" w:lineRule="auto"/>
              <w:ind w:firstLine="0"/>
              <w:rPr>
                <w:sz w:val="18"/>
                <w:szCs w:val="18"/>
              </w:rPr>
            </w:pPr>
            <w:r w:rsidRPr="00EE6F58">
              <w:rPr>
                <w:sz w:val="18"/>
                <w:szCs w:val="18"/>
              </w:rPr>
              <w:t>R08</w:t>
            </w:r>
          </w:p>
        </w:tc>
        <w:tc>
          <w:tcPr>
            <w:tcW w:w="3269" w:type="dxa"/>
          </w:tcPr>
          <w:p w14:paraId="0FF717A9" w14:textId="3D105998" w:rsidR="002E6C69" w:rsidRPr="00EE6F58" w:rsidRDefault="002E6C69" w:rsidP="002E6C69">
            <w:pPr>
              <w:spacing w:line="240" w:lineRule="auto"/>
              <w:ind w:firstLine="0"/>
              <w:rPr>
                <w:sz w:val="18"/>
                <w:szCs w:val="18"/>
              </w:rPr>
            </w:pPr>
            <w:r w:rsidRPr="006E2A09">
              <w:rPr>
                <w:sz w:val="20"/>
                <w:szCs w:val="20"/>
              </w:rPr>
              <w:t>Si se utilizan materiales y mobiliario que no cumplen con las especificaciones de calidad, debido a la falta de certificaciones</w:t>
            </w:r>
            <w:r>
              <w:rPr>
                <w:sz w:val="20"/>
                <w:szCs w:val="20"/>
              </w:rPr>
              <w:t xml:space="preserve"> de origen</w:t>
            </w:r>
            <w:r w:rsidRPr="006E2A09">
              <w:rPr>
                <w:sz w:val="20"/>
                <w:szCs w:val="20"/>
              </w:rPr>
              <w:t xml:space="preserve">, </w:t>
            </w:r>
            <w:r w:rsidRPr="00293519">
              <w:rPr>
                <w:sz w:val="20"/>
                <w:szCs w:val="20"/>
              </w:rPr>
              <w:t>se corre el riesgo de incumplimiento de criterios de aceptación</w:t>
            </w:r>
            <w:r>
              <w:rPr>
                <w:sz w:val="20"/>
                <w:szCs w:val="20"/>
              </w:rPr>
              <w:t xml:space="preserve"> y el alcance.</w:t>
            </w:r>
          </w:p>
        </w:tc>
        <w:tc>
          <w:tcPr>
            <w:tcW w:w="709" w:type="dxa"/>
          </w:tcPr>
          <w:p w14:paraId="0B6BD861" w14:textId="77777777" w:rsidR="002E6C69" w:rsidRPr="00052079" w:rsidRDefault="002E6C69" w:rsidP="002E6C69">
            <w:pPr>
              <w:spacing w:line="240" w:lineRule="auto"/>
              <w:ind w:firstLine="0"/>
              <w:rPr>
                <w:sz w:val="18"/>
                <w:szCs w:val="18"/>
              </w:rPr>
            </w:pPr>
            <w:r w:rsidRPr="00052079">
              <w:rPr>
                <w:sz w:val="18"/>
                <w:szCs w:val="18"/>
              </w:rPr>
              <w:t>1.2</w:t>
            </w:r>
          </w:p>
          <w:p w14:paraId="22204504" w14:textId="4358BBC2" w:rsidR="002E6C69" w:rsidRPr="00052079" w:rsidRDefault="002E6C69" w:rsidP="002E6C69">
            <w:pPr>
              <w:spacing w:line="240" w:lineRule="auto"/>
              <w:ind w:firstLine="0"/>
              <w:rPr>
                <w:sz w:val="18"/>
                <w:szCs w:val="18"/>
              </w:rPr>
            </w:pPr>
            <w:r w:rsidRPr="00052079">
              <w:rPr>
                <w:sz w:val="18"/>
                <w:szCs w:val="18"/>
              </w:rPr>
              <w:t>1.3</w:t>
            </w:r>
          </w:p>
        </w:tc>
        <w:tc>
          <w:tcPr>
            <w:tcW w:w="567" w:type="dxa"/>
          </w:tcPr>
          <w:p w14:paraId="155361CC" w14:textId="04328B8D" w:rsidR="002E6C69" w:rsidRPr="00EE6F58" w:rsidRDefault="002E6C69" w:rsidP="002E6C69">
            <w:pPr>
              <w:spacing w:line="240" w:lineRule="auto"/>
              <w:ind w:firstLine="0"/>
              <w:rPr>
                <w:sz w:val="18"/>
                <w:szCs w:val="18"/>
              </w:rPr>
            </w:pPr>
            <w:r w:rsidRPr="00EE6F58">
              <w:rPr>
                <w:sz w:val="18"/>
                <w:szCs w:val="18"/>
              </w:rPr>
              <w:t>0.7</w:t>
            </w:r>
          </w:p>
        </w:tc>
        <w:tc>
          <w:tcPr>
            <w:tcW w:w="567" w:type="dxa"/>
          </w:tcPr>
          <w:p w14:paraId="3ADB99D0"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FFFF00"/>
          </w:tcPr>
          <w:p w14:paraId="15A89E13" w14:textId="77777777" w:rsidR="002E6C69" w:rsidRPr="00EE6F58" w:rsidRDefault="002E6C69" w:rsidP="002E6C69">
            <w:pPr>
              <w:spacing w:line="240" w:lineRule="auto"/>
              <w:ind w:firstLine="0"/>
              <w:rPr>
                <w:sz w:val="18"/>
                <w:szCs w:val="18"/>
              </w:rPr>
            </w:pPr>
            <w:r w:rsidRPr="00EE6F58">
              <w:rPr>
                <w:sz w:val="18"/>
                <w:szCs w:val="18"/>
              </w:rPr>
              <w:t>0.14</w:t>
            </w:r>
          </w:p>
        </w:tc>
        <w:tc>
          <w:tcPr>
            <w:tcW w:w="1134" w:type="dxa"/>
            <w:shd w:val="clear" w:color="auto" w:fill="auto"/>
          </w:tcPr>
          <w:p w14:paraId="00C50CC2" w14:textId="09C119F5" w:rsidR="002E6C69" w:rsidRPr="00EE6F58" w:rsidRDefault="002E6C69" w:rsidP="002E6C69">
            <w:pPr>
              <w:spacing w:line="240" w:lineRule="auto"/>
              <w:ind w:firstLine="0"/>
              <w:rPr>
                <w:sz w:val="18"/>
                <w:szCs w:val="18"/>
              </w:rPr>
            </w:pPr>
            <w:r>
              <w:rPr>
                <w:sz w:val="18"/>
                <w:szCs w:val="18"/>
              </w:rPr>
              <w:t>Mitigar</w:t>
            </w:r>
          </w:p>
        </w:tc>
        <w:tc>
          <w:tcPr>
            <w:tcW w:w="1417" w:type="dxa"/>
          </w:tcPr>
          <w:p w14:paraId="6F532A9D" w14:textId="77777777" w:rsidR="002E6C69" w:rsidRDefault="002E6C69" w:rsidP="002E6C69">
            <w:pPr>
              <w:spacing w:line="240" w:lineRule="auto"/>
              <w:ind w:firstLine="0"/>
              <w:rPr>
                <w:sz w:val="18"/>
                <w:szCs w:val="18"/>
              </w:rPr>
            </w:pPr>
            <w:r>
              <w:rPr>
                <w:sz w:val="18"/>
                <w:szCs w:val="18"/>
              </w:rPr>
              <w:t>Elaborar lista comparativa de materiales y equipos.</w:t>
            </w:r>
          </w:p>
          <w:p w14:paraId="1EC275EC" w14:textId="6F36C3CD" w:rsidR="002E6C69" w:rsidRPr="00EE6F58" w:rsidRDefault="002E6C69" w:rsidP="002E6C69">
            <w:pPr>
              <w:spacing w:line="240" w:lineRule="auto"/>
              <w:ind w:firstLine="0"/>
              <w:rPr>
                <w:sz w:val="18"/>
                <w:szCs w:val="18"/>
              </w:rPr>
            </w:pPr>
            <w:r>
              <w:rPr>
                <w:sz w:val="18"/>
                <w:szCs w:val="18"/>
              </w:rPr>
              <w:t>Búsqueda en internet</w:t>
            </w:r>
          </w:p>
        </w:tc>
        <w:tc>
          <w:tcPr>
            <w:tcW w:w="1276" w:type="dxa"/>
          </w:tcPr>
          <w:p w14:paraId="65C19C7E" w14:textId="77777777" w:rsidR="002E6C69" w:rsidRDefault="002E6C69" w:rsidP="002E6C69">
            <w:pPr>
              <w:spacing w:line="240" w:lineRule="auto"/>
              <w:ind w:firstLine="0"/>
              <w:rPr>
                <w:sz w:val="18"/>
                <w:szCs w:val="18"/>
              </w:rPr>
            </w:pPr>
            <w:r>
              <w:rPr>
                <w:sz w:val="18"/>
                <w:szCs w:val="18"/>
              </w:rPr>
              <w:t>Estructura de desglose de recursos</w:t>
            </w:r>
          </w:p>
          <w:p w14:paraId="7962CAE7" w14:textId="3311AA7A" w:rsidR="002E6C69" w:rsidRPr="00EE6F58" w:rsidRDefault="002E6C69" w:rsidP="002E6C69">
            <w:pPr>
              <w:spacing w:line="240" w:lineRule="auto"/>
              <w:ind w:firstLine="0"/>
              <w:rPr>
                <w:sz w:val="18"/>
                <w:szCs w:val="18"/>
              </w:rPr>
            </w:pPr>
            <w:r>
              <w:rPr>
                <w:sz w:val="18"/>
                <w:szCs w:val="18"/>
              </w:rPr>
              <w:t>Estándares de calidad</w:t>
            </w:r>
          </w:p>
        </w:tc>
        <w:tc>
          <w:tcPr>
            <w:tcW w:w="1272" w:type="dxa"/>
          </w:tcPr>
          <w:p w14:paraId="0A749A53" w14:textId="75F84BEF" w:rsidR="002E6C69" w:rsidRPr="00EE6F58" w:rsidRDefault="002E6C69" w:rsidP="002E6C69">
            <w:pPr>
              <w:spacing w:line="240" w:lineRule="auto"/>
              <w:ind w:firstLine="0"/>
              <w:rPr>
                <w:sz w:val="18"/>
                <w:szCs w:val="18"/>
              </w:rPr>
            </w:pPr>
            <w:r>
              <w:rPr>
                <w:sz w:val="18"/>
                <w:szCs w:val="18"/>
              </w:rPr>
              <w:t>Identificación de 2 materiales o equipos que no cumplen criterios de calidad</w:t>
            </w:r>
          </w:p>
        </w:tc>
        <w:tc>
          <w:tcPr>
            <w:tcW w:w="1337" w:type="dxa"/>
          </w:tcPr>
          <w:p w14:paraId="2593DB77" w14:textId="38729993" w:rsidR="002E6C69" w:rsidRPr="00EE6F58" w:rsidRDefault="002E6C69" w:rsidP="002E6C69">
            <w:pPr>
              <w:spacing w:line="240" w:lineRule="auto"/>
              <w:ind w:firstLine="0"/>
              <w:rPr>
                <w:sz w:val="18"/>
                <w:szCs w:val="18"/>
              </w:rPr>
            </w:pPr>
            <w:r>
              <w:rPr>
                <w:sz w:val="18"/>
                <w:szCs w:val="18"/>
              </w:rPr>
              <w:t>Directora del proyecto</w:t>
            </w:r>
          </w:p>
        </w:tc>
      </w:tr>
      <w:tr w:rsidR="00674E11" w:rsidRPr="00EE6F58" w14:paraId="0230927E" w14:textId="34573A2D" w:rsidTr="00674E11">
        <w:tc>
          <w:tcPr>
            <w:tcW w:w="837" w:type="dxa"/>
          </w:tcPr>
          <w:p w14:paraId="3399118D" w14:textId="77777777" w:rsidR="002E6C69" w:rsidRPr="00EE6F58" w:rsidRDefault="002E6C69" w:rsidP="002E6C69">
            <w:pPr>
              <w:spacing w:line="240" w:lineRule="auto"/>
              <w:ind w:firstLine="0"/>
              <w:rPr>
                <w:sz w:val="18"/>
                <w:szCs w:val="18"/>
              </w:rPr>
            </w:pPr>
            <w:r w:rsidRPr="00EE6F58">
              <w:rPr>
                <w:sz w:val="18"/>
                <w:szCs w:val="18"/>
              </w:rPr>
              <w:t>R09</w:t>
            </w:r>
          </w:p>
        </w:tc>
        <w:tc>
          <w:tcPr>
            <w:tcW w:w="3269" w:type="dxa"/>
          </w:tcPr>
          <w:p w14:paraId="12431260" w14:textId="3749DFE1" w:rsidR="002E6C69" w:rsidRPr="00EE6F58" w:rsidRDefault="002E6C69" w:rsidP="002E6C69">
            <w:pPr>
              <w:spacing w:line="240" w:lineRule="auto"/>
              <w:ind w:firstLine="0"/>
              <w:rPr>
                <w:sz w:val="18"/>
                <w:szCs w:val="18"/>
              </w:rPr>
            </w:pPr>
            <w:r w:rsidRPr="006E2A09">
              <w:rPr>
                <w:sz w:val="20"/>
                <w:szCs w:val="20"/>
              </w:rPr>
              <w:t>Si no existen organizaciones sociales y ambientales con el perfil requerido, debido al individualismo social, se limita la posibilidad de formar alianzas sociales y ambientales</w:t>
            </w:r>
            <w:r>
              <w:rPr>
                <w:sz w:val="20"/>
                <w:szCs w:val="20"/>
              </w:rPr>
              <w:t>, afectando el alcance del proyecto.</w:t>
            </w:r>
          </w:p>
        </w:tc>
        <w:tc>
          <w:tcPr>
            <w:tcW w:w="709" w:type="dxa"/>
          </w:tcPr>
          <w:p w14:paraId="02A558DA" w14:textId="3CD55BCF" w:rsidR="002E6C69" w:rsidRPr="00052079" w:rsidRDefault="002E6C69" w:rsidP="002E6C69">
            <w:pPr>
              <w:spacing w:line="240" w:lineRule="auto"/>
              <w:ind w:firstLine="0"/>
              <w:rPr>
                <w:sz w:val="18"/>
                <w:szCs w:val="18"/>
              </w:rPr>
            </w:pPr>
            <w:r w:rsidRPr="00052079">
              <w:rPr>
                <w:sz w:val="18"/>
                <w:szCs w:val="18"/>
              </w:rPr>
              <w:t>1.4.2</w:t>
            </w:r>
          </w:p>
        </w:tc>
        <w:tc>
          <w:tcPr>
            <w:tcW w:w="567" w:type="dxa"/>
          </w:tcPr>
          <w:p w14:paraId="322494ED" w14:textId="4B04650C" w:rsidR="002E6C69" w:rsidRPr="00EE6F58" w:rsidRDefault="002E6C69" w:rsidP="002E6C69">
            <w:pPr>
              <w:spacing w:line="240" w:lineRule="auto"/>
              <w:ind w:firstLine="0"/>
              <w:rPr>
                <w:sz w:val="18"/>
                <w:szCs w:val="18"/>
              </w:rPr>
            </w:pPr>
            <w:r w:rsidRPr="00EE6F58">
              <w:rPr>
                <w:sz w:val="18"/>
                <w:szCs w:val="18"/>
              </w:rPr>
              <w:t>0.7</w:t>
            </w:r>
          </w:p>
        </w:tc>
        <w:tc>
          <w:tcPr>
            <w:tcW w:w="567" w:type="dxa"/>
          </w:tcPr>
          <w:p w14:paraId="40721217"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FFFF00"/>
          </w:tcPr>
          <w:p w14:paraId="732CD135" w14:textId="77777777" w:rsidR="002E6C69" w:rsidRPr="00EE6F58" w:rsidRDefault="002E6C69" w:rsidP="002E6C69">
            <w:pPr>
              <w:spacing w:line="240" w:lineRule="auto"/>
              <w:ind w:firstLine="0"/>
              <w:rPr>
                <w:sz w:val="18"/>
                <w:szCs w:val="18"/>
              </w:rPr>
            </w:pPr>
            <w:r w:rsidRPr="00EE6F58">
              <w:rPr>
                <w:sz w:val="18"/>
                <w:szCs w:val="18"/>
              </w:rPr>
              <w:t>0.14</w:t>
            </w:r>
          </w:p>
        </w:tc>
        <w:tc>
          <w:tcPr>
            <w:tcW w:w="1134" w:type="dxa"/>
            <w:shd w:val="clear" w:color="auto" w:fill="auto"/>
          </w:tcPr>
          <w:p w14:paraId="1962E67A" w14:textId="0A5E547C" w:rsidR="002E6C69" w:rsidRPr="00EE6F58" w:rsidRDefault="002E6C69" w:rsidP="002E6C69">
            <w:pPr>
              <w:spacing w:line="240" w:lineRule="auto"/>
              <w:ind w:firstLine="0"/>
              <w:rPr>
                <w:sz w:val="18"/>
                <w:szCs w:val="18"/>
              </w:rPr>
            </w:pPr>
            <w:r>
              <w:rPr>
                <w:sz w:val="18"/>
                <w:szCs w:val="18"/>
              </w:rPr>
              <w:t>Mitigar</w:t>
            </w:r>
          </w:p>
        </w:tc>
        <w:tc>
          <w:tcPr>
            <w:tcW w:w="1417" w:type="dxa"/>
          </w:tcPr>
          <w:p w14:paraId="252D7918" w14:textId="6B9A8D54" w:rsidR="002E6C69" w:rsidRPr="00EE6F58" w:rsidRDefault="002E6C69" w:rsidP="002E6C69">
            <w:pPr>
              <w:spacing w:line="240" w:lineRule="auto"/>
              <w:ind w:firstLine="0"/>
              <w:rPr>
                <w:sz w:val="18"/>
                <w:szCs w:val="18"/>
              </w:rPr>
            </w:pPr>
            <w:r>
              <w:rPr>
                <w:sz w:val="18"/>
                <w:szCs w:val="18"/>
              </w:rPr>
              <w:t>Buscar en comunidades más alejadas</w:t>
            </w:r>
          </w:p>
        </w:tc>
        <w:tc>
          <w:tcPr>
            <w:tcW w:w="1276" w:type="dxa"/>
          </w:tcPr>
          <w:p w14:paraId="7C9C2403" w14:textId="2C777D39" w:rsidR="002E6C69" w:rsidRPr="00EE6F58" w:rsidRDefault="002E6C69" w:rsidP="002E6C69">
            <w:pPr>
              <w:spacing w:line="240" w:lineRule="auto"/>
              <w:ind w:firstLine="0"/>
              <w:rPr>
                <w:sz w:val="18"/>
                <w:szCs w:val="18"/>
              </w:rPr>
            </w:pPr>
            <w:r>
              <w:rPr>
                <w:sz w:val="18"/>
                <w:szCs w:val="18"/>
              </w:rPr>
              <w:t>Minuta de reuniones con organizaciones</w:t>
            </w:r>
          </w:p>
        </w:tc>
        <w:tc>
          <w:tcPr>
            <w:tcW w:w="1272" w:type="dxa"/>
          </w:tcPr>
          <w:p w14:paraId="60CB86BE" w14:textId="61F11AA1" w:rsidR="002E6C69" w:rsidRPr="00EE6F58" w:rsidRDefault="002E6C69" w:rsidP="002E6C69">
            <w:pPr>
              <w:spacing w:line="240" w:lineRule="auto"/>
              <w:ind w:firstLine="0"/>
              <w:rPr>
                <w:sz w:val="18"/>
                <w:szCs w:val="18"/>
              </w:rPr>
            </w:pPr>
            <w:r>
              <w:rPr>
                <w:sz w:val="18"/>
                <w:szCs w:val="18"/>
              </w:rPr>
              <w:t>Ninguna organización social y ambiental activa en El Llanito</w:t>
            </w:r>
          </w:p>
        </w:tc>
        <w:tc>
          <w:tcPr>
            <w:tcW w:w="1337" w:type="dxa"/>
          </w:tcPr>
          <w:p w14:paraId="115F90F0" w14:textId="2104C8F9" w:rsidR="002E6C69" w:rsidRPr="00EE6F58" w:rsidRDefault="002E6C69" w:rsidP="002E6C69">
            <w:pPr>
              <w:spacing w:line="240" w:lineRule="auto"/>
              <w:ind w:firstLine="0"/>
              <w:rPr>
                <w:sz w:val="18"/>
                <w:szCs w:val="18"/>
              </w:rPr>
            </w:pPr>
            <w:r>
              <w:rPr>
                <w:sz w:val="18"/>
                <w:szCs w:val="18"/>
              </w:rPr>
              <w:t>Directora del proyecto</w:t>
            </w:r>
          </w:p>
        </w:tc>
      </w:tr>
      <w:tr w:rsidR="00674E11" w:rsidRPr="00EE6F58" w14:paraId="66FAE448" w14:textId="1A4810B2" w:rsidTr="00674E11">
        <w:tc>
          <w:tcPr>
            <w:tcW w:w="837" w:type="dxa"/>
          </w:tcPr>
          <w:p w14:paraId="1C7099C8" w14:textId="77777777" w:rsidR="002E6C69" w:rsidRPr="00EE6F58" w:rsidRDefault="002E6C69" w:rsidP="002E6C69">
            <w:pPr>
              <w:spacing w:line="240" w:lineRule="auto"/>
              <w:ind w:firstLine="0"/>
              <w:rPr>
                <w:sz w:val="18"/>
                <w:szCs w:val="18"/>
              </w:rPr>
            </w:pPr>
            <w:r w:rsidRPr="00EE6F58">
              <w:rPr>
                <w:sz w:val="18"/>
                <w:szCs w:val="18"/>
              </w:rPr>
              <w:t>R10</w:t>
            </w:r>
          </w:p>
        </w:tc>
        <w:tc>
          <w:tcPr>
            <w:tcW w:w="3269" w:type="dxa"/>
          </w:tcPr>
          <w:p w14:paraId="26C8555E" w14:textId="281E9567" w:rsidR="002E6C69" w:rsidRPr="00EE6F58" w:rsidRDefault="002E6C69" w:rsidP="002E6C69">
            <w:pPr>
              <w:spacing w:line="240" w:lineRule="auto"/>
              <w:ind w:firstLine="0"/>
              <w:rPr>
                <w:sz w:val="18"/>
                <w:szCs w:val="18"/>
              </w:rPr>
            </w:pPr>
            <w:r w:rsidRPr="006E2A09">
              <w:rPr>
                <w:sz w:val="20"/>
                <w:szCs w:val="20"/>
              </w:rPr>
              <w:t xml:space="preserve">Si se presentan sobornos y comisiones en la compra de materiales y mobiliario, debido a la carencia de prácticas éticas, se pueden aumentar los costos y disminuir </w:t>
            </w:r>
            <w:r>
              <w:rPr>
                <w:sz w:val="20"/>
                <w:szCs w:val="20"/>
              </w:rPr>
              <w:t>el alcance del proyecto</w:t>
            </w:r>
            <w:r w:rsidRPr="006E2A09">
              <w:rPr>
                <w:sz w:val="20"/>
                <w:szCs w:val="20"/>
              </w:rPr>
              <w:t>.</w:t>
            </w:r>
          </w:p>
        </w:tc>
        <w:tc>
          <w:tcPr>
            <w:tcW w:w="709" w:type="dxa"/>
          </w:tcPr>
          <w:p w14:paraId="602FFBF9" w14:textId="77777777" w:rsidR="002E6C69" w:rsidRPr="00052079" w:rsidRDefault="002E6C69" w:rsidP="002E6C69">
            <w:pPr>
              <w:spacing w:line="240" w:lineRule="auto"/>
              <w:ind w:firstLine="0"/>
              <w:rPr>
                <w:sz w:val="18"/>
                <w:szCs w:val="18"/>
              </w:rPr>
            </w:pPr>
            <w:r w:rsidRPr="00052079">
              <w:rPr>
                <w:sz w:val="18"/>
                <w:szCs w:val="18"/>
              </w:rPr>
              <w:t>1.2</w:t>
            </w:r>
          </w:p>
          <w:p w14:paraId="0320C485" w14:textId="2BE26F40" w:rsidR="002E6C69" w:rsidRPr="00052079" w:rsidRDefault="002E6C69" w:rsidP="002E6C69">
            <w:pPr>
              <w:spacing w:line="240" w:lineRule="auto"/>
              <w:ind w:firstLine="0"/>
              <w:rPr>
                <w:sz w:val="18"/>
                <w:szCs w:val="18"/>
              </w:rPr>
            </w:pPr>
            <w:r w:rsidRPr="00052079">
              <w:rPr>
                <w:sz w:val="18"/>
                <w:szCs w:val="18"/>
              </w:rPr>
              <w:t>1.3</w:t>
            </w:r>
          </w:p>
        </w:tc>
        <w:tc>
          <w:tcPr>
            <w:tcW w:w="567" w:type="dxa"/>
          </w:tcPr>
          <w:p w14:paraId="6E7FBB1B" w14:textId="1C4E4E5B" w:rsidR="002E6C69" w:rsidRPr="00EE6F58" w:rsidRDefault="002E6C69" w:rsidP="002E6C69">
            <w:pPr>
              <w:spacing w:line="240" w:lineRule="auto"/>
              <w:ind w:firstLine="0"/>
              <w:rPr>
                <w:sz w:val="18"/>
                <w:szCs w:val="18"/>
              </w:rPr>
            </w:pPr>
            <w:r w:rsidRPr="00EE6F58">
              <w:rPr>
                <w:sz w:val="18"/>
                <w:szCs w:val="18"/>
              </w:rPr>
              <w:t>0.9</w:t>
            </w:r>
          </w:p>
        </w:tc>
        <w:tc>
          <w:tcPr>
            <w:tcW w:w="567" w:type="dxa"/>
          </w:tcPr>
          <w:p w14:paraId="3539F159" w14:textId="77777777" w:rsidR="002E6C69" w:rsidRPr="00EE6F58" w:rsidRDefault="002E6C69" w:rsidP="002E6C69">
            <w:pPr>
              <w:spacing w:line="240" w:lineRule="auto"/>
              <w:ind w:firstLine="0"/>
              <w:rPr>
                <w:sz w:val="18"/>
                <w:szCs w:val="18"/>
              </w:rPr>
            </w:pPr>
            <w:r w:rsidRPr="00EE6F58">
              <w:rPr>
                <w:sz w:val="18"/>
                <w:szCs w:val="18"/>
              </w:rPr>
              <w:t>0.80</w:t>
            </w:r>
          </w:p>
        </w:tc>
        <w:tc>
          <w:tcPr>
            <w:tcW w:w="567" w:type="dxa"/>
            <w:shd w:val="clear" w:color="auto" w:fill="FF0000"/>
          </w:tcPr>
          <w:p w14:paraId="0AECA499" w14:textId="77777777" w:rsidR="002E6C69" w:rsidRPr="00EE6F58" w:rsidRDefault="002E6C69" w:rsidP="002E6C69">
            <w:pPr>
              <w:spacing w:line="240" w:lineRule="auto"/>
              <w:ind w:firstLine="0"/>
              <w:rPr>
                <w:sz w:val="18"/>
                <w:szCs w:val="18"/>
              </w:rPr>
            </w:pPr>
            <w:r w:rsidRPr="00EE6F58">
              <w:rPr>
                <w:sz w:val="18"/>
                <w:szCs w:val="18"/>
              </w:rPr>
              <w:t>0.72</w:t>
            </w:r>
          </w:p>
        </w:tc>
        <w:tc>
          <w:tcPr>
            <w:tcW w:w="1134" w:type="dxa"/>
            <w:shd w:val="clear" w:color="auto" w:fill="auto"/>
          </w:tcPr>
          <w:p w14:paraId="33733D14" w14:textId="7957E45A" w:rsidR="002E6C69" w:rsidRPr="00EE6F58" w:rsidRDefault="002E6C69" w:rsidP="002E6C69">
            <w:pPr>
              <w:spacing w:line="240" w:lineRule="auto"/>
              <w:ind w:firstLine="0"/>
              <w:rPr>
                <w:sz w:val="18"/>
                <w:szCs w:val="18"/>
              </w:rPr>
            </w:pPr>
            <w:r>
              <w:rPr>
                <w:sz w:val="18"/>
                <w:szCs w:val="18"/>
              </w:rPr>
              <w:t>Mitigar</w:t>
            </w:r>
          </w:p>
        </w:tc>
        <w:tc>
          <w:tcPr>
            <w:tcW w:w="1417" w:type="dxa"/>
          </w:tcPr>
          <w:p w14:paraId="24BA7970" w14:textId="036A9270" w:rsidR="002E6C69" w:rsidRDefault="002E6C69" w:rsidP="002E6C69">
            <w:pPr>
              <w:spacing w:line="240" w:lineRule="auto"/>
              <w:ind w:firstLine="0"/>
              <w:rPr>
                <w:sz w:val="18"/>
                <w:szCs w:val="18"/>
              </w:rPr>
            </w:pPr>
            <w:r>
              <w:rPr>
                <w:sz w:val="18"/>
                <w:szCs w:val="18"/>
              </w:rPr>
              <w:t>Incluir criterios éticos y sanciones en los contratos</w:t>
            </w:r>
          </w:p>
          <w:p w14:paraId="690B41E6" w14:textId="48AE3E5C" w:rsidR="002E6C69" w:rsidRPr="00EE6F58" w:rsidRDefault="002E6C69" w:rsidP="002E6C69">
            <w:pPr>
              <w:spacing w:line="240" w:lineRule="auto"/>
              <w:ind w:firstLine="0"/>
              <w:rPr>
                <w:sz w:val="18"/>
                <w:szCs w:val="18"/>
              </w:rPr>
            </w:pPr>
            <w:r>
              <w:rPr>
                <w:sz w:val="18"/>
                <w:szCs w:val="18"/>
              </w:rPr>
              <w:t>Cruzar información de facturas con inventarios</w:t>
            </w:r>
          </w:p>
        </w:tc>
        <w:tc>
          <w:tcPr>
            <w:tcW w:w="1276" w:type="dxa"/>
          </w:tcPr>
          <w:p w14:paraId="64A6D7AE" w14:textId="4D3362F3" w:rsidR="002E6C69" w:rsidRPr="00EE6F58" w:rsidRDefault="002E6C69" w:rsidP="002E6C69">
            <w:pPr>
              <w:spacing w:line="240" w:lineRule="auto"/>
              <w:ind w:firstLine="0"/>
              <w:rPr>
                <w:sz w:val="18"/>
                <w:szCs w:val="18"/>
              </w:rPr>
            </w:pPr>
            <w:r>
              <w:rPr>
                <w:sz w:val="18"/>
                <w:szCs w:val="18"/>
              </w:rPr>
              <w:t>Estructura de desglose recursos, presupuesto.</w:t>
            </w:r>
          </w:p>
        </w:tc>
        <w:tc>
          <w:tcPr>
            <w:tcW w:w="1272" w:type="dxa"/>
          </w:tcPr>
          <w:p w14:paraId="5AF98335" w14:textId="55213EEB" w:rsidR="002E6C69" w:rsidRPr="00EE6F58" w:rsidRDefault="002E6C69" w:rsidP="002E6C69">
            <w:pPr>
              <w:spacing w:line="240" w:lineRule="auto"/>
              <w:ind w:firstLine="0"/>
              <w:rPr>
                <w:sz w:val="18"/>
                <w:szCs w:val="18"/>
              </w:rPr>
            </w:pPr>
            <w:r>
              <w:rPr>
                <w:sz w:val="18"/>
                <w:szCs w:val="18"/>
              </w:rPr>
              <w:t>La primera evidencia de soborno u otorgamiento de comisiones</w:t>
            </w:r>
          </w:p>
        </w:tc>
        <w:tc>
          <w:tcPr>
            <w:tcW w:w="1337" w:type="dxa"/>
          </w:tcPr>
          <w:p w14:paraId="59B53768" w14:textId="6F59E781" w:rsidR="002E6C69" w:rsidRPr="00EE6F58" w:rsidRDefault="002E6C69" w:rsidP="002E6C69">
            <w:pPr>
              <w:spacing w:line="240" w:lineRule="auto"/>
              <w:ind w:firstLine="0"/>
              <w:rPr>
                <w:sz w:val="18"/>
                <w:szCs w:val="18"/>
              </w:rPr>
            </w:pPr>
            <w:r>
              <w:rPr>
                <w:sz w:val="18"/>
                <w:szCs w:val="18"/>
              </w:rPr>
              <w:t>Directora del proyecto</w:t>
            </w:r>
          </w:p>
        </w:tc>
      </w:tr>
      <w:tr w:rsidR="00674E11" w:rsidRPr="00EE6F58" w14:paraId="704ED739" w14:textId="181B7A35" w:rsidTr="00674E11">
        <w:tc>
          <w:tcPr>
            <w:tcW w:w="837" w:type="dxa"/>
          </w:tcPr>
          <w:p w14:paraId="42148AF4" w14:textId="77777777" w:rsidR="002E6C69" w:rsidRPr="00EE6F58" w:rsidRDefault="002E6C69" w:rsidP="002E6C69">
            <w:pPr>
              <w:spacing w:line="240" w:lineRule="auto"/>
              <w:ind w:firstLine="0"/>
              <w:rPr>
                <w:sz w:val="18"/>
                <w:szCs w:val="18"/>
              </w:rPr>
            </w:pPr>
            <w:r w:rsidRPr="00EE6F58">
              <w:rPr>
                <w:sz w:val="18"/>
                <w:szCs w:val="18"/>
              </w:rPr>
              <w:t>R11</w:t>
            </w:r>
          </w:p>
        </w:tc>
        <w:tc>
          <w:tcPr>
            <w:tcW w:w="3269" w:type="dxa"/>
          </w:tcPr>
          <w:p w14:paraId="29238297" w14:textId="38566204" w:rsidR="002E6C69" w:rsidRPr="00EE6F58" w:rsidRDefault="002E6C69" w:rsidP="002E6C69">
            <w:pPr>
              <w:spacing w:line="240" w:lineRule="auto"/>
              <w:ind w:firstLine="0"/>
              <w:rPr>
                <w:sz w:val="18"/>
                <w:szCs w:val="18"/>
              </w:rPr>
            </w:pPr>
            <w:r w:rsidRPr="006E2A09">
              <w:rPr>
                <w:sz w:val="20"/>
                <w:szCs w:val="20"/>
              </w:rPr>
              <w:t xml:space="preserve">Si no se encuentra el mobiliario y equipo en el mercado local, debido a la limitada oferta, puede aumentar la contaminación </w:t>
            </w:r>
            <w:r w:rsidRPr="006E2A09">
              <w:rPr>
                <w:sz w:val="20"/>
                <w:szCs w:val="20"/>
              </w:rPr>
              <w:lastRenderedPageBreak/>
              <w:t>generada por el transporte desde el Valle Central</w:t>
            </w:r>
            <w:r>
              <w:rPr>
                <w:sz w:val="20"/>
                <w:szCs w:val="20"/>
              </w:rPr>
              <w:t>, afectando el alcance del proyecto.</w:t>
            </w:r>
          </w:p>
        </w:tc>
        <w:tc>
          <w:tcPr>
            <w:tcW w:w="709" w:type="dxa"/>
          </w:tcPr>
          <w:p w14:paraId="2C8AFEC1" w14:textId="666ECB52" w:rsidR="002E6C69" w:rsidRPr="00052079" w:rsidRDefault="002E6C69" w:rsidP="002E6C69">
            <w:pPr>
              <w:spacing w:line="240" w:lineRule="auto"/>
              <w:ind w:firstLine="0"/>
              <w:rPr>
                <w:sz w:val="18"/>
                <w:szCs w:val="18"/>
              </w:rPr>
            </w:pPr>
            <w:r w:rsidRPr="00052079">
              <w:rPr>
                <w:sz w:val="18"/>
                <w:szCs w:val="18"/>
              </w:rPr>
              <w:lastRenderedPageBreak/>
              <w:t>1.3</w:t>
            </w:r>
          </w:p>
        </w:tc>
        <w:tc>
          <w:tcPr>
            <w:tcW w:w="567" w:type="dxa"/>
          </w:tcPr>
          <w:p w14:paraId="5255AD6D" w14:textId="1B1FC310" w:rsidR="002E6C69" w:rsidRPr="00EE6F58" w:rsidRDefault="002E6C69" w:rsidP="002E6C69">
            <w:pPr>
              <w:spacing w:line="240" w:lineRule="auto"/>
              <w:ind w:firstLine="0"/>
              <w:rPr>
                <w:sz w:val="18"/>
                <w:szCs w:val="18"/>
              </w:rPr>
            </w:pPr>
            <w:r w:rsidRPr="00EE6F58">
              <w:rPr>
                <w:sz w:val="18"/>
                <w:szCs w:val="18"/>
              </w:rPr>
              <w:t>0.9</w:t>
            </w:r>
          </w:p>
        </w:tc>
        <w:tc>
          <w:tcPr>
            <w:tcW w:w="567" w:type="dxa"/>
          </w:tcPr>
          <w:p w14:paraId="3BEB0EE2"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FFFF00"/>
          </w:tcPr>
          <w:p w14:paraId="43A6B73D" w14:textId="77777777" w:rsidR="002E6C69" w:rsidRPr="00EE6F58" w:rsidRDefault="002E6C69" w:rsidP="002E6C69">
            <w:pPr>
              <w:spacing w:line="240" w:lineRule="auto"/>
              <w:ind w:firstLine="0"/>
              <w:rPr>
                <w:sz w:val="18"/>
                <w:szCs w:val="18"/>
              </w:rPr>
            </w:pPr>
            <w:r w:rsidRPr="00EE6F58">
              <w:rPr>
                <w:sz w:val="18"/>
                <w:szCs w:val="18"/>
              </w:rPr>
              <w:t>0.18</w:t>
            </w:r>
          </w:p>
        </w:tc>
        <w:tc>
          <w:tcPr>
            <w:tcW w:w="1134" w:type="dxa"/>
            <w:shd w:val="clear" w:color="auto" w:fill="auto"/>
          </w:tcPr>
          <w:p w14:paraId="6DD06F68" w14:textId="6A9FB00C" w:rsidR="002E6C69" w:rsidRPr="00EE6F58" w:rsidRDefault="002E6C69" w:rsidP="002E6C69">
            <w:pPr>
              <w:spacing w:line="240" w:lineRule="auto"/>
              <w:ind w:firstLine="0"/>
              <w:rPr>
                <w:sz w:val="18"/>
                <w:szCs w:val="18"/>
              </w:rPr>
            </w:pPr>
            <w:r>
              <w:rPr>
                <w:sz w:val="18"/>
                <w:szCs w:val="18"/>
              </w:rPr>
              <w:t>Mitigar</w:t>
            </w:r>
          </w:p>
        </w:tc>
        <w:tc>
          <w:tcPr>
            <w:tcW w:w="1417" w:type="dxa"/>
          </w:tcPr>
          <w:p w14:paraId="4B0294E5" w14:textId="152273D1" w:rsidR="002E6C69" w:rsidRPr="00EE6F58" w:rsidRDefault="002E6C69" w:rsidP="002E6C69">
            <w:pPr>
              <w:spacing w:line="240" w:lineRule="auto"/>
              <w:ind w:firstLine="0"/>
              <w:rPr>
                <w:sz w:val="18"/>
                <w:szCs w:val="18"/>
              </w:rPr>
            </w:pPr>
            <w:r>
              <w:rPr>
                <w:sz w:val="18"/>
                <w:szCs w:val="18"/>
              </w:rPr>
              <w:t xml:space="preserve">Identificar transportes de materiales con </w:t>
            </w:r>
            <w:r>
              <w:rPr>
                <w:sz w:val="18"/>
                <w:szCs w:val="18"/>
              </w:rPr>
              <w:lastRenderedPageBreak/>
              <w:t>camiones eléctricos.</w:t>
            </w:r>
          </w:p>
        </w:tc>
        <w:tc>
          <w:tcPr>
            <w:tcW w:w="1276" w:type="dxa"/>
          </w:tcPr>
          <w:p w14:paraId="073D3B1D" w14:textId="77777777" w:rsidR="002E6C69" w:rsidRDefault="002E6C69" w:rsidP="002E6C69">
            <w:pPr>
              <w:spacing w:line="240" w:lineRule="auto"/>
              <w:ind w:firstLine="0"/>
              <w:rPr>
                <w:sz w:val="18"/>
                <w:szCs w:val="18"/>
              </w:rPr>
            </w:pPr>
            <w:r>
              <w:rPr>
                <w:sz w:val="18"/>
                <w:szCs w:val="18"/>
              </w:rPr>
              <w:lastRenderedPageBreak/>
              <w:t>Estructura de desglose de recursos</w:t>
            </w:r>
          </w:p>
          <w:p w14:paraId="61928D69" w14:textId="5B346D9D" w:rsidR="002E6C69" w:rsidRPr="00EE6F58" w:rsidRDefault="002E6C69" w:rsidP="002E6C69">
            <w:pPr>
              <w:spacing w:line="240" w:lineRule="auto"/>
              <w:ind w:firstLine="0"/>
              <w:rPr>
                <w:sz w:val="18"/>
                <w:szCs w:val="18"/>
              </w:rPr>
            </w:pPr>
            <w:r>
              <w:rPr>
                <w:sz w:val="18"/>
                <w:szCs w:val="18"/>
              </w:rPr>
              <w:lastRenderedPageBreak/>
              <w:t>Matriz de estándares de calidad</w:t>
            </w:r>
          </w:p>
        </w:tc>
        <w:tc>
          <w:tcPr>
            <w:tcW w:w="1272" w:type="dxa"/>
          </w:tcPr>
          <w:p w14:paraId="6D164E12" w14:textId="7836729F" w:rsidR="002E6C69" w:rsidRPr="00EE6F58" w:rsidRDefault="002E6C69" w:rsidP="002E6C69">
            <w:pPr>
              <w:spacing w:line="240" w:lineRule="auto"/>
              <w:ind w:firstLine="0"/>
              <w:rPr>
                <w:sz w:val="18"/>
                <w:szCs w:val="18"/>
              </w:rPr>
            </w:pPr>
            <w:r>
              <w:rPr>
                <w:sz w:val="18"/>
                <w:szCs w:val="18"/>
              </w:rPr>
              <w:lastRenderedPageBreak/>
              <w:t xml:space="preserve">Existencia de 3 muebles o equipos sin </w:t>
            </w:r>
            <w:r>
              <w:rPr>
                <w:sz w:val="18"/>
                <w:szCs w:val="18"/>
              </w:rPr>
              <w:lastRenderedPageBreak/>
              <w:t>oferentes en la región de Tamarindo</w:t>
            </w:r>
          </w:p>
        </w:tc>
        <w:tc>
          <w:tcPr>
            <w:tcW w:w="1337" w:type="dxa"/>
          </w:tcPr>
          <w:p w14:paraId="712C0C88" w14:textId="4D43EEB5" w:rsidR="002E6C69" w:rsidRPr="00EE6F58" w:rsidRDefault="002E6C69" w:rsidP="002E6C69">
            <w:pPr>
              <w:spacing w:line="240" w:lineRule="auto"/>
              <w:ind w:firstLine="0"/>
              <w:rPr>
                <w:sz w:val="18"/>
                <w:szCs w:val="18"/>
              </w:rPr>
            </w:pPr>
            <w:r>
              <w:rPr>
                <w:sz w:val="18"/>
                <w:szCs w:val="18"/>
              </w:rPr>
              <w:lastRenderedPageBreak/>
              <w:t>Directora del proyecto</w:t>
            </w:r>
          </w:p>
        </w:tc>
      </w:tr>
      <w:tr w:rsidR="00674E11" w:rsidRPr="00EE6F58" w14:paraId="0BF45AED" w14:textId="41E9AFF9" w:rsidTr="00674E11">
        <w:tc>
          <w:tcPr>
            <w:tcW w:w="837" w:type="dxa"/>
          </w:tcPr>
          <w:p w14:paraId="1BA39C05" w14:textId="77777777" w:rsidR="002E6C69" w:rsidRPr="00EE6F58" w:rsidRDefault="002E6C69" w:rsidP="002E6C69">
            <w:pPr>
              <w:spacing w:line="240" w:lineRule="auto"/>
              <w:ind w:firstLine="0"/>
              <w:rPr>
                <w:sz w:val="18"/>
                <w:szCs w:val="18"/>
              </w:rPr>
            </w:pPr>
            <w:r w:rsidRPr="00EE6F58">
              <w:rPr>
                <w:sz w:val="18"/>
                <w:szCs w:val="18"/>
              </w:rPr>
              <w:t>R12</w:t>
            </w:r>
          </w:p>
        </w:tc>
        <w:tc>
          <w:tcPr>
            <w:tcW w:w="3269" w:type="dxa"/>
          </w:tcPr>
          <w:p w14:paraId="6EA53E76" w14:textId="64FB05DF" w:rsidR="002E6C69" w:rsidRPr="00EE6F58" w:rsidRDefault="002E6C69" w:rsidP="002E6C69">
            <w:pPr>
              <w:spacing w:line="240" w:lineRule="auto"/>
              <w:ind w:firstLine="0"/>
              <w:rPr>
                <w:sz w:val="18"/>
                <w:szCs w:val="18"/>
              </w:rPr>
            </w:pPr>
            <w:r w:rsidRPr="006E2A09">
              <w:rPr>
                <w:sz w:val="20"/>
                <w:szCs w:val="20"/>
              </w:rPr>
              <w:t>Si se contaminan los manglares</w:t>
            </w:r>
            <w:r>
              <w:rPr>
                <w:sz w:val="20"/>
                <w:szCs w:val="20"/>
              </w:rPr>
              <w:t xml:space="preserve"> cercanos</w:t>
            </w:r>
            <w:r w:rsidRPr="006E2A09">
              <w:rPr>
                <w:sz w:val="20"/>
                <w:szCs w:val="20"/>
              </w:rPr>
              <w:t xml:space="preserve"> con residuos de la construcción, debido a debilidades en las prácticas de gestión de residuos, puede aumentar el impacto ambiental del proyecto sobre los ecosistemas</w:t>
            </w:r>
            <w:r>
              <w:rPr>
                <w:sz w:val="20"/>
                <w:szCs w:val="20"/>
              </w:rPr>
              <w:t xml:space="preserve"> y afectar el alcance del proyecto.</w:t>
            </w:r>
          </w:p>
        </w:tc>
        <w:tc>
          <w:tcPr>
            <w:tcW w:w="709" w:type="dxa"/>
          </w:tcPr>
          <w:p w14:paraId="4210262C" w14:textId="437AE89F" w:rsidR="002E6C69" w:rsidRPr="00052079" w:rsidRDefault="002E6C69" w:rsidP="002E6C69">
            <w:pPr>
              <w:spacing w:line="240" w:lineRule="auto"/>
              <w:ind w:firstLine="0"/>
              <w:rPr>
                <w:sz w:val="18"/>
                <w:szCs w:val="18"/>
              </w:rPr>
            </w:pPr>
            <w:r w:rsidRPr="00052079">
              <w:rPr>
                <w:sz w:val="18"/>
                <w:szCs w:val="18"/>
              </w:rPr>
              <w:t>1.2</w:t>
            </w:r>
          </w:p>
        </w:tc>
        <w:tc>
          <w:tcPr>
            <w:tcW w:w="567" w:type="dxa"/>
          </w:tcPr>
          <w:p w14:paraId="545A1C1E" w14:textId="3DAA7423" w:rsidR="002E6C69" w:rsidRPr="00EE6F58" w:rsidRDefault="002E6C69" w:rsidP="002E6C69">
            <w:pPr>
              <w:spacing w:line="240" w:lineRule="auto"/>
              <w:ind w:firstLine="0"/>
              <w:rPr>
                <w:sz w:val="18"/>
                <w:szCs w:val="18"/>
              </w:rPr>
            </w:pPr>
            <w:r w:rsidRPr="00EE6F58">
              <w:rPr>
                <w:sz w:val="18"/>
                <w:szCs w:val="18"/>
              </w:rPr>
              <w:t>0.</w:t>
            </w:r>
            <w:r w:rsidR="00E635E9">
              <w:rPr>
                <w:sz w:val="18"/>
                <w:szCs w:val="18"/>
              </w:rPr>
              <w:t>5</w:t>
            </w:r>
          </w:p>
        </w:tc>
        <w:tc>
          <w:tcPr>
            <w:tcW w:w="567" w:type="dxa"/>
          </w:tcPr>
          <w:p w14:paraId="1FF5906E" w14:textId="6ED2045A" w:rsidR="002E6C69" w:rsidRPr="00EE6F58" w:rsidRDefault="002E6C69" w:rsidP="002E6C69">
            <w:pPr>
              <w:spacing w:line="240" w:lineRule="auto"/>
              <w:ind w:firstLine="0"/>
              <w:rPr>
                <w:sz w:val="18"/>
                <w:szCs w:val="18"/>
              </w:rPr>
            </w:pPr>
            <w:r w:rsidRPr="00EE6F58">
              <w:rPr>
                <w:sz w:val="18"/>
                <w:szCs w:val="18"/>
              </w:rPr>
              <w:t>0.</w:t>
            </w:r>
            <w:r w:rsidR="00E635E9">
              <w:rPr>
                <w:sz w:val="18"/>
                <w:szCs w:val="18"/>
              </w:rPr>
              <w:t>4</w:t>
            </w:r>
            <w:r w:rsidRPr="00EE6F58">
              <w:rPr>
                <w:sz w:val="18"/>
                <w:szCs w:val="18"/>
              </w:rPr>
              <w:t>0</w:t>
            </w:r>
          </w:p>
        </w:tc>
        <w:tc>
          <w:tcPr>
            <w:tcW w:w="567" w:type="dxa"/>
            <w:shd w:val="clear" w:color="auto" w:fill="FFFF00"/>
          </w:tcPr>
          <w:p w14:paraId="2AB28429" w14:textId="385A20D0" w:rsidR="002E6C69" w:rsidRPr="00EE6F58" w:rsidRDefault="002E6C69" w:rsidP="002E6C69">
            <w:pPr>
              <w:spacing w:line="240" w:lineRule="auto"/>
              <w:ind w:firstLine="0"/>
              <w:rPr>
                <w:sz w:val="18"/>
                <w:szCs w:val="18"/>
              </w:rPr>
            </w:pPr>
            <w:r w:rsidRPr="00EE6F58">
              <w:rPr>
                <w:sz w:val="18"/>
                <w:szCs w:val="18"/>
              </w:rPr>
              <w:t>0.</w:t>
            </w:r>
            <w:r w:rsidR="00E635E9">
              <w:rPr>
                <w:sz w:val="18"/>
                <w:szCs w:val="18"/>
              </w:rPr>
              <w:t>20</w:t>
            </w:r>
          </w:p>
        </w:tc>
        <w:tc>
          <w:tcPr>
            <w:tcW w:w="1134" w:type="dxa"/>
            <w:shd w:val="clear" w:color="auto" w:fill="auto"/>
          </w:tcPr>
          <w:p w14:paraId="1D84D537" w14:textId="0DAF1C97" w:rsidR="002E6C69" w:rsidRPr="00EE6F58" w:rsidRDefault="00E635E9" w:rsidP="002E6C69">
            <w:pPr>
              <w:spacing w:line="240" w:lineRule="auto"/>
              <w:ind w:firstLine="0"/>
              <w:rPr>
                <w:sz w:val="18"/>
                <w:szCs w:val="18"/>
              </w:rPr>
            </w:pPr>
            <w:r>
              <w:rPr>
                <w:sz w:val="18"/>
                <w:szCs w:val="18"/>
              </w:rPr>
              <w:t>Mitigar</w:t>
            </w:r>
          </w:p>
        </w:tc>
        <w:tc>
          <w:tcPr>
            <w:tcW w:w="1417" w:type="dxa"/>
          </w:tcPr>
          <w:p w14:paraId="34C2CD3C" w14:textId="702B7DA5" w:rsidR="002E6C69" w:rsidRPr="00EE6F58" w:rsidRDefault="00E635E9" w:rsidP="002E6C69">
            <w:pPr>
              <w:spacing w:line="240" w:lineRule="auto"/>
              <w:ind w:firstLine="0"/>
              <w:rPr>
                <w:sz w:val="18"/>
                <w:szCs w:val="18"/>
              </w:rPr>
            </w:pPr>
            <w:r>
              <w:rPr>
                <w:sz w:val="18"/>
                <w:szCs w:val="18"/>
              </w:rPr>
              <w:t>Desarrollo de protocolo de gestión de residuos de la construcción</w:t>
            </w:r>
          </w:p>
        </w:tc>
        <w:tc>
          <w:tcPr>
            <w:tcW w:w="1276" w:type="dxa"/>
          </w:tcPr>
          <w:p w14:paraId="37BEFE79" w14:textId="00B2C520" w:rsidR="002E6C69" w:rsidRPr="00EE6F58" w:rsidRDefault="00E635E9" w:rsidP="002E6C69">
            <w:pPr>
              <w:spacing w:line="240" w:lineRule="auto"/>
              <w:ind w:firstLine="0"/>
              <w:rPr>
                <w:sz w:val="18"/>
                <w:szCs w:val="18"/>
              </w:rPr>
            </w:pPr>
            <w:r>
              <w:rPr>
                <w:sz w:val="18"/>
                <w:szCs w:val="18"/>
              </w:rPr>
              <w:t>Estructura de desglose recursos, lista de requerimientos</w:t>
            </w:r>
          </w:p>
        </w:tc>
        <w:tc>
          <w:tcPr>
            <w:tcW w:w="1272" w:type="dxa"/>
          </w:tcPr>
          <w:p w14:paraId="13A47B4F" w14:textId="01E02008" w:rsidR="002E6C69" w:rsidRPr="00EE6F58" w:rsidRDefault="00645FAF" w:rsidP="002E6C69">
            <w:pPr>
              <w:spacing w:line="240" w:lineRule="auto"/>
              <w:ind w:firstLine="0"/>
              <w:rPr>
                <w:sz w:val="18"/>
                <w:szCs w:val="18"/>
              </w:rPr>
            </w:pPr>
            <w:r>
              <w:rPr>
                <w:sz w:val="18"/>
                <w:szCs w:val="18"/>
              </w:rPr>
              <w:t xml:space="preserve">Disposición de </w:t>
            </w:r>
            <w:r w:rsidR="00E635E9">
              <w:rPr>
                <w:sz w:val="18"/>
                <w:szCs w:val="18"/>
              </w:rPr>
              <w:t>residuos en sitios incorrectos por más de 2 días.</w:t>
            </w:r>
          </w:p>
        </w:tc>
        <w:tc>
          <w:tcPr>
            <w:tcW w:w="1337" w:type="dxa"/>
          </w:tcPr>
          <w:p w14:paraId="3D10B2F5" w14:textId="43E17547" w:rsidR="002E6C69" w:rsidRPr="00EE6F58" w:rsidRDefault="00645FAF" w:rsidP="002E6C69">
            <w:pPr>
              <w:spacing w:line="240" w:lineRule="auto"/>
              <w:ind w:firstLine="0"/>
              <w:rPr>
                <w:sz w:val="18"/>
                <w:szCs w:val="18"/>
              </w:rPr>
            </w:pPr>
            <w:r>
              <w:rPr>
                <w:sz w:val="18"/>
                <w:szCs w:val="18"/>
              </w:rPr>
              <w:t>Equipo de construcción</w:t>
            </w:r>
          </w:p>
        </w:tc>
      </w:tr>
      <w:tr w:rsidR="00674E11" w:rsidRPr="00EE6F58" w14:paraId="53D86050" w14:textId="44AE3021" w:rsidTr="00674E11">
        <w:tc>
          <w:tcPr>
            <w:tcW w:w="837" w:type="dxa"/>
          </w:tcPr>
          <w:p w14:paraId="3850F590" w14:textId="77777777" w:rsidR="002E6C69" w:rsidRPr="00EE6F58" w:rsidRDefault="002E6C69" w:rsidP="002E6C69">
            <w:pPr>
              <w:spacing w:line="240" w:lineRule="auto"/>
              <w:ind w:firstLine="0"/>
              <w:rPr>
                <w:sz w:val="18"/>
                <w:szCs w:val="18"/>
              </w:rPr>
            </w:pPr>
            <w:r w:rsidRPr="00EE6F58">
              <w:rPr>
                <w:sz w:val="18"/>
                <w:szCs w:val="18"/>
              </w:rPr>
              <w:t>R13</w:t>
            </w:r>
          </w:p>
        </w:tc>
        <w:tc>
          <w:tcPr>
            <w:tcW w:w="3269" w:type="dxa"/>
          </w:tcPr>
          <w:p w14:paraId="14E96963" w14:textId="0D1D34BA" w:rsidR="002E6C69" w:rsidRPr="00EE6F58" w:rsidRDefault="002E6C69" w:rsidP="002E6C69">
            <w:pPr>
              <w:spacing w:line="240" w:lineRule="auto"/>
              <w:ind w:firstLine="0"/>
              <w:rPr>
                <w:sz w:val="18"/>
                <w:szCs w:val="18"/>
              </w:rPr>
            </w:pPr>
            <w:r w:rsidRPr="006E2A09">
              <w:rPr>
                <w:sz w:val="20"/>
                <w:szCs w:val="20"/>
              </w:rPr>
              <w:t>Si se ven afectados los mantos acuíferos que proveen agua al proyecto, debido al alto consumo de agua en épocas secas, puede genera escasez del recurso y altos costos por traslados.</w:t>
            </w:r>
          </w:p>
        </w:tc>
        <w:tc>
          <w:tcPr>
            <w:tcW w:w="709" w:type="dxa"/>
          </w:tcPr>
          <w:p w14:paraId="5D3B01D0" w14:textId="77777777" w:rsidR="002E6C69" w:rsidRPr="00052079" w:rsidRDefault="002E6C69" w:rsidP="002E6C69">
            <w:pPr>
              <w:spacing w:line="240" w:lineRule="auto"/>
              <w:ind w:firstLine="0"/>
              <w:rPr>
                <w:sz w:val="18"/>
                <w:szCs w:val="18"/>
              </w:rPr>
            </w:pPr>
            <w:r w:rsidRPr="00052079">
              <w:rPr>
                <w:sz w:val="18"/>
                <w:szCs w:val="18"/>
              </w:rPr>
              <w:t>1.2</w:t>
            </w:r>
          </w:p>
          <w:p w14:paraId="3BC1718A" w14:textId="77777777" w:rsidR="002E6C69" w:rsidRPr="00052079" w:rsidRDefault="002E6C69" w:rsidP="002E6C69">
            <w:pPr>
              <w:spacing w:line="240" w:lineRule="auto"/>
              <w:ind w:firstLine="0"/>
              <w:rPr>
                <w:sz w:val="18"/>
                <w:szCs w:val="18"/>
              </w:rPr>
            </w:pPr>
            <w:r w:rsidRPr="00052079">
              <w:rPr>
                <w:sz w:val="18"/>
                <w:szCs w:val="18"/>
              </w:rPr>
              <w:t>1.3</w:t>
            </w:r>
          </w:p>
          <w:p w14:paraId="7679AD72" w14:textId="072D80F8" w:rsidR="002E6C69" w:rsidRPr="00052079" w:rsidRDefault="002E6C69" w:rsidP="002E6C69">
            <w:pPr>
              <w:spacing w:line="240" w:lineRule="auto"/>
              <w:ind w:firstLine="0"/>
              <w:rPr>
                <w:sz w:val="18"/>
                <w:szCs w:val="18"/>
              </w:rPr>
            </w:pPr>
            <w:r w:rsidRPr="00052079">
              <w:rPr>
                <w:sz w:val="18"/>
                <w:szCs w:val="18"/>
              </w:rPr>
              <w:t>1.4</w:t>
            </w:r>
          </w:p>
        </w:tc>
        <w:tc>
          <w:tcPr>
            <w:tcW w:w="567" w:type="dxa"/>
          </w:tcPr>
          <w:p w14:paraId="597CA6CC" w14:textId="009530B1" w:rsidR="002E6C69" w:rsidRPr="00EE6F58" w:rsidRDefault="002E6C69" w:rsidP="002E6C69">
            <w:pPr>
              <w:spacing w:line="240" w:lineRule="auto"/>
              <w:ind w:firstLine="0"/>
              <w:rPr>
                <w:sz w:val="18"/>
                <w:szCs w:val="18"/>
              </w:rPr>
            </w:pPr>
            <w:r w:rsidRPr="00EE6F58">
              <w:rPr>
                <w:sz w:val="18"/>
                <w:szCs w:val="18"/>
              </w:rPr>
              <w:t>0.1</w:t>
            </w:r>
          </w:p>
        </w:tc>
        <w:tc>
          <w:tcPr>
            <w:tcW w:w="567" w:type="dxa"/>
          </w:tcPr>
          <w:p w14:paraId="1E17C3EB" w14:textId="77777777" w:rsidR="002E6C69" w:rsidRPr="00EE6F58" w:rsidRDefault="002E6C69" w:rsidP="002E6C69">
            <w:pPr>
              <w:spacing w:line="240" w:lineRule="auto"/>
              <w:ind w:firstLine="0"/>
              <w:rPr>
                <w:sz w:val="18"/>
                <w:szCs w:val="18"/>
              </w:rPr>
            </w:pPr>
            <w:r w:rsidRPr="00EE6F58">
              <w:rPr>
                <w:sz w:val="18"/>
                <w:szCs w:val="18"/>
              </w:rPr>
              <w:t>0.10</w:t>
            </w:r>
          </w:p>
        </w:tc>
        <w:tc>
          <w:tcPr>
            <w:tcW w:w="567" w:type="dxa"/>
            <w:shd w:val="clear" w:color="auto" w:fill="92D050"/>
          </w:tcPr>
          <w:p w14:paraId="10C3BFC1" w14:textId="77777777" w:rsidR="002E6C69" w:rsidRPr="00EE6F58" w:rsidRDefault="002E6C69" w:rsidP="002E6C69">
            <w:pPr>
              <w:spacing w:line="240" w:lineRule="auto"/>
              <w:ind w:firstLine="0"/>
              <w:rPr>
                <w:sz w:val="18"/>
                <w:szCs w:val="18"/>
              </w:rPr>
            </w:pPr>
            <w:r w:rsidRPr="00EE6F58">
              <w:rPr>
                <w:sz w:val="18"/>
                <w:szCs w:val="18"/>
              </w:rPr>
              <w:t>0.01</w:t>
            </w:r>
          </w:p>
        </w:tc>
        <w:tc>
          <w:tcPr>
            <w:tcW w:w="1134" w:type="dxa"/>
            <w:shd w:val="clear" w:color="auto" w:fill="auto"/>
          </w:tcPr>
          <w:p w14:paraId="409FF720" w14:textId="5EC3E50D" w:rsidR="002E6C69" w:rsidRPr="00EE6F58" w:rsidRDefault="002E6C69" w:rsidP="002E6C69">
            <w:pPr>
              <w:spacing w:line="240" w:lineRule="auto"/>
              <w:ind w:firstLine="0"/>
              <w:rPr>
                <w:sz w:val="18"/>
                <w:szCs w:val="18"/>
              </w:rPr>
            </w:pPr>
            <w:r w:rsidRPr="007738E2">
              <w:rPr>
                <w:sz w:val="18"/>
                <w:szCs w:val="18"/>
              </w:rPr>
              <w:t>Aceptar</w:t>
            </w:r>
          </w:p>
        </w:tc>
        <w:tc>
          <w:tcPr>
            <w:tcW w:w="1417" w:type="dxa"/>
          </w:tcPr>
          <w:p w14:paraId="5DCF36FA" w14:textId="77777777" w:rsidR="002E6C69" w:rsidRPr="00EE6F58" w:rsidRDefault="002E6C69" w:rsidP="002E6C69">
            <w:pPr>
              <w:spacing w:line="240" w:lineRule="auto"/>
              <w:ind w:firstLine="0"/>
              <w:rPr>
                <w:sz w:val="18"/>
                <w:szCs w:val="18"/>
              </w:rPr>
            </w:pPr>
          </w:p>
        </w:tc>
        <w:tc>
          <w:tcPr>
            <w:tcW w:w="1276" w:type="dxa"/>
          </w:tcPr>
          <w:p w14:paraId="56218CAE" w14:textId="77777777" w:rsidR="002E6C69" w:rsidRPr="00EE6F58" w:rsidRDefault="002E6C69" w:rsidP="002E6C69">
            <w:pPr>
              <w:spacing w:line="240" w:lineRule="auto"/>
              <w:ind w:firstLine="0"/>
              <w:rPr>
                <w:sz w:val="18"/>
                <w:szCs w:val="18"/>
              </w:rPr>
            </w:pPr>
          </w:p>
        </w:tc>
        <w:tc>
          <w:tcPr>
            <w:tcW w:w="1272" w:type="dxa"/>
          </w:tcPr>
          <w:p w14:paraId="38EB93D2" w14:textId="77777777" w:rsidR="002E6C69" w:rsidRPr="00EE6F58" w:rsidRDefault="002E6C69" w:rsidP="002E6C69">
            <w:pPr>
              <w:spacing w:line="240" w:lineRule="auto"/>
              <w:ind w:firstLine="0"/>
              <w:rPr>
                <w:sz w:val="18"/>
                <w:szCs w:val="18"/>
              </w:rPr>
            </w:pPr>
          </w:p>
        </w:tc>
        <w:tc>
          <w:tcPr>
            <w:tcW w:w="1337" w:type="dxa"/>
          </w:tcPr>
          <w:p w14:paraId="697934A2" w14:textId="77777777" w:rsidR="002E6C69" w:rsidRPr="00EE6F58" w:rsidRDefault="002E6C69" w:rsidP="002E6C69">
            <w:pPr>
              <w:spacing w:line="240" w:lineRule="auto"/>
              <w:ind w:firstLine="0"/>
              <w:rPr>
                <w:sz w:val="18"/>
                <w:szCs w:val="18"/>
              </w:rPr>
            </w:pPr>
          </w:p>
        </w:tc>
      </w:tr>
      <w:tr w:rsidR="00674E11" w:rsidRPr="00EE6F58" w14:paraId="34D57653" w14:textId="69E5121A" w:rsidTr="00674E11">
        <w:tc>
          <w:tcPr>
            <w:tcW w:w="837" w:type="dxa"/>
          </w:tcPr>
          <w:p w14:paraId="2EF3C72A" w14:textId="77777777" w:rsidR="002E6C69" w:rsidRPr="00EE6F58" w:rsidRDefault="002E6C69" w:rsidP="002E6C69">
            <w:pPr>
              <w:spacing w:line="240" w:lineRule="auto"/>
              <w:ind w:firstLine="0"/>
              <w:rPr>
                <w:sz w:val="18"/>
                <w:szCs w:val="18"/>
              </w:rPr>
            </w:pPr>
            <w:r w:rsidRPr="00EE6F58">
              <w:rPr>
                <w:sz w:val="18"/>
                <w:szCs w:val="18"/>
              </w:rPr>
              <w:t>R14</w:t>
            </w:r>
          </w:p>
        </w:tc>
        <w:tc>
          <w:tcPr>
            <w:tcW w:w="3269" w:type="dxa"/>
          </w:tcPr>
          <w:p w14:paraId="592C5186" w14:textId="347C6896" w:rsidR="002E6C69" w:rsidRPr="00EE6F58" w:rsidRDefault="002E6C69" w:rsidP="002E6C69">
            <w:pPr>
              <w:spacing w:line="240" w:lineRule="auto"/>
              <w:ind w:firstLine="0"/>
              <w:rPr>
                <w:sz w:val="18"/>
                <w:szCs w:val="18"/>
              </w:rPr>
            </w:pPr>
            <w:r w:rsidRPr="006E2A09">
              <w:rPr>
                <w:sz w:val="20"/>
                <w:szCs w:val="20"/>
              </w:rPr>
              <w:t>Si se genera desperdicio y contaminación con materiales constructivos, debido a sobreestimación de materiales, se puede generar costos adicionales para gestionar los residuos</w:t>
            </w:r>
            <w:r>
              <w:rPr>
                <w:sz w:val="20"/>
                <w:szCs w:val="20"/>
              </w:rPr>
              <w:t>, afectando también el alcance del proyecto.</w:t>
            </w:r>
            <w:r w:rsidRPr="006E2A09">
              <w:rPr>
                <w:sz w:val="20"/>
                <w:szCs w:val="20"/>
              </w:rPr>
              <w:t xml:space="preserve"> </w:t>
            </w:r>
          </w:p>
        </w:tc>
        <w:tc>
          <w:tcPr>
            <w:tcW w:w="709" w:type="dxa"/>
          </w:tcPr>
          <w:p w14:paraId="57A61560" w14:textId="77B968A8" w:rsidR="002E6C69" w:rsidRPr="00052079" w:rsidRDefault="002E6C69" w:rsidP="002E6C69">
            <w:pPr>
              <w:spacing w:line="240" w:lineRule="auto"/>
              <w:ind w:firstLine="0"/>
              <w:rPr>
                <w:sz w:val="18"/>
                <w:szCs w:val="18"/>
              </w:rPr>
            </w:pPr>
            <w:r w:rsidRPr="00052079">
              <w:rPr>
                <w:sz w:val="18"/>
                <w:szCs w:val="18"/>
              </w:rPr>
              <w:t>1.2</w:t>
            </w:r>
          </w:p>
        </w:tc>
        <w:tc>
          <w:tcPr>
            <w:tcW w:w="567" w:type="dxa"/>
          </w:tcPr>
          <w:p w14:paraId="14407586" w14:textId="34FFE2A1" w:rsidR="002E6C69" w:rsidRPr="00EE6F58" w:rsidRDefault="002E6C69" w:rsidP="002E6C69">
            <w:pPr>
              <w:spacing w:line="240" w:lineRule="auto"/>
              <w:ind w:firstLine="0"/>
              <w:rPr>
                <w:sz w:val="18"/>
                <w:szCs w:val="18"/>
              </w:rPr>
            </w:pPr>
            <w:r w:rsidRPr="00EE6F58">
              <w:rPr>
                <w:sz w:val="18"/>
                <w:szCs w:val="18"/>
              </w:rPr>
              <w:t>0.5</w:t>
            </w:r>
          </w:p>
        </w:tc>
        <w:tc>
          <w:tcPr>
            <w:tcW w:w="567" w:type="dxa"/>
          </w:tcPr>
          <w:p w14:paraId="07E9421E"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FFFF00"/>
          </w:tcPr>
          <w:p w14:paraId="1A9A215D" w14:textId="77777777" w:rsidR="002E6C69" w:rsidRPr="00EE6F58" w:rsidRDefault="002E6C69" w:rsidP="002E6C69">
            <w:pPr>
              <w:spacing w:line="240" w:lineRule="auto"/>
              <w:ind w:firstLine="0"/>
              <w:rPr>
                <w:sz w:val="18"/>
                <w:szCs w:val="18"/>
              </w:rPr>
            </w:pPr>
            <w:r w:rsidRPr="00EE6F58">
              <w:rPr>
                <w:sz w:val="18"/>
                <w:szCs w:val="18"/>
              </w:rPr>
              <w:t>0.10</w:t>
            </w:r>
          </w:p>
        </w:tc>
        <w:tc>
          <w:tcPr>
            <w:tcW w:w="1134" w:type="dxa"/>
            <w:shd w:val="clear" w:color="auto" w:fill="auto"/>
          </w:tcPr>
          <w:p w14:paraId="25FEA38F" w14:textId="58D99674" w:rsidR="002E6C69" w:rsidRPr="00EE6F58" w:rsidRDefault="002E6C69" w:rsidP="002E6C69">
            <w:pPr>
              <w:spacing w:line="240" w:lineRule="auto"/>
              <w:ind w:firstLine="0"/>
              <w:rPr>
                <w:sz w:val="18"/>
                <w:szCs w:val="18"/>
              </w:rPr>
            </w:pPr>
            <w:r>
              <w:rPr>
                <w:sz w:val="18"/>
                <w:szCs w:val="18"/>
              </w:rPr>
              <w:t>Mitigar</w:t>
            </w:r>
          </w:p>
        </w:tc>
        <w:tc>
          <w:tcPr>
            <w:tcW w:w="1417" w:type="dxa"/>
          </w:tcPr>
          <w:p w14:paraId="628607ED" w14:textId="35F52586" w:rsidR="002E6C69" w:rsidRPr="00EE6F58" w:rsidRDefault="002E6C69" w:rsidP="002E6C69">
            <w:pPr>
              <w:spacing w:line="240" w:lineRule="auto"/>
              <w:ind w:firstLine="0"/>
              <w:rPr>
                <w:sz w:val="18"/>
                <w:szCs w:val="18"/>
              </w:rPr>
            </w:pPr>
            <w:r>
              <w:rPr>
                <w:sz w:val="18"/>
                <w:szCs w:val="18"/>
              </w:rPr>
              <w:t>Ampliar la consulta a expertos y el estudio de mercado</w:t>
            </w:r>
          </w:p>
        </w:tc>
        <w:tc>
          <w:tcPr>
            <w:tcW w:w="1276" w:type="dxa"/>
          </w:tcPr>
          <w:p w14:paraId="175611EF" w14:textId="3E108D74" w:rsidR="002E6C69" w:rsidRPr="00EE6F58" w:rsidRDefault="002E6C69" w:rsidP="002E6C69">
            <w:pPr>
              <w:spacing w:line="240" w:lineRule="auto"/>
              <w:ind w:firstLine="0"/>
              <w:rPr>
                <w:sz w:val="18"/>
                <w:szCs w:val="18"/>
              </w:rPr>
            </w:pPr>
            <w:r>
              <w:rPr>
                <w:sz w:val="18"/>
                <w:szCs w:val="18"/>
              </w:rPr>
              <w:t>Estructura de desglose del trabajo, cotizaciones de proveedores</w:t>
            </w:r>
          </w:p>
        </w:tc>
        <w:tc>
          <w:tcPr>
            <w:tcW w:w="1272" w:type="dxa"/>
          </w:tcPr>
          <w:p w14:paraId="561D2C72" w14:textId="302D8FE4" w:rsidR="002E6C69" w:rsidRPr="00EE6F58" w:rsidRDefault="002E6C69" w:rsidP="002E6C69">
            <w:pPr>
              <w:spacing w:line="240" w:lineRule="auto"/>
              <w:ind w:firstLine="0"/>
              <w:rPr>
                <w:sz w:val="18"/>
                <w:szCs w:val="18"/>
              </w:rPr>
            </w:pPr>
            <w:r>
              <w:rPr>
                <w:sz w:val="18"/>
                <w:szCs w:val="18"/>
              </w:rPr>
              <w:t>Existencia de diferencias superiores a un 20% en los materiales entre distintos constructores locales.</w:t>
            </w:r>
          </w:p>
        </w:tc>
        <w:tc>
          <w:tcPr>
            <w:tcW w:w="1337" w:type="dxa"/>
          </w:tcPr>
          <w:p w14:paraId="13F454D4" w14:textId="7DD0AFB8" w:rsidR="002E6C69" w:rsidRPr="00EE6F58" w:rsidRDefault="002E6C69" w:rsidP="002E6C69">
            <w:pPr>
              <w:spacing w:line="240" w:lineRule="auto"/>
              <w:ind w:firstLine="0"/>
              <w:rPr>
                <w:sz w:val="18"/>
                <w:szCs w:val="18"/>
              </w:rPr>
            </w:pPr>
            <w:r>
              <w:rPr>
                <w:sz w:val="18"/>
                <w:szCs w:val="18"/>
              </w:rPr>
              <w:t>Equipo de construcción</w:t>
            </w:r>
          </w:p>
        </w:tc>
      </w:tr>
      <w:tr w:rsidR="00674E11" w:rsidRPr="00EE6F58" w14:paraId="2EA895AB" w14:textId="1F66F347" w:rsidTr="00674E11">
        <w:tc>
          <w:tcPr>
            <w:tcW w:w="837" w:type="dxa"/>
          </w:tcPr>
          <w:p w14:paraId="7C290BAA" w14:textId="77777777" w:rsidR="002E6C69" w:rsidRPr="00EE6F58" w:rsidRDefault="002E6C69" w:rsidP="002E6C69">
            <w:pPr>
              <w:spacing w:line="240" w:lineRule="auto"/>
              <w:ind w:firstLine="0"/>
              <w:rPr>
                <w:sz w:val="18"/>
                <w:szCs w:val="18"/>
              </w:rPr>
            </w:pPr>
            <w:r w:rsidRPr="00EE6F58">
              <w:rPr>
                <w:sz w:val="18"/>
                <w:szCs w:val="18"/>
              </w:rPr>
              <w:t>R15</w:t>
            </w:r>
          </w:p>
        </w:tc>
        <w:tc>
          <w:tcPr>
            <w:tcW w:w="3269" w:type="dxa"/>
          </w:tcPr>
          <w:p w14:paraId="4DB17DD4" w14:textId="23C511FE" w:rsidR="002E6C69" w:rsidRPr="00EE6F58" w:rsidRDefault="002E6C69" w:rsidP="002E6C69">
            <w:pPr>
              <w:spacing w:line="240" w:lineRule="auto"/>
              <w:ind w:firstLine="0"/>
              <w:rPr>
                <w:sz w:val="18"/>
                <w:szCs w:val="18"/>
              </w:rPr>
            </w:pPr>
            <w:r w:rsidRPr="006E2A09">
              <w:rPr>
                <w:sz w:val="20"/>
                <w:szCs w:val="20"/>
              </w:rPr>
              <w:t>Si el proyecto no logra inscribirse en Airbnb, debido falencias en el diseño del producto, aumentarían los costos de comercialización</w:t>
            </w:r>
            <w:r>
              <w:rPr>
                <w:sz w:val="20"/>
                <w:szCs w:val="20"/>
              </w:rPr>
              <w:t xml:space="preserve"> del proyecto.</w:t>
            </w:r>
          </w:p>
        </w:tc>
        <w:tc>
          <w:tcPr>
            <w:tcW w:w="709" w:type="dxa"/>
          </w:tcPr>
          <w:p w14:paraId="1AC2514D" w14:textId="1EF0E893" w:rsidR="002E6C69" w:rsidRPr="00052079" w:rsidRDefault="002E6C69" w:rsidP="002E6C69">
            <w:pPr>
              <w:spacing w:line="240" w:lineRule="auto"/>
              <w:ind w:firstLine="0"/>
              <w:rPr>
                <w:sz w:val="18"/>
                <w:szCs w:val="18"/>
              </w:rPr>
            </w:pPr>
            <w:r w:rsidRPr="00052079">
              <w:rPr>
                <w:sz w:val="18"/>
                <w:szCs w:val="18"/>
              </w:rPr>
              <w:t>1.4.1.1</w:t>
            </w:r>
          </w:p>
        </w:tc>
        <w:tc>
          <w:tcPr>
            <w:tcW w:w="567" w:type="dxa"/>
          </w:tcPr>
          <w:p w14:paraId="2D351EA2" w14:textId="198EEA61" w:rsidR="002E6C69" w:rsidRPr="00EE6F58" w:rsidRDefault="002E6C69" w:rsidP="002E6C69">
            <w:pPr>
              <w:spacing w:line="240" w:lineRule="auto"/>
              <w:ind w:firstLine="0"/>
              <w:rPr>
                <w:sz w:val="18"/>
                <w:szCs w:val="18"/>
              </w:rPr>
            </w:pPr>
            <w:r w:rsidRPr="00EE6F58">
              <w:rPr>
                <w:sz w:val="18"/>
                <w:szCs w:val="18"/>
              </w:rPr>
              <w:t>0.1</w:t>
            </w:r>
          </w:p>
        </w:tc>
        <w:tc>
          <w:tcPr>
            <w:tcW w:w="567" w:type="dxa"/>
          </w:tcPr>
          <w:p w14:paraId="69E506EA"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92D050"/>
          </w:tcPr>
          <w:p w14:paraId="12472596" w14:textId="77777777" w:rsidR="002E6C69" w:rsidRPr="00EE6F58" w:rsidRDefault="002E6C69" w:rsidP="002E6C69">
            <w:pPr>
              <w:spacing w:line="240" w:lineRule="auto"/>
              <w:ind w:firstLine="0"/>
              <w:rPr>
                <w:sz w:val="18"/>
                <w:szCs w:val="18"/>
              </w:rPr>
            </w:pPr>
            <w:r w:rsidRPr="00EE6F58">
              <w:rPr>
                <w:sz w:val="18"/>
                <w:szCs w:val="18"/>
              </w:rPr>
              <w:t>0.02</w:t>
            </w:r>
          </w:p>
        </w:tc>
        <w:tc>
          <w:tcPr>
            <w:tcW w:w="1134" w:type="dxa"/>
            <w:shd w:val="clear" w:color="auto" w:fill="auto"/>
          </w:tcPr>
          <w:p w14:paraId="4E79B885" w14:textId="1C3704AF" w:rsidR="002E6C69" w:rsidRPr="00EE6F58" w:rsidRDefault="002E6C69" w:rsidP="002E6C69">
            <w:pPr>
              <w:spacing w:line="240" w:lineRule="auto"/>
              <w:ind w:firstLine="0"/>
              <w:rPr>
                <w:sz w:val="18"/>
                <w:szCs w:val="18"/>
              </w:rPr>
            </w:pPr>
            <w:r>
              <w:rPr>
                <w:sz w:val="18"/>
                <w:szCs w:val="18"/>
              </w:rPr>
              <w:t>Aceptar</w:t>
            </w:r>
          </w:p>
        </w:tc>
        <w:tc>
          <w:tcPr>
            <w:tcW w:w="1417" w:type="dxa"/>
          </w:tcPr>
          <w:p w14:paraId="31810AA7" w14:textId="77777777" w:rsidR="002E6C69" w:rsidRPr="00EE6F58" w:rsidRDefault="002E6C69" w:rsidP="002E6C69">
            <w:pPr>
              <w:spacing w:line="240" w:lineRule="auto"/>
              <w:ind w:firstLine="0"/>
              <w:rPr>
                <w:sz w:val="18"/>
                <w:szCs w:val="18"/>
              </w:rPr>
            </w:pPr>
          </w:p>
        </w:tc>
        <w:tc>
          <w:tcPr>
            <w:tcW w:w="1276" w:type="dxa"/>
          </w:tcPr>
          <w:p w14:paraId="3BE3A379" w14:textId="77777777" w:rsidR="002E6C69" w:rsidRPr="00EE6F58" w:rsidRDefault="002E6C69" w:rsidP="002E6C69">
            <w:pPr>
              <w:spacing w:line="240" w:lineRule="auto"/>
              <w:ind w:firstLine="0"/>
              <w:rPr>
                <w:sz w:val="18"/>
                <w:szCs w:val="18"/>
              </w:rPr>
            </w:pPr>
          </w:p>
        </w:tc>
        <w:tc>
          <w:tcPr>
            <w:tcW w:w="1272" w:type="dxa"/>
          </w:tcPr>
          <w:p w14:paraId="6343B238" w14:textId="77777777" w:rsidR="002E6C69" w:rsidRPr="00EE6F58" w:rsidRDefault="002E6C69" w:rsidP="002E6C69">
            <w:pPr>
              <w:spacing w:line="240" w:lineRule="auto"/>
              <w:ind w:firstLine="0"/>
              <w:rPr>
                <w:sz w:val="18"/>
                <w:szCs w:val="18"/>
              </w:rPr>
            </w:pPr>
          </w:p>
        </w:tc>
        <w:tc>
          <w:tcPr>
            <w:tcW w:w="1337" w:type="dxa"/>
          </w:tcPr>
          <w:p w14:paraId="4B8FAF5A" w14:textId="77777777" w:rsidR="002E6C69" w:rsidRPr="00EE6F58" w:rsidRDefault="002E6C69" w:rsidP="002E6C69">
            <w:pPr>
              <w:spacing w:line="240" w:lineRule="auto"/>
              <w:ind w:firstLine="0"/>
              <w:rPr>
                <w:sz w:val="18"/>
                <w:szCs w:val="18"/>
              </w:rPr>
            </w:pPr>
          </w:p>
        </w:tc>
      </w:tr>
      <w:tr w:rsidR="00674E11" w:rsidRPr="00EE6F58" w14:paraId="269F1774" w14:textId="6246F140" w:rsidTr="00674E11">
        <w:tc>
          <w:tcPr>
            <w:tcW w:w="837" w:type="dxa"/>
          </w:tcPr>
          <w:p w14:paraId="14828250" w14:textId="77777777" w:rsidR="002E6C69" w:rsidRPr="00EE6F58" w:rsidRDefault="002E6C69" w:rsidP="002E6C69">
            <w:pPr>
              <w:spacing w:line="240" w:lineRule="auto"/>
              <w:ind w:firstLine="0"/>
              <w:rPr>
                <w:sz w:val="18"/>
                <w:szCs w:val="18"/>
              </w:rPr>
            </w:pPr>
            <w:r w:rsidRPr="00EE6F58">
              <w:rPr>
                <w:sz w:val="18"/>
                <w:szCs w:val="18"/>
              </w:rPr>
              <w:t>R16</w:t>
            </w:r>
          </w:p>
        </w:tc>
        <w:tc>
          <w:tcPr>
            <w:tcW w:w="3269" w:type="dxa"/>
          </w:tcPr>
          <w:p w14:paraId="6DCDEB96" w14:textId="5A500C65" w:rsidR="002E6C69" w:rsidRPr="00EE6F58" w:rsidRDefault="002E6C69" w:rsidP="002E6C69">
            <w:pPr>
              <w:spacing w:line="240" w:lineRule="auto"/>
              <w:ind w:firstLine="0"/>
              <w:rPr>
                <w:sz w:val="18"/>
                <w:szCs w:val="18"/>
              </w:rPr>
            </w:pPr>
            <w:r w:rsidRPr="006E2A09">
              <w:rPr>
                <w:sz w:val="20"/>
                <w:szCs w:val="20"/>
              </w:rPr>
              <w:t xml:space="preserve">Si no existe la demanda adecuada por parte del turismo, debido a problemas con el diseño del producto, se puede afectar la </w:t>
            </w:r>
            <w:r w:rsidRPr="006E2A09">
              <w:rPr>
                <w:sz w:val="20"/>
                <w:szCs w:val="20"/>
              </w:rPr>
              <w:lastRenderedPageBreak/>
              <w:t>rentabilidad</w:t>
            </w:r>
            <w:r>
              <w:rPr>
                <w:sz w:val="20"/>
                <w:szCs w:val="20"/>
              </w:rPr>
              <w:t xml:space="preserve"> y el alcance</w:t>
            </w:r>
            <w:r w:rsidRPr="006E2A09">
              <w:rPr>
                <w:sz w:val="20"/>
                <w:szCs w:val="20"/>
              </w:rPr>
              <w:t xml:space="preserve"> del proyecto</w:t>
            </w:r>
          </w:p>
        </w:tc>
        <w:tc>
          <w:tcPr>
            <w:tcW w:w="709" w:type="dxa"/>
          </w:tcPr>
          <w:p w14:paraId="72647A70" w14:textId="1B17067A" w:rsidR="002E6C69" w:rsidRPr="00052079" w:rsidRDefault="002E6C69" w:rsidP="002E6C69">
            <w:pPr>
              <w:spacing w:line="240" w:lineRule="auto"/>
              <w:ind w:firstLine="0"/>
              <w:rPr>
                <w:sz w:val="18"/>
                <w:szCs w:val="18"/>
              </w:rPr>
            </w:pPr>
            <w:r w:rsidRPr="00052079">
              <w:rPr>
                <w:sz w:val="18"/>
                <w:szCs w:val="18"/>
              </w:rPr>
              <w:lastRenderedPageBreak/>
              <w:t>1</w:t>
            </w:r>
          </w:p>
        </w:tc>
        <w:tc>
          <w:tcPr>
            <w:tcW w:w="567" w:type="dxa"/>
          </w:tcPr>
          <w:p w14:paraId="0FD3BFFF" w14:textId="2BB5A415" w:rsidR="002E6C69" w:rsidRPr="00EE6F58" w:rsidRDefault="002E6C69" w:rsidP="002E6C69">
            <w:pPr>
              <w:spacing w:line="240" w:lineRule="auto"/>
              <w:ind w:firstLine="0"/>
              <w:rPr>
                <w:sz w:val="18"/>
                <w:szCs w:val="18"/>
              </w:rPr>
            </w:pPr>
            <w:r w:rsidRPr="00EE6F58">
              <w:rPr>
                <w:sz w:val="18"/>
                <w:szCs w:val="18"/>
              </w:rPr>
              <w:t>0.3</w:t>
            </w:r>
          </w:p>
        </w:tc>
        <w:tc>
          <w:tcPr>
            <w:tcW w:w="567" w:type="dxa"/>
          </w:tcPr>
          <w:p w14:paraId="49795FB2" w14:textId="77777777" w:rsidR="002E6C69" w:rsidRPr="00EE6F58" w:rsidRDefault="002E6C69" w:rsidP="002E6C69">
            <w:pPr>
              <w:spacing w:line="240" w:lineRule="auto"/>
              <w:ind w:firstLine="0"/>
              <w:rPr>
                <w:sz w:val="18"/>
                <w:szCs w:val="18"/>
              </w:rPr>
            </w:pPr>
            <w:r w:rsidRPr="00EE6F58">
              <w:rPr>
                <w:sz w:val="18"/>
                <w:szCs w:val="18"/>
              </w:rPr>
              <w:t>0.40</w:t>
            </w:r>
          </w:p>
        </w:tc>
        <w:tc>
          <w:tcPr>
            <w:tcW w:w="567" w:type="dxa"/>
            <w:shd w:val="clear" w:color="auto" w:fill="FFFF00"/>
          </w:tcPr>
          <w:p w14:paraId="50590322" w14:textId="77777777" w:rsidR="002E6C69" w:rsidRPr="00EE6F58" w:rsidRDefault="002E6C69" w:rsidP="002E6C69">
            <w:pPr>
              <w:spacing w:line="240" w:lineRule="auto"/>
              <w:ind w:firstLine="0"/>
              <w:rPr>
                <w:sz w:val="18"/>
                <w:szCs w:val="18"/>
              </w:rPr>
            </w:pPr>
            <w:r w:rsidRPr="00EE6F58">
              <w:rPr>
                <w:sz w:val="18"/>
                <w:szCs w:val="18"/>
              </w:rPr>
              <w:t>0.12</w:t>
            </w:r>
          </w:p>
        </w:tc>
        <w:tc>
          <w:tcPr>
            <w:tcW w:w="1134" w:type="dxa"/>
            <w:shd w:val="clear" w:color="auto" w:fill="auto"/>
          </w:tcPr>
          <w:p w14:paraId="01DA1688" w14:textId="5DBC0FFF" w:rsidR="002E6C69" w:rsidRPr="00EE6F58" w:rsidRDefault="002E6C69" w:rsidP="002E6C69">
            <w:pPr>
              <w:spacing w:line="240" w:lineRule="auto"/>
              <w:ind w:firstLine="0"/>
              <w:rPr>
                <w:sz w:val="18"/>
                <w:szCs w:val="18"/>
              </w:rPr>
            </w:pPr>
            <w:r>
              <w:rPr>
                <w:sz w:val="18"/>
                <w:szCs w:val="18"/>
              </w:rPr>
              <w:t>Mitigar</w:t>
            </w:r>
          </w:p>
        </w:tc>
        <w:tc>
          <w:tcPr>
            <w:tcW w:w="1417" w:type="dxa"/>
          </w:tcPr>
          <w:p w14:paraId="2EDE5206" w14:textId="6AB80253" w:rsidR="002E6C69" w:rsidRPr="00EE6F58" w:rsidRDefault="002E6C69" w:rsidP="002E6C69">
            <w:pPr>
              <w:spacing w:line="240" w:lineRule="auto"/>
              <w:ind w:firstLine="0"/>
              <w:rPr>
                <w:sz w:val="18"/>
                <w:szCs w:val="18"/>
              </w:rPr>
            </w:pPr>
            <w:r>
              <w:rPr>
                <w:sz w:val="18"/>
                <w:szCs w:val="18"/>
              </w:rPr>
              <w:t xml:space="preserve">Inscribir el proyecto en otras plataformas de </w:t>
            </w:r>
            <w:r>
              <w:rPr>
                <w:sz w:val="18"/>
                <w:szCs w:val="18"/>
              </w:rPr>
              <w:lastRenderedPageBreak/>
              <w:t>turismo y crear web y redes sociales del proyecto</w:t>
            </w:r>
          </w:p>
        </w:tc>
        <w:tc>
          <w:tcPr>
            <w:tcW w:w="1276" w:type="dxa"/>
          </w:tcPr>
          <w:p w14:paraId="3EFA6237" w14:textId="2F24C3C0" w:rsidR="002E6C69" w:rsidRPr="00EE6F58" w:rsidRDefault="002E6C69" w:rsidP="002E6C69">
            <w:pPr>
              <w:spacing w:line="240" w:lineRule="auto"/>
              <w:ind w:firstLine="0"/>
              <w:rPr>
                <w:sz w:val="18"/>
                <w:szCs w:val="18"/>
              </w:rPr>
            </w:pPr>
            <w:r>
              <w:rPr>
                <w:sz w:val="18"/>
                <w:szCs w:val="18"/>
              </w:rPr>
              <w:lastRenderedPageBreak/>
              <w:t xml:space="preserve">Flujo de ingresos del proyecto </w:t>
            </w:r>
          </w:p>
        </w:tc>
        <w:tc>
          <w:tcPr>
            <w:tcW w:w="1272" w:type="dxa"/>
          </w:tcPr>
          <w:p w14:paraId="557597DE" w14:textId="1D776304" w:rsidR="002E6C69" w:rsidRPr="00EE6F58" w:rsidRDefault="002E6C69" w:rsidP="002E6C69">
            <w:pPr>
              <w:spacing w:line="240" w:lineRule="auto"/>
              <w:ind w:firstLine="0"/>
              <w:rPr>
                <w:sz w:val="18"/>
                <w:szCs w:val="18"/>
              </w:rPr>
            </w:pPr>
            <w:r>
              <w:rPr>
                <w:sz w:val="18"/>
                <w:szCs w:val="18"/>
              </w:rPr>
              <w:t>Caída de la visitación en más de un 15%.</w:t>
            </w:r>
          </w:p>
        </w:tc>
        <w:tc>
          <w:tcPr>
            <w:tcW w:w="1337" w:type="dxa"/>
          </w:tcPr>
          <w:p w14:paraId="56A2111F" w14:textId="14E34FF2" w:rsidR="002E6C69" w:rsidRPr="00EE6F58" w:rsidRDefault="002E6C69" w:rsidP="002E6C69">
            <w:pPr>
              <w:spacing w:line="240" w:lineRule="auto"/>
              <w:ind w:firstLine="0"/>
              <w:rPr>
                <w:sz w:val="18"/>
                <w:szCs w:val="18"/>
              </w:rPr>
            </w:pPr>
            <w:r>
              <w:rPr>
                <w:sz w:val="18"/>
                <w:szCs w:val="18"/>
              </w:rPr>
              <w:t>Junta de Socios</w:t>
            </w:r>
          </w:p>
        </w:tc>
      </w:tr>
      <w:tr w:rsidR="00674E11" w:rsidRPr="00EE6F58" w14:paraId="7434A845" w14:textId="2277A92E" w:rsidTr="00674E11">
        <w:tc>
          <w:tcPr>
            <w:tcW w:w="837" w:type="dxa"/>
          </w:tcPr>
          <w:p w14:paraId="405391E3" w14:textId="77777777" w:rsidR="002E6C69" w:rsidRPr="00EE6F58" w:rsidRDefault="002E6C69" w:rsidP="002E6C69">
            <w:pPr>
              <w:spacing w:line="240" w:lineRule="auto"/>
              <w:ind w:firstLine="0"/>
              <w:rPr>
                <w:sz w:val="18"/>
                <w:szCs w:val="18"/>
              </w:rPr>
            </w:pPr>
            <w:r w:rsidRPr="00EE6F58">
              <w:rPr>
                <w:sz w:val="18"/>
                <w:szCs w:val="18"/>
              </w:rPr>
              <w:t>R17</w:t>
            </w:r>
          </w:p>
        </w:tc>
        <w:tc>
          <w:tcPr>
            <w:tcW w:w="3269" w:type="dxa"/>
          </w:tcPr>
          <w:p w14:paraId="61108CA7" w14:textId="4BF877B3" w:rsidR="002E6C69" w:rsidRPr="00EE6F58" w:rsidRDefault="002E6C69" w:rsidP="002E6C69">
            <w:pPr>
              <w:spacing w:line="240" w:lineRule="auto"/>
              <w:ind w:firstLine="0"/>
              <w:rPr>
                <w:sz w:val="18"/>
                <w:szCs w:val="18"/>
              </w:rPr>
            </w:pPr>
            <w:r w:rsidRPr="006E2A09">
              <w:rPr>
                <w:sz w:val="20"/>
                <w:szCs w:val="20"/>
              </w:rPr>
              <w:t>Si no existen socios estratégicos locales con las características idóneas, debido a las debilidades en cuanto al enfoque de desarrollo sostenible y regenerativo en proyectos locales, se pueden restringir los encadenamientos locales</w:t>
            </w:r>
            <w:r>
              <w:rPr>
                <w:sz w:val="20"/>
                <w:szCs w:val="20"/>
              </w:rPr>
              <w:t xml:space="preserve"> perjudicando el alcance del proyecto.</w:t>
            </w:r>
          </w:p>
        </w:tc>
        <w:tc>
          <w:tcPr>
            <w:tcW w:w="709" w:type="dxa"/>
          </w:tcPr>
          <w:p w14:paraId="6655C69C" w14:textId="5D603D33" w:rsidR="002E6C69" w:rsidRPr="00052079" w:rsidRDefault="002E6C69" w:rsidP="002E6C69">
            <w:pPr>
              <w:spacing w:line="240" w:lineRule="auto"/>
              <w:ind w:firstLine="0"/>
              <w:rPr>
                <w:sz w:val="18"/>
                <w:szCs w:val="18"/>
              </w:rPr>
            </w:pPr>
            <w:r w:rsidRPr="00052079">
              <w:rPr>
                <w:sz w:val="18"/>
                <w:szCs w:val="18"/>
              </w:rPr>
              <w:t>1.4.2</w:t>
            </w:r>
          </w:p>
        </w:tc>
        <w:tc>
          <w:tcPr>
            <w:tcW w:w="567" w:type="dxa"/>
          </w:tcPr>
          <w:p w14:paraId="52F0BEAE" w14:textId="13BA1F77" w:rsidR="002E6C69" w:rsidRPr="00EE6F58" w:rsidRDefault="002E6C69" w:rsidP="002E6C69">
            <w:pPr>
              <w:spacing w:line="240" w:lineRule="auto"/>
              <w:ind w:firstLine="0"/>
              <w:rPr>
                <w:sz w:val="18"/>
                <w:szCs w:val="18"/>
              </w:rPr>
            </w:pPr>
            <w:r w:rsidRPr="00EE6F58">
              <w:rPr>
                <w:sz w:val="18"/>
                <w:szCs w:val="18"/>
              </w:rPr>
              <w:t>0.7</w:t>
            </w:r>
          </w:p>
        </w:tc>
        <w:tc>
          <w:tcPr>
            <w:tcW w:w="567" w:type="dxa"/>
          </w:tcPr>
          <w:p w14:paraId="78CFF525" w14:textId="77777777" w:rsidR="002E6C69" w:rsidRPr="00EE6F58" w:rsidRDefault="002E6C69" w:rsidP="002E6C69">
            <w:pPr>
              <w:spacing w:line="240" w:lineRule="auto"/>
              <w:ind w:firstLine="0"/>
              <w:rPr>
                <w:sz w:val="18"/>
                <w:szCs w:val="18"/>
              </w:rPr>
            </w:pPr>
            <w:r w:rsidRPr="00EE6F58">
              <w:rPr>
                <w:sz w:val="18"/>
                <w:szCs w:val="18"/>
              </w:rPr>
              <w:t>0.20</w:t>
            </w:r>
          </w:p>
        </w:tc>
        <w:tc>
          <w:tcPr>
            <w:tcW w:w="567" w:type="dxa"/>
            <w:shd w:val="clear" w:color="auto" w:fill="FFFF00"/>
          </w:tcPr>
          <w:p w14:paraId="5CFC87C6" w14:textId="77777777" w:rsidR="002E6C69" w:rsidRPr="00EE6F58" w:rsidRDefault="002E6C69" w:rsidP="002E6C69">
            <w:pPr>
              <w:spacing w:line="240" w:lineRule="auto"/>
              <w:ind w:firstLine="0"/>
              <w:rPr>
                <w:sz w:val="18"/>
                <w:szCs w:val="18"/>
              </w:rPr>
            </w:pPr>
            <w:r w:rsidRPr="00EE6F58">
              <w:rPr>
                <w:sz w:val="18"/>
                <w:szCs w:val="18"/>
              </w:rPr>
              <w:t>0.14</w:t>
            </w:r>
          </w:p>
        </w:tc>
        <w:tc>
          <w:tcPr>
            <w:tcW w:w="1134" w:type="dxa"/>
            <w:shd w:val="clear" w:color="auto" w:fill="auto"/>
          </w:tcPr>
          <w:p w14:paraId="5EF1902B" w14:textId="4693966D" w:rsidR="002E6C69" w:rsidRPr="00EE6F58" w:rsidRDefault="002E6C69" w:rsidP="002E6C69">
            <w:pPr>
              <w:spacing w:line="240" w:lineRule="auto"/>
              <w:ind w:firstLine="0"/>
              <w:rPr>
                <w:sz w:val="18"/>
                <w:szCs w:val="18"/>
              </w:rPr>
            </w:pPr>
            <w:r>
              <w:rPr>
                <w:sz w:val="18"/>
                <w:szCs w:val="18"/>
              </w:rPr>
              <w:t>Mitigar</w:t>
            </w:r>
          </w:p>
        </w:tc>
        <w:tc>
          <w:tcPr>
            <w:tcW w:w="1417" w:type="dxa"/>
          </w:tcPr>
          <w:p w14:paraId="123266B4" w14:textId="3E0D6707" w:rsidR="002E6C69" w:rsidRPr="00EE6F58" w:rsidRDefault="002E6C69" w:rsidP="002E6C69">
            <w:pPr>
              <w:spacing w:line="240" w:lineRule="auto"/>
              <w:ind w:firstLine="0"/>
              <w:rPr>
                <w:sz w:val="18"/>
                <w:szCs w:val="18"/>
              </w:rPr>
            </w:pPr>
            <w:r>
              <w:rPr>
                <w:sz w:val="18"/>
                <w:szCs w:val="18"/>
              </w:rPr>
              <w:t>Incluir más comunidades locales para buscar socios estratégicos</w:t>
            </w:r>
          </w:p>
        </w:tc>
        <w:tc>
          <w:tcPr>
            <w:tcW w:w="1276" w:type="dxa"/>
          </w:tcPr>
          <w:p w14:paraId="7DF7198B" w14:textId="77A3879E" w:rsidR="002E6C69" w:rsidRPr="00EE6F58" w:rsidRDefault="002E6C69" w:rsidP="002E6C69">
            <w:pPr>
              <w:spacing w:line="240" w:lineRule="auto"/>
              <w:ind w:firstLine="0"/>
              <w:rPr>
                <w:sz w:val="18"/>
                <w:szCs w:val="18"/>
              </w:rPr>
            </w:pPr>
            <w:r>
              <w:rPr>
                <w:sz w:val="18"/>
                <w:szCs w:val="18"/>
              </w:rPr>
              <w:t>Matriz de interesados del proyecto</w:t>
            </w:r>
          </w:p>
        </w:tc>
        <w:tc>
          <w:tcPr>
            <w:tcW w:w="1272" w:type="dxa"/>
          </w:tcPr>
          <w:p w14:paraId="6A3C32E0" w14:textId="20A38807" w:rsidR="002E6C69" w:rsidRPr="00EE6F58" w:rsidRDefault="002E6C69" w:rsidP="002E6C69">
            <w:pPr>
              <w:spacing w:line="240" w:lineRule="auto"/>
              <w:ind w:firstLine="0"/>
              <w:rPr>
                <w:sz w:val="18"/>
                <w:szCs w:val="18"/>
              </w:rPr>
            </w:pPr>
            <w:r>
              <w:rPr>
                <w:sz w:val="18"/>
                <w:szCs w:val="18"/>
              </w:rPr>
              <w:t xml:space="preserve">Ningún proveedor de El Llanito trabaja con criterios de sostenibilidad </w:t>
            </w:r>
          </w:p>
        </w:tc>
        <w:tc>
          <w:tcPr>
            <w:tcW w:w="1337" w:type="dxa"/>
          </w:tcPr>
          <w:p w14:paraId="63A21829" w14:textId="38E0D61D" w:rsidR="002E6C69" w:rsidRPr="00EE6F58" w:rsidRDefault="002E6C69" w:rsidP="002E6C69">
            <w:pPr>
              <w:spacing w:line="240" w:lineRule="auto"/>
              <w:ind w:firstLine="0"/>
              <w:rPr>
                <w:sz w:val="18"/>
                <w:szCs w:val="18"/>
              </w:rPr>
            </w:pPr>
            <w:r>
              <w:rPr>
                <w:sz w:val="18"/>
                <w:szCs w:val="18"/>
              </w:rPr>
              <w:t>Junta de Socios</w:t>
            </w:r>
          </w:p>
        </w:tc>
      </w:tr>
    </w:tbl>
    <w:p w14:paraId="738F8F82" w14:textId="63F8DBA1" w:rsidR="004F2E53" w:rsidRDefault="00C62BCE" w:rsidP="004F2E53">
      <w:pPr>
        <w:ind w:firstLine="0"/>
        <w:sectPr w:rsidR="004F2E53" w:rsidSect="008633C2">
          <w:pgSz w:w="15842" w:h="12242" w:orient="landscape"/>
          <w:pgMar w:top="1440" w:right="1440" w:bottom="1440" w:left="1440" w:header="709" w:footer="709" w:gutter="0"/>
          <w:cols w:space="720"/>
          <w:docGrid w:linePitch="360"/>
        </w:sectPr>
      </w:pPr>
      <w:r w:rsidRPr="002E6C69">
        <w:rPr>
          <w:i/>
          <w:iCs/>
        </w:rPr>
        <w:t>Nota</w:t>
      </w:r>
      <w:r>
        <w:t xml:space="preserve">: </w:t>
      </w:r>
      <w:r w:rsidR="0069788C">
        <w:t>La columna r</w:t>
      </w:r>
      <w:r>
        <w:t>espaldos</w:t>
      </w:r>
      <w:r w:rsidR="0069788C">
        <w:t xml:space="preserve"> se refiere a los documentos en los cuales se evidencia el riesgo y los posibles cambios derivados de las acciones preventivas. </w:t>
      </w:r>
    </w:p>
    <w:p w14:paraId="3AECC23D" w14:textId="2CA988DE" w:rsidR="00D24AAC" w:rsidRDefault="00D24AAC" w:rsidP="00AD4B01">
      <w:pPr>
        <w:pStyle w:val="Ttulo4"/>
      </w:pPr>
      <w:bookmarkStart w:id="261" w:name="_Toc168644684"/>
      <w:r>
        <w:lastRenderedPageBreak/>
        <w:t>Planificar el involucramiento de los interesados</w:t>
      </w:r>
      <w:bookmarkEnd w:id="261"/>
    </w:p>
    <w:p w14:paraId="1D825AFA" w14:textId="1374B925" w:rsidR="008B2FD2" w:rsidRPr="00B9359F" w:rsidRDefault="008B2FD2" w:rsidP="00B06EFF">
      <w:pPr>
        <w:rPr>
          <w:rFonts w:eastAsia="Arial"/>
        </w:rPr>
      </w:pPr>
      <w:r>
        <w:rPr>
          <w:rFonts w:eastAsia="Arial"/>
        </w:rPr>
        <w:t xml:space="preserve">El tema de los interesados en el Proyecto de Turismo Regenerativo en Tamarindo de </w:t>
      </w:r>
      <w:r w:rsidR="00BE0580">
        <w:rPr>
          <w:rFonts w:eastAsia="Arial"/>
        </w:rPr>
        <w:t>Guanacaste</w:t>
      </w:r>
      <w:r w:rsidR="00B06EFF">
        <w:rPr>
          <w:rFonts w:eastAsia="Arial"/>
        </w:rPr>
        <w:t xml:space="preserve"> </w:t>
      </w:r>
      <w:r>
        <w:rPr>
          <w:rFonts w:eastAsia="Arial"/>
        </w:rPr>
        <w:t xml:space="preserve">inició con la identificación, para lo cual se analizó el tipo de proyecto y sus características, la ubicación geográfica, el sector en el cual se ubica y la forma como la organización se ha estructurado para llevarlo a cabo. El paso siguiente consiste en planificar cómo se involucrarán. Según </w:t>
      </w:r>
      <w:r w:rsidRPr="008B2FD2">
        <w:rPr>
          <w:rFonts w:eastAsia="Arial"/>
        </w:rPr>
        <w:t>PMI</w:t>
      </w:r>
      <w:r>
        <w:rPr>
          <w:rFonts w:eastAsia="Arial"/>
        </w:rPr>
        <w:t xml:space="preserve"> (</w:t>
      </w:r>
      <w:r w:rsidRPr="008B2FD2">
        <w:rPr>
          <w:rFonts w:eastAsia="Arial"/>
        </w:rPr>
        <w:t>2017</w:t>
      </w:r>
      <w:r>
        <w:rPr>
          <w:rFonts w:eastAsia="Arial"/>
        </w:rPr>
        <w:t>) “</w:t>
      </w:r>
      <w:r w:rsidRPr="008B2FD2">
        <w:rPr>
          <w:rFonts w:eastAsia="Arial"/>
        </w:rPr>
        <w:t>Planificar el involucramiento de los interesados es el proceso de desarrollar enfoques para involucrar a los interesados del proyecto, con base en sus necesi</w:t>
      </w:r>
      <w:r w:rsidRPr="00B9359F">
        <w:rPr>
          <w:rFonts w:eastAsia="Arial"/>
        </w:rPr>
        <w:t>dades, expectativas, intereses y posible impacto en el proyecto</w:t>
      </w:r>
      <w:r w:rsidR="00B06EFF" w:rsidRPr="00B9359F">
        <w:rPr>
          <w:rFonts w:eastAsia="Arial"/>
        </w:rPr>
        <w:t>” (</w:t>
      </w:r>
      <w:r w:rsidRPr="00B9359F">
        <w:rPr>
          <w:rFonts w:eastAsia="Arial"/>
        </w:rPr>
        <w:t>p.503)</w:t>
      </w:r>
    </w:p>
    <w:p w14:paraId="3B6DFF14" w14:textId="71A615EC" w:rsidR="00782460" w:rsidRPr="00CE640C" w:rsidRDefault="00B06EFF" w:rsidP="00CE640C">
      <w:pPr>
        <w:ind w:firstLine="0"/>
        <w:rPr>
          <w:rFonts w:cs="Arial"/>
        </w:rPr>
      </w:pPr>
      <w:r w:rsidRPr="00B9359F">
        <w:rPr>
          <w:rFonts w:cs="Arial"/>
        </w:rPr>
        <w:tab/>
      </w:r>
      <w:r w:rsidR="00CE640C">
        <w:rPr>
          <w:rFonts w:cs="Arial"/>
        </w:rPr>
        <w:t>La figura 13 m</w:t>
      </w:r>
      <w:r w:rsidR="0024611F">
        <w:rPr>
          <w:rFonts w:cs="Arial"/>
        </w:rPr>
        <w:t>ostró</w:t>
      </w:r>
      <w:r w:rsidR="00CE640C">
        <w:rPr>
          <w:rFonts w:cs="Arial"/>
        </w:rPr>
        <w:t xml:space="preserve"> el registro de interesados y la clasificación </w:t>
      </w:r>
      <w:r w:rsidR="0024611F">
        <w:rPr>
          <w:rFonts w:cs="Arial"/>
        </w:rPr>
        <w:t>de acuerdo con</w:t>
      </w:r>
      <w:r w:rsidR="00CE640C">
        <w:rPr>
          <w:rFonts w:cs="Arial"/>
        </w:rPr>
        <w:t xml:space="preserve"> criterios de </w:t>
      </w:r>
      <w:r w:rsidR="00B9359F" w:rsidRPr="00CE640C">
        <w:rPr>
          <w:rFonts w:cs="Arial"/>
        </w:rPr>
        <w:t>poder/interés</w:t>
      </w:r>
      <w:r w:rsidR="00CE640C" w:rsidRPr="00CE640C">
        <w:rPr>
          <w:rFonts w:cs="Arial"/>
        </w:rPr>
        <w:t xml:space="preserve">. Esta información constituye el punto de partida para la planificación del involucramiento. </w:t>
      </w:r>
      <w:r w:rsidR="00B9359F" w:rsidRPr="00CE640C">
        <w:rPr>
          <w:rFonts w:cs="Arial"/>
        </w:rPr>
        <w:t xml:space="preserve">La siguiente figura clasifica a los interesados en cuatro cuadrantes, tomando en cuenta el nivel de intervención </w:t>
      </w:r>
      <w:r w:rsidR="006B4013" w:rsidRPr="00CE640C">
        <w:rPr>
          <w:rFonts w:cs="Arial"/>
        </w:rPr>
        <w:t>sugerido para gestionar sus expectativas</w:t>
      </w:r>
      <w:r w:rsidR="00B9359F" w:rsidRPr="00CE640C">
        <w:rPr>
          <w:rFonts w:cs="Arial"/>
        </w:rPr>
        <w:t>.</w:t>
      </w:r>
    </w:p>
    <w:p w14:paraId="590773B3" w14:textId="77777777" w:rsidR="004E25A9" w:rsidRDefault="004E25A9" w:rsidP="00B9359F">
      <w:pPr>
        <w:ind w:firstLine="0"/>
        <w:rPr>
          <w:rFonts w:cs="Arial"/>
          <w:b/>
          <w:bCs/>
          <w:i/>
          <w:iCs/>
        </w:rPr>
      </w:pPr>
    </w:p>
    <w:p w14:paraId="376C1BFB" w14:textId="77777777" w:rsidR="004E25A9" w:rsidRDefault="004E25A9">
      <w:pPr>
        <w:spacing w:line="240" w:lineRule="auto"/>
        <w:ind w:firstLine="0"/>
        <w:rPr>
          <w:rFonts w:cs="Arial"/>
          <w:b/>
          <w:bCs/>
          <w:i/>
          <w:iCs/>
        </w:rPr>
      </w:pPr>
      <w:r>
        <w:rPr>
          <w:rFonts w:cs="Arial"/>
          <w:b/>
          <w:bCs/>
          <w:i/>
          <w:iCs/>
        </w:rPr>
        <w:br w:type="page"/>
      </w:r>
    </w:p>
    <w:p w14:paraId="05DF69D3" w14:textId="019DEB7A" w:rsidR="00782460" w:rsidRPr="00CE640C" w:rsidRDefault="00B9359F" w:rsidP="00B9359F">
      <w:pPr>
        <w:ind w:firstLine="0"/>
        <w:rPr>
          <w:rFonts w:cs="Arial"/>
          <w:b/>
          <w:bCs/>
          <w:i/>
          <w:iCs/>
        </w:rPr>
      </w:pPr>
      <w:r w:rsidRPr="00CE640C">
        <w:rPr>
          <w:rFonts w:cs="Arial"/>
          <w:b/>
          <w:bCs/>
          <w:i/>
          <w:iCs/>
        </w:rPr>
        <w:lastRenderedPageBreak/>
        <w:t xml:space="preserve">Figura </w:t>
      </w:r>
      <w:r w:rsidR="004238F7">
        <w:rPr>
          <w:rFonts w:cs="Arial"/>
          <w:b/>
          <w:bCs/>
          <w:i/>
          <w:iCs/>
        </w:rPr>
        <w:t>3</w:t>
      </w:r>
      <w:r w:rsidR="005D5651">
        <w:rPr>
          <w:rFonts w:cs="Arial"/>
          <w:b/>
          <w:bCs/>
          <w:i/>
          <w:iCs/>
        </w:rPr>
        <w:t>3</w:t>
      </w:r>
    </w:p>
    <w:p w14:paraId="66EB8909" w14:textId="0BEAE9D4" w:rsidR="00782460" w:rsidRPr="00CE640C" w:rsidRDefault="00CE640C" w:rsidP="00CE640C">
      <w:pPr>
        <w:ind w:firstLine="0"/>
        <w:rPr>
          <w:rFonts w:eastAsia="Arial"/>
          <w:b/>
          <w:i/>
          <w:iCs/>
        </w:rPr>
      </w:pPr>
      <w:bookmarkStart w:id="262" w:name="_heading=h.gjubvmdnr2uu" w:colFirst="0" w:colLast="0"/>
      <w:bookmarkEnd w:id="262"/>
      <w:r>
        <w:rPr>
          <w:rFonts w:eastAsia="Arial"/>
          <w:i/>
          <w:iCs/>
        </w:rPr>
        <w:t xml:space="preserve">Clasificación de la estrategia de gestión de los interesados según el </w:t>
      </w:r>
      <w:r w:rsidR="00782460" w:rsidRPr="00CE640C">
        <w:rPr>
          <w:rFonts w:eastAsia="Arial"/>
          <w:i/>
          <w:iCs/>
        </w:rPr>
        <w:t xml:space="preserve">poder e interés </w:t>
      </w:r>
      <w:r>
        <w:rPr>
          <w:rFonts w:eastAsia="Arial"/>
          <w:i/>
          <w:iCs/>
        </w:rPr>
        <w:t>en e</w:t>
      </w:r>
      <w:r w:rsidR="00B9359F" w:rsidRPr="00CE640C">
        <w:rPr>
          <w:rFonts w:eastAsia="Arial"/>
          <w:i/>
          <w:iCs/>
        </w:rPr>
        <w:t>l Proyecto de Turismo Regenerativo en Tamarindo de Guanacaste</w:t>
      </w:r>
    </w:p>
    <w:p w14:paraId="76044EA6" w14:textId="77777777" w:rsidR="00782460" w:rsidRPr="00CE640C" w:rsidRDefault="00782460" w:rsidP="001B7D95">
      <w:pPr>
        <w:jc w:val="center"/>
        <w:rPr>
          <w:rFonts w:cs="Arial"/>
          <w:szCs w:val="22"/>
        </w:rPr>
      </w:pPr>
      <w:r w:rsidRPr="00CE640C">
        <w:rPr>
          <w:rFonts w:cs="Arial"/>
          <w:noProof/>
          <w:szCs w:val="22"/>
        </w:rPr>
        <mc:AlternateContent>
          <mc:Choice Requires="wpg">
            <w:drawing>
              <wp:inline distT="114300" distB="114300" distL="114300" distR="114300" wp14:anchorId="05D503F2" wp14:editId="1D289FED">
                <wp:extent cx="5055513" cy="4118642"/>
                <wp:effectExtent l="0" t="0" r="0" b="0"/>
                <wp:docPr id="264189869" name="Grupo 264189869"/>
                <wp:cNvGraphicFramePr/>
                <a:graphic xmlns:a="http://schemas.openxmlformats.org/drawingml/2006/main">
                  <a:graphicData uri="http://schemas.microsoft.com/office/word/2010/wordprocessingGroup">
                    <wpg:wgp>
                      <wpg:cNvGrpSpPr/>
                      <wpg:grpSpPr>
                        <a:xfrm>
                          <a:off x="0" y="0"/>
                          <a:ext cx="5055513" cy="4118642"/>
                          <a:chOff x="-320916" y="1056788"/>
                          <a:chExt cx="7178063" cy="3422479"/>
                        </a:xfrm>
                      </wpg:grpSpPr>
                      <wps:wsp>
                        <wps:cNvPr id="92628624" name="Conector recto de flecha 92628624"/>
                        <wps:cNvCnPr/>
                        <wps:spPr>
                          <a:xfrm>
                            <a:off x="574800" y="1525575"/>
                            <a:ext cx="10200" cy="2505300"/>
                          </a:xfrm>
                          <a:prstGeom prst="straightConnector1">
                            <a:avLst/>
                          </a:prstGeom>
                          <a:noFill/>
                          <a:ln w="9525" cap="flat" cmpd="sng">
                            <a:solidFill>
                              <a:srgbClr val="000000"/>
                            </a:solidFill>
                            <a:prstDash val="solid"/>
                            <a:round/>
                            <a:headEnd type="none" w="med" len="med"/>
                            <a:tailEnd type="none" w="med" len="med"/>
                          </a:ln>
                        </wps:spPr>
                        <wps:bodyPr/>
                      </wps:wsp>
                      <wps:wsp>
                        <wps:cNvPr id="191229643" name="Conector recto de flecha 191229643"/>
                        <wps:cNvCnPr/>
                        <wps:spPr>
                          <a:xfrm rot="10800000" flipH="1">
                            <a:off x="574800" y="4030875"/>
                            <a:ext cx="6037800" cy="8700"/>
                          </a:xfrm>
                          <a:prstGeom prst="straightConnector1">
                            <a:avLst/>
                          </a:prstGeom>
                          <a:noFill/>
                          <a:ln w="9525" cap="flat" cmpd="sng">
                            <a:solidFill>
                              <a:srgbClr val="000000"/>
                            </a:solidFill>
                            <a:prstDash val="solid"/>
                            <a:round/>
                            <a:headEnd type="none" w="med" len="med"/>
                            <a:tailEnd type="none" w="med" len="med"/>
                          </a:ln>
                        </wps:spPr>
                        <wps:bodyPr/>
                      </wps:wsp>
                      <wps:wsp>
                        <wps:cNvPr id="558143453" name="Cuadro de texto 558143453"/>
                        <wps:cNvSpPr txBox="1"/>
                        <wps:spPr>
                          <a:xfrm>
                            <a:off x="320918" y="1056788"/>
                            <a:ext cx="950867" cy="436547"/>
                          </a:xfrm>
                          <a:prstGeom prst="rect">
                            <a:avLst/>
                          </a:prstGeom>
                          <a:noFill/>
                          <a:ln>
                            <a:noFill/>
                          </a:ln>
                        </wps:spPr>
                        <wps:txbx>
                          <w:txbxContent>
                            <w:p w14:paraId="20900F83" w14:textId="41D1C72B" w:rsidR="00782460" w:rsidRPr="001B7D95" w:rsidRDefault="001B7D95" w:rsidP="001B7D95">
                              <w:pPr>
                                <w:spacing w:line="240" w:lineRule="auto"/>
                                <w:ind w:firstLine="0"/>
                                <w:textDirection w:val="btLr"/>
                                <w:rPr>
                                  <w:sz w:val="20"/>
                                  <w:szCs w:val="22"/>
                                  <w:lang w:val="es-CR"/>
                                </w:rPr>
                              </w:pPr>
                              <w:r w:rsidRPr="001B7D95">
                                <w:rPr>
                                  <w:sz w:val="20"/>
                                  <w:szCs w:val="22"/>
                                  <w:lang w:val="es-CR"/>
                                </w:rPr>
                                <w:t>Alto</w:t>
                              </w:r>
                            </w:p>
                          </w:txbxContent>
                        </wps:txbx>
                        <wps:bodyPr spcFirstLastPara="1" wrap="square" lIns="91425" tIns="91425" rIns="91425" bIns="91425" anchor="t" anchorCtr="0">
                          <a:noAutofit/>
                        </wps:bodyPr>
                      </wps:wsp>
                      <wps:wsp>
                        <wps:cNvPr id="1274806901" name="Cuadro de texto 1274806901"/>
                        <wps:cNvSpPr txBox="1"/>
                        <wps:spPr>
                          <a:xfrm>
                            <a:off x="5717096" y="4030420"/>
                            <a:ext cx="1140051" cy="367960"/>
                          </a:xfrm>
                          <a:prstGeom prst="rect">
                            <a:avLst/>
                          </a:prstGeom>
                          <a:noFill/>
                          <a:ln>
                            <a:noFill/>
                          </a:ln>
                        </wps:spPr>
                        <wps:txbx>
                          <w:txbxContent>
                            <w:p w14:paraId="51AFD4BA" w14:textId="6F14F520" w:rsidR="00782460" w:rsidRPr="001B7D95" w:rsidRDefault="001B7D95" w:rsidP="001B7D95">
                              <w:pPr>
                                <w:spacing w:line="240" w:lineRule="auto"/>
                                <w:ind w:firstLine="0"/>
                                <w:textDirection w:val="btLr"/>
                                <w:rPr>
                                  <w:sz w:val="32"/>
                                  <w:szCs w:val="36"/>
                                  <w:lang w:val="es-CR"/>
                                </w:rPr>
                              </w:pPr>
                              <w:r w:rsidRPr="001B7D95">
                                <w:rPr>
                                  <w:rFonts w:eastAsia="Arial" w:cs="Arial"/>
                                  <w:color w:val="000000"/>
                                  <w:sz w:val="20"/>
                                  <w:szCs w:val="36"/>
                                  <w:lang w:val="es-CR"/>
                                </w:rPr>
                                <w:t>Alto</w:t>
                              </w:r>
                            </w:p>
                          </w:txbxContent>
                        </wps:txbx>
                        <wps:bodyPr spcFirstLastPara="1" wrap="square" lIns="91425" tIns="91425" rIns="91425" bIns="91425" anchor="t" anchorCtr="0">
                          <a:noAutofit/>
                        </wps:bodyPr>
                      </wps:wsp>
                      <wps:wsp>
                        <wps:cNvPr id="1950267298" name="Cuadro de texto 1950267298"/>
                        <wps:cNvSpPr txBox="1"/>
                        <wps:spPr>
                          <a:xfrm>
                            <a:off x="392233" y="4030420"/>
                            <a:ext cx="986526" cy="367960"/>
                          </a:xfrm>
                          <a:prstGeom prst="rect">
                            <a:avLst/>
                          </a:prstGeom>
                          <a:noFill/>
                          <a:ln>
                            <a:noFill/>
                          </a:ln>
                        </wps:spPr>
                        <wps:txbx>
                          <w:txbxContent>
                            <w:p w14:paraId="6180CFFD" w14:textId="6B0E6EFC" w:rsidR="00782460" w:rsidRPr="001B7D95" w:rsidRDefault="001B7D95" w:rsidP="001B7D95">
                              <w:pPr>
                                <w:spacing w:line="240" w:lineRule="auto"/>
                                <w:ind w:firstLine="0"/>
                                <w:jc w:val="both"/>
                                <w:textDirection w:val="btLr"/>
                                <w:rPr>
                                  <w:sz w:val="20"/>
                                  <w:szCs w:val="20"/>
                                  <w:lang w:val="es-CR"/>
                                </w:rPr>
                              </w:pPr>
                              <w:r w:rsidRPr="001B7D95">
                                <w:rPr>
                                  <w:sz w:val="20"/>
                                  <w:szCs w:val="20"/>
                                  <w:lang w:val="es-CR"/>
                                </w:rPr>
                                <w:t>Bajo</w:t>
                              </w:r>
                            </w:p>
                          </w:txbxContent>
                        </wps:txbx>
                        <wps:bodyPr spcFirstLastPara="1" wrap="square" lIns="91425" tIns="91425" rIns="91425" bIns="91425" anchor="t" anchorCtr="0">
                          <a:noAutofit/>
                        </wps:bodyPr>
                      </wps:wsp>
                      <wps:wsp>
                        <wps:cNvPr id="1892836153" name="Cuadro de texto 1892836153"/>
                        <wps:cNvSpPr txBox="1"/>
                        <wps:spPr>
                          <a:xfrm>
                            <a:off x="-320916" y="2242950"/>
                            <a:ext cx="962754" cy="367960"/>
                          </a:xfrm>
                          <a:prstGeom prst="rect">
                            <a:avLst/>
                          </a:prstGeom>
                          <a:noFill/>
                          <a:ln>
                            <a:noFill/>
                          </a:ln>
                        </wps:spPr>
                        <wps:txbx>
                          <w:txbxContent>
                            <w:p w14:paraId="25B816BF" w14:textId="13CDC40E" w:rsidR="00782460" w:rsidRDefault="001B7D95" w:rsidP="001B7D95">
                              <w:pPr>
                                <w:spacing w:line="240" w:lineRule="auto"/>
                                <w:ind w:firstLine="0"/>
                                <w:textDirection w:val="btLr"/>
                              </w:pPr>
                              <w:r w:rsidRPr="001B7D95">
                                <w:rPr>
                                  <w:rFonts w:eastAsia="Arial" w:cs="Arial"/>
                                  <w:b/>
                                  <w:bCs/>
                                  <w:color w:val="000000"/>
                                  <w:sz w:val="14"/>
                                </w:rPr>
                                <w:t>PODER</w:t>
                              </w:r>
                            </w:p>
                          </w:txbxContent>
                        </wps:txbx>
                        <wps:bodyPr spcFirstLastPara="1" wrap="square" lIns="91425" tIns="91425" rIns="91425" bIns="91425" anchor="t" anchorCtr="0">
                          <a:noAutofit/>
                        </wps:bodyPr>
                      </wps:wsp>
                      <wps:wsp>
                        <wps:cNvPr id="514894616" name="Cuadro de texto 514894616"/>
                        <wps:cNvSpPr txBox="1"/>
                        <wps:spPr>
                          <a:xfrm>
                            <a:off x="3189687" y="4111307"/>
                            <a:ext cx="1077334" cy="367960"/>
                          </a:xfrm>
                          <a:prstGeom prst="rect">
                            <a:avLst/>
                          </a:prstGeom>
                          <a:noFill/>
                          <a:ln>
                            <a:noFill/>
                          </a:ln>
                        </wps:spPr>
                        <wps:txbx>
                          <w:txbxContent>
                            <w:p w14:paraId="224D5E34" w14:textId="200F17FD" w:rsidR="00782460" w:rsidRPr="001B7D95" w:rsidRDefault="001B7D95" w:rsidP="001B7D95">
                              <w:pPr>
                                <w:spacing w:line="240" w:lineRule="auto"/>
                                <w:ind w:firstLine="0"/>
                                <w:textDirection w:val="btLr"/>
                                <w:rPr>
                                  <w:b/>
                                  <w:bCs/>
                                  <w:lang w:val="es-CR"/>
                                </w:rPr>
                              </w:pPr>
                              <w:r w:rsidRPr="001B7D95">
                                <w:rPr>
                                  <w:rFonts w:eastAsia="Arial" w:cs="Arial"/>
                                  <w:b/>
                                  <w:bCs/>
                                  <w:color w:val="000000"/>
                                  <w:sz w:val="14"/>
                                  <w:lang w:val="es-CR"/>
                                </w:rPr>
                                <w:t>INTERES</w:t>
                              </w:r>
                            </w:p>
                          </w:txbxContent>
                        </wps:txbx>
                        <wps:bodyPr spcFirstLastPara="1" wrap="square" lIns="91425" tIns="91425" rIns="91425" bIns="91425" anchor="t" anchorCtr="0">
                          <a:noAutofit/>
                        </wps:bodyPr>
                      </wps:wsp>
                      <wps:wsp>
                        <wps:cNvPr id="958149706" name="Rectángulo 958149706"/>
                        <wps:cNvSpPr/>
                        <wps:spPr>
                          <a:xfrm>
                            <a:off x="585000" y="1525675"/>
                            <a:ext cx="3129000" cy="119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D23A8F1" w14:textId="77777777" w:rsidR="00782460" w:rsidRDefault="00782460" w:rsidP="00782460">
                              <w:pPr>
                                <w:spacing w:line="240" w:lineRule="auto"/>
                                <w:textDirection w:val="btLr"/>
                              </w:pPr>
                            </w:p>
                          </w:txbxContent>
                        </wps:txbx>
                        <wps:bodyPr spcFirstLastPara="1" wrap="square" lIns="91425" tIns="91425" rIns="91425" bIns="91425" anchor="ctr" anchorCtr="0">
                          <a:noAutofit/>
                        </wps:bodyPr>
                      </wps:wsp>
                      <wps:wsp>
                        <wps:cNvPr id="2121652426" name="Rectángulo 2121652426"/>
                        <wps:cNvSpPr/>
                        <wps:spPr>
                          <a:xfrm>
                            <a:off x="585000" y="2690300"/>
                            <a:ext cx="3129000" cy="1331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C14D3EF" w14:textId="77777777" w:rsidR="00782460" w:rsidRDefault="00782460" w:rsidP="00782460">
                              <w:pPr>
                                <w:spacing w:line="240" w:lineRule="auto"/>
                                <w:textDirection w:val="btLr"/>
                              </w:pPr>
                            </w:p>
                          </w:txbxContent>
                        </wps:txbx>
                        <wps:bodyPr spcFirstLastPara="1" wrap="square" lIns="91425" tIns="91425" rIns="91425" bIns="91425" anchor="ctr" anchorCtr="0">
                          <a:noAutofit/>
                        </wps:bodyPr>
                      </wps:wsp>
                      <wps:wsp>
                        <wps:cNvPr id="446779688" name="Rectángulo 446779688"/>
                        <wps:cNvSpPr/>
                        <wps:spPr>
                          <a:xfrm>
                            <a:off x="3714000" y="1525675"/>
                            <a:ext cx="2898600" cy="11646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133C03" w14:textId="77777777" w:rsidR="00782460" w:rsidRDefault="00782460" w:rsidP="00782460">
                              <w:pPr>
                                <w:spacing w:line="240" w:lineRule="auto"/>
                                <w:textDirection w:val="btLr"/>
                              </w:pPr>
                            </w:p>
                          </w:txbxContent>
                        </wps:txbx>
                        <wps:bodyPr spcFirstLastPara="1" wrap="square" lIns="91425" tIns="91425" rIns="91425" bIns="91425" anchor="ctr" anchorCtr="0">
                          <a:noAutofit/>
                        </wps:bodyPr>
                      </wps:wsp>
                      <wps:wsp>
                        <wps:cNvPr id="1492740953" name="Rectángulo 1492740953"/>
                        <wps:cNvSpPr/>
                        <wps:spPr>
                          <a:xfrm>
                            <a:off x="3714000" y="2708300"/>
                            <a:ext cx="2898600" cy="1331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AF1FDCF" w14:textId="77777777" w:rsidR="00782460" w:rsidRDefault="00782460" w:rsidP="00782460">
                              <w:pPr>
                                <w:spacing w:line="240" w:lineRule="auto"/>
                                <w:textDirection w:val="btLr"/>
                              </w:pPr>
                            </w:p>
                          </w:txbxContent>
                        </wps:txbx>
                        <wps:bodyPr spcFirstLastPara="1" wrap="square" lIns="91425" tIns="91425" rIns="91425" bIns="91425" anchor="ctr" anchorCtr="0">
                          <a:noAutofit/>
                        </wps:bodyPr>
                      </wps:wsp>
                      <wps:wsp>
                        <wps:cNvPr id="195345406" name="Cuadro de texto 195345406"/>
                        <wps:cNvSpPr txBox="1"/>
                        <wps:spPr>
                          <a:xfrm>
                            <a:off x="600287" y="1525563"/>
                            <a:ext cx="3098212" cy="292538"/>
                          </a:xfrm>
                          <a:prstGeom prst="rect">
                            <a:avLst/>
                          </a:prstGeom>
                          <a:solidFill>
                            <a:schemeClr val="accent1"/>
                          </a:solidFill>
                          <a:ln>
                            <a:noFill/>
                          </a:ln>
                        </wps:spPr>
                        <wps:txbx>
                          <w:txbxContent>
                            <w:p w14:paraId="50A2A2F3" w14:textId="77777777" w:rsidR="00782460" w:rsidRDefault="00782460" w:rsidP="00782460">
                              <w:pPr>
                                <w:spacing w:line="240" w:lineRule="auto"/>
                                <w:textDirection w:val="btLr"/>
                              </w:pPr>
                              <w:r>
                                <w:rPr>
                                  <w:rFonts w:eastAsia="Arial" w:cs="Arial"/>
                                  <w:color w:val="000000"/>
                                  <w:sz w:val="20"/>
                                </w:rPr>
                                <w:t>Mantener satisfecho</w:t>
                              </w:r>
                            </w:p>
                          </w:txbxContent>
                        </wps:txbx>
                        <wps:bodyPr spcFirstLastPara="1" wrap="square" lIns="91425" tIns="91425" rIns="91425" bIns="91425" anchor="t" anchorCtr="0">
                          <a:noAutofit/>
                        </wps:bodyPr>
                      </wps:wsp>
                      <wps:wsp>
                        <wps:cNvPr id="1195403911" name="Cuadro de texto 1195403911"/>
                        <wps:cNvSpPr txBox="1"/>
                        <wps:spPr>
                          <a:xfrm>
                            <a:off x="3713926" y="1525563"/>
                            <a:ext cx="2898856" cy="306255"/>
                          </a:xfrm>
                          <a:prstGeom prst="rect">
                            <a:avLst/>
                          </a:prstGeom>
                          <a:solidFill>
                            <a:schemeClr val="accent1"/>
                          </a:solidFill>
                          <a:ln>
                            <a:solidFill>
                              <a:schemeClr val="accent1"/>
                            </a:solidFill>
                          </a:ln>
                        </wps:spPr>
                        <wps:txbx>
                          <w:txbxContent>
                            <w:p w14:paraId="0A521953" w14:textId="77777777" w:rsidR="00782460" w:rsidRDefault="00782460" w:rsidP="00782460">
                              <w:pPr>
                                <w:spacing w:line="240" w:lineRule="auto"/>
                                <w:textDirection w:val="btLr"/>
                              </w:pPr>
                              <w:r>
                                <w:rPr>
                                  <w:rFonts w:eastAsia="Arial" w:cs="Arial"/>
                                  <w:color w:val="000000"/>
                                  <w:sz w:val="20"/>
                                </w:rPr>
                                <w:t>Gestionar de cerca</w:t>
                              </w:r>
                            </w:p>
                          </w:txbxContent>
                        </wps:txbx>
                        <wps:bodyPr spcFirstLastPara="1" wrap="square" lIns="91425" tIns="91425" rIns="91425" bIns="91425" anchor="t" anchorCtr="0">
                          <a:noAutofit/>
                        </wps:bodyPr>
                      </wps:wsp>
                      <wps:wsp>
                        <wps:cNvPr id="1455923771" name="Cuadro de texto 1455923771"/>
                        <wps:cNvSpPr txBox="1"/>
                        <wps:spPr>
                          <a:xfrm>
                            <a:off x="600287" y="2708253"/>
                            <a:ext cx="3098212" cy="282682"/>
                          </a:xfrm>
                          <a:prstGeom prst="rect">
                            <a:avLst/>
                          </a:prstGeom>
                          <a:solidFill>
                            <a:schemeClr val="accent1"/>
                          </a:solidFill>
                          <a:ln>
                            <a:noFill/>
                          </a:ln>
                        </wps:spPr>
                        <wps:txbx>
                          <w:txbxContent>
                            <w:p w14:paraId="0AA23EDA" w14:textId="77777777" w:rsidR="00782460" w:rsidRDefault="00782460" w:rsidP="00782460">
                              <w:pPr>
                                <w:spacing w:line="240" w:lineRule="auto"/>
                                <w:textDirection w:val="btLr"/>
                              </w:pPr>
                              <w:r>
                                <w:rPr>
                                  <w:rFonts w:eastAsia="Arial" w:cs="Arial"/>
                                  <w:color w:val="000000"/>
                                  <w:sz w:val="20"/>
                                </w:rPr>
                                <w:t>Controlar</w:t>
                              </w:r>
                            </w:p>
                          </w:txbxContent>
                        </wps:txbx>
                        <wps:bodyPr spcFirstLastPara="1" wrap="square" lIns="91425" tIns="91425" rIns="91425" bIns="91425" anchor="t" anchorCtr="0">
                          <a:noAutofit/>
                        </wps:bodyPr>
                      </wps:wsp>
                      <wps:wsp>
                        <wps:cNvPr id="805781797" name="Cuadro de texto 805781797"/>
                        <wps:cNvSpPr txBox="1"/>
                        <wps:spPr>
                          <a:xfrm>
                            <a:off x="3698626" y="2708253"/>
                            <a:ext cx="2898032" cy="316975"/>
                          </a:xfrm>
                          <a:prstGeom prst="rect">
                            <a:avLst/>
                          </a:prstGeom>
                          <a:solidFill>
                            <a:schemeClr val="accent1"/>
                          </a:solidFill>
                          <a:ln>
                            <a:noFill/>
                          </a:ln>
                        </wps:spPr>
                        <wps:txbx>
                          <w:txbxContent>
                            <w:p w14:paraId="0D51DF6E" w14:textId="77777777" w:rsidR="00782460" w:rsidRDefault="00782460" w:rsidP="00782460">
                              <w:pPr>
                                <w:spacing w:line="240" w:lineRule="auto"/>
                                <w:textDirection w:val="btLr"/>
                              </w:pPr>
                              <w:r>
                                <w:rPr>
                                  <w:rFonts w:eastAsia="Arial" w:cs="Arial"/>
                                  <w:color w:val="000000"/>
                                  <w:sz w:val="20"/>
                                </w:rPr>
                                <w:t>Mantener informado</w:t>
                              </w:r>
                            </w:p>
                          </w:txbxContent>
                        </wps:txbx>
                        <wps:bodyPr spcFirstLastPara="1" wrap="square" lIns="91425" tIns="91425" rIns="91425" bIns="91425" anchor="t" anchorCtr="0">
                          <a:noAutofit/>
                        </wps:bodyPr>
                      </wps:wsp>
                      <wps:wsp>
                        <wps:cNvPr id="273137905" name="Cuadro de texto 273137905"/>
                        <wps:cNvSpPr txBox="1"/>
                        <wps:spPr>
                          <a:xfrm>
                            <a:off x="707586" y="1916814"/>
                            <a:ext cx="2310675" cy="801527"/>
                          </a:xfrm>
                          <a:prstGeom prst="rect">
                            <a:avLst/>
                          </a:prstGeom>
                          <a:noFill/>
                          <a:ln>
                            <a:noFill/>
                          </a:ln>
                        </wps:spPr>
                        <wps:txbx>
                          <w:txbxContent>
                            <w:p w14:paraId="365324C4" w14:textId="576355F4" w:rsidR="00782460" w:rsidRPr="006B4013" w:rsidRDefault="00263482" w:rsidP="001B7D95">
                              <w:pPr>
                                <w:spacing w:line="240" w:lineRule="auto"/>
                                <w:ind w:firstLine="0"/>
                                <w:textDirection w:val="btLr"/>
                                <w:rPr>
                                  <w:sz w:val="20"/>
                                  <w:szCs w:val="20"/>
                                  <w:lang w:val="es-CR"/>
                                </w:rPr>
                              </w:pPr>
                              <w:r w:rsidRPr="006B4013">
                                <w:rPr>
                                  <w:sz w:val="20"/>
                                  <w:szCs w:val="20"/>
                                  <w:lang w:val="es-CR"/>
                                </w:rPr>
                                <w:t>Municipalidad SC.</w:t>
                              </w:r>
                            </w:p>
                            <w:p w14:paraId="4897AB57" w14:textId="41B6F665" w:rsidR="003829BC" w:rsidRPr="006B4013" w:rsidRDefault="003829BC" w:rsidP="001B7D95">
                              <w:pPr>
                                <w:spacing w:line="240" w:lineRule="auto"/>
                                <w:ind w:firstLine="0"/>
                                <w:textDirection w:val="btLr"/>
                                <w:rPr>
                                  <w:sz w:val="20"/>
                                  <w:szCs w:val="20"/>
                                  <w:lang w:val="es-CR"/>
                                </w:rPr>
                              </w:pPr>
                              <w:r w:rsidRPr="006B4013">
                                <w:rPr>
                                  <w:sz w:val="20"/>
                                  <w:szCs w:val="20"/>
                                  <w:lang w:val="es-CR"/>
                                </w:rPr>
                                <w:t>ICT</w:t>
                              </w:r>
                            </w:p>
                            <w:p w14:paraId="547CC81C" w14:textId="3150BF74" w:rsidR="003829BC" w:rsidRPr="006B4013" w:rsidRDefault="003829BC" w:rsidP="001B7D95">
                              <w:pPr>
                                <w:spacing w:line="240" w:lineRule="auto"/>
                                <w:ind w:firstLine="0"/>
                                <w:textDirection w:val="btLr"/>
                                <w:rPr>
                                  <w:sz w:val="20"/>
                                  <w:szCs w:val="20"/>
                                  <w:lang w:val="es-CR"/>
                                </w:rPr>
                              </w:pPr>
                              <w:r w:rsidRPr="006B4013">
                                <w:rPr>
                                  <w:sz w:val="20"/>
                                  <w:szCs w:val="20"/>
                                  <w:lang w:val="es-CR"/>
                                </w:rPr>
                                <w:t>Plataforma Airbnb</w:t>
                              </w:r>
                            </w:p>
                            <w:p w14:paraId="31596AAA" w14:textId="77777777" w:rsidR="00263482" w:rsidRPr="006B4013" w:rsidRDefault="00263482" w:rsidP="001B7D95">
                              <w:pPr>
                                <w:spacing w:line="240" w:lineRule="auto"/>
                                <w:ind w:firstLine="0"/>
                                <w:textDirection w:val="btLr"/>
                                <w:rPr>
                                  <w:sz w:val="20"/>
                                  <w:szCs w:val="20"/>
                                  <w:lang w:val="es-CR"/>
                                </w:rPr>
                              </w:pPr>
                            </w:p>
                          </w:txbxContent>
                        </wps:txbx>
                        <wps:bodyPr spcFirstLastPara="1" wrap="square" lIns="91425" tIns="91425" rIns="91425" bIns="91425" anchor="t" anchorCtr="0">
                          <a:noAutofit/>
                        </wps:bodyPr>
                      </wps:wsp>
                      <wps:wsp>
                        <wps:cNvPr id="1436892661" name="Cuadro de texto 1436892661"/>
                        <wps:cNvSpPr txBox="1"/>
                        <wps:spPr>
                          <a:xfrm>
                            <a:off x="707584" y="3071303"/>
                            <a:ext cx="2430280" cy="859270"/>
                          </a:xfrm>
                          <a:prstGeom prst="rect">
                            <a:avLst/>
                          </a:prstGeom>
                          <a:noFill/>
                          <a:ln>
                            <a:noFill/>
                          </a:ln>
                        </wps:spPr>
                        <wps:txbx>
                          <w:txbxContent>
                            <w:p w14:paraId="12EFBAE7" w14:textId="77777777" w:rsidR="00782460" w:rsidRPr="001B7D95" w:rsidRDefault="00782460" w:rsidP="001B7D95">
                              <w:pPr>
                                <w:spacing w:line="240" w:lineRule="auto"/>
                                <w:ind w:firstLine="0"/>
                                <w:textDirection w:val="btLr"/>
                                <w:rPr>
                                  <w:lang w:val="es-CR"/>
                                </w:rPr>
                              </w:pPr>
                            </w:p>
                          </w:txbxContent>
                        </wps:txbx>
                        <wps:bodyPr spcFirstLastPara="1" wrap="square" lIns="91425" tIns="91425" rIns="91425" bIns="91425" anchor="t" anchorCtr="0">
                          <a:noAutofit/>
                        </wps:bodyPr>
                      </wps:wsp>
                      <wps:wsp>
                        <wps:cNvPr id="1375722409" name="Cuadro de texto 1375722409"/>
                        <wps:cNvSpPr txBox="1"/>
                        <wps:spPr>
                          <a:xfrm>
                            <a:off x="3804900" y="3071304"/>
                            <a:ext cx="2732320" cy="797542"/>
                          </a:xfrm>
                          <a:prstGeom prst="rect">
                            <a:avLst/>
                          </a:prstGeom>
                          <a:noFill/>
                          <a:ln>
                            <a:noFill/>
                          </a:ln>
                        </wps:spPr>
                        <wps:txbx>
                          <w:txbxContent>
                            <w:p w14:paraId="115F02F5" w14:textId="11E55F5E" w:rsidR="00782460" w:rsidRPr="006B4013" w:rsidRDefault="003829BC" w:rsidP="001B7D95">
                              <w:pPr>
                                <w:spacing w:line="240" w:lineRule="auto"/>
                                <w:ind w:firstLine="0"/>
                                <w:textDirection w:val="btLr"/>
                                <w:rPr>
                                  <w:sz w:val="20"/>
                                  <w:szCs w:val="20"/>
                                  <w:lang w:val="es-CR"/>
                                </w:rPr>
                              </w:pPr>
                              <w:r w:rsidRPr="00BE0580">
                                <w:rPr>
                                  <w:sz w:val="20"/>
                                  <w:szCs w:val="20"/>
                                  <w:lang w:val="es-CR"/>
                                </w:rPr>
                                <w:t xml:space="preserve">Asociación </w:t>
                              </w:r>
                              <w:r w:rsidR="00C84E80" w:rsidRPr="00BE0580">
                                <w:rPr>
                                  <w:sz w:val="20"/>
                                  <w:szCs w:val="20"/>
                                  <w:lang w:val="es-CR"/>
                                </w:rPr>
                                <w:t>Alimentando Corazones</w:t>
                              </w:r>
                            </w:p>
                            <w:p w14:paraId="3B4D2EF8" w14:textId="54FF7DD7" w:rsidR="003829BC" w:rsidRPr="006B4013" w:rsidRDefault="003829BC" w:rsidP="001B7D95">
                              <w:pPr>
                                <w:spacing w:line="240" w:lineRule="auto"/>
                                <w:ind w:firstLine="0"/>
                                <w:textDirection w:val="btLr"/>
                                <w:rPr>
                                  <w:sz w:val="20"/>
                                  <w:szCs w:val="20"/>
                                  <w:lang w:val="es-CR"/>
                                </w:rPr>
                              </w:pPr>
                              <w:r w:rsidRPr="006B4013">
                                <w:rPr>
                                  <w:sz w:val="20"/>
                                  <w:szCs w:val="20"/>
                                  <w:lang w:val="es-CR"/>
                                </w:rPr>
                                <w:t>Comunidad</w:t>
                              </w:r>
                            </w:p>
                            <w:p w14:paraId="4DB87C64" w14:textId="7B9DE795" w:rsidR="003829BC" w:rsidRPr="006B4013" w:rsidRDefault="003829BC" w:rsidP="001B7D95">
                              <w:pPr>
                                <w:spacing w:line="240" w:lineRule="auto"/>
                                <w:ind w:firstLine="0"/>
                                <w:textDirection w:val="btLr"/>
                                <w:rPr>
                                  <w:sz w:val="20"/>
                                  <w:szCs w:val="20"/>
                                  <w:lang w:val="es-CR"/>
                                </w:rPr>
                              </w:pPr>
                              <w:r w:rsidRPr="006B4013">
                                <w:rPr>
                                  <w:sz w:val="20"/>
                                  <w:szCs w:val="20"/>
                                  <w:lang w:val="es-CR"/>
                                </w:rPr>
                                <w:t>Emprendedores locales</w:t>
                              </w:r>
                            </w:p>
                          </w:txbxContent>
                        </wps:txbx>
                        <wps:bodyPr spcFirstLastPara="1" wrap="square" lIns="91425" tIns="91425" rIns="91425" bIns="91425" anchor="t" anchorCtr="0">
                          <a:noAutofit/>
                        </wps:bodyPr>
                      </wps:wsp>
                      <wps:wsp>
                        <wps:cNvPr id="35526171" name="Cuadro de texto 35526171"/>
                        <wps:cNvSpPr txBox="1"/>
                        <wps:spPr>
                          <a:xfrm>
                            <a:off x="3804900" y="1879830"/>
                            <a:ext cx="2435174" cy="720161"/>
                          </a:xfrm>
                          <a:prstGeom prst="rect">
                            <a:avLst/>
                          </a:prstGeom>
                          <a:noFill/>
                          <a:ln>
                            <a:noFill/>
                          </a:ln>
                        </wps:spPr>
                        <wps:txbx>
                          <w:txbxContent>
                            <w:p w14:paraId="795B714E" w14:textId="6EE8A655" w:rsidR="00782460" w:rsidRPr="006B4013" w:rsidRDefault="001B7D95" w:rsidP="001B7D95">
                              <w:pPr>
                                <w:spacing w:line="240" w:lineRule="auto"/>
                                <w:ind w:firstLine="0"/>
                                <w:textDirection w:val="btLr"/>
                                <w:rPr>
                                  <w:sz w:val="20"/>
                                  <w:szCs w:val="20"/>
                                  <w:lang w:val="es-CR"/>
                                </w:rPr>
                              </w:pPr>
                              <w:r w:rsidRPr="006B4013">
                                <w:rPr>
                                  <w:sz w:val="20"/>
                                  <w:szCs w:val="20"/>
                                  <w:lang w:val="es-CR"/>
                                </w:rPr>
                                <w:t>Junta de Socios</w:t>
                              </w:r>
                            </w:p>
                            <w:p w14:paraId="1030A297" w14:textId="562AAB11" w:rsidR="00263482" w:rsidRPr="006B4013" w:rsidRDefault="00263482" w:rsidP="001B7D95">
                              <w:pPr>
                                <w:spacing w:line="240" w:lineRule="auto"/>
                                <w:ind w:firstLine="0"/>
                                <w:textDirection w:val="btLr"/>
                                <w:rPr>
                                  <w:sz w:val="20"/>
                                  <w:szCs w:val="20"/>
                                  <w:lang w:val="es-CR"/>
                                </w:rPr>
                              </w:pPr>
                              <w:r w:rsidRPr="006B4013">
                                <w:rPr>
                                  <w:sz w:val="20"/>
                                  <w:szCs w:val="20"/>
                                  <w:lang w:val="es-CR"/>
                                </w:rPr>
                                <w:t>Directora del proyecto</w:t>
                              </w:r>
                            </w:p>
                            <w:p w14:paraId="7512E16D" w14:textId="4E5DCDF4" w:rsidR="00263482" w:rsidRPr="006B4013" w:rsidRDefault="00263482" w:rsidP="001B7D95">
                              <w:pPr>
                                <w:spacing w:line="240" w:lineRule="auto"/>
                                <w:ind w:firstLine="0"/>
                                <w:textDirection w:val="btLr"/>
                                <w:rPr>
                                  <w:sz w:val="20"/>
                                  <w:szCs w:val="20"/>
                                  <w:lang w:val="es-CR"/>
                                </w:rPr>
                              </w:pPr>
                              <w:r w:rsidRPr="006B4013">
                                <w:rPr>
                                  <w:sz w:val="20"/>
                                  <w:szCs w:val="20"/>
                                  <w:lang w:val="es-CR"/>
                                </w:rPr>
                                <w:t>Equipo de construcción</w:t>
                              </w:r>
                            </w:p>
                            <w:p w14:paraId="76F21379" w14:textId="77777777" w:rsidR="001B7D95" w:rsidRPr="001B7D95" w:rsidRDefault="001B7D95" w:rsidP="001B7D95">
                              <w:pPr>
                                <w:spacing w:line="240" w:lineRule="auto"/>
                                <w:ind w:firstLine="0"/>
                                <w:textDirection w:val="btLr"/>
                                <w:rPr>
                                  <w:lang w:val="es-CR"/>
                                </w:rPr>
                              </w:pPr>
                            </w:p>
                          </w:txbxContent>
                        </wps:txbx>
                        <wps:bodyPr spcFirstLastPara="1" wrap="square" lIns="91425" tIns="91425" rIns="91425" bIns="91425" anchor="t" anchorCtr="0">
                          <a:noAutofit/>
                        </wps:bodyPr>
                      </wps:wsp>
                    </wpg:wgp>
                  </a:graphicData>
                </a:graphic>
              </wp:inline>
            </w:drawing>
          </mc:Choice>
          <mc:Fallback>
            <w:pict>
              <v:group w14:anchorId="05D503F2" id="Grupo 264189869" o:spid="_x0000_s1027" style="width:398.05pt;height:324.3pt;mso-position-horizontal-relative:char;mso-position-vertical-relative:line" coordorigin="-3209,10567" coordsize="71780,3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">
                <v:shapetype id="_x0000_t32" coordsize="21600,21600" o:spt="32" o:oned="t" path="m,l21600,21600e" filled="f">
                  <v:path arrowok="t" fillok="f" o:connecttype="none"/>
                  <o:lock v:ext="edit" shapetype="t"/>
                </v:shapetype>
                <v:shape id="Conector recto de flecha 92628624" o:spid="_x0000_s1028" type="#_x0000_t32" style="position:absolute;left:5748;top:15255;width:102;height:25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"/>
                <v:shape id="Conector recto de flecha 191229643" o:spid="_x0000_s1029" type="#_x0000_t32" style="position:absolute;left:5748;top:40308;width:60378;height:8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"/>
                <v:shape id="Cuadro de texto 558143453" o:spid="_x0000_s1030" type="#_x0000_t202" style="position:absolute;left:3209;top:10567;width:9508;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" filled="f" stroked="f">
                  <v:textbox inset="2.53958mm,2.53958mm,2.53958mm,2.53958mm">
                    <w:txbxContent>
                      <w:p w14:paraId="20900F83" w14:textId="41D1C72B" w:rsidR="00782460" w:rsidRPr="001B7D95" w:rsidRDefault="001B7D95" w:rsidP="001B7D95">
                        <w:pPr>
                          <w:spacing w:line="240" w:lineRule="auto"/>
                          <w:ind w:firstLine="0"/>
                          <w:textDirection w:val="btLr"/>
                          <w:rPr>
                            <w:sz w:val="20"/>
                            <w:szCs w:val="22"/>
                            <w:lang w:val="es-CR"/>
                          </w:rPr>
                        </w:pPr>
                        <w:r w:rsidRPr="001B7D95">
                          <w:rPr>
                            <w:sz w:val="20"/>
                            <w:szCs w:val="22"/>
                            <w:lang w:val="es-CR"/>
                          </w:rPr>
                          <w:t>Alto</w:t>
                        </w:r>
                      </w:p>
                    </w:txbxContent>
                  </v:textbox>
                </v:shape>
                <v:shape id="Cuadro de texto 1274806901" o:spid="_x0000_s1031" type="#_x0000_t202" style="position:absolute;left:57170;top:40304;width:11401;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" filled="f" stroked="f">
                  <v:textbox inset="2.53958mm,2.53958mm,2.53958mm,2.53958mm">
                    <w:txbxContent>
                      <w:p w14:paraId="51AFD4BA" w14:textId="6F14F520" w:rsidR="00782460" w:rsidRPr="001B7D95" w:rsidRDefault="001B7D95" w:rsidP="001B7D95">
                        <w:pPr>
                          <w:spacing w:line="240" w:lineRule="auto"/>
                          <w:ind w:firstLine="0"/>
                          <w:textDirection w:val="btLr"/>
                          <w:rPr>
                            <w:sz w:val="32"/>
                            <w:szCs w:val="36"/>
                            <w:lang w:val="es-CR"/>
                          </w:rPr>
                        </w:pPr>
                        <w:r w:rsidRPr="001B7D95">
                          <w:rPr>
                            <w:rFonts w:eastAsia="Arial" w:cs="Arial"/>
                            <w:color w:val="000000"/>
                            <w:sz w:val="20"/>
                            <w:szCs w:val="36"/>
                            <w:lang w:val="es-CR"/>
                          </w:rPr>
                          <w:t>Alto</w:t>
                        </w:r>
                      </w:p>
                    </w:txbxContent>
                  </v:textbox>
                </v:shape>
                <v:shape id="Cuadro de texto 1950267298" o:spid="_x0000_s1032" type="#_x0000_t202" style="position:absolute;left:3922;top:40304;width:9865;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" filled="f" stroked="f">
                  <v:textbox inset="2.53958mm,2.53958mm,2.53958mm,2.53958mm">
                    <w:txbxContent>
                      <w:p w14:paraId="6180CFFD" w14:textId="6B0E6EFC" w:rsidR="00782460" w:rsidRPr="001B7D95" w:rsidRDefault="001B7D95" w:rsidP="001B7D95">
                        <w:pPr>
                          <w:spacing w:line="240" w:lineRule="auto"/>
                          <w:ind w:firstLine="0"/>
                          <w:jc w:val="both"/>
                          <w:textDirection w:val="btLr"/>
                          <w:rPr>
                            <w:sz w:val="20"/>
                            <w:szCs w:val="20"/>
                            <w:lang w:val="es-CR"/>
                          </w:rPr>
                        </w:pPr>
                        <w:r w:rsidRPr="001B7D95">
                          <w:rPr>
                            <w:sz w:val="20"/>
                            <w:szCs w:val="20"/>
                            <w:lang w:val="es-CR"/>
                          </w:rPr>
                          <w:t>Bajo</w:t>
                        </w:r>
                      </w:p>
                    </w:txbxContent>
                  </v:textbox>
                </v:shape>
                <v:shape id="Cuadro de texto 1892836153" o:spid="_x0000_s1033" type="#_x0000_t202" style="position:absolute;left:-3209;top:22429;width:9627;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" filled="f" stroked="f">
                  <v:textbox inset="2.53958mm,2.53958mm,2.53958mm,2.53958mm">
                    <w:txbxContent>
                      <w:p w14:paraId="25B816BF" w14:textId="13CDC40E" w:rsidR="00782460" w:rsidRDefault="001B7D95" w:rsidP="001B7D95">
                        <w:pPr>
                          <w:spacing w:line="240" w:lineRule="auto"/>
                          <w:ind w:firstLine="0"/>
                          <w:textDirection w:val="btLr"/>
                        </w:pPr>
                        <w:r w:rsidRPr="001B7D95">
                          <w:rPr>
                            <w:rFonts w:eastAsia="Arial" w:cs="Arial"/>
                            <w:b/>
                            <w:bCs/>
                            <w:color w:val="000000"/>
                            <w:sz w:val="14"/>
                          </w:rPr>
                          <w:t>PODER</w:t>
                        </w:r>
                      </w:p>
                    </w:txbxContent>
                  </v:textbox>
                </v:shape>
                <v:shape id="Cuadro de texto 514894616" o:spid="_x0000_s1034" type="#_x0000_t202" style="position:absolute;left:31896;top:41113;width:10774;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" filled="f" stroked="f">
                  <v:textbox inset="2.53958mm,2.53958mm,2.53958mm,2.53958mm">
                    <w:txbxContent>
                      <w:p w14:paraId="224D5E34" w14:textId="200F17FD" w:rsidR="00782460" w:rsidRPr="001B7D95" w:rsidRDefault="001B7D95" w:rsidP="001B7D95">
                        <w:pPr>
                          <w:spacing w:line="240" w:lineRule="auto"/>
                          <w:ind w:firstLine="0"/>
                          <w:textDirection w:val="btLr"/>
                          <w:rPr>
                            <w:b/>
                            <w:bCs/>
                            <w:lang w:val="es-CR"/>
                          </w:rPr>
                        </w:pPr>
                        <w:r w:rsidRPr="001B7D95">
                          <w:rPr>
                            <w:rFonts w:eastAsia="Arial" w:cs="Arial"/>
                            <w:b/>
                            <w:bCs/>
                            <w:color w:val="000000"/>
                            <w:sz w:val="14"/>
                            <w:lang w:val="es-CR"/>
                          </w:rPr>
                          <w:t>INTERES</w:t>
                        </w:r>
                      </w:p>
                    </w:txbxContent>
                  </v:textbox>
                </v:shape>
                <v:rect id="Rectángulo 958149706" o:spid="_x0000_s1035" style="position:absolute;left:5850;top:15256;width:31290;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" fillcolor="#cfe2f3">
                  <v:stroke startarrowwidth="narrow" startarrowlength="short" endarrowwidth="narrow" endarrowlength="short" joinstyle="round"/>
                  <v:textbox inset="2.53958mm,2.53958mm,2.53958mm,2.53958mm">
                    <w:txbxContent>
                      <w:p w14:paraId="0D23A8F1" w14:textId="77777777" w:rsidR="00782460" w:rsidRDefault="00782460" w:rsidP="00782460">
                        <w:pPr>
                          <w:spacing w:line="240" w:lineRule="auto"/>
                          <w:textDirection w:val="btLr"/>
                        </w:pPr>
                      </w:p>
                    </w:txbxContent>
                  </v:textbox>
                </v:rect>
                <v:rect id="Rectángulo 2121652426" o:spid="_x0000_s1036" style="position:absolute;left:5850;top:26903;width:31290;height:1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2C14D3EF" w14:textId="77777777" w:rsidR="00782460" w:rsidRDefault="00782460" w:rsidP="00782460">
                        <w:pPr>
                          <w:spacing w:line="240" w:lineRule="auto"/>
                          <w:textDirection w:val="btLr"/>
                        </w:pPr>
                      </w:p>
                    </w:txbxContent>
                  </v:textbox>
                </v:rect>
                <v:rect id="Rectángulo 446779688" o:spid="_x0000_s1037" style="position:absolute;left:37140;top:15256;width:28986;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" fillcolor="#cfe2f3">
                  <v:stroke startarrowwidth="narrow" startarrowlength="short" endarrowwidth="narrow" endarrowlength="short" joinstyle="round"/>
                  <v:textbox inset="2.53958mm,2.53958mm,2.53958mm,2.53958mm">
                    <w:txbxContent>
                      <w:p w14:paraId="36133C03" w14:textId="77777777" w:rsidR="00782460" w:rsidRDefault="00782460" w:rsidP="00782460">
                        <w:pPr>
                          <w:spacing w:line="240" w:lineRule="auto"/>
                          <w:textDirection w:val="btLr"/>
                        </w:pPr>
                      </w:p>
                    </w:txbxContent>
                  </v:textbox>
                </v:rect>
                <v:rect id="Rectángulo 1492740953" o:spid="_x0000_s1038" style="position:absolute;left:37140;top:27083;width:28986;height:1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1AF1FDCF" w14:textId="77777777" w:rsidR="00782460" w:rsidRDefault="00782460" w:rsidP="00782460">
                        <w:pPr>
                          <w:spacing w:line="240" w:lineRule="auto"/>
                          <w:textDirection w:val="btLr"/>
                        </w:pPr>
                      </w:p>
                    </w:txbxContent>
                  </v:textbox>
                </v:rect>
                <v:shape id="Cuadro de texto 195345406" o:spid="_x0000_s1039" type="#_x0000_t202" style="position:absolute;left:6002;top:15255;width:30982;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" fillcolor="#4472c4 [3204]" stroked="f">
                  <v:textbox inset="2.53958mm,2.53958mm,2.53958mm,2.53958mm">
                    <w:txbxContent>
                      <w:p w14:paraId="50A2A2F3" w14:textId="77777777" w:rsidR="00782460" w:rsidRDefault="00782460" w:rsidP="00782460">
                        <w:pPr>
                          <w:spacing w:line="240" w:lineRule="auto"/>
                          <w:textDirection w:val="btLr"/>
                        </w:pPr>
                        <w:r>
                          <w:rPr>
                            <w:rFonts w:eastAsia="Arial" w:cs="Arial"/>
                            <w:color w:val="000000"/>
                            <w:sz w:val="20"/>
                          </w:rPr>
                          <w:t>Mantener satisfecho</w:t>
                        </w:r>
                      </w:p>
                    </w:txbxContent>
                  </v:textbox>
                </v:shape>
                <v:shape id="Cuadro de texto 1195403911" o:spid="_x0000_s1040" type="#_x0000_t202" style="position:absolute;left:37139;top:15255;width:28988;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" fillcolor="#4472c4 [3204]" strokecolor="#4472c4 [3204]">
                  <v:textbox inset="2.53958mm,2.53958mm,2.53958mm,2.53958mm">
                    <w:txbxContent>
                      <w:p w14:paraId="0A521953" w14:textId="77777777" w:rsidR="00782460" w:rsidRDefault="00782460" w:rsidP="00782460">
                        <w:pPr>
                          <w:spacing w:line="240" w:lineRule="auto"/>
                          <w:textDirection w:val="btLr"/>
                        </w:pPr>
                        <w:r>
                          <w:rPr>
                            <w:rFonts w:eastAsia="Arial" w:cs="Arial"/>
                            <w:color w:val="000000"/>
                            <w:sz w:val="20"/>
                          </w:rPr>
                          <w:t>Gestionar de cerca</w:t>
                        </w:r>
                      </w:p>
                    </w:txbxContent>
                  </v:textbox>
                </v:shape>
                <v:shape id="Cuadro de texto 1455923771" o:spid="_x0000_s1041" type="#_x0000_t202" style="position:absolute;left:6002;top:27082;width:30982;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" fillcolor="#4472c4 [3204]" stroked="f">
                  <v:textbox inset="2.53958mm,2.53958mm,2.53958mm,2.53958mm">
                    <w:txbxContent>
                      <w:p w14:paraId="0AA23EDA" w14:textId="77777777" w:rsidR="00782460" w:rsidRDefault="00782460" w:rsidP="00782460">
                        <w:pPr>
                          <w:spacing w:line="240" w:lineRule="auto"/>
                          <w:textDirection w:val="btLr"/>
                        </w:pPr>
                        <w:r>
                          <w:rPr>
                            <w:rFonts w:eastAsia="Arial" w:cs="Arial"/>
                            <w:color w:val="000000"/>
                            <w:sz w:val="20"/>
                          </w:rPr>
                          <w:t>Controlar</w:t>
                        </w:r>
                      </w:p>
                    </w:txbxContent>
                  </v:textbox>
                </v:shape>
                <v:shape id="Cuadro de texto 805781797" o:spid="_x0000_s1042" type="#_x0000_t202" style="position:absolute;left:36986;top:27082;width:28980;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" fillcolor="#4472c4 [3204]" stroked="f">
                  <v:textbox inset="2.53958mm,2.53958mm,2.53958mm,2.53958mm">
                    <w:txbxContent>
                      <w:p w14:paraId="0D51DF6E" w14:textId="77777777" w:rsidR="00782460" w:rsidRDefault="00782460" w:rsidP="00782460">
                        <w:pPr>
                          <w:spacing w:line="240" w:lineRule="auto"/>
                          <w:textDirection w:val="btLr"/>
                        </w:pPr>
                        <w:r>
                          <w:rPr>
                            <w:rFonts w:eastAsia="Arial" w:cs="Arial"/>
                            <w:color w:val="000000"/>
                            <w:sz w:val="20"/>
                          </w:rPr>
                          <w:t>Mantener informado</w:t>
                        </w:r>
                      </w:p>
                    </w:txbxContent>
                  </v:textbox>
                </v:shape>
                <v:shape id="Cuadro de texto 273137905" o:spid="_x0000_s1043" type="#_x0000_t202" style="position:absolute;left:7075;top:19168;width:23107;height: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" filled="f" stroked="f">
                  <v:textbox inset="2.53958mm,2.53958mm,2.53958mm,2.53958mm">
                    <w:txbxContent>
                      <w:p w14:paraId="365324C4" w14:textId="576355F4" w:rsidR="00782460" w:rsidRPr="006B4013" w:rsidRDefault="00263482" w:rsidP="001B7D95">
                        <w:pPr>
                          <w:spacing w:line="240" w:lineRule="auto"/>
                          <w:ind w:firstLine="0"/>
                          <w:textDirection w:val="btLr"/>
                          <w:rPr>
                            <w:sz w:val="20"/>
                            <w:szCs w:val="20"/>
                            <w:lang w:val="es-CR"/>
                          </w:rPr>
                        </w:pPr>
                        <w:r w:rsidRPr="006B4013">
                          <w:rPr>
                            <w:sz w:val="20"/>
                            <w:szCs w:val="20"/>
                            <w:lang w:val="es-CR"/>
                          </w:rPr>
                          <w:t>Municipalidad SC.</w:t>
                        </w:r>
                      </w:p>
                      <w:p w14:paraId="4897AB57" w14:textId="41B6F665" w:rsidR="003829BC" w:rsidRPr="006B4013" w:rsidRDefault="003829BC" w:rsidP="001B7D95">
                        <w:pPr>
                          <w:spacing w:line="240" w:lineRule="auto"/>
                          <w:ind w:firstLine="0"/>
                          <w:textDirection w:val="btLr"/>
                          <w:rPr>
                            <w:sz w:val="20"/>
                            <w:szCs w:val="20"/>
                            <w:lang w:val="es-CR"/>
                          </w:rPr>
                        </w:pPr>
                        <w:r w:rsidRPr="006B4013">
                          <w:rPr>
                            <w:sz w:val="20"/>
                            <w:szCs w:val="20"/>
                            <w:lang w:val="es-CR"/>
                          </w:rPr>
                          <w:t>ICT</w:t>
                        </w:r>
                      </w:p>
                      <w:p w14:paraId="547CC81C" w14:textId="3150BF74" w:rsidR="003829BC" w:rsidRPr="006B4013" w:rsidRDefault="003829BC" w:rsidP="001B7D95">
                        <w:pPr>
                          <w:spacing w:line="240" w:lineRule="auto"/>
                          <w:ind w:firstLine="0"/>
                          <w:textDirection w:val="btLr"/>
                          <w:rPr>
                            <w:sz w:val="20"/>
                            <w:szCs w:val="20"/>
                            <w:lang w:val="es-CR"/>
                          </w:rPr>
                        </w:pPr>
                        <w:r w:rsidRPr="006B4013">
                          <w:rPr>
                            <w:sz w:val="20"/>
                            <w:szCs w:val="20"/>
                            <w:lang w:val="es-CR"/>
                          </w:rPr>
                          <w:t>Plataforma Airbnb</w:t>
                        </w:r>
                      </w:p>
                      <w:p w14:paraId="31596AAA" w14:textId="77777777" w:rsidR="00263482" w:rsidRPr="006B4013" w:rsidRDefault="00263482" w:rsidP="001B7D95">
                        <w:pPr>
                          <w:spacing w:line="240" w:lineRule="auto"/>
                          <w:ind w:firstLine="0"/>
                          <w:textDirection w:val="btLr"/>
                          <w:rPr>
                            <w:sz w:val="20"/>
                            <w:szCs w:val="20"/>
                            <w:lang w:val="es-CR"/>
                          </w:rPr>
                        </w:pPr>
                      </w:p>
                    </w:txbxContent>
                  </v:textbox>
                </v:shape>
                <v:shape id="Cuadro de texto 1436892661" o:spid="_x0000_s1044" type="#_x0000_t202" style="position:absolute;left:7075;top:30713;width:24303;height:8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" filled="f" stroked="f">
                  <v:textbox inset="2.53958mm,2.53958mm,2.53958mm,2.53958mm">
                    <w:txbxContent>
                      <w:p w14:paraId="12EFBAE7" w14:textId="77777777" w:rsidR="00782460" w:rsidRPr="001B7D95" w:rsidRDefault="00782460" w:rsidP="001B7D95">
                        <w:pPr>
                          <w:spacing w:line="240" w:lineRule="auto"/>
                          <w:ind w:firstLine="0"/>
                          <w:textDirection w:val="btLr"/>
                          <w:rPr>
                            <w:lang w:val="es-CR"/>
                          </w:rPr>
                        </w:pPr>
                      </w:p>
                    </w:txbxContent>
                  </v:textbox>
                </v:shape>
                <v:shape id="Cuadro de texto 1375722409" o:spid="_x0000_s1045" type="#_x0000_t202" style="position:absolute;left:38049;top:30713;width:27323;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" filled="f" stroked="f">
                  <v:textbox inset="2.53958mm,2.53958mm,2.53958mm,2.53958mm">
                    <w:txbxContent>
                      <w:p w14:paraId="115F02F5" w14:textId="11E55F5E" w:rsidR="00782460" w:rsidRPr="006B4013" w:rsidRDefault="003829BC" w:rsidP="001B7D95">
                        <w:pPr>
                          <w:spacing w:line="240" w:lineRule="auto"/>
                          <w:ind w:firstLine="0"/>
                          <w:textDirection w:val="btLr"/>
                          <w:rPr>
                            <w:sz w:val="20"/>
                            <w:szCs w:val="20"/>
                            <w:lang w:val="es-CR"/>
                          </w:rPr>
                        </w:pPr>
                        <w:r w:rsidRPr="00BE0580">
                          <w:rPr>
                            <w:sz w:val="20"/>
                            <w:szCs w:val="20"/>
                            <w:lang w:val="es-CR"/>
                          </w:rPr>
                          <w:t xml:space="preserve">Asociación </w:t>
                        </w:r>
                        <w:r w:rsidR="00C84E80" w:rsidRPr="00BE0580">
                          <w:rPr>
                            <w:sz w:val="20"/>
                            <w:szCs w:val="20"/>
                            <w:lang w:val="es-CR"/>
                          </w:rPr>
                          <w:t>Alimentando Corazones</w:t>
                        </w:r>
                      </w:p>
                      <w:p w14:paraId="3B4D2EF8" w14:textId="54FF7DD7" w:rsidR="003829BC" w:rsidRPr="006B4013" w:rsidRDefault="003829BC" w:rsidP="001B7D95">
                        <w:pPr>
                          <w:spacing w:line="240" w:lineRule="auto"/>
                          <w:ind w:firstLine="0"/>
                          <w:textDirection w:val="btLr"/>
                          <w:rPr>
                            <w:sz w:val="20"/>
                            <w:szCs w:val="20"/>
                            <w:lang w:val="es-CR"/>
                          </w:rPr>
                        </w:pPr>
                        <w:r w:rsidRPr="006B4013">
                          <w:rPr>
                            <w:sz w:val="20"/>
                            <w:szCs w:val="20"/>
                            <w:lang w:val="es-CR"/>
                          </w:rPr>
                          <w:t>Comunidad</w:t>
                        </w:r>
                      </w:p>
                      <w:p w14:paraId="4DB87C64" w14:textId="7B9DE795" w:rsidR="003829BC" w:rsidRPr="006B4013" w:rsidRDefault="003829BC" w:rsidP="001B7D95">
                        <w:pPr>
                          <w:spacing w:line="240" w:lineRule="auto"/>
                          <w:ind w:firstLine="0"/>
                          <w:textDirection w:val="btLr"/>
                          <w:rPr>
                            <w:sz w:val="20"/>
                            <w:szCs w:val="20"/>
                            <w:lang w:val="es-CR"/>
                          </w:rPr>
                        </w:pPr>
                        <w:r w:rsidRPr="006B4013">
                          <w:rPr>
                            <w:sz w:val="20"/>
                            <w:szCs w:val="20"/>
                            <w:lang w:val="es-CR"/>
                          </w:rPr>
                          <w:t>Emprendedores locales</w:t>
                        </w:r>
                      </w:p>
                    </w:txbxContent>
                  </v:textbox>
                </v:shape>
                <v:shape id="Cuadro de texto 35526171" o:spid="_x0000_s1046" type="#_x0000_t202" style="position:absolute;left:38049;top:18798;width:2435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" filled="f" stroked="f">
                  <v:textbox inset="2.53958mm,2.53958mm,2.53958mm,2.53958mm">
                    <w:txbxContent>
                      <w:p w14:paraId="795B714E" w14:textId="6EE8A655" w:rsidR="00782460" w:rsidRPr="006B4013" w:rsidRDefault="001B7D95" w:rsidP="001B7D95">
                        <w:pPr>
                          <w:spacing w:line="240" w:lineRule="auto"/>
                          <w:ind w:firstLine="0"/>
                          <w:textDirection w:val="btLr"/>
                          <w:rPr>
                            <w:sz w:val="20"/>
                            <w:szCs w:val="20"/>
                            <w:lang w:val="es-CR"/>
                          </w:rPr>
                        </w:pPr>
                        <w:r w:rsidRPr="006B4013">
                          <w:rPr>
                            <w:sz w:val="20"/>
                            <w:szCs w:val="20"/>
                            <w:lang w:val="es-CR"/>
                          </w:rPr>
                          <w:t>Junta de Socios</w:t>
                        </w:r>
                      </w:p>
                      <w:p w14:paraId="1030A297" w14:textId="562AAB11" w:rsidR="00263482" w:rsidRPr="006B4013" w:rsidRDefault="00263482" w:rsidP="001B7D95">
                        <w:pPr>
                          <w:spacing w:line="240" w:lineRule="auto"/>
                          <w:ind w:firstLine="0"/>
                          <w:textDirection w:val="btLr"/>
                          <w:rPr>
                            <w:sz w:val="20"/>
                            <w:szCs w:val="20"/>
                            <w:lang w:val="es-CR"/>
                          </w:rPr>
                        </w:pPr>
                        <w:r w:rsidRPr="006B4013">
                          <w:rPr>
                            <w:sz w:val="20"/>
                            <w:szCs w:val="20"/>
                            <w:lang w:val="es-CR"/>
                          </w:rPr>
                          <w:t>Directora del proyecto</w:t>
                        </w:r>
                      </w:p>
                      <w:p w14:paraId="7512E16D" w14:textId="4E5DCDF4" w:rsidR="00263482" w:rsidRPr="006B4013" w:rsidRDefault="00263482" w:rsidP="001B7D95">
                        <w:pPr>
                          <w:spacing w:line="240" w:lineRule="auto"/>
                          <w:ind w:firstLine="0"/>
                          <w:textDirection w:val="btLr"/>
                          <w:rPr>
                            <w:sz w:val="20"/>
                            <w:szCs w:val="20"/>
                            <w:lang w:val="es-CR"/>
                          </w:rPr>
                        </w:pPr>
                        <w:r w:rsidRPr="006B4013">
                          <w:rPr>
                            <w:sz w:val="20"/>
                            <w:szCs w:val="20"/>
                            <w:lang w:val="es-CR"/>
                          </w:rPr>
                          <w:t>Equipo de construcción</w:t>
                        </w:r>
                      </w:p>
                      <w:p w14:paraId="76F21379" w14:textId="77777777" w:rsidR="001B7D95" w:rsidRPr="001B7D95" w:rsidRDefault="001B7D95" w:rsidP="001B7D95">
                        <w:pPr>
                          <w:spacing w:line="240" w:lineRule="auto"/>
                          <w:ind w:firstLine="0"/>
                          <w:textDirection w:val="btLr"/>
                          <w:rPr>
                            <w:lang w:val="es-CR"/>
                          </w:rPr>
                        </w:pPr>
                      </w:p>
                    </w:txbxContent>
                  </v:textbox>
                </v:shape>
                <w10:anchorlock/>
              </v:group>
            </w:pict>
          </mc:Fallback>
        </mc:AlternateContent>
      </w:r>
    </w:p>
    <w:p w14:paraId="47BE9FFD" w14:textId="77777777" w:rsidR="004E25A9" w:rsidRDefault="004E25A9" w:rsidP="006B4013">
      <w:pPr>
        <w:rPr>
          <w:rFonts w:eastAsia="Arial"/>
        </w:rPr>
      </w:pPr>
      <w:bookmarkStart w:id="263" w:name="_heading=h.g3churpba510" w:colFirst="0" w:colLast="0"/>
      <w:bookmarkEnd w:id="263"/>
    </w:p>
    <w:p w14:paraId="29B03AA5" w14:textId="3768BA44" w:rsidR="00782460" w:rsidRPr="008259EB" w:rsidRDefault="003829BC" w:rsidP="006B4013">
      <w:pPr>
        <w:rPr>
          <w:rFonts w:eastAsia="Arial" w:cs="Arial"/>
          <w:szCs w:val="22"/>
        </w:rPr>
      </w:pPr>
      <w:r w:rsidRPr="00CE640C">
        <w:rPr>
          <w:rFonts w:eastAsia="Arial"/>
        </w:rPr>
        <w:t>La clasificación de los interesados en el proyecto</w:t>
      </w:r>
      <w:r w:rsidR="006B4013" w:rsidRPr="00CE640C">
        <w:rPr>
          <w:rFonts w:eastAsia="Arial"/>
        </w:rPr>
        <w:t xml:space="preserve"> evidencia que no existen interesados en contra que deban </w:t>
      </w:r>
      <w:r w:rsidR="006B4013">
        <w:rPr>
          <w:rFonts w:eastAsia="Arial"/>
        </w:rPr>
        <w:t>controlarse, pero si instituciones que deben mantenerse satisfechas, informadas y gestionar de cerca. Esta información y clasificación sustenta la realización del diseño de la estrategia de gestión de los interesados, la cual se refiere</w:t>
      </w:r>
      <w:r w:rsidR="008959C8">
        <w:rPr>
          <w:rFonts w:eastAsia="Arial"/>
        </w:rPr>
        <w:t xml:space="preserve"> según PMI (2017)</w:t>
      </w:r>
      <w:r w:rsidR="006B4013">
        <w:rPr>
          <w:rFonts w:eastAsia="Arial"/>
        </w:rPr>
        <w:t xml:space="preserve"> </w:t>
      </w:r>
      <w:r w:rsidR="006B4013" w:rsidRPr="007802FF">
        <w:rPr>
          <w:rFonts w:eastAsia="Arial"/>
        </w:rPr>
        <w:t xml:space="preserve">al </w:t>
      </w:r>
      <w:r w:rsidR="00782460" w:rsidRPr="007802FF">
        <w:rPr>
          <w:rFonts w:eastAsia="Arial" w:cs="Arial"/>
          <w:szCs w:val="22"/>
        </w:rPr>
        <w:t xml:space="preserve">proceso de comunicarse y trabajar con </w:t>
      </w:r>
      <w:r w:rsidR="006B4013" w:rsidRPr="007802FF">
        <w:rPr>
          <w:rFonts w:eastAsia="Arial" w:cs="Arial"/>
          <w:szCs w:val="22"/>
        </w:rPr>
        <w:t xml:space="preserve">cada uno de ellos, de forma diferenciada, para </w:t>
      </w:r>
      <w:r w:rsidR="00782460" w:rsidRPr="007802FF">
        <w:rPr>
          <w:rFonts w:eastAsia="Arial" w:cs="Arial"/>
          <w:szCs w:val="22"/>
        </w:rPr>
        <w:t>atender sus exp</w:t>
      </w:r>
      <w:r w:rsidR="00782460" w:rsidRPr="008259EB">
        <w:rPr>
          <w:rFonts w:eastAsia="Arial" w:cs="Arial"/>
          <w:szCs w:val="22"/>
        </w:rPr>
        <w:t>ectativas, abordar incidentes y fomentar la participación.</w:t>
      </w:r>
    </w:p>
    <w:p w14:paraId="7022BE15" w14:textId="7A949E86" w:rsidR="00BA1C0A" w:rsidRDefault="00BA1C0A" w:rsidP="006B4013">
      <w:pPr>
        <w:rPr>
          <w:rFonts w:eastAsia="Arial" w:cs="Arial"/>
          <w:szCs w:val="22"/>
        </w:rPr>
      </w:pPr>
      <w:r w:rsidRPr="008259EB">
        <w:rPr>
          <w:rFonts w:eastAsia="Arial" w:cs="Arial"/>
          <w:szCs w:val="22"/>
        </w:rPr>
        <w:t>De conformidad con la definición anterior sobre gestión de interesados, se ha incluido en la figura 3</w:t>
      </w:r>
      <w:r w:rsidR="005D5651" w:rsidRPr="008259EB">
        <w:rPr>
          <w:rFonts w:eastAsia="Arial" w:cs="Arial"/>
          <w:szCs w:val="22"/>
        </w:rPr>
        <w:t>4</w:t>
      </w:r>
      <w:r w:rsidRPr="008259EB">
        <w:rPr>
          <w:rFonts w:eastAsia="Arial" w:cs="Arial"/>
          <w:szCs w:val="22"/>
        </w:rPr>
        <w:t xml:space="preserve">, los objetivos de comunicación que el proyecto abordará con cada interesado, </w:t>
      </w:r>
      <w:r w:rsidRPr="008259EB">
        <w:rPr>
          <w:rFonts w:eastAsia="Arial" w:cs="Arial"/>
          <w:szCs w:val="22"/>
        </w:rPr>
        <w:lastRenderedPageBreak/>
        <w:t>así como la técnica de comunicación y las actividades a través de las cuales se abordarán los objetivos. Esta matriz de gestión retoma los hallazgos de la figura 2</w:t>
      </w:r>
      <w:r w:rsidR="005D5651" w:rsidRPr="008259EB">
        <w:rPr>
          <w:rFonts w:eastAsia="Arial" w:cs="Arial"/>
          <w:szCs w:val="22"/>
        </w:rPr>
        <w:t>6</w:t>
      </w:r>
      <w:r w:rsidRPr="008259EB">
        <w:rPr>
          <w:rFonts w:eastAsia="Arial" w:cs="Arial"/>
          <w:szCs w:val="22"/>
        </w:rPr>
        <w:t>, con respecto al interés particular de cada interesado en el proyecto, así como la estrategia de comunicación más adecuada según esos intereses.</w:t>
      </w:r>
      <w:r w:rsidR="004129D8" w:rsidRPr="008259EB">
        <w:rPr>
          <w:rFonts w:eastAsia="Arial" w:cs="Arial"/>
          <w:szCs w:val="22"/>
        </w:rPr>
        <w:t xml:space="preserve"> La gestión de los interesados en este proyecto se basa fundamentalmente en la comunicación, ya que no se lograron </w:t>
      </w:r>
      <w:r w:rsidR="000B75CD" w:rsidRPr="008259EB">
        <w:rPr>
          <w:rFonts w:eastAsia="Arial" w:cs="Arial"/>
          <w:szCs w:val="22"/>
        </w:rPr>
        <w:t>identificar interesados en contra el proyecto.</w:t>
      </w:r>
      <w:r>
        <w:rPr>
          <w:rFonts w:eastAsia="Arial" w:cs="Arial"/>
          <w:szCs w:val="22"/>
        </w:rPr>
        <w:t xml:space="preserve">  </w:t>
      </w:r>
    </w:p>
    <w:p w14:paraId="0E0021D3" w14:textId="77777777" w:rsidR="00BA1C0A" w:rsidRDefault="00BA1C0A" w:rsidP="006B4013">
      <w:pPr>
        <w:shd w:val="clear" w:color="auto" w:fill="FFFFFF"/>
        <w:spacing w:before="240" w:after="240" w:line="240" w:lineRule="auto"/>
        <w:ind w:firstLine="0"/>
        <w:rPr>
          <w:rFonts w:eastAsia="Arial" w:cs="Arial"/>
          <w:b/>
          <w:szCs w:val="22"/>
        </w:rPr>
      </w:pPr>
    </w:p>
    <w:p w14:paraId="0A1899B4" w14:textId="2AF5C822" w:rsidR="00782460" w:rsidRPr="004A45CC" w:rsidRDefault="006B4013" w:rsidP="006B4013">
      <w:pPr>
        <w:shd w:val="clear" w:color="auto" w:fill="FFFFFF"/>
        <w:spacing w:before="240" w:after="240" w:line="240" w:lineRule="auto"/>
        <w:ind w:firstLine="0"/>
        <w:rPr>
          <w:rFonts w:eastAsia="Arial" w:cs="Arial"/>
          <w:b/>
          <w:szCs w:val="22"/>
        </w:rPr>
      </w:pPr>
      <w:bookmarkStart w:id="264" w:name="_Hlk167040911"/>
      <w:r w:rsidRPr="004A45CC">
        <w:rPr>
          <w:rFonts w:eastAsia="Arial" w:cs="Arial"/>
          <w:b/>
          <w:szCs w:val="22"/>
        </w:rPr>
        <w:t xml:space="preserve">Figura </w:t>
      </w:r>
      <w:r w:rsidR="004238F7">
        <w:rPr>
          <w:rFonts w:eastAsia="Arial" w:cs="Arial"/>
          <w:b/>
          <w:szCs w:val="22"/>
        </w:rPr>
        <w:t>3</w:t>
      </w:r>
      <w:r w:rsidR="00740E5E">
        <w:rPr>
          <w:rFonts w:eastAsia="Arial" w:cs="Arial"/>
          <w:b/>
          <w:szCs w:val="22"/>
        </w:rPr>
        <w:t>4</w:t>
      </w:r>
    </w:p>
    <w:p w14:paraId="6CCD3D5E" w14:textId="7CD78DC4" w:rsidR="00782460" w:rsidRPr="007802FF" w:rsidRDefault="00782460" w:rsidP="003A7431">
      <w:pPr>
        <w:shd w:val="clear" w:color="auto" w:fill="FFFFFF"/>
        <w:spacing w:before="240" w:after="240"/>
        <w:ind w:firstLine="0"/>
        <w:rPr>
          <w:rFonts w:eastAsia="Arial" w:cs="Arial"/>
          <w:bCs/>
          <w:i/>
          <w:iCs/>
          <w:szCs w:val="22"/>
        </w:rPr>
      </w:pPr>
      <w:r w:rsidRPr="007802FF">
        <w:rPr>
          <w:rFonts w:eastAsia="Arial" w:cs="Arial"/>
          <w:bCs/>
          <w:i/>
          <w:iCs/>
          <w:szCs w:val="22"/>
        </w:rPr>
        <w:t>Matriz para la gestión de interesados clave del proyecto</w:t>
      </w:r>
      <w:r w:rsidR="00EB3B09">
        <w:rPr>
          <w:rFonts w:eastAsia="Arial" w:cs="Arial"/>
          <w:bCs/>
          <w:i/>
          <w:iCs/>
          <w:szCs w:val="22"/>
        </w:rPr>
        <w:t xml:space="preserve"> de Turismo Regenerativo en Tamarindo de Guanacaste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2406"/>
        <w:gridCol w:w="1974"/>
        <w:gridCol w:w="3285"/>
      </w:tblGrid>
      <w:tr w:rsidR="007802FF" w:rsidRPr="007802FF" w14:paraId="054BA94B" w14:textId="77777777" w:rsidTr="003A7431">
        <w:tc>
          <w:tcPr>
            <w:tcW w:w="1695" w:type="dxa"/>
            <w:shd w:val="clear" w:color="auto" w:fill="002060"/>
            <w:tcMar>
              <w:top w:w="100" w:type="dxa"/>
              <w:left w:w="100" w:type="dxa"/>
              <w:bottom w:w="100" w:type="dxa"/>
              <w:right w:w="100" w:type="dxa"/>
            </w:tcMar>
          </w:tcPr>
          <w:bookmarkEnd w:id="264"/>
          <w:p w14:paraId="18B83B15" w14:textId="77777777" w:rsidR="00782460" w:rsidRPr="00A23BB2" w:rsidRDefault="00782460" w:rsidP="00D64095">
            <w:pPr>
              <w:widowControl w:val="0"/>
              <w:pBdr>
                <w:top w:val="nil"/>
                <w:left w:val="nil"/>
                <w:bottom w:val="nil"/>
                <w:right w:val="nil"/>
                <w:between w:val="nil"/>
              </w:pBdr>
              <w:spacing w:line="240" w:lineRule="auto"/>
              <w:ind w:firstLine="0"/>
              <w:rPr>
                <w:rFonts w:eastAsia="Arial" w:cs="Arial"/>
                <w:b/>
                <w:color w:val="FFFFFF" w:themeColor="background1"/>
                <w:sz w:val="20"/>
                <w:szCs w:val="20"/>
              </w:rPr>
            </w:pPr>
            <w:r w:rsidRPr="00A23BB2">
              <w:rPr>
                <w:rFonts w:eastAsia="Arial" w:cs="Arial"/>
                <w:b/>
                <w:color w:val="FFFFFF" w:themeColor="background1"/>
                <w:sz w:val="20"/>
                <w:szCs w:val="20"/>
              </w:rPr>
              <w:t>Interesado</w:t>
            </w:r>
          </w:p>
        </w:tc>
        <w:tc>
          <w:tcPr>
            <w:tcW w:w="2406" w:type="dxa"/>
            <w:shd w:val="clear" w:color="auto" w:fill="002060"/>
            <w:tcMar>
              <w:top w:w="100" w:type="dxa"/>
              <w:left w:w="100" w:type="dxa"/>
              <w:bottom w:w="100" w:type="dxa"/>
              <w:right w:w="100" w:type="dxa"/>
            </w:tcMar>
          </w:tcPr>
          <w:p w14:paraId="6EBF58E3" w14:textId="77777777" w:rsidR="00782460" w:rsidRPr="00A23BB2" w:rsidRDefault="00782460" w:rsidP="00D64095">
            <w:pPr>
              <w:widowControl w:val="0"/>
              <w:pBdr>
                <w:top w:val="nil"/>
                <w:left w:val="nil"/>
                <w:bottom w:val="nil"/>
                <w:right w:val="nil"/>
                <w:between w:val="nil"/>
              </w:pBdr>
              <w:spacing w:line="240" w:lineRule="auto"/>
              <w:ind w:firstLine="0"/>
              <w:rPr>
                <w:rFonts w:eastAsia="Arial" w:cs="Arial"/>
                <w:b/>
                <w:color w:val="FFFFFF" w:themeColor="background1"/>
                <w:sz w:val="20"/>
                <w:szCs w:val="20"/>
              </w:rPr>
            </w:pPr>
            <w:r w:rsidRPr="00A23BB2">
              <w:rPr>
                <w:rFonts w:eastAsia="Arial" w:cs="Arial"/>
                <w:b/>
                <w:color w:val="FFFFFF" w:themeColor="background1"/>
                <w:sz w:val="20"/>
                <w:szCs w:val="20"/>
              </w:rPr>
              <w:t>Objetivos</w:t>
            </w:r>
          </w:p>
        </w:tc>
        <w:tc>
          <w:tcPr>
            <w:tcW w:w="1974" w:type="dxa"/>
            <w:shd w:val="clear" w:color="auto" w:fill="002060"/>
            <w:tcMar>
              <w:top w:w="100" w:type="dxa"/>
              <w:left w:w="100" w:type="dxa"/>
              <w:bottom w:w="100" w:type="dxa"/>
              <w:right w:w="100" w:type="dxa"/>
            </w:tcMar>
          </w:tcPr>
          <w:p w14:paraId="3DC1E883" w14:textId="37EF8260" w:rsidR="00782460" w:rsidRPr="00A23BB2" w:rsidRDefault="00D64095" w:rsidP="00D64095">
            <w:pPr>
              <w:widowControl w:val="0"/>
              <w:pBdr>
                <w:top w:val="nil"/>
                <w:left w:val="nil"/>
                <w:bottom w:val="nil"/>
                <w:right w:val="nil"/>
                <w:between w:val="nil"/>
              </w:pBdr>
              <w:spacing w:line="240" w:lineRule="auto"/>
              <w:ind w:firstLine="0"/>
              <w:rPr>
                <w:rFonts w:eastAsia="Arial" w:cs="Arial"/>
                <w:b/>
                <w:color w:val="FFFFFF" w:themeColor="background1"/>
                <w:sz w:val="20"/>
                <w:szCs w:val="20"/>
              </w:rPr>
            </w:pPr>
            <w:r w:rsidRPr="00A23BB2">
              <w:rPr>
                <w:rFonts w:eastAsia="Arial" w:cs="Arial"/>
                <w:b/>
                <w:color w:val="FFFFFF" w:themeColor="background1"/>
                <w:sz w:val="20"/>
                <w:szCs w:val="20"/>
              </w:rPr>
              <w:t>Técnicas por utilizar</w:t>
            </w:r>
          </w:p>
        </w:tc>
        <w:tc>
          <w:tcPr>
            <w:tcW w:w="3285" w:type="dxa"/>
            <w:shd w:val="clear" w:color="auto" w:fill="002060"/>
            <w:tcMar>
              <w:top w:w="100" w:type="dxa"/>
              <w:left w:w="100" w:type="dxa"/>
              <w:bottom w:w="100" w:type="dxa"/>
              <w:right w:w="100" w:type="dxa"/>
            </w:tcMar>
          </w:tcPr>
          <w:p w14:paraId="5301C0BB" w14:textId="77777777" w:rsidR="00782460" w:rsidRPr="00A23BB2" w:rsidRDefault="00782460" w:rsidP="00D64095">
            <w:pPr>
              <w:widowControl w:val="0"/>
              <w:pBdr>
                <w:top w:val="nil"/>
                <w:left w:val="nil"/>
                <w:bottom w:val="nil"/>
                <w:right w:val="nil"/>
                <w:between w:val="nil"/>
              </w:pBdr>
              <w:spacing w:line="240" w:lineRule="auto"/>
              <w:ind w:firstLine="0"/>
              <w:rPr>
                <w:rFonts w:eastAsia="Arial" w:cs="Arial"/>
                <w:b/>
                <w:color w:val="FFFFFF" w:themeColor="background1"/>
                <w:sz w:val="20"/>
                <w:szCs w:val="20"/>
              </w:rPr>
            </w:pPr>
            <w:r w:rsidRPr="00A23BB2">
              <w:rPr>
                <w:rFonts w:eastAsia="Arial" w:cs="Arial"/>
                <w:b/>
                <w:color w:val="FFFFFF" w:themeColor="background1"/>
                <w:sz w:val="20"/>
                <w:szCs w:val="20"/>
              </w:rPr>
              <w:t>Actividades</w:t>
            </w:r>
          </w:p>
        </w:tc>
      </w:tr>
      <w:tr w:rsidR="007802FF" w:rsidRPr="007802FF" w14:paraId="75392BE1" w14:textId="77777777" w:rsidTr="003A7431">
        <w:tc>
          <w:tcPr>
            <w:tcW w:w="1695" w:type="dxa"/>
            <w:shd w:val="clear" w:color="auto" w:fill="auto"/>
            <w:tcMar>
              <w:top w:w="100" w:type="dxa"/>
              <w:left w:w="100" w:type="dxa"/>
              <w:bottom w:w="100" w:type="dxa"/>
              <w:right w:w="100" w:type="dxa"/>
            </w:tcMar>
          </w:tcPr>
          <w:p w14:paraId="75E0B0F0" w14:textId="77777777" w:rsidR="00782460" w:rsidRDefault="007802FF" w:rsidP="007802FF">
            <w:pPr>
              <w:widowControl w:val="0"/>
              <w:spacing w:line="240" w:lineRule="auto"/>
              <w:ind w:firstLine="0"/>
              <w:rPr>
                <w:rFonts w:eastAsia="Arial" w:cs="Arial"/>
                <w:sz w:val="20"/>
                <w:szCs w:val="20"/>
              </w:rPr>
            </w:pPr>
            <w:r>
              <w:rPr>
                <w:rFonts w:eastAsia="Arial" w:cs="Arial"/>
                <w:sz w:val="20"/>
                <w:szCs w:val="20"/>
              </w:rPr>
              <w:t>Junta de Socios</w:t>
            </w:r>
          </w:p>
          <w:p w14:paraId="42AA502D" w14:textId="745A7C6E" w:rsidR="007802FF" w:rsidRPr="007802FF" w:rsidRDefault="007802FF" w:rsidP="007802FF">
            <w:pPr>
              <w:widowControl w:val="0"/>
              <w:spacing w:line="240" w:lineRule="auto"/>
              <w:ind w:firstLine="0"/>
              <w:rPr>
                <w:rFonts w:eastAsia="Arial" w:cs="Arial"/>
                <w:sz w:val="20"/>
                <w:szCs w:val="20"/>
              </w:rPr>
            </w:pPr>
          </w:p>
        </w:tc>
        <w:tc>
          <w:tcPr>
            <w:tcW w:w="2406" w:type="dxa"/>
            <w:shd w:val="clear" w:color="auto" w:fill="auto"/>
            <w:tcMar>
              <w:top w:w="100" w:type="dxa"/>
              <w:left w:w="100" w:type="dxa"/>
              <w:bottom w:w="100" w:type="dxa"/>
              <w:right w:w="100" w:type="dxa"/>
            </w:tcMar>
          </w:tcPr>
          <w:p w14:paraId="76F10770" w14:textId="77777777" w:rsidR="00782460"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Favorecer la toma de decisiones</w:t>
            </w:r>
            <w:r w:rsidR="007802FF">
              <w:rPr>
                <w:rFonts w:eastAsia="Arial" w:cs="Arial"/>
                <w:sz w:val="20"/>
                <w:szCs w:val="20"/>
              </w:rPr>
              <w:t xml:space="preserve"> de forma oportuna </w:t>
            </w:r>
          </w:p>
          <w:p w14:paraId="1AD2B574" w14:textId="6A4E7D48" w:rsidR="00102995" w:rsidRPr="007802FF" w:rsidRDefault="00102995" w:rsidP="007802FF">
            <w:pPr>
              <w:widowControl w:val="0"/>
              <w:pBdr>
                <w:top w:val="nil"/>
                <w:left w:val="nil"/>
                <w:bottom w:val="nil"/>
                <w:right w:val="nil"/>
                <w:between w:val="nil"/>
              </w:pBdr>
              <w:spacing w:line="240" w:lineRule="auto"/>
              <w:ind w:firstLine="0"/>
              <w:rPr>
                <w:rFonts w:eastAsia="Arial" w:cs="Arial"/>
                <w:sz w:val="20"/>
                <w:szCs w:val="20"/>
              </w:rPr>
            </w:pPr>
          </w:p>
        </w:tc>
        <w:tc>
          <w:tcPr>
            <w:tcW w:w="1974" w:type="dxa"/>
            <w:shd w:val="clear" w:color="auto" w:fill="auto"/>
            <w:tcMar>
              <w:top w:w="100" w:type="dxa"/>
              <w:left w:w="100" w:type="dxa"/>
              <w:bottom w:w="100" w:type="dxa"/>
              <w:right w:w="100" w:type="dxa"/>
            </w:tcMar>
          </w:tcPr>
          <w:p w14:paraId="2087D439" w14:textId="0DF9E383" w:rsidR="00782460" w:rsidRPr="007802FF"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Habilidades de comunicación</w:t>
            </w:r>
            <w:r w:rsidR="007802FF">
              <w:rPr>
                <w:rFonts w:eastAsia="Arial" w:cs="Arial"/>
                <w:sz w:val="20"/>
                <w:szCs w:val="20"/>
              </w:rPr>
              <w:t xml:space="preserve"> y concertación</w:t>
            </w:r>
          </w:p>
          <w:p w14:paraId="15E54136" w14:textId="7D15E52E" w:rsidR="00782460" w:rsidRPr="007802FF"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Definición de roles y reglas básicas</w:t>
            </w:r>
            <w:r w:rsidR="004A45CC">
              <w:rPr>
                <w:rFonts w:eastAsia="Arial" w:cs="Arial"/>
                <w:sz w:val="20"/>
                <w:szCs w:val="20"/>
              </w:rPr>
              <w:t>, diagramas de afinidad.</w:t>
            </w:r>
          </w:p>
        </w:tc>
        <w:tc>
          <w:tcPr>
            <w:tcW w:w="3285" w:type="dxa"/>
            <w:shd w:val="clear" w:color="auto" w:fill="auto"/>
            <w:tcMar>
              <w:top w:w="100" w:type="dxa"/>
              <w:left w:w="100" w:type="dxa"/>
              <w:bottom w:w="100" w:type="dxa"/>
              <w:right w:w="100" w:type="dxa"/>
            </w:tcMar>
          </w:tcPr>
          <w:p w14:paraId="2B4CB3DC" w14:textId="5AB483E0" w:rsidR="004A45CC" w:rsidRDefault="004A45CC"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Reuniones</w:t>
            </w:r>
          </w:p>
          <w:p w14:paraId="2E5FF629" w14:textId="2BCB24BA" w:rsidR="007802FF"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Participación en</w:t>
            </w:r>
            <w:r w:rsidR="007802FF">
              <w:rPr>
                <w:rFonts w:eastAsia="Arial" w:cs="Arial"/>
                <w:sz w:val="20"/>
                <w:szCs w:val="20"/>
              </w:rPr>
              <w:t xml:space="preserve"> espacios de toma de decisiones</w:t>
            </w:r>
          </w:p>
          <w:p w14:paraId="749AAA61" w14:textId="77777777" w:rsidR="00782460" w:rsidRDefault="007802FF"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 xml:space="preserve">Elaboración de planes </w:t>
            </w:r>
          </w:p>
          <w:p w14:paraId="7B2FD632" w14:textId="6C874C0A" w:rsidR="00102995" w:rsidRPr="007802FF" w:rsidRDefault="00102995"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Diseño de instrumentos de seguimiento y control.</w:t>
            </w:r>
          </w:p>
        </w:tc>
      </w:tr>
      <w:tr w:rsidR="007802FF" w:rsidRPr="007802FF" w14:paraId="46013872" w14:textId="77777777" w:rsidTr="003A7431">
        <w:tc>
          <w:tcPr>
            <w:tcW w:w="1695" w:type="dxa"/>
            <w:shd w:val="clear" w:color="auto" w:fill="auto"/>
            <w:tcMar>
              <w:top w:w="100" w:type="dxa"/>
              <w:left w:w="100" w:type="dxa"/>
              <w:bottom w:w="100" w:type="dxa"/>
              <w:right w:w="100" w:type="dxa"/>
            </w:tcMar>
          </w:tcPr>
          <w:p w14:paraId="2D555059" w14:textId="0CCB8404" w:rsidR="00782460" w:rsidRPr="007802FF" w:rsidRDefault="007802FF" w:rsidP="007802FF">
            <w:pPr>
              <w:widowControl w:val="0"/>
              <w:spacing w:line="240" w:lineRule="auto"/>
              <w:ind w:firstLine="0"/>
              <w:rPr>
                <w:rFonts w:eastAsia="Arial" w:cs="Arial"/>
                <w:sz w:val="20"/>
                <w:szCs w:val="20"/>
              </w:rPr>
            </w:pPr>
            <w:r>
              <w:rPr>
                <w:rFonts w:eastAsia="Arial" w:cs="Arial"/>
                <w:sz w:val="20"/>
                <w:szCs w:val="20"/>
              </w:rPr>
              <w:t>Equipo de construcción</w:t>
            </w:r>
          </w:p>
        </w:tc>
        <w:tc>
          <w:tcPr>
            <w:tcW w:w="2406" w:type="dxa"/>
            <w:shd w:val="clear" w:color="auto" w:fill="auto"/>
            <w:tcMar>
              <w:top w:w="100" w:type="dxa"/>
              <w:left w:w="100" w:type="dxa"/>
              <w:bottom w:w="100" w:type="dxa"/>
              <w:right w:w="100" w:type="dxa"/>
            </w:tcMar>
          </w:tcPr>
          <w:p w14:paraId="2E6C7494" w14:textId="77777777" w:rsidR="00782460"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Reducir los conflictos</w:t>
            </w:r>
          </w:p>
          <w:p w14:paraId="19A33697" w14:textId="2ECABB64" w:rsidR="007802FF" w:rsidRPr="007802FF" w:rsidRDefault="007802FF"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Aumentar la eficiencia y eficacia</w:t>
            </w:r>
            <w:r w:rsidR="00B241E1">
              <w:rPr>
                <w:rFonts w:eastAsia="Arial" w:cs="Arial"/>
                <w:sz w:val="20"/>
                <w:szCs w:val="20"/>
              </w:rPr>
              <w:t xml:space="preserve"> del proceso constructivo</w:t>
            </w:r>
          </w:p>
        </w:tc>
        <w:tc>
          <w:tcPr>
            <w:tcW w:w="1974" w:type="dxa"/>
            <w:shd w:val="clear" w:color="auto" w:fill="auto"/>
            <w:tcMar>
              <w:top w:w="100" w:type="dxa"/>
              <w:left w:w="100" w:type="dxa"/>
              <w:bottom w:w="100" w:type="dxa"/>
              <w:right w:w="100" w:type="dxa"/>
            </w:tcMar>
          </w:tcPr>
          <w:p w14:paraId="25720E5B" w14:textId="77777777" w:rsidR="00782460" w:rsidRPr="007802FF"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Gestión de conflictos</w:t>
            </w:r>
          </w:p>
          <w:p w14:paraId="05672B2D" w14:textId="77777777" w:rsidR="00782460"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Negociación</w:t>
            </w:r>
          </w:p>
          <w:p w14:paraId="239D882F" w14:textId="7A9AFB9A" w:rsidR="007802FF" w:rsidRPr="007802FF" w:rsidRDefault="00102995"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Habilidades de comunicación y dirección</w:t>
            </w:r>
          </w:p>
        </w:tc>
        <w:tc>
          <w:tcPr>
            <w:tcW w:w="3285" w:type="dxa"/>
            <w:shd w:val="clear" w:color="auto" w:fill="auto"/>
            <w:tcMar>
              <w:top w:w="100" w:type="dxa"/>
              <w:left w:w="100" w:type="dxa"/>
              <w:bottom w:w="100" w:type="dxa"/>
              <w:right w:w="100" w:type="dxa"/>
            </w:tcMar>
          </w:tcPr>
          <w:p w14:paraId="30285593" w14:textId="022F3959" w:rsidR="00102995" w:rsidRDefault="00102995" w:rsidP="00102995">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Reuniones de seguimiento periódicas.</w:t>
            </w:r>
          </w:p>
          <w:p w14:paraId="6C9035EB" w14:textId="682E336A" w:rsidR="00102995" w:rsidRDefault="00102995" w:rsidP="00102995">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Diseño de métricas de desempeño.</w:t>
            </w:r>
          </w:p>
          <w:p w14:paraId="540A66E5" w14:textId="157EA971" w:rsidR="00B241E1" w:rsidRPr="007802FF" w:rsidRDefault="00B241E1" w:rsidP="00102995">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Aplicación de listas de cotejo</w:t>
            </w:r>
          </w:p>
          <w:p w14:paraId="26F5FD40" w14:textId="26B33ECE" w:rsidR="00782460" w:rsidRPr="007802FF" w:rsidRDefault="00782460" w:rsidP="003429AB">
            <w:pPr>
              <w:widowControl w:val="0"/>
              <w:pBdr>
                <w:top w:val="nil"/>
                <w:left w:val="nil"/>
                <w:bottom w:val="nil"/>
                <w:right w:val="nil"/>
                <w:between w:val="nil"/>
              </w:pBdr>
              <w:spacing w:line="240" w:lineRule="auto"/>
              <w:rPr>
                <w:rFonts w:eastAsia="Arial" w:cs="Arial"/>
                <w:sz w:val="20"/>
                <w:szCs w:val="20"/>
              </w:rPr>
            </w:pPr>
          </w:p>
        </w:tc>
      </w:tr>
      <w:tr w:rsidR="007802FF" w:rsidRPr="007802FF" w14:paraId="094DF797" w14:textId="77777777" w:rsidTr="003A7431">
        <w:tc>
          <w:tcPr>
            <w:tcW w:w="1695" w:type="dxa"/>
            <w:shd w:val="clear" w:color="auto" w:fill="auto"/>
            <w:tcMar>
              <w:top w:w="100" w:type="dxa"/>
              <w:left w:w="100" w:type="dxa"/>
              <w:bottom w:w="100" w:type="dxa"/>
              <w:right w:w="100" w:type="dxa"/>
            </w:tcMar>
          </w:tcPr>
          <w:p w14:paraId="37DF5018" w14:textId="7D17C7FF" w:rsidR="00782460" w:rsidRPr="007802FF" w:rsidRDefault="00102995" w:rsidP="007802FF">
            <w:pPr>
              <w:widowControl w:val="0"/>
              <w:spacing w:line="240" w:lineRule="auto"/>
              <w:ind w:firstLine="0"/>
              <w:rPr>
                <w:rFonts w:eastAsia="Arial" w:cs="Arial"/>
                <w:sz w:val="20"/>
                <w:szCs w:val="20"/>
              </w:rPr>
            </w:pPr>
            <w:r>
              <w:rPr>
                <w:rFonts w:eastAsia="Arial" w:cs="Arial"/>
                <w:sz w:val="20"/>
                <w:szCs w:val="20"/>
              </w:rPr>
              <w:t>Municipalidad, ICT, Airbnb</w:t>
            </w:r>
          </w:p>
        </w:tc>
        <w:tc>
          <w:tcPr>
            <w:tcW w:w="2406" w:type="dxa"/>
            <w:shd w:val="clear" w:color="auto" w:fill="auto"/>
            <w:tcMar>
              <w:top w:w="100" w:type="dxa"/>
              <w:left w:w="100" w:type="dxa"/>
              <w:bottom w:w="100" w:type="dxa"/>
              <w:right w:w="100" w:type="dxa"/>
            </w:tcMar>
          </w:tcPr>
          <w:p w14:paraId="0E6DD616" w14:textId="77777777" w:rsidR="00102995" w:rsidRDefault="00102995" w:rsidP="00102995">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Reducir los conflictos</w:t>
            </w:r>
          </w:p>
          <w:p w14:paraId="0D108B07" w14:textId="2B4910B0" w:rsidR="00782460" w:rsidRPr="007802FF" w:rsidRDefault="00102995"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Mejorar la coordinación</w:t>
            </w:r>
          </w:p>
        </w:tc>
        <w:tc>
          <w:tcPr>
            <w:tcW w:w="1974" w:type="dxa"/>
            <w:shd w:val="clear" w:color="auto" w:fill="auto"/>
            <w:tcMar>
              <w:top w:w="100" w:type="dxa"/>
              <w:left w:w="100" w:type="dxa"/>
              <w:bottom w:w="100" w:type="dxa"/>
              <w:right w:w="100" w:type="dxa"/>
            </w:tcMar>
          </w:tcPr>
          <w:p w14:paraId="28F45FCC" w14:textId="5F434451" w:rsidR="00782460" w:rsidRPr="007802FF" w:rsidRDefault="00782460" w:rsidP="00102995">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 xml:space="preserve">Habilidades de comunicación y </w:t>
            </w:r>
            <w:r w:rsidR="00102995">
              <w:rPr>
                <w:rFonts w:eastAsia="Arial" w:cs="Arial"/>
                <w:sz w:val="20"/>
                <w:szCs w:val="20"/>
              </w:rPr>
              <w:t>negociación</w:t>
            </w:r>
          </w:p>
        </w:tc>
        <w:tc>
          <w:tcPr>
            <w:tcW w:w="3285" w:type="dxa"/>
            <w:shd w:val="clear" w:color="auto" w:fill="auto"/>
            <w:tcMar>
              <w:top w:w="100" w:type="dxa"/>
              <w:left w:w="100" w:type="dxa"/>
              <w:bottom w:w="100" w:type="dxa"/>
              <w:right w:w="100" w:type="dxa"/>
            </w:tcMar>
          </w:tcPr>
          <w:p w14:paraId="081ECBAD" w14:textId="77777777" w:rsidR="00102995" w:rsidRDefault="00102995" w:rsidP="00102995">
            <w:pPr>
              <w:widowControl w:val="0"/>
              <w:spacing w:line="240" w:lineRule="auto"/>
              <w:ind w:firstLine="0"/>
              <w:rPr>
                <w:rFonts w:eastAsia="Arial" w:cs="Arial"/>
                <w:sz w:val="20"/>
                <w:szCs w:val="20"/>
              </w:rPr>
            </w:pPr>
            <w:r>
              <w:rPr>
                <w:rFonts w:eastAsia="Arial" w:cs="Arial"/>
                <w:sz w:val="20"/>
                <w:szCs w:val="20"/>
              </w:rPr>
              <w:t>Creación de materiales informativos</w:t>
            </w:r>
          </w:p>
          <w:p w14:paraId="55005872" w14:textId="19AF7505" w:rsidR="00102995" w:rsidRPr="007802FF" w:rsidRDefault="00102995" w:rsidP="00102995">
            <w:pPr>
              <w:widowControl w:val="0"/>
              <w:spacing w:line="240" w:lineRule="auto"/>
              <w:ind w:firstLine="0"/>
              <w:rPr>
                <w:rFonts w:eastAsia="Arial" w:cs="Arial"/>
                <w:sz w:val="20"/>
                <w:szCs w:val="20"/>
              </w:rPr>
            </w:pPr>
            <w:r>
              <w:rPr>
                <w:rFonts w:eastAsia="Arial" w:cs="Arial"/>
                <w:sz w:val="20"/>
                <w:szCs w:val="20"/>
              </w:rPr>
              <w:t>Atención a consultas oportunamente</w:t>
            </w:r>
          </w:p>
        </w:tc>
      </w:tr>
      <w:tr w:rsidR="007802FF" w:rsidRPr="007802FF" w14:paraId="1C8A75FA" w14:textId="77777777" w:rsidTr="003A7431">
        <w:tc>
          <w:tcPr>
            <w:tcW w:w="1695" w:type="dxa"/>
            <w:shd w:val="clear" w:color="auto" w:fill="auto"/>
            <w:tcMar>
              <w:top w:w="100" w:type="dxa"/>
              <w:left w:w="100" w:type="dxa"/>
              <w:bottom w:w="100" w:type="dxa"/>
              <w:right w:w="100" w:type="dxa"/>
            </w:tcMar>
          </w:tcPr>
          <w:p w14:paraId="71688CFF" w14:textId="594449AC" w:rsidR="00782460" w:rsidRDefault="007802FF" w:rsidP="007802FF">
            <w:pPr>
              <w:widowControl w:val="0"/>
              <w:spacing w:line="240" w:lineRule="auto"/>
              <w:ind w:firstLine="0"/>
              <w:rPr>
                <w:rFonts w:eastAsia="Arial" w:cs="Arial"/>
                <w:sz w:val="20"/>
                <w:szCs w:val="20"/>
              </w:rPr>
            </w:pPr>
            <w:r>
              <w:rPr>
                <w:rFonts w:eastAsia="Arial" w:cs="Arial"/>
                <w:sz w:val="20"/>
                <w:szCs w:val="20"/>
              </w:rPr>
              <w:t>Asociación</w:t>
            </w:r>
            <w:r w:rsidR="004A45CC">
              <w:rPr>
                <w:rFonts w:eastAsia="Arial" w:cs="Arial"/>
                <w:sz w:val="20"/>
                <w:szCs w:val="20"/>
              </w:rPr>
              <w:t xml:space="preserve"> Alimentado Corazones</w:t>
            </w:r>
          </w:p>
          <w:p w14:paraId="1D586B4A" w14:textId="77777777" w:rsidR="007802FF" w:rsidRDefault="007802FF" w:rsidP="007802FF">
            <w:pPr>
              <w:widowControl w:val="0"/>
              <w:spacing w:line="240" w:lineRule="auto"/>
              <w:ind w:firstLine="0"/>
              <w:rPr>
                <w:rFonts w:eastAsia="Arial" w:cs="Arial"/>
                <w:sz w:val="20"/>
                <w:szCs w:val="20"/>
              </w:rPr>
            </w:pPr>
            <w:r>
              <w:rPr>
                <w:rFonts w:eastAsia="Arial" w:cs="Arial"/>
                <w:sz w:val="20"/>
                <w:szCs w:val="20"/>
              </w:rPr>
              <w:t>Comunidad de El Llanito</w:t>
            </w:r>
          </w:p>
          <w:p w14:paraId="0F201E18" w14:textId="5D1CC77F" w:rsidR="007802FF" w:rsidRPr="007802FF" w:rsidRDefault="007802FF" w:rsidP="007802FF">
            <w:pPr>
              <w:widowControl w:val="0"/>
              <w:spacing w:line="240" w:lineRule="auto"/>
              <w:ind w:firstLine="0"/>
              <w:rPr>
                <w:rFonts w:eastAsia="Arial" w:cs="Arial"/>
                <w:sz w:val="20"/>
                <w:szCs w:val="20"/>
              </w:rPr>
            </w:pPr>
            <w:r>
              <w:rPr>
                <w:rFonts w:eastAsia="Arial" w:cs="Arial"/>
                <w:sz w:val="20"/>
                <w:szCs w:val="20"/>
              </w:rPr>
              <w:t>Emprendedores locales</w:t>
            </w:r>
          </w:p>
        </w:tc>
        <w:tc>
          <w:tcPr>
            <w:tcW w:w="2406" w:type="dxa"/>
            <w:shd w:val="clear" w:color="auto" w:fill="auto"/>
            <w:tcMar>
              <w:top w:w="100" w:type="dxa"/>
              <w:left w:w="100" w:type="dxa"/>
              <w:bottom w:w="100" w:type="dxa"/>
              <w:right w:w="100" w:type="dxa"/>
            </w:tcMar>
          </w:tcPr>
          <w:p w14:paraId="5E2F4812" w14:textId="77777777" w:rsidR="00782460" w:rsidRPr="007802FF"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Incrementar el apoyo en el proyecto</w:t>
            </w:r>
          </w:p>
        </w:tc>
        <w:tc>
          <w:tcPr>
            <w:tcW w:w="1974" w:type="dxa"/>
            <w:shd w:val="clear" w:color="auto" w:fill="auto"/>
            <w:tcMar>
              <w:top w:w="100" w:type="dxa"/>
              <w:left w:w="100" w:type="dxa"/>
              <w:bottom w:w="100" w:type="dxa"/>
              <w:right w:w="100" w:type="dxa"/>
            </w:tcMar>
          </w:tcPr>
          <w:p w14:paraId="1D6A2773" w14:textId="77777777" w:rsidR="00782460" w:rsidRDefault="00782460" w:rsidP="007802FF">
            <w:pPr>
              <w:widowControl w:val="0"/>
              <w:pBdr>
                <w:top w:val="nil"/>
                <w:left w:val="nil"/>
                <w:bottom w:val="nil"/>
                <w:right w:val="nil"/>
                <w:between w:val="nil"/>
              </w:pBdr>
              <w:spacing w:line="240" w:lineRule="auto"/>
              <w:ind w:firstLine="0"/>
              <w:rPr>
                <w:rFonts w:eastAsia="Arial" w:cs="Arial"/>
                <w:sz w:val="20"/>
                <w:szCs w:val="20"/>
              </w:rPr>
            </w:pPr>
            <w:r w:rsidRPr="007802FF">
              <w:rPr>
                <w:rFonts w:eastAsia="Arial" w:cs="Arial"/>
                <w:sz w:val="20"/>
                <w:szCs w:val="20"/>
              </w:rPr>
              <w:t xml:space="preserve">Habilidades de comunicación </w:t>
            </w:r>
            <w:r w:rsidR="007802FF">
              <w:rPr>
                <w:rFonts w:eastAsia="Arial" w:cs="Arial"/>
                <w:sz w:val="20"/>
                <w:szCs w:val="20"/>
              </w:rPr>
              <w:t>y negociación</w:t>
            </w:r>
          </w:p>
          <w:p w14:paraId="611E725D" w14:textId="77777777" w:rsidR="004A45CC" w:rsidRDefault="004A45CC"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Entrevistas</w:t>
            </w:r>
          </w:p>
          <w:p w14:paraId="56ECD412" w14:textId="0BCCA907" w:rsidR="004A45CC" w:rsidRPr="007802FF" w:rsidRDefault="004A45CC" w:rsidP="007802FF">
            <w:pPr>
              <w:widowControl w:val="0"/>
              <w:pBdr>
                <w:top w:val="nil"/>
                <w:left w:val="nil"/>
                <w:bottom w:val="nil"/>
                <w:right w:val="nil"/>
                <w:between w:val="nil"/>
              </w:pBdr>
              <w:spacing w:line="240" w:lineRule="auto"/>
              <w:ind w:firstLine="0"/>
              <w:rPr>
                <w:rFonts w:eastAsia="Arial" w:cs="Arial"/>
                <w:sz w:val="20"/>
                <w:szCs w:val="20"/>
              </w:rPr>
            </w:pPr>
            <w:r>
              <w:rPr>
                <w:rFonts w:eastAsia="Arial" w:cs="Arial"/>
                <w:sz w:val="20"/>
                <w:szCs w:val="20"/>
              </w:rPr>
              <w:t>Observación de campo.</w:t>
            </w:r>
          </w:p>
        </w:tc>
        <w:tc>
          <w:tcPr>
            <w:tcW w:w="3285" w:type="dxa"/>
            <w:shd w:val="clear" w:color="auto" w:fill="auto"/>
            <w:tcMar>
              <w:top w:w="100" w:type="dxa"/>
              <w:left w:w="100" w:type="dxa"/>
              <w:bottom w:w="100" w:type="dxa"/>
              <w:right w:w="100" w:type="dxa"/>
            </w:tcMar>
          </w:tcPr>
          <w:p w14:paraId="0691C1CA" w14:textId="77777777" w:rsidR="00782460" w:rsidRDefault="00782460" w:rsidP="007802FF">
            <w:pPr>
              <w:widowControl w:val="0"/>
              <w:spacing w:line="240" w:lineRule="auto"/>
              <w:ind w:firstLine="0"/>
              <w:rPr>
                <w:rFonts w:eastAsia="Arial" w:cs="Arial"/>
                <w:sz w:val="20"/>
                <w:szCs w:val="20"/>
              </w:rPr>
            </w:pPr>
            <w:r w:rsidRPr="007802FF">
              <w:rPr>
                <w:rFonts w:eastAsia="Arial" w:cs="Arial"/>
                <w:sz w:val="20"/>
                <w:szCs w:val="20"/>
              </w:rPr>
              <w:t>Reuniones de coordinación periódicas</w:t>
            </w:r>
          </w:p>
          <w:p w14:paraId="52CD275A" w14:textId="2825A1CD" w:rsidR="007802FF" w:rsidRDefault="007802FF" w:rsidP="007802FF">
            <w:pPr>
              <w:widowControl w:val="0"/>
              <w:spacing w:line="240" w:lineRule="auto"/>
              <w:ind w:firstLine="0"/>
              <w:rPr>
                <w:rFonts w:eastAsia="Arial" w:cs="Arial"/>
                <w:sz w:val="20"/>
                <w:szCs w:val="20"/>
              </w:rPr>
            </w:pPr>
            <w:r>
              <w:rPr>
                <w:rFonts w:eastAsia="Arial" w:cs="Arial"/>
                <w:sz w:val="20"/>
                <w:szCs w:val="20"/>
              </w:rPr>
              <w:t>Ejecución de proyectos conjuntos</w:t>
            </w:r>
          </w:p>
          <w:p w14:paraId="183AFEF5" w14:textId="04FABCEB" w:rsidR="007802FF" w:rsidRPr="007802FF" w:rsidRDefault="007802FF" w:rsidP="007802FF">
            <w:pPr>
              <w:widowControl w:val="0"/>
              <w:spacing w:line="240" w:lineRule="auto"/>
              <w:ind w:firstLine="0"/>
              <w:rPr>
                <w:rFonts w:eastAsia="Arial" w:cs="Arial"/>
                <w:sz w:val="20"/>
                <w:szCs w:val="20"/>
              </w:rPr>
            </w:pPr>
            <w:r>
              <w:rPr>
                <w:rFonts w:eastAsia="Arial" w:cs="Arial"/>
                <w:sz w:val="20"/>
                <w:szCs w:val="20"/>
              </w:rPr>
              <w:t>Creación de materiales informativos</w:t>
            </w:r>
          </w:p>
          <w:p w14:paraId="20C40F44" w14:textId="1C943DA1" w:rsidR="00782460" w:rsidRPr="007802FF" w:rsidRDefault="00782460" w:rsidP="007802FF">
            <w:pPr>
              <w:widowControl w:val="0"/>
              <w:spacing w:line="240" w:lineRule="auto"/>
              <w:ind w:firstLine="0"/>
              <w:rPr>
                <w:rFonts w:eastAsia="Arial" w:cs="Arial"/>
                <w:sz w:val="20"/>
                <w:szCs w:val="20"/>
              </w:rPr>
            </w:pPr>
            <w:r w:rsidRPr="007802FF">
              <w:rPr>
                <w:rFonts w:eastAsia="Arial" w:cs="Arial"/>
                <w:sz w:val="20"/>
                <w:szCs w:val="20"/>
              </w:rPr>
              <w:t xml:space="preserve">Suscripción de </w:t>
            </w:r>
            <w:r w:rsidR="007802FF">
              <w:rPr>
                <w:rFonts w:eastAsia="Arial" w:cs="Arial"/>
                <w:sz w:val="20"/>
                <w:szCs w:val="20"/>
              </w:rPr>
              <w:t>alianzas estratégicas</w:t>
            </w:r>
          </w:p>
        </w:tc>
      </w:tr>
    </w:tbl>
    <w:p w14:paraId="06DCBC3C" w14:textId="0741D004" w:rsidR="00782460" w:rsidRPr="007802FF" w:rsidRDefault="00782460" w:rsidP="0069788C">
      <w:pPr>
        <w:ind w:firstLine="576"/>
        <w:rPr>
          <w:rFonts w:cs="Arial"/>
          <w:szCs w:val="22"/>
        </w:rPr>
      </w:pPr>
      <w:r w:rsidRPr="007802FF">
        <w:rPr>
          <w:rFonts w:eastAsia="Arial" w:cs="Arial"/>
          <w:szCs w:val="22"/>
        </w:rPr>
        <w:lastRenderedPageBreak/>
        <w:t xml:space="preserve">En resumen; la estrategia de gestión de los interesados </w:t>
      </w:r>
      <w:r w:rsidR="008959C8">
        <w:rPr>
          <w:rFonts w:eastAsia="Arial" w:cs="Arial"/>
          <w:szCs w:val="22"/>
        </w:rPr>
        <w:t>se enfoca e</w:t>
      </w:r>
      <w:r w:rsidR="00EB3B09">
        <w:rPr>
          <w:rFonts w:eastAsia="Arial" w:cs="Arial"/>
          <w:szCs w:val="22"/>
        </w:rPr>
        <w:t xml:space="preserve">n realizar una gestión de cerca </w:t>
      </w:r>
      <w:r w:rsidR="00B241E1">
        <w:rPr>
          <w:rFonts w:eastAsia="Arial" w:cs="Arial"/>
          <w:szCs w:val="22"/>
        </w:rPr>
        <w:t>con la Junta de Socios, enfocada en mantenerlos informados y propiciar la toma de decisiones y el apoyo a las gestiones. También se debe brindar un seguimiento y control al equipo de construcción, buscando la eficiencia y eficacia en el proceso constructivo. En segundo término, la gestión de interesados se enfocará en mantener satisfecha a la municipalidad de Santa Cruz para que apruebe los permisos y a la plataforma Airbnb para cumplir con los requerimientos establecidos en sus políticas, además de que se vuelve crucial para la comercialización de los servicios turísticos.  El último grupo de actores interesados está formado por los grupos locales, emprendedores y la comunidad, cuya estrategia se centra en mantener una buena comunicación y generar lazos para el trabajo conjunto, mutuamente beneficioso.</w:t>
      </w:r>
    </w:p>
    <w:p w14:paraId="73C7583F" w14:textId="6F79E0F2" w:rsidR="00264EEB" w:rsidRDefault="0029012E" w:rsidP="0029012E">
      <w:pPr>
        <w:pStyle w:val="Ttulo3"/>
      </w:pPr>
      <w:bookmarkStart w:id="265" w:name="_Toc168644685"/>
      <w:bookmarkEnd w:id="242"/>
      <w:r>
        <w:t xml:space="preserve">4.3 </w:t>
      </w:r>
      <w:r w:rsidR="00E71A0B">
        <w:t xml:space="preserve">Recomendaciones sobre Técnicas y Herramientas para los </w:t>
      </w:r>
      <w:r w:rsidR="00C6288C">
        <w:t>G</w:t>
      </w:r>
      <w:r w:rsidR="00713513">
        <w:t>rupos de Procesos de Ejecuci</w:t>
      </w:r>
      <w:bookmarkStart w:id="266" w:name="_Toc305353881"/>
      <w:r w:rsidR="00954F9F">
        <w:t>ón</w:t>
      </w:r>
      <w:bookmarkEnd w:id="265"/>
    </w:p>
    <w:p w14:paraId="23D5AC49" w14:textId="6CB6DF2E" w:rsidR="00954F9F" w:rsidRDefault="00A917DE" w:rsidP="00A917DE">
      <w:r>
        <w:t xml:space="preserve">Los procesos de inicio y planificación del Proyecto de Turismo Regenerativo en Tamarindo de </w:t>
      </w:r>
      <w:r w:rsidR="00C54D34">
        <w:t>Guanacaste</w:t>
      </w:r>
      <w:r>
        <w:t xml:space="preserve"> han </w:t>
      </w:r>
      <w:r w:rsidR="00287C98">
        <w:t>sentado las bases para garantizar que la ejecución se realice de forma efectiva y eficiente, enfocada en el logro de los objetivos. La planificación consiste en diseñar el futuro deseado del proyecto, dejando la menor cantidad de actividades y eventos externos al azar, es decir, crea las bases para que la ejecución fluya de forma óptima.  Esto queda evidente en la siguiente definición sobre los procesos de ejecución.</w:t>
      </w:r>
    </w:p>
    <w:p w14:paraId="793A628D" w14:textId="45F54661" w:rsidR="00A917DE" w:rsidRDefault="00A917DE" w:rsidP="00A917DE">
      <w:pPr>
        <w:ind w:left="708" w:firstLine="0"/>
      </w:pPr>
      <w:r>
        <w:t xml:space="preserve">El Grupo de procesos de Ejecución está conformado por aquellos procesos realizados para completar el trabajo definido en el plan para la dirección del proyecto a fin de satisfacer los requisitos del proyecto. Este Grupo de Procesos implica coordinar recursos, gestionar el involucramiento de los interesados, e integrar y realizar las actividades del proyecto conforme al plan para la dirección del proyecto. El </w:t>
      </w:r>
      <w:r w:rsidR="00800F83">
        <w:t>b</w:t>
      </w:r>
      <w:r>
        <w:t xml:space="preserve">eneficio clave de este </w:t>
      </w:r>
      <w:r w:rsidR="00800F83">
        <w:t>G</w:t>
      </w:r>
      <w:r>
        <w:t xml:space="preserve">rupo de Procesos es que el trabajo necesario para cumplir con los </w:t>
      </w:r>
      <w:r>
        <w:lastRenderedPageBreak/>
        <w:t>requisitos y objetivos del proyecto se lleva a cabo de acuerdo con el plan (PMI, 2017, p. 595).</w:t>
      </w:r>
    </w:p>
    <w:p w14:paraId="298F5DE1" w14:textId="1567E9A9" w:rsidR="00954F9F" w:rsidRDefault="00287C98" w:rsidP="00A917DE">
      <w:r>
        <w:t>Debido a que el Proyecto objeto de este estudio no se llevará a cabo durante el lapso en el cual se realiza el proyecto final de graduación, esta investigación se centra en la realización de recomendaciones sobre técnicas y herramientas par</w:t>
      </w:r>
      <w:r w:rsidR="007401FD">
        <w:t>a</w:t>
      </w:r>
      <w:r>
        <w:t xml:space="preserve"> estos procesos</w:t>
      </w:r>
      <w:r w:rsidR="007401FD">
        <w:t xml:space="preserve">, con el fin de apoyar las labores de la directora del proyecto y </w:t>
      </w:r>
      <w:r w:rsidR="00896D75">
        <w:t>del</w:t>
      </w:r>
      <w:r w:rsidR="007401FD">
        <w:t xml:space="preserve"> equipo de construcción, además son importantes herramientas para ajustar los componentes del proyecto, debido a que durante la ejecución podrían surgir cambios, los cuales deben abordarse de forma adecuada. Esta</w:t>
      </w:r>
      <w:r w:rsidR="00A42865">
        <w:t>s</w:t>
      </w:r>
      <w:r w:rsidR="007401FD">
        <w:t xml:space="preserve"> técnicas y herramientas son presentadas en los siguientes apartados.</w:t>
      </w:r>
    </w:p>
    <w:p w14:paraId="6D66BDD5" w14:textId="5ABA2EC1" w:rsidR="00C6288C" w:rsidRDefault="0029012E" w:rsidP="0029012E">
      <w:pPr>
        <w:pStyle w:val="Ttulo4"/>
        <w:numPr>
          <w:ilvl w:val="0"/>
          <w:numId w:val="0"/>
        </w:numPr>
        <w:ind w:left="720" w:hanging="436"/>
      </w:pPr>
      <w:bookmarkStart w:id="267" w:name="_Toc168644686"/>
      <w:r>
        <w:t>4.3.1</w:t>
      </w:r>
      <w:r w:rsidR="00954F9F">
        <w:t xml:space="preserve"> </w:t>
      </w:r>
      <w:r w:rsidR="00C6288C">
        <w:t xml:space="preserve">Procesos de ejecución </w:t>
      </w:r>
      <w:r w:rsidR="00954F9F">
        <w:t>para la gestión de la integración</w:t>
      </w:r>
      <w:bookmarkEnd w:id="267"/>
    </w:p>
    <w:p w14:paraId="5DB2FEE6" w14:textId="4F92C5EE" w:rsidR="00954F9F" w:rsidRDefault="007401FD" w:rsidP="007401FD">
      <w:r>
        <w:t>En los siguientes apartados se abordan dos procesos de ejecución necesarios para la gestión de la integración</w:t>
      </w:r>
      <w:r w:rsidR="00A42865">
        <w:t>,</w:t>
      </w:r>
      <w:r>
        <w:t xml:space="preserve"> estos son</w:t>
      </w:r>
      <w:r w:rsidR="00530EB9">
        <w:t xml:space="preserve">: dirigir y gestionar el trabajo del proyecto y gestionar el conocimiento del proyecto. El primero es fundamental porque proporciona la dirección general del proyecto y los entregables, mejorando la probabilidad de éxito, mientras que el segundo proceso permite aprovechar el conocimiento generado para </w:t>
      </w:r>
      <w:r w:rsidR="00CD5BA8">
        <w:t>mejorar cada vez más</w:t>
      </w:r>
      <w:r w:rsidR="00800F83">
        <w:t xml:space="preserve"> proyectos similares o bien para generar enseñanzas sobre la puesta en práctica del desarrollo regenerativo</w:t>
      </w:r>
      <w:r w:rsidR="00CD5BA8">
        <w:t>.</w:t>
      </w:r>
    </w:p>
    <w:p w14:paraId="58C6C419" w14:textId="057A65F7" w:rsidR="00800F83" w:rsidRDefault="00CD5BA8" w:rsidP="007401FD">
      <w:r>
        <w:t>El proyecto de Turismo Regenerativo es la primera experiencia desde el punto de vista de un proyecto de negocios para la familia patrocinadora, es la primera vez que incursionan en el sector turismo con enfoque de desarrollo regenerativo y la prime</w:t>
      </w:r>
      <w:r w:rsidR="00800F83">
        <w:t>r</w:t>
      </w:r>
      <w:r>
        <w:t xml:space="preserve">a que diseñan y ejecutan un proyecto utilizando las buenas prácticas </w:t>
      </w:r>
      <w:r w:rsidR="00896D75">
        <w:t xml:space="preserve">de la Guía del </w:t>
      </w:r>
      <w:r>
        <w:t>PMBOK</w:t>
      </w:r>
      <w:r w:rsidR="00896D75">
        <w:t xml:space="preserve"> (PMI, 2017 y 2021)</w:t>
      </w:r>
      <w:r>
        <w:t>. Estas características hacen que la gestión del conocimiento se vea circunscrito a esta</w:t>
      </w:r>
      <w:r w:rsidR="00800F83">
        <w:t>s condiciones.</w:t>
      </w:r>
    </w:p>
    <w:p w14:paraId="16F85AFC" w14:textId="77777777" w:rsidR="00800F83" w:rsidRDefault="00800F83" w:rsidP="007401FD"/>
    <w:p w14:paraId="3C10FBF7" w14:textId="50C73649" w:rsidR="00954F9F" w:rsidRDefault="00954F9F" w:rsidP="007401FD"/>
    <w:p w14:paraId="4D0A6F02" w14:textId="7C0C599D" w:rsidR="00C6288C" w:rsidRPr="00345E28" w:rsidRDefault="00954F9F" w:rsidP="00345E28">
      <w:pPr>
        <w:rPr>
          <w:b/>
          <w:bCs/>
        </w:rPr>
      </w:pPr>
      <w:r w:rsidRPr="00345E28">
        <w:rPr>
          <w:b/>
          <w:bCs/>
        </w:rPr>
        <w:lastRenderedPageBreak/>
        <w:t>Dirigir y gestionar el trabajo del proyecto</w:t>
      </w:r>
    </w:p>
    <w:p w14:paraId="71E5E5BA" w14:textId="06C71375" w:rsidR="001F361E" w:rsidRDefault="00CD5BA8" w:rsidP="00CD5BA8">
      <w:r>
        <w:t>Este proceso, según PMI (2017), “consiste en liderar y lleva a cabo el trabajo definido en el plan para la dirección del proyecto e implementar los cambios aprobados para alcanzar los objetivos del proyecto” (p.597). Como se ha diseñado en los apartados anteriores, este plan para la dirección</w:t>
      </w:r>
      <w:r w:rsidR="001F361E">
        <w:t xml:space="preserve"> del proyecto</w:t>
      </w:r>
      <w:r>
        <w:t xml:space="preserve"> estará a cargo de la directora del proyecto y está compuesto por una serie de planes individuales dirigidos a gestionar el alcance, el cronograma, los recursos, los riesgos, los interesados y las comunicaciones</w:t>
      </w:r>
      <w:r w:rsidR="001F361E">
        <w:t>, en los cuales</w:t>
      </w:r>
      <w:r w:rsidR="00A42865">
        <w:t xml:space="preserve"> se encuentra</w:t>
      </w:r>
      <w:r w:rsidR="001F361E">
        <w:t xml:space="preserve"> información y propuestas para ejecutar el Proyecto de Turismo Regenerativo de forma secuencial, acorde a los requerimientos definidos p</w:t>
      </w:r>
      <w:r w:rsidR="00A42865">
        <w:t>or</w:t>
      </w:r>
      <w:r w:rsidR="001F361E">
        <w:t xml:space="preserve"> la familia patrocinadora y otros interesados, el presupuesto y el tiempo.</w:t>
      </w:r>
    </w:p>
    <w:p w14:paraId="133F0422" w14:textId="1198184C" w:rsidR="00954F9F" w:rsidRDefault="001F361E" w:rsidP="00CD5BA8">
      <w:r>
        <w:t>Con base en los distintos planes, la directora del proyecto debe dirigir y gestionar el trabajo para que las actividades se ejecuten según lo planeado</w:t>
      </w:r>
      <w:r w:rsidR="00DD0707">
        <w:t xml:space="preserve">, buscando siempre satisfacer los requisitos del proyecto. Para esta labor cuenta con </w:t>
      </w:r>
      <w:r>
        <w:t xml:space="preserve">la matriz de trazabilidad de la figura </w:t>
      </w:r>
      <w:r w:rsidR="00DD0707">
        <w:t xml:space="preserve">14, en la cual se definen todos los requisitos por interesado, los objetivos, las prioridades y sobre todo los entregables y los criterios de aceptación, es decir, constituye un instrumento de suma importancia para ir avanzando en el proyecto sin perder de vista los </w:t>
      </w:r>
      <w:r w:rsidR="00800F83">
        <w:t>requerimientos</w:t>
      </w:r>
      <w:r w:rsidR="00DD0707">
        <w:t xml:space="preserve"> de los in</w:t>
      </w:r>
      <w:r w:rsidR="00A42865">
        <w:t>teresados</w:t>
      </w:r>
      <w:r w:rsidR="00DD0707">
        <w:t xml:space="preserve">. </w:t>
      </w:r>
    </w:p>
    <w:p w14:paraId="0DC41A70" w14:textId="12E8C739" w:rsidR="0017403E" w:rsidRDefault="0017403E" w:rsidP="00CD5BA8">
      <w:r>
        <w:t>Entre las primeras labores de ejecución se recomienda la realización de una reunión de lanzamiento, donde la directora debe expone en primera instancia a la arquitecta y luego al equipo de construcción todos los requisitos</w:t>
      </w:r>
      <w:r w:rsidR="00A42865">
        <w:t>,</w:t>
      </w:r>
      <w:r>
        <w:t xml:space="preserve"> de forma tal que quede claro el alcance del proyecto. Ahí se definen las responsabilidades para recopilar la información conforme se van realizando las actividades y se van obteniendo los resultados, insumos que permitirán monitorear y controlar el desempeño de</w:t>
      </w:r>
      <w:r w:rsidR="00800F83">
        <w:t>l</w:t>
      </w:r>
      <w:r>
        <w:t xml:space="preserve"> trabajo en etapas posteriores. Esta reunión de lanzamiento es un espacio de coordinación general, pero, además, será una ocasión para </w:t>
      </w:r>
      <w:r>
        <w:lastRenderedPageBreak/>
        <w:t>transmitir el enfoque de turismo regenerativo que cruza de forma transversal al proyecto de turismo.</w:t>
      </w:r>
    </w:p>
    <w:p w14:paraId="7F1E859F" w14:textId="4FC210EB" w:rsidR="0017403E" w:rsidRDefault="0017403E" w:rsidP="00CD5BA8">
      <w:r>
        <w:t>Durante la ejecución es probable que se presenten</w:t>
      </w:r>
      <w:r w:rsidR="004D64D7">
        <w:t xml:space="preserve"> situaciones que impliquen</w:t>
      </w:r>
      <w:r>
        <w:t xml:space="preserve"> cambios en </w:t>
      </w:r>
      <w:r w:rsidR="004D64D7">
        <w:t>los requisitos d</w:t>
      </w:r>
      <w:r>
        <w:t>el proyecto</w:t>
      </w:r>
      <w:r w:rsidR="004D64D7">
        <w:t xml:space="preserve">, por lo que deben gestionarse de forma adecuada, de acuerdo con los criterios definidos y el proceso establecido para registrar y solicitar </w:t>
      </w:r>
      <w:r w:rsidR="00800F83">
        <w:t>los</w:t>
      </w:r>
      <w:r w:rsidR="004D64D7">
        <w:t xml:space="preserve"> cambio</w:t>
      </w:r>
      <w:r w:rsidR="00800F83">
        <w:t>s</w:t>
      </w:r>
      <w:r w:rsidR="004D64D7">
        <w:t xml:space="preserve">. </w:t>
      </w:r>
    </w:p>
    <w:p w14:paraId="402D9CEF" w14:textId="0E8E1375" w:rsidR="004D64D7" w:rsidRDefault="004D64D7" w:rsidP="00CD5BA8">
      <w:r>
        <w:t>Dirigir y gestionar el trabajo del proyecto de Turismo Regenerativo en Tamarindo de Guanacaste incluye la recopilación de datos del desempeño del trabajo, los cuales están a cargo en primera instancia del jefe del equipo de construcción y en segunda de la directora del proyecto</w:t>
      </w:r>
      <w:r w:rsidR="00A42865">
        <w:t>. Esta</w:t>
      </w:r>
      <w:r w:rsidR="00896D75">
        <w:t>,</w:t>
      </w:r>
      <w:r w:rsidR="00A42865">
        <w:t xml:space="preserve"> </w:t>
      </w:r>
      <w:r>
        <w:t xml:space="preserve">durante sus visitas o giras a la zona, </w:t>
      </w:r>
      <w:r w:rsidR="00862276">
        <w:t>debe cuantificar el uso de materiales constructivos utilizados, valorar los avances programados y relacionarlo con el presupuesto consumido a la fecha. Estos datos sobre los recursos se extrapolan con la duración de las actividades para obtener indicadores de rendimiento y desempeño del trabajo, que más adelante se constituirán en entradas de los procesos de seguimiento y control.</w:t>
      </w:r>
    </w:p>
    <w:p w14:paraId="01339A19" w14:textId="41F5E90A" w:rsidR="00862276" w:rsidRDefault="00862276" w:rsidP="00CD5BA8">
      <w:r>
        <w:t xml:space="preserve">Otras actividades de este proceso incluyen el registro de incidentes, sobre todo debido a los riesgos identificados previamente, la forma como fueron abordados y la afectación al proyecto. </w:t>
      </w:r>
    </w:p>
    <w:p w14:paraId="34220EF4" w14:textId="7B8D2A65" w:rsidR="00954F9F" w:rsidRDefault="0086187A" w:rsidP="00CD5BA8">
      <w:r>
        <w:t>Dirigir y gestionar el trabajo del proyecto de Turismo Regenerativo en Tamarindo de Guanacaste, es una labor de la directora del proyecto, enfocada principalmente en el equipo de construcción, sin dejar de lado a la arquitecta y los proveedores de equipos, ya que</w:t>
      </w:r>
      <w:r w:rsidR="00896D75">
        <w:t>,</w:t>
      </w:r>
      <w:r>
        <w:t xml:space="preserve"> como se ha descrito anteriormente, este proyecto trabajará con contratistas externos para la obtención de los distintos entregables.</w:t>
      </w:r>
    </w:p>
    <w:p w14:paraId="740E9CFA" w14:textId="77777777" w:rsidR="00800F83" w:rsidRDefault="00800F83" w:rsidP="00CD5BA8"/>
    <w:p w14:paraId="574EFB71" w14:textId="40D917CA" w:rsidR="00954F9F" w:rsidRPr="00345E28" w:rsidRDefault="00954F9F" w:rsidP="00345E28">
      <w:pPr>
        <w:rPr>
          <w:b/>
          <w:bCs/>
        </w:rPr>
      </w:pPr>
      <w:r w:rsidRPr="00345E28">
        <w:rPr>
          <w:b/>
          <w:bCs/>
        </w:rPr>
        <w:t xml:space="preserve">Gestionar el conocimiento del proyecto </w:t>
      </w:r>
    </w:p>
    <w:p w14:paraId="611632BA" w14:textId="1314663C" w:rsidR="00954F9F" w:rsidRDefault="00136630" w:rsidP="0086187A">
      <w:r>
        <w:t>La gestión de</w:t>
      </w:r>
      <w:r w:rsidR="008C4726">
        <w:t>l</w:t>
      </w:r>
      <w:r>
        <w:t xml:space="preserve"> conocimiento en el Proyecto de Turismo Regenerativo en Tamarindo de Guanacaste consiste e</w:t>
      </w:r>
      <w:r w:rsidR="008C4726">
        <w:t>n</w:t>
      </w:r>
      <w:r>
        <w:t xml:space="preserve"> “el proceso de utilizar el conocimiento existente y crear nuevo </w:t>
      </w:r>
      <w:r>
        <w:lastRenderedPageBreak/>
        <w:t>conocimiento para alcanzar los objetivos del proyecto y contribuir al aprendizaje de la organización. Los beneficios clave de este proceso son que el conocimiento previo de la organización se aprovecha para producir o mejorar los resultados del proyecto y que el conocimiento creado por el proyecto está disponible para apoyar las operaciones de la organización y los futuros proyectos o fases” (PMI, 2017, p.589).  Esta definición cuenta con varios aspectos que no aplican para el caso en estudio, el primero se refiere a la experiencia previa de la familia patrocinadora y el segundo, al</w:t>
      </w:r>
      <w:r w:rsidR="00DE0F14">
        <w:t xml:space="preserve"> aprovechamiento de los conocimientos para mejorar la operación de la organización en el corto plazo. En el corto plazo la familia patrocinadora no tiene planeado ejecutar otros proyectos de turismo, no obstante, se hace hincapié en que el éxito de esta iniciativa podría impulsar proyectos similares en el mediano o largo plazo.</w:t>
      </w:r>
    </w:p>
    <w:p w14:paraId="5217E6BC" w14:textId="0A47D373" w:rsidR="004D117A" w:rsidRDefault="00DE0F14" w:rsidP="00DE0F14">
      <w:r>
        <w:t xml:space="preserve">No sucede lo mismo con los conocimiento adquiridos con relación a la implementación del desarrollo regenerativo, </w:t>
      </w:r>
      <w:r w:rsidR="004D117A">
        <w:t xml:space="preserve">que busca innovar en la prestación de servicios turísticos de este tipo, en esta medida, la directora del proyecto deberá determinar cuál información es de valor o es innovadora, para registrarla adecuadamente y acumularla, con el fin de demostrar las ventajas del desarrollo regenerativo. </w:t>
      </w:r>
    </w:p>
    <w:p w14:paraId="4E9C6DEA" w14:textId="01B140C7" w:rsidR="004D117A" w:rsidRDefault="004D117A" w:rsidP="0086187A">
      <w:r>
        <w:t xml:space="preserve">Se recomienda la utilización de una plantilla de lecciones aprendidas con el fin de acumular aquellos casos referentes a problemas, riesgos y oportunidades encontrados en la ejecución del proyecto, para crear nuevo conocimiento.  Esta plantilla se presenta en la figura </w:t>
      </w:r>
      <w:r w:rsidR="006200BB">
        <w:t>3</w:t>
      </w:r>
      <w:r w:rsidR="00740E5E">
        <w:t>5</w:t>
      </w:r>
      <w:r>
        <w:t>.</w:t>
      </w:r>
    </w:p>
    <w:p w14:paraId="0B96F0A4" w14:textId="77777777" w:rsidR="004D117A" w:rsidRDefault="004D117A" w:rsidP="0086187A"/>
    <w:p w14:paraId="3DAB55FC" w14:textId="77777777" w:rsidR="006200BB" w:rsidRDefault="006200BB">
      <w:pPr>
        <w:spacing w:line="240" w:lineRule="auto"/>
        <w:ind w:firstLine="0"/>
        <w:rPr>
          <w:b/>
          <w:bCs/>
        </w:rPr>
      </w:pPr>
      <w:bookmarkStart w:id="268" w:name="_Hlk167006461"/>
      <w:r>
        <w:rPr>
          <w:b/>
          <w:bCs/>
        </w:rPr>
        <w:br w:type="page"/>
      </w:r>
    </w:p>
    <w:p w14:paraId="1A5D142C" w14:textId="3C07AE3F" w:rsidR="004D117A" w:rsidRPr="004D117A" w:rsidRDefault="004D117A" w:rsidP="004D117A">
      <w:pPr>
        <w:ind w:firstLine="0"/>
        <w:rPr>
          <w:b/>
          <w:bCs/>
        </w:rPr>
      </w:pPr>
      <w:bookmarkStart w:id="269" w:name="_Hlk167040887"/>
      <w:r w:rsidRPr="004D117A">
        <w:rPr>
          <w:b/>
          <w:bCs/>
        </w:rPr>
        <w:lastRenderedPageBreak/>
        <w:t xml:space="preserve">Figura </w:t>
      </w:r>
      <w:r w:rsidR="006200BB">
        <w:rPr>
          <w:b/>
          <w:bCs/>
        </w:rPr>
        <w:t>3</w:t>
      </w:r>
      <w:r w:rsidR="00740E5E">
        <w:rPr>
          <w:b/>
          <w:bCs/>
        </w:rPr>
        <w:t>5</w:t>
      </w:r>
    </w:p>
    <w:p w14:paraId="7D873651" w14:textId="633496BA" w:rsidR="004D117A" w:rsidRDefault="004D117A" w:rsidP="004D117A">
      <w:pPr>
        <w:ind w:firstLine="0"/>
        <w:rPr>
          <w:i/>
          <w:iCs/>
        </w:rPr>
      </w:pPr>
      <w:r w:rsidRPr="004D117A">
        <w:rPr>
          <w:i/>
          <w:iCs/>
        </w:rPr>
        <w:t>Registro de lecciones aprendidas</w:t>
      </w:r>
      <w:r>
        <w:rPr>
          <w:i/>
          <w:iCs/>
        </w:rPr>
        <w:t xml:space="preserve"> en el </w:t>
      </w:r>
      <w:r w:rsidR="001503B5">
        <w:rPr>
          <w:i/>
          <w:iCs/>
        </w:rPr>
        <w:t>P</w:t>
      </w:r>
      <w:r>
        <w:rPr>
          <w:i/>
          <w:iCs/>
        </w:rPr>
        <w:t xml:space="preserve">royecto de Turismo </w:t>
      </w:r>
      <w:r w:rsidR="001503B5">
        <w:rPr>
          <w:i/>
          <w:iCs/>
        </w:rPr>
        <w:t>Regenerativo en Tamarindo de Guanacaste</w:t>
      </w:r>
    </w:p>
    <w:tbl>
      <w:tblPr>
        <w:tblStyle w:val="Tablaconcuadrcula"/>
        <w:tblW w:w="0" w:type="auto"/>
        <w:tblLook w:val="04A0" w:firstRow="1" w:lastRow="0" w:firstColumn="1" w:lastColumn="0" w:noHBand="0" w:noVBand="1"/>
      </w:tblPr>
      <w:tblGrid>
        <w:gridCol w:w="2405"/>
        <w:gridCol w:w="567"/>
        <w:gridCol w:w="6380"/>
      </w:tblGrid>
      <w:tr w:rsidR="001503B5" w:rsidRPr="001503B5" w14:paraId="495A6C7E" w14:textId="77777777" w:rsidTr="001503B5">
        <w:tc>
          <w:tcPr>
            <w:tcW w:w="9352" w:type="dxa"/>
            <w:gridSpan w:val="3"/>
            <w:shd w:val="clear" w:color="auto" w:fill="002060"/>
          </w:tcPr>
          <w:bookmarkEnd w:id="268"/>
          <w:bookmarkEnd w:id="269"/>
          <w:p w14:paraId="08B50F0A" w14:textId="77777777" w:rsidR="001503B5" w:rsidRDefault="001503B5" w:rsidP="001503B5">
            <w:pPr>
              <w:spacing w:line="240" w:lineRule="auto"/>
              <w:ind w:firstLine="0"/>
              <w:jc w:val="center"/>
              <w:rPr>
                <w:b/>
                <w:bCs/>
              </w:rPr>
            </w:pPr>
            <w:r w:rsidRPr="001503B5">
              <w:rPr>
                <w:b/>
                <w:bCs/>
              </w:rPr>
              <w:t>Registro de lecciones aprendidas</w:t>
            </w:r>
          </w:p>
          <w:p w14:paraId="0454EED1" w14:textId="4905583B" w:rsidR="006200BB" w:rsidRPr="001503B5" w:rsidRDefault="006200BB" w:rsidP="001503B5">
            <w:pPr>
              <w:spacing w:line="240" w:lineRule="auto"/>
              <w:ind w:firstLine="0"/>
              <w:jc w:val="center"/>
              <w:rPr>
                <w:b/>
                <w:bCs/>
              </w:rPr>
            </w:pPr>
          </w:p>
        </w:tc>
      </w:tr>
      <w:tr w:rsidR="001503B5" w:rsidRPr="001503B5" w14:paraId="17172B81" w14:textId="77777777" w:rsidTr="001503B5">
        <w:tc>
          <w:tcPr>
            <w:tcW w:w="2405" w:type="dxa"/>
          </w:tcPr>
          <w:p w14:paraId="31253B05" w14:textId="28AFB3C7" w:rsidR="001503B5" w:rsidRPr="001503B5" w:rsidRDefault="001503B5" w:rsidP="001503B5">
            <w:pPr>
              <w:spacing w:line="240" w:lineRule="auto"/>
              <w:ind w:firstLine="0"/>
            </w:pPr>
            <w:r>
              <w:t>Fecha de elaboración</w:t>
            </w:r>
          </w:p>
        </w:tc>
        <w:tc>
          <w:tcPr>
            <w:tcW w:w="6947" w:type="dxa"/>
            <w:gridSpan w:val="2"/>
          </w:tcPr>
          <w:p w14:paraId="2D00E9D4" w14:textId="05EB5B96" w:rsidR="001503B5" w:rsidRPr="001503B5" w:rsidRDefault="001503B5" w:rsidP="001503B5">
            <w:pPr>
              <w:spacing w:line="240" w:lineRule="auto"/>
              <w:ind w:firstLine="0"/>
            </w:pPr>
          </w:p>
        </w:tc>
      </w:tr>
      <w:tr w:rsidR="001503B5" w:rsidRPr="001503B5" w14:paraId="39ADDD22" w14:textId="77777777" w:rsidTr="001503B5">
        <w:tc>
          <w:tcPr>
            <w:tcW w:w="2405" w:type="dxa"/>
          </w:tcPr>
          <w:p w14:paraId="51AEE8F6" w14:textId="1667E195" w:rsidR="001503B5" w:rsidRPr="001503B5" w:rsidRDefault="001503B5" w:rsidP="001503B5">
            <w:pPr>
              <w:spacing w:line="240" w:lineRule="auto"/>
              <w:ind w:firstLine="0"/>
            </w:pPr>
            <w:r>
              <w:t>Nombre del proyecto:</w:t>
            </w:r>
          </w:p>
        </w:tc>
        <w:tc>
          <w:tcPr>
            <w:tcW w:w="6947" w:type="dxa"/>
            <w:gridSpan w:val="2"/>
          </w:tcPr>
          <w:p w14:paraId="3E2C044D" w14:textId="0675B478" w:rsidR="001503B5" w:rsidRPr="001503B5" w:rsidRDefault="001503B5" w:rsidP="001503B5">
            <w:pPr>
              <w:spacing w:line="240" w:lineRule="auto"/>
              <w:ind w:firstLine="0"/>
            </w:pPr>
            <w:r>
              <w:t>Proyecto de Turismo Regenerativo en Tamarindo de Guanacaste</w:t>
            </w:r>
          </w:p>
        </w:tc>
      </w:tr>
      <w:tr w:rsidR="001503B5" w:rsidRPr="001503B5" w14:paraId="320F2513" w14:textId="77777777" w:rsidTr="001503B5">
        <w:tc>
          <w:tcPr>
            <w:tcW w:w="2405" w:type="dxa"/>
          </w:tcPr>
          <w:p w14:paraId="6E31073F" w14:textId="63CF8B3A" w:rsidR="001503B5" w:rsidRPr="001503B5" w:rsidRDefault="001503B5" w:rsidP="001503B5">
            <w:pPr>
              <w:spacing w:line="240" w:lineRule="auto"/>
              <w:ind w:firstLine="0"/>
            </w:pPr>
            <w:r>
              <w:t>Número de registro</w:t>
            </w:r>
          </w:p>
        </w:tc>
        <w:tc>
          <w:tcPr>
            <w:tcW w:w="6947" w:type="dxa"/>
            <w:gridSpan w:val="2"/>
          </w:tcPr>
          <w:p w14:paraId="69EFDD71" w14:textId="77777777" w:rsidR="001503B5" w:rsidRPr="001503B5" w:rsidRDefault="001503B5" w:rsidP="001503B5">
            <w:pPr>
              <w:spacing w:line="240" w:lineRule="auto"/>
              <w:ind w:firstLine="0"/>
            </w:pPr>
          </w:p>
        </w:tc>
      </w:tr>
      <w:tr w:rsidR="001503B5" w:rsidRPr="001503B5" w14:paraId="0C32145C" w14:textId="77777777" w:rsidTr="001503B5">
        <w:tc>
          <w:tcPr>
            <w:tcW w:w="9352" w:type="dxa"/>
            <w:gridSpan w:val="3"/>
          </w:tcPr>
          <w:p w14:paraId="6EECC442" w14:textId="6D3551BE" w:rsidR="001503B5" w:rsidRPr="001503B5" w:rsidRDefault="001503B5" w:rsidP="001503B5">
            <w:pPr>
              <w:spacing w:line="240" w:lineRule="auto"/>
              <w:ind w:firstLine="0"/>
            </w:pPr>
            <w:r>
              <w:t>Problema encontrado</w:t>
            </w:r>
            <w:r w:rsidR="008D5EBB">
              <w:t xml:space="preserve"> </w:t>
            </w:r>
          </w:p>
        </w:tc>
      </w:tr>
      <w:tr w:rsidR="001503B5" w:rsidRPr="001503B5" w14:paraId="5D4E6691" w14:textId="77777777" w:rsidTr="001503B5">
        <w:tc>
          <w:tcPr>
            <w:tcW w:w="9352" w:type="dxa"/>
            <w:gridSpan w:val="3"/>
          </w:tcPr>
          <w:p w14:paraId="12B7FA58" w14:textId="77777777" w:rsidR="001503B5" w:rsidRDefault="001503B5" w:rsidP="001503B5">
            <w:pPr>
              <w:spacing w:line="240" w:lineRule="auto"/>
              <w:ind w:firstLine="0"/>
            </w:pPr>
          </w:p>
          <w:p w14:paraId="5AB20041" w14:textId="77777777" w:rsidR="001503B5" w:rsidRDefault="001503B5" w:rsidP="001503B5">
            <w:pPr>
              <w:spacing w:line="240" w:lineRule="auto"/>
              <w:ind w:firstLine="0"/>
            </w:pPr>
          </w:p>
          <w:p w14:paraId="5FD89A88" w14:textId="77777777" w:rsidR="001503B5" w:rsidRDefault="001503B5" w:rsidP="001503B5">
            <w:pPr>
              <w:spacing w:line="240" w:lineRule="auto"/>
              <w:ind w:firstLine="0"/>
            </w:pPr>
          </w:p>
          <w:p w14:paraId="7843D4FA" w14:textId="77777777" w:rsidR="001503B5" w:rsidRPr="001503B5" w:rsidRDefault="001503B5" w:rsidP="001503B5">
            <w:pPr>
              <w:spacing w:line="240" w:lineRule="auto"/>
              <w:ind w:firstLine="0"/>
            </w:pPr>
          </w:p>
        </w:tc>
      </w:tr>
      <w:tr w:rsidR="001503B5" w:rsidRPr="001503B5" w14:paraId="57AF662D" w14:textId="77777777" w:rsidTr="001503B5">
        <w:tc>
          <w:tcPr>
            <w:tcW w:w="9352" w:type="dxa"/>
            <w:gridSpan w:val="3"/>
          </w:tcPr>
          <w:p w14:paraId="23C1AA4F" w14:textId="651EA8A9" w:rsidR="001503B5" w:rsidRPr="001503B5" w:rsidRDefault="001503B5" w:rsidP="001503B5">
            <w:pPr>
              <w:spacing w:line="240" w:lineRule="auto"/>
              <w:ind w:firstLine="0"/>
            </w:pPr>
            <w:r>
              <w:t>Solución ejecutada</w:t>
            </w:r>
          </w:p>
        </w:tc>
      </w:tr>
      <w:tr w:rsidR="001503B5" w:rsidRPr="001503B5" w14:paraId="49B91D44" w14:textId="77777777" w:rsidTr="001503B5">
        <w:tc>
          <w:tcPr>
            <w:tcW w:w="9352" w:type="dxa"/>
            <w:gridSpan w:val="3"/>
          </w:tcPr>
          <w:p w14:paraId="027CA7CF" w14:textId="77777777" w:rsidR="001503B5" w:rsidRDefault="001503B5" w:rsidP="001503B5">
            <w:pPr>
              <w:spacing w:line="240" w:lineRule="auto"/>
              <w:ind w:firstLine="0"/>
            </w:pPr>
          </w:p>
          <w:p w14:paraId="0A4F235D" w14:textId="77777777" w:rsidR="001503B5" w:rsidRDefault="001503B5" w:rsidP="001503B5">
            <w:pPr>
              <w:spacing w:line="240" w:lineRule="auto"/>
              <w:ind w:firstLine="0"/>
            </w:pPr>
          </w:p>
          <w:p w14:paraId="7A36E74F" w14:textId="77777777" w:rsidR="001503B5" w:rsidRDefault="001503B5" w:rsidP="001503B5">
            <w:pPr>
              <w:spacing w:line="240" w:lineRule="auto"/>
              <w:ind w:firstLine="0"/>
            </w:pPr>
          </w:p>
          <w:p w14:paraId="7EEF9F24" w14:textId="77777777" w:rsidR="001503B5" w:rsidRPr="001503B5" w:rsidRDefault="001503B5" w:rsidP="001503B5">
            <w:pPr>
              <w:spacing w:line="240" w:lineRule="auto"/>
              <w:ind w:firstLine="0"/>
            </w:pPr>
          </w:p>
        </w:tc>
      </w:tr>
      <w:tr w:rsidR="001503B5" w:rsidRPr="001503B5" w14:paraId="0E3B877B" w14:textId="77777777" w:rsidTr="001503B5">
        <w:tc>
          <w:tcPr>
            <w:tcW w:w="9352" w:type="dxa"/>
            <w:gridSpan w:val="3"/>
          </w:tcPr>
          <w:p w14:paraId="5DA496D6" w14:textId="69B895F5" w:rsidR="001503B5" w:rsidRPr="001503B5" w:rsidRDefault="001503B5" w:rsidP="001503B5">
            <w:pPr>
              <w:spacing w:line="240" w:lineRule="auto"/>
              <w:ind w:firstLine="0"/>
            </w:pPr>
            <w:r>
              <w:t>Lección aprendida</w:t>
            </w:r>
          </w:p>
        </w:tc>
      </w:tr>
      <w:tr w:rsidR="001503B5" w:rsidRPr="001503B5" w14:paraId="6E577E3C" w14:textId="77777777" w:rsidTr="001503B5">
        <w:tc>
          <w:tcPr>
            <w:tcW w:w="9352" w:type="dxa"/>
            <w:gridSpan w:val="3"/>
          </w:tcPr>
          <w:p w14:paraId="282B4740" w14:textId="77777777" w:rsidR="001503B5" w:rsidRDefault="001503B5" w:rsidP="001503B5">
            <w:pPr>
              <w:spacing w:line="240" w:lineRule="auto"/>
              <w:ind w:firstLine="0"/>
            </w:pPr>
          </w:p>
          <w:p w14:paraId="3AF06C39" w14:textId="77777777" w:rsidR="001503B5" w:rsidRDefault="001503B5" w:rsidP="001503B5">
            <w:pPr>
              <w:spacing w:line="240" w:lineRule="auto"/>
              <w:ind w:firstLine="0"/>
            </w:pPr>
          </w:p>
          <w:p w14:paraId="7743E7D2" w14:textId="77777777" w:rsidR="001503B5" w:rsidRDefault="001503B5" w:rsidP="001503B5">
            <w:pPr>
              <w:spacing w:line="240" w:lineRule="auto"/>
              <w:ind w:firstLine="0"/>
            </w:pPr>
          </w:p>
          <w:p w14:paraId="1CC93734" w14:textId="77777777" w:rsidR="001503B5" w:rsidRPr="001503B5" w:rsidRDefault="001503B5" w:rsidP="001503B5">
            <w:pPr>
              <w:spacing w:line="240" w:lineRule="auto"/>
              <w:ind w:firstLine="0"/>
            </w:pPr>
          </w:p>
        </w:tc>
      </w:tr>
      <w:tr w:rsidR="001503B5" w:rsidRPr="001503B5" w14:paraId="53AB39D0" w14:textId="77777777" w:rsidTr="001503B5">
        <w:tc>
          <w:tcPr>
            <w:tcW w:w="2972" w:type="dxa"/>
            <w:gridSpan w:val="2"/>
          </w:tcPr>
          <w:p w14:paraId="6EEF26B4" w14:textId="77777777" w:rsidR="001503B5" w:rsidRDefault="001503B5" w:rsidP="001503B5">
            <w:pPr>
              <w:spacing w:line="240" w:lineRule="auto"/>
              <w:ind w:firstLine="0"/>
            </w:pPr>
            <w:r>
              <w:t>Directora del proyecto</w:t>
            </w:r>
          </w:p>
          <w:p w14:paraId="72E4E25B" w14:textId="200DFE90" w:rsidR="009F598D" w:rsidRPr="001503B5" w:rsidRDefault="009F598D" w:rsidP="001503B5">
            <w:pPr>
              <w:spacing w:line="240" w:lineRule="auto"/>
              <w:ind w:firstLine="0"/>
            </w:pPr>
          </w:p>
        </w:tc>
        <w:tc>
          <w:tcPr>
            <w:tcW w:w="6380" w:type="dxa"/>
          </w:tcPr>
          <w:p w14:paraId="06AA7084" w14:textId="2D460970" w:rsidR="001503B5" w:rsidRPr="001503B5" w:rsidRDefault="001503B5" w:rsidP="001503B5">
            <w:pPr>
              <w:spacing w:line="240" w:lineRule="auto"/>
              <w:ind w:firstLine="0"/>
            </w:pPr>
          </w:p>
        </w:tc>
      </w:tr>
    </w:tbl>
    <w:p w14:paraId="28F1DFF3" w14:textId="4BC39767" w:rsidR="001503B5" w:rsidRPr="008D5EBB" w:rsidRDefault="001503B5" w:rsidP="009F598D">
      <w:pPr>
        <w:ind w:firstLine="0"/>
      </w:pPr>
      <w:r>
        <w:rPr>
          <w:i/>
          <w:iCs/>
        </w:rPr>
        <w:t xml:space="preserve">Nota: </w:t>
      </w:r>
      <w:r w:rsidR="00F26BE7" w:rsidRPr="00F26BE7">
        <w:t xml:space="preserve">La </w:t>
      </w:r>
      <w:r w:rsidR="00F26BE7">
        <w:t xml:space="preserve">plantilla ha sido diseñada para recoger las lecciones aprendidas del proyecto, es una adaptación de </w:t>
      </w:r>
      <w:r w:rsidR="00F26BE7" w:rsidRPr="00F26BE7">
        <w:rPr>
          <w:i/>
          <w:iCs/>
        </w:rPr>
        <w:t>Metodología para la Gestión de Proyectos de Asesoría Técnica para la instalación del sistema constructivo tipo emparedado con base en una malla Metálica Tridimensional con relleno de poliestireno expandido</w:t>
      </w:r>
      <w:r w:rsidR="00DE1F1B">
        <w:rPr>
          <w:i/>
          <w:iCs/>
        </w:rPr>
        <w:t xml:space="preserve"> (p.159)</w:t>
      </w:r>
      <w:r w:rsidR="00F26BE7">
        <w:t xml:space="preserve">, por </w:t>
      </w:r>
      <w:r w:rsidR="008D5EBB">
        <w:t>Rojas</w:t>
      </w:r>
      <w:r w:rsidR="00F26BE7">
        <w:t>, J</w:t>
      </w:r>
      <w:r w:rsidR="00DE1F1B">
        <w:t>.</w:t>
      </w:r>
      <w:r w:rsidR="00F26BE7">
        <w:t>L</w:t>
      </w:r>
      <w:r w:rsidR="008D5EBB">
        <w:t>, 2024</w:t>
      </w:r>
      <w:r w:rsidR="00F26BE7">
        <w:t xml:space="preserve">. </w:t>
      </w:r>
    </w:p>
    <w:p w14:paraId="222301E2" w14:textId="77777777" w:rsidR="00FA7AFD" w:rsidRDefault="00FA7AFD" w:rsidP="00FA7AFD"/>
    <w:p w14:paraId="2F51255E" w14:textId="62171448" w:rsidR="00FA7AFD" w:rsidRDefault="008D5EBB" w:rsidP="00FA7AFD">
      <w:r>
        <w:t xml:space="preserve">La plantilla de lecciones aprendidas se enfocará en documentar las soluciones </w:t>
      </w:r>
      <w:r w:rsidR="001061A2">
        <w:t>ejecutadas con respecto a situaciones, conceptos o lineamientos derivados del enfoque del desarrollo regenerativo, que se consideran innovadoras o bien adaptaciones de propuestas de otros proyectos, todo con el fin de crear conocimiento sobre esta teoría</w:t>
      </w:r>
      <w:r w:rsidR="00772133">
        <w:t>, así como el registro de lecciones sobre la implementación del plan de gestión.</w:t>
      </w:r>
      <w:r w:rsidR="001061A2">
        <w:t xml:space="preserve"> </w:t>
      </w:r>
    </w:p>
    <w:p w14:paraId="2492B80C" w14:textId="7E75DE31" w:rsidR="00954F9F" w:rsidRDefault="0029012E" w:rsidP="0029012E">
      <w:pPr>
        <w:pStyle w:val="Ttulo4"/>
        <w:numPr>
          <w:ilvl w:val="0"/>
          <w:numId w:val="0"/>
        </w:numPr>
        <w:ind w:left="720"/>
      </w:pPr>
      <w:bookmarkStart w:id="270" w:name="_Toc168644687"/>
      <w:r>
        <w:lastRenderedPageBreak/>
        <w:t xml:space="preserve">4.3.2 </w:t>
      </w:r>
      <w:r w:rsidR="00954F9F">
        <w:t>Procesos de ejecución par</w:t>
      </w:r>
      <w:r w:rsidR="0093649C">
        <w:t>a</w:t>
      </w:r>
      <w:r w:rsidR="00954F9F">
        <w:t xml:space="preserve"> la gestión de la calidad</w:t>
      </w:r>
      <w:bookmarkEnd w:id="270"/>
      <w:r w:rsidR="00954F9F">
        <w:t xml:space="preserve"> </w:t>
      </w:r>
    </w:p>
    <w:p w14:paraId="1957EB4E" w14:textId="759DF369" w:rsidR="00FA7AFD" w:rsidRDefault="008C4726" w:rsidP="00FA7AFD">
      <w:r>
        <w:t xml:space="preserve">Los procesos de </w:t>
      </w:r>
      <w:r w:rsidR="00532D7B">
        <w:t>ejecución incluye</w:t>
      </w:r>
      <w:r w:rsidR="00BC1637">
        <w:t>n</w:t>
      </w:r>
      <w:r w:rsidR="00532D7B">
        <w:t xml:space="preserve"> el proceso de gestión de la calidad, descrito por PMI (2017) como “el proceso de convertir el plan de gestión de la calidad en actividades ejecutables de calidad que incorporen al proyecto las políticas de calidad de la organización. El beneficio clave de este proceso es que incrementa la probabilidad de cumplir con los objetivos de calidad, así como identificar los procesos ineficaces y las causas de la mala calidad” (p.599). </w:t>
      </w:r>
      <w:r w:rsidR="00904C07">
        <w:t>E</w:t>
      </w:r>
      <w:r w:rsidR="00532D7B">
        <w:t xml:space="preserve">sta definición </w:t>
      </w:r>
      <w:r w:rsidR="00904C07">
        <w:t>apunta hacia la operacionalización de los lineamientos de calidad del proyecto de Turismo Regenerativo durante toda la ejecución.</w:t>
      </w:r>
    </w:p>
    <w:p w14:paraId="4BC21253" w14:textId="2A7D968B" w:rsidR="00904C07" w:rsidRDefault="00904C07" w:rsidP="00FA7AFD">
      <w:r>
        <w:t>La recomendación para la directora del proyecto en los casos que se presenten procesos con inconsistencias de calidad o en los casos cuando el resultado se aleje de lo planeado, es la realización de análisis causa raíz, de tal forma que se pueda investigar la causa que generó el problema y determinar de forma más adecuada la solución a seguir, con lo cual se retoma la senda de los estándares de calidad definidos en los apartados anteriores.</w:t>
      </w:r>
    </w:p>
    <w:p w14:paraId="1F927E53" w14:textId="48992A04" w:rsidR="00631A6F" w:rsidRDefault="00631A6F" w:rsidP="00FA7AFD">
      <w:r>
        <w:t>En el apartado de planificación sobre la gestión de la calidad se definieron como herramientas</w:t>
      </w:r>
      <w:r w:rsidR="003A2B82">
        <w:t xml:space="preserve"> y técnicas</w:t>
      </w:r>
      <w:r>
        <w:t xml:space="preserve"> para la ejecución de la calidad, además del análisis de causa raíz, la realización de inspecciones en el sitio cada 15 días</w:t>
      </w:r>
      <w:r w:rsidR="00AA66E8">
        <w:t xml:space="preserve">, guiadas con las </w:t>
      </w:r>
      <w:r>
        <w:t>listas de verificación</w:t>
      </w:r>
      <w:r w:rsidR="003A2B82">
        <w:t>. La idea es que durante la ejecución se levante información que permita corroborar los estándares de calidad y los requerimientos definidos en la figura 2</w:t>
      </w:r>
      <w:r w:rsidR="00740E5E">
        <w:t>4</w:t>
      </w:r>
      <w:r w:rsidR="003A2B82">
        <w:t>, estos datos formarán parte de las entradas de los procesos de seguimiento y control.</w:t>
      </w:r>
    </w:p>
    <w:p w14:paraId="1F7D38AD" w14:textId="39567D1D" w:rsidR="003A2B82" w:rsidRDefault="00B37798" w:rsidP="00FA7AFD">
      <w:r>
        <w:t>Recaerá en</w:t>
      </w:r>
      <w:r w:rsidR="003A2B82">
        <w:t xml:space="preserve"> el equipo de construcción en primera instancia el uso de materiales adecuados para garantizar los estándares de calidad y en segunda instancia, a la directora del proyecto, la ejecución de inspecciones y la valoración de los resultados logrados en cada etapa en comparación con lo planeado. </w:t>
      </w:r>
    </w:p>
    <w:p w14:paraId="6BE98FE9" w14:textId="47778CC8" w:rsidR="00954F9F" w:rsidRDefault="00954F9F" w:rsidP="0029012E">
      <w:pPr>
        <w:pStyle w:val="Ttulo4"/>
        <w:numPr>
          <w:ilvl w:val="0"/>
          <w:numId w:val="0"/>
        </w:numPr>
        <w:ind w:left="720"/>
      </w:pPr>
      <w:bookmarkStart w:id="271" w:name="_Toc168644688"/>
      <w:r>
        <w:lastRenderedPageBreak/>
        <w:t>4.3.3 Procesos de ejecución para la gestión de los recursos</w:t>
      </w:r>
      <w:bookmarkEnd w:id="271"/>
    </w:p>
    <w:p w14:paraId="26BFDF12" w14:textId="3BEF802E" w:rsidR="00954F9F" w:rsidRDefault="00FF007C" w:rsidP="00FF007C">
      <w:r>
        <w:t xml:space="preserve">Los procesos de ejecución de la gestión de los recursos del Proyecto de Turismo Regenerativo en Tamarindo de Guanacaste se refieren solamente al proceso de adquirir los recursos, el cual consiste en obtener el equipamiento, los materiales, los suministros y los recursos humanos que se necesitan en las etapas de remodelación, equipamiento y los acuerdos finales. </w:t>
      </w:r>
      <w:r w:rsidR="00B37798">
        <w:t xml:space="preserve">El equipo del proyecto estará formado por la directora del proyecto únicamente, quien contratará servicios constructivos externos, en este sentido, los procesos de </w:t>
      </w:r>
      <w:r>
        <w:t>desarrollar y dirigir</w:t>
      </w:r>
      <w:r w:rsidR="00B37798">
        <w:t xml:space="preserve"> en equipo del proyecto no aplican</w:t>
      </w:r>
      <w:r>
        <w:t xml:space="preserve">. </w:t>
      </w:r>
      <w:r w:rsidR="00B37798">
        <w:t>Debido a</w:t>
      </w:r>
      <w:r>
        <w:t xml:space="preserve"> las características del proyecto en estudio, e</w:t>
      </w:r>
      <w:r w:rsidR="00B37798">
        <w:t xml:space="preserve">l </w:t>
      </w:r>
      <w:r>
        <w:t>proceso</w:t>
      </w:r>
      <w:r w:rsidR="00B37798">
        <w:t xml:space="preserve"> de gestión de los recursos</w:t>
      </w:r>
      <w:r>
        <w:t xml:space="preserve"> se enfoca básicamente en </w:t>
      </w:r>
      <w:r w:rsidR="00A10186">
        <w:t xml:space="preserve">los </w:t>
      </w:r>
      <w:r>
        <w:t>materiales y el equipamiento con mobiliario, electrodomésticos y utensilios.</w:t>
      </w:r>
    </w:p>
    <w:p w14:paraId="0C303F1A" w14:textId="4B2CF15F" w:rsidR="00FF007C" w:rsidRDefault="005B7598" w:rsidP="003A2B82">
      <w:r>
        <w:t xml:space="preserve">Durante la etapa de ejecución, la </w:t>
      </w:r>
      <w:r w:rsidR="00FF007C">
        <w:t xml:space="preserve">directora del proyecto tendrá a su cargo </w:t>
      </w:r>
      <w:r>
        <w:t>el proceso de adquirir los recursos, definidos en las figuras 2</w:t>
      </w:r>
      <w:r w:rsidR="00740E5E">
        <w:t>1</w:t>
      </w:r>
      <w:r w:rsidR="00A10186">
        <w:t xml:space="preserve"> y 2</w:t>
      </w:r>
      <w:r w:rsidR="00740E5E">
        <w:t>5</w:t>
      </w:r>
      <w:r w:rsidR="00A10186">
        <w:t xml:space="preserve"> </w:t>
      </w:r>
      <w:r>
        <w:t>donde se detalla el mobiliario y equipo y la estructura de desglose de los recursos</w:t>
      </w:r>
      <w:r w:rsidR="00A10186">
        <w:t xml:space="preserve"> respectivamente</w:t>
      </w:r>
      <w:r>
        <w:t xml:space="preserve">. La adquisición de los materiales constructivos </w:t>
      </w:r>
      <w:r w:rsidR="00A10186">
        <w:t>y las obras externas</w:t>
      </w:r>
      <w:r>
        <w:t xml:space="preserve"> se llevará a cabo en conjunto entre el jefe del equipo de construcción y la directora del proyecto, quienes se gu</w:t>
      </w:r>
      <w:r w:rsidR="008F3F57">
        <w:t>iarán</w:t>
      </w:r>
      <w:r>
        <w:t xml:space="preserve"> por los planes y las cotizaciones de los proveedores. En caso de requerirse materiales adicionales se definió un </w:t>
      </w:r>
      <w:r w:rsidR="00363BEC">
        <w:t xml:space="preserve">umbral del 5% </w:t>
      </w:r>
      <w:r w:rsidR="008F3F57">
        <w:t>bajo</w:t>
      </w:r>
      <w:r w:rsidR="00363BEC">
        <w:t xml:space="preserve"> potestad del equipo de construcción, variaciones mayores a ese porcentaje deben ser analizados en conjunto con la directora del proyecto. Para el caso de la adquisición del mobiliario y equipo del proyecto, se ha definido la responsabilidad total en la directora del proyecto, quien coordina este proceso de forma directa con la Junta de Socios.</w:t>
      </w:r>
    </w:p>
    <w:p w14:paraId="6A52EC80" w14:textId="50C653A8" w:rsidR="00363BEC" w:rsidRDefault="00363BEC" w:rsidP="003A2B82">
      <w:r>
        <w:t xml:space="preserve">Se recomienda a la directora del proyecto la elaboración de la herramienta calendario de recursos, que permite saber </w:t>
      </w:r>
      <w:r w:rsidR="006200BB">
        <w:t>cuándo</w:t>
      </w:r>
      <w:r>
        <w:t xml:space="preserve"> deben ejecutarse las adquisiciones y estar disponibles para el proyecto sin perjudicar el cronograma, el presupuesto y el alcance.</w:t>
      </w:r>
    </w:p>
    <w:p w14:paraId="5421A10F" w14:textId="52FB0D09" w:rsidR="00954F9F" w:rsidRDefault="00954F9F" w:rsidP="0029012E">
      <w:pPr>
        <w:pStyle w:val="Ttulo4"/>
        <w:numPr>
          <w:ilvl w:val="0"/>
          <w:numId w:val="0"/>
        </w:numPr>
        <w:ind w:left="720"/>
      </w:pPr>
      <w:bookmarkStart w:id="272" w:name="_Toc168644689"/>
      <w:r>
        <w:lastRenderedPageBreak/>
        <w:t>4.3.4 Procesos de ejecución para la gestión de las comunicaciones</w:t>
      </w:r>
      <w:bookmarkEnd w:id="272"/>
    </w:p>
    <w:p w14:paraId="3C2BB822" w14:textId="638443BF" w:rsidR="008315DC" w:rsidRDefault="0093649C" w:rsidP="0093649C">
      <w:r>
        <w:t>La ejecución del Proyecto de Turismo Regenerativo en Tamarindo de Guanacaste incluye el manejo o gestión adecuada de las comunicaciones con todos lo</w:t>
      </w:r>
      <w:r w:rsidR="006200BB">
        <w:t>s</w:t>
      </w:r>
      <w:r>
        <w:t xml:space="preserve"> interesados del proyecto, desde la Junta de Socios, pasando por el equipo de construcción, la municipalidad, las organizaciones locales y la plataforma Airbnb, entre los más importantes. Según PMI (2017) “gestionar las comunicaciones es el proceso de garantizar que la recopilación, creación, distribución, almacenamiento, recuperación, gestión, monitoreo y disposición final de la información del proyecto sean oportunos y adecuados”. El beneficio de este proceso es que permite que la información fluya entre todos los interesados, de conformidad con sus intereses y la estrategia de comunicación planteada.</w:t>
      </w:r>
    </w:p>
    <w:p w14:paraId="7EBBB35D" w14:textId="451854FB" w:rsidR="0093649C" w:rsidRDefault="00893F4C" w:rsidP="0093649C">
      <w:r>
        <w:t xml:space="preserve">La directora del proyecto posee la mayor parte de las responsabilidades con respecto a la gestión de las comunicaciones, por lo que deberá asegurarse de colectar la información adecuada durante sus giras e inspecciones, para luego canalizarla hacia el resto de </w:t>
      </w:r>
      <w:r w:rsidR="006200BB">
        <w:t>los interesados</w:t>
      </w:r>
      <w:r>
        <w:t>, según sus intereses, definidos en la matriz de comunicaciones de la figura 2</w:t>
      </w:r>
      <w:r w:rsidR="00740E5E">
        <w:t>7</w:t>
      </w:r>
      <w:r>
        <w:t xml:space="preserve">. En esta planificación previa se definió el tipo de comunicaciones sugeridas para el proyecto, de acuerdo con el interesado, la frecuencia y los responsables, así como el propósito de las comunicaciones y los recursos o medios a utilizar. Corresponde durante la fase de ejecución, a las personas responsables (directora del proyecto, equipo de construcción y fotógrafo), ejecutar este plan. </w:t>
      </w:r>
    </w:p>
    <w:p w14:paraId="22A3188A" w14:textId="44511655" w:rsidR="00893F4C" w:rsidRDefault="00893F4C" w:rsidP="0093649C">
      <w:r>
        <w:t>La gestión de las comunicaciones se centra en el seguimiento a los avances de las etapas de remodelación, equipamiento</w:t>
      </w:r>
      <w:r w:rsidR="00207840">
        <w:t>, las alianzas estratégicas y la formalización de las relaciones con la plataforma Airbnb, lo cual es de sumo interés para la familia patrocinadora, la junta de socios y la comunidad de El Llanito. Debido a que el proyecto no cuenta con interesados en contra y que es un proyecto pequeño, de corta duración y de baja inversión</w:t>
      </w:r>
      <w:r w:rsidR="009D736F">
        <w:t xml:space="preserve"> </w:t>
      </w:r>
      <w:r w:rsidR="009D736F">
        <w:lastRenderedPageBreak/>
        <w:t>económica</w:t>
      </w:r>
      <w:r w:rsidR="00207840">
        <w:t xml:space="preserve"> en la comunidad, las comunicaciones se enfocan más en los avances y los resultados obtenidos.</w:t>
      </w:r>
    </w:p>
    <w:p w14:paraId="47968CC7" w14:textId="01685088" w:rsidR="00207840" w:rsidRDefault="00207840" w:rsidP="0093649C">
      <w:r>
        <w:t>Debido a las características destacadas anteriormente, el tipo de recurso o medio más utilizado son las presentaciones y los informes, la mayoría de tipo presencial. A esto se suma el contrato de una persona profesional en video y fotografía, que generará información visual para presentar el proyecto ante la plataforma Airbnb. La planeación previa no identificó situaciones que requieran la contracción de profesionales en comunicación, sin embargo, si se diera el caso, corresponderá a la directora del proyecto realizar las gestiones ante la Junta de Socios, para disponer de los recursos y atender la situación antes que afecte al proyecto.</w:t>
      </w:r>
    </w:p>
    <w:p w14:paraId="400882BF" w14:textId="32DF57E5" w:rsidR="00954F9F" w:rsidRDefault="00954F9F" w:rsidP="0029012E">
      <w:pPr>
        <w:pStyle w:val="Ttulo4"/>
        <w:numPr>
          <w:ilvl w:val="0"/>
          <w:numId w:val="0"/>
        </w:numPr>
        <w:ind w:left="720"/>
      </w:pPr>
      <w:bookmarkStart w:id="273" w:name="_Toc168644690"/>
      <w:r>
        <w:t>4.3.5 Procesos de ejecución para la gestión de los riesgos</w:t>
      </w:r>
      <w:bookmarkEnd w:id="273"/>
    </w:p>
    <w:p w14:paraId="17AC22EF" w14:textId="5C0B5F47" w:rsidR="008315DC" w:rsidRDefault="007D3146" w:rsidP="00911129">
      <w:r>
        <w:t>Durante la ejecución del proyecto se podrían presentar los riesgos identificados en los apartados anteriores, por lo que durante esta etapa de ejecución corresponde el proceso de implementar la respuesta a los riesgos.  En la figura 3</w:t>
      </w:r>
      <w:r w:rsidR="00740E5E">
        <w:t>2</w:t>
      </w:r>
      <w:r>
        <w:t xml:space="preserve"> se planificó la respuesta a los riesgos, donde se evidencia que la estrategia que más deberá implementar la directora del proyecto es la de mitigar</w:t>
      </w:r>
      <w:r w:rsidR="009D736F">
        <w:t xml:space="preserve"> los riesgos</w:t>
      </w:r>
      <w:r>
        <w:t>, mediante acciones preventivas, que incluyen principalmente el diseño de procedimientos y políticas éticas y de contratación de personal, así como la ejecución de prácticas ambientales.</w:t>
      </w:r>
    </w:p>
    <w:p w14:paraId="597B8E1A" w14:textId="34283990" w:rsidR="00A1532A" w:rsidRDefault="00A1532A" w:rsidP="00911129">
      <w:r>
        <w:t xml:space="preserve">Según PMI (2017), el beneficio clave de implementar la respuesta a los riesgos “es que asegura que las respuestas a los riesgos acordadas se ejecuten tal como se planificaron a fin de abordar la exposición al riesgo de proyecto en general, así como de minimizar las amenazas individuales del proyecto y maximizar las oportunidades individuales del proyecto” (p.607). </w:t>
      </w:r>
    </w:p>
    <w:p w14:paraId="5F9A01EC" w14:textId="5862563F" w:rsidR="00A1532A" w:rsidRDefault="00A1532A" w:rsidP="00911129">
      <w:r>
        <w:t xml:space="preserve">El Proyecto de Turismo Regenerativo en Tamarindo de Guanacaste posee un riesgo moderado, razón por la cual no se vio la necesidad de crear o formar una unidad especializada de gestión del riesgo, en su defecto se designó a la </w:t>
      </w:r>
      <w:r w:rsidR="009D736F">
        <w:t>d</w:t>
      </w:r>
      <w:r>
        <w:t xml:space="preserve">irectora del proyecto para que ejecute la </w:t>
      </w:r>
      <w:r>
        <w:lastRenderedPageBreak/>
        <w:t>acción preventiva asociada a cada riesgo, de conformidad con los instrumentos de planeación definidos, sus criterios personales y sus habilidades para influir en el equipo de construcción y los demás involucrados en las etapas de ejecución del proyecto.</w:t>
      </w:r>
    </w:p>
    <w:p w14:paraId="0962063D" w14:textId="15EA2955" w:rsidR="00954F9F" w:rsidRDefault="00954F9F" w:rsidP="0029012E">
      <w:pPr>
        <w:pStyle w:val="Ttulo4"/>
        <w:numPr>
          <w:ilvl w:val="0"/>
          <w:numId w:val="0"/>
        </w:numPr>
        <w:ind w:left="720"/>
      </w:pPr>
      <w:bookmarkStart w:id="274" w:name="_Toc168644691"/>
      <w:r>
        <w:t>4.3.6 Procesos de ejecución para la gestión de los interesados</w:t>
      </w:r>
      <w:bookmarkEnd w:id="274"/>
    </w:p>
    <w:p w14:paraId="45A2AA63" w14:textId="79EA5CEB" w:rsidR="00954F9F" w:rsidRDefault="00EB3BB2" w:rsidP="00911129">
      <w:r>
        <w:t>Durante la ejecución del proyecto se lleva a cabo el proceso de gestionar el involucramiento de los interesados que consiste en “comunicarse y trabajar con los interesados para satisfacer sus necesidades y expectativas, abordar los incidentes y fomentar la participación adecuada de los interesados” (PMI, 2017, p.610).  Estas funciones, asignadas a la directora del proyecto, quedaron consignadas en la figura 3</w:t>
      </w:r>
      <w:r w:rsidR="00740E5E">
        <w:t>4</w:t>
      </w:r>
      <w:r>
        <w:t>, en la matriz de gestión de interesados. Ahí se planearon las técnicas a utilizar y las actividades a realizar, para lograr los objetivos de cada interesado</w:t>
      </w:r>
      <w:r w:rsidR="004A2B58">
        <w:t xml:space="preserve">, según sus necesidades en el proyecto. </w:t>
      </w:r>
    </w:p>
    <w:p w14:paraId="16501052" w14:textId="707DE140" w:rsidR="004A2B58" w:rsidRDefault="004A2B58" w:rsidP="00911129">
      <w:r>
        <w:t xml:space="preserve">Estas actividades se deben realizar durante la ejecución del proyecto para atender las necesidades y expectativas de interesados internos y externos. La directora del proyecto tendrá que </w:t>
      </w:r>
      <w:r w:rsidR="009D736F">
        <w:t>realizar</w:t>
      </w:r>
      <w:r>
        <w:t xml:space="preserve"> reuniones, abrir espacios de participación para la toma de decisiones, diseñar métricas e instrumentos, elaborar materiales informativos, entre otros, para lograr un involucramiento adecuado o responder a cualquier incidente. Es una labor de intermediación entre el proyecto y los interesados, que requiere de habilidades de comunicación, empatía y capacidad de respuesta.</w:t>
      </w:r>
    </w:p>
    <w:p w14:paraId="7A7400D5" w14:textId="5F3AF56A" w:rsidR="004A2B58" w:rsidRDefault="004A2B58" w:rsidP="00911129">
      <w:r>
        <w:t>Involucrar a los interesados internos y externos del Proyecto de Turismo Regenerativo en Tamarindo de Guanacaste es una necesidad y una prioridad debido a las características y alcance del proyecto. Es un proyecto</w:t>
      </w:r>
      <w:r w:rsidR="009D736F">
        <w:t xml:space="preserve"> que</w:t>
      </w:r>
      <w:r>
        <w:t xml:space="preserve"> nace de una iniciativa privada y familiar, pero que busca insertarse positivamente en un</w:t>
      </w:r>
      <w:r w:rsidR="00B96BD7">
        <w:t>a</w:t>
      </w:r>
      <w:r>
        <w:t xml:space="preserve"> comunidad, generando alianzas locales y encadenamientos</w:t>
      </w:r>
      <w:r w:rsidR="00B96BD7">
        <w:t xml:space="preserve"> de negocios</w:t>
      </w:r>
      <w:r>
        <w:t xml:space="preserve">, </w:t>
      </w:r>
      <w:r w:rsidR="00B96BD7">
        <w:t xml:space="preserve">por lo que, este involucramiento es indispensable desde el </w:t>
      </w:r>
      <w:r w:rsidR="00B96BD7">
        <w:lastRenderedPageBreak/>
        <w:t>inicio para el logro de los objetivos de desarrollo regenerativo, de lo contrario, sería otra iniciativa de turismo de poco impacto local.</w:t>
      </w:r>
    </w:p>
    <w:p w14:paraId="6290C9D1" w14:textId="1634A42E" w:rsidR="00C6288C" w:rsidRDefault="00954F9F" w:rsidP="0029012E">
      <w:pPr>
        <w:pStyle w:val="Ttulo3"/>
      </w:pPr>
      <w:bookmarkStart w:id="275" w:name="_Toc168644692"/>
      <w:r>
        <w:t xml:space="preserve">4.4 </w:t>
      </w:r>
      <w:r w:rsidR="00E71A0B">
        <w:t xml:space="preserve">Recomendaciones sobre Técnicas y Herramientas para los </w:t>
      </w:r>
      <w:r>
        <w:t>Grupo</w:t>
      </w:r>
      <w:r w:rsidR="00E71A0B">
        <w:t>s</w:t>
      </w:r>
      <w:r>
        <w:t xml:space="preserve"> de procesos de monitoreo y control</w:t>
      </w:r>
      <w:r w:rsidR="008F3F57">
        <w:t>;</w:t>
      </w:r>
      <w:r>
        <w:t xml:space="preserve"> y cierre</w:t>
      </w:r>
      <w:bookmarkEnd w:id="275"/>
      <w:r>
        <w:t xml:space="preserve"> </w:t>
      </w:r>
    </w:p>
    <w:p w14:paraId="67B22810" w14:textId="537632A9" w:rsidR="00C6288C" w:rsidRDefault="00615031" w:rsidP="00911129">
      <w:r>
        <w:t xml:space="preserve">La guía del PMBOK (2017), establece que cuando un proyecto empieza a ejecutarse, es fundamental brindarle un seguimiento constante a cada uno de los planes propuestos y controlar la ejecución, todo con el fin de seguir de cerca el desempeño del proyecto y atender cualquier eventualidad. Es aquí donde las buenas prácticas establecen un </w:t>
      </w:r>
      <w:r w:rsidR="00C77186">
        <w:t>G</w:t>
      </w:r>
      <w:r>
        <w:t xml:space="preserve">rupo de </w:t>
      </w:r>
      <w:r w:rsidR="00C77186">
        <w:t>P</w:t>
      </w:r>
      <w:r>
        <w:t xml:space="preserve">rocesos de </w:t>
      </w:r>
      <w:r w:rsidR="00C77186">
        <w:t>M</w:t>
      </w:r>
      <w:r>
        <w:t xml:space="preserve">onitoreo y </w:t>
      </w:r>
      <w:r w:rsidR="00C77186">
        <w:t>C</w:t>
      </w:r>
      <w:r>
        <w:t>ontrol</w:t>
      </w:r>
      <w:r w:rsidR="00C77186">
        <w:t xml:space="preserve"> que “</w:t>
      </w:r>
      <w:r w:rsidR="006200BB">
        <w:t>est</w:t>
      </w:r>
      <w:r w:rsidR="00740E5E">
        <w:t>á</w:t>
      </w:r>
      <w:r w:rsidR="006200BB">
        <w:t xml:space="preserve"> compuesto</w:t>
      </w:r>
      <w:r w:rsidR="00C77186">
        <w:t xml:space="preserve"> por aquellos procesos requeridos para hacer seguimiento, analizar y regular el progreso y el desempeño del proyecto, para identificar áreas en las que el plan requiera cambios y para iniciar los cambios correspondientes” (PMI, 2017, p. 613). Este texto indica que monitorear es recolectar y difundir información sobre el desempeño del proyecto, mientras que controlar es comparar lo planeado con lo logrado para definir las acciones a implementar. Estos procesos permiten medir el avance a fin de identificar variaciones para corregirlas.</w:t>
      </w:r>
    </w:p>
    <w:p w14:paraId="7D85DACA" w14:textId="1F41B52E" w:rsidR="00615031" w:rsidRDefault="00C77186" w:rsidP="00911129">
      <w:r w:rsidRPr="00561539">
        <w:t>Estos procesos de monitoreo y control se llevan a cabo a lo largo del proyecto</w:t>
      </w:r>
      <w:r w:rsidR="00971AC3" w:rsidRPr="00561539">
        <w:t xml:space="preserve">, y para el caso específico del proyecto de Turismo Regenerativo se llevarán a cabo cada 15 días por parte de la directora del proyecto, mientras que el jefe </w:t>
      </w:r>
      <w:r w:rsidR="00100EED" w:rsidRPr="00561539">
        <w:t xml:space="preserve">del </w:t>
      </w:r>
      <w:r w:rsidR="00971AC3" w:rsidRPr="00561539">
        <w:t xml:space="preserve">equipo de construcción realizará un monitoreo permanente, y el control se enfocará cada vez que se finaliza un entregable </w:t>
      </w:r>
      <w:r w:rsidR="00561539" w:rsidRPr="00561539">
        <w:t>d</w:t>
      </w:r>
      <w:r w:rsidR="00971AC3" w:rsidRPr="00561539">
        <w:t xml:space="preserve">e segundo o tercer nivel (colocación de gradas o de pisos, por ejemplo). </w:t>
      </w:r>
      <w:r w:rsidRPr="00561539">
        <w:t>No sucede lo mismo con el grupo de procesos de</w:t>
      </w:r>
      <w:r>
        <w:t xml:space="preserve"> cierre, ya que es la etapa final y se realiza cuando se hace entrega formal del proyecto, previa revisión de los compromisos. </w:t>
      </w:r>
      <w:r w:rsidR="008B606D">
        <w:t>Son grupos de procesos distintos, no obstante, en el proyecto objeto de estudio de esta investigación se abordarán de forma conjunta.</w:t>
      </w:r>
    </w:p>
    <w:p w14:paraId="6189A2FC" w14:textId="7FB0E454" w:rsidR="008B606D" w:rsidRDefault="008B606D" w:rsidP="00911129">
      <w:r>
        <w:lastRenderedPageBreak/>
        <w:t>En los siguientes apartados de este estudio se abordan los procesos de monitoreo y control y cierre, y en cada caso las herramientas y técnicas recomendadas para el proyecto de Turismo Regenerativo en Tamarindo de Guanacaste, de conformidad con sus características.</w:t>
      </w:r>
    </w:p>
    <w:p w14:paraId="0147573E" w14:textId="167E0B49" w:rsidR="00C6288C" w:rsidRDefault="00246BA9" w:rsidP="0029012E">
      <w:pPr>
        <w:pStyle w:val="Ttulo4"/>
        <w:numPr>
          <w:ilvl w:val="0"/>
          <w:numId w:val="0"/>
        </w:numPr>
        <w:ind w:left="720"/>
      </w:pPr>
      <w:bookmarkStart w:id="276" w:name="_Toc168644693"/>
      <w:r>
        <w:t>4.4.1 Procesos de monitoreo y control para la gestión de la integración.</w:t>
      </w:r>
      <w:bookmarkEnd w:id="276"/>
    </w:p>
    <w:p w14:paraId="082DBEF0" w14:textId="75DED87D" w:rsidR="00246BA9" w:rsidRDefault="008B606D" w:rsidP="00911129">
      <w:r>
        <w:t>Como parte del monitoreo y control recomendado para la gestión de la integración del proyecto objeto de estudio se recomiendan dos procesos: monitorear y controlar el trabajo y realizar el control integrado de cambios. Para cada uno se realizan actividades a lo largo del proyecto y se utilizan herramientas y técnicas según se describe a continuación.</w:t>
      </w:r>
    </w:p>
    <w:p w14:paraId="53EBDD48" w14:textId="77777777" w:rsidR="00100EED" w:rsidRDefault="00100EED" w:rsidP="00911129">
      <w:pPr>
        <w:rPr>
          <w:b/>
          <w:bCs/>
        </w:rPr>
      </w:pPr>
    </w:p>
    <w:p w14:paraId="63DF81FA" w14:textId="16D71275" w:rsidR="00246BA9" w:rsidRPr="008B606D" w:rsidRDefault="00246BA9" w:rsidP="00911129">
      <w:pPr>
        <w:rPr>
          <w:b/>
          <w:bCs/>
        </w:rPr>
      </w:pPr>
      <w:r w:rsidRPr="008B606D">
        <w:rPr>
          <w:b/>
          <w:bCs/>
        </w:rPr>
        <w:t>Monitorear y controla</w:t>
      </w:r>
      <w:r w:rsidR="008B606D">
        <w:rPr>
          <w:b/>
          <w:bCs/>
        </w:rPr>
        <w:t>r</w:t>
      </w:r>
      <w:r w:rsidRPr="008B606D">
        <w:rPr>
          <w:b/>
          <w:bCs/>
        </w:rPr>
        <w:t xml:space="preserve"> el trabajo del proyecto</w:t>
      </w:r>
    </w:p>
    <w:p w14:paraId="7A5DB18C" w14:textId="70CAA94C" w:rsidR="00246BA9" w:rsidRDefault="008B606D" w:rsidP="00911129">
      <w:r>
        <w:t>Según PMI (2017), “Monitorear y controlar el Trabajo del Proyecto es el proceso de hacer seguimiento</w:t>
      </w:r>
      <w:r w:rsidR="00F63BAE">
        <w:t>, revisar e informar el avance general a fin de cumplir con los objetivos de desempeño definidos en el Plan para la Dirección del Proyecto. El beneficio clave de este proceso es que permite a los interesados comprender el estado actual del proyecto, reconocer las medidas adoptadas para abordar los problemas de desempeño y tener visibilidad del estado futuro del proyecto con los pronósticos del cronograma y de costos” (p.615).</w:t>
      </w:r>
    </w:p>
    <w:p w14:paraId="72EAF633" w14:textId="3D48469C" w:rsidR="00F63BAE" w:rsidRDefault="00F63BAE" w:rsidP="00F63BAE">
      <w:r>
        <w:t xml:space="preserve">La descripción anterior llama la atención sobre la necesidad de seguir paso a paso el avance y los logros del proyecto de Turismo Regenerativo, cotejando el desempeño con </w:t>
      </w:r>
      <w:r w:rsidR="00977DD5">
        <w:t xml:space="preserve">el planeamiento de </w:t>
      </w:r>
      <w:r>
        <w:t xml:space="preserve">actividades o cronograma y </w:t>
      </w:r>
      <w:r w:rsidR="00977DD5">
        <w:t xml:space="preserve">las estimaciones </w:t>
      </w:r>
      <w:r>
        <w:t xml:space="preserve">de costos. </w:t>
      </w:r>
      <w:r w:rsidR="0081455C">
        <w:t>C</w:t>
      </w:r>
      <w:r>
        <w:t xml:space="preserve">orresponde a la </w:t>
      </w:r>
      <w:r w:rsidR="00977DD5">
        <w:t>d</w:t>
      </w:r>
      <w:r>
        <w:t xml:space="preserve">irectora esta labor, en coordinación con el equipo de construcción y los demás proveedores que participan. </w:t>
      </w:r>
    </w:p>
    <w:p w14:paraId="6DDD6CD7" w14:textId="2AB58E5E" w:rsidR="00F63BAE" w:rsidRDefault="00F63BAE" w:rsidP="00F63BAE">
      <w:r>
        <w:t>En el proceso de planeación se definió que la directora del proyecto realizará giras a la zona, visitas periódicas e inspecciones</w:t>
      </w:r>
      <w:r w:rsidR="00100EED">
        <w:t xml:space="preserve"> cada 15 días</w:t>
      </w:r>
      <w:r>
        <w:t xml:space="preserve"> para colectar información y valorar el avance del proyecto. Esta información debe ser distribuida a los interesados pertinentes, de </w:t>
      </w:r>
      <w:r>
        <w:lastRenderedPageBreak/>
        <w:t xml:space="preserve">modo </w:t>
      </w:r>
      <w:r w:rsidR="00977DD5">
        <w:t>que,</w:t>
      </w:r>
      <w:r>
        <w:t xml:space="preserve"> en caso de presentarse atrasos o sobrecostos, se definan las medidas pertinentes para alinear el proyecto de Turismo Regenerativo con</w:t>
      </w:r>
      <w:r w:rsidR="00977DD5">
        <w:t xml:space="preserve"> los</w:t>
      </w:r>
      <w:r>
        <w:t xml:space="preserve"> </w:t>
      </w:r>
      <w:r w:rsidR="008D158D">
        <w:t>objetivos y requerimientos.</w:t>
      </w:r>
    </w:p>
    <w:p w14:paraId="6FEB95F3" w14:textId="0AEC8A6F" w:rsidR="008D158D" w:rsidRDefault="008D158D" w:rsidP="00F63BAE">
      <w:r>
        <w:t xml:space="preserve">El análisis de valor ganado es una herramienta útil para realizar un monitoreo cruzado, ya que mide el valor de los trabajos realizados a la fecha de la inspección, según la línea base del proyecto y se mide de acuerdo con </w:t>
      </w:r>
      <w:r w:rsidR="00977DD5">
        <w:t xml:space="preserve">el </w:t>
      </w:r>
      <w:r>
        <w:t>presupuesto. En esta labor, la directora del proyecto tendrá que recurrir a criterios técnicos para estimar e interpretar el valor ganado, para luego compartirlo con la Junta de Socios principalmente.</w:t>
      </w:r>
    </w:p>
    <w:p w14:paraId="736B7F89" w14:textId="77777777" w:rsidR="00100EED" w:rsidRDefault="00100EED" w:rsidP="00F63BAE"/>
    <w:p w14:paraId="4C79A714" w14:textId="7813730C" w:rsidR="00246BA9" w:rsidRDefault="00246BA9" w:rsidP="00911129">
      <w:r w:rsidRPr="008D158D">
        <w:rPr>
          <w:b/>
          <w:bCs/>
        </w:rPr>
        <w:t>Realizar el control integrado de cambios</w:t>
      </w:r>
    </w:p>
    <w:p w14:paraId="7B45428E" w14:textId="5565B359" w:rsidR="00977DD5" w:rsidRDefault="00977DD5" w:rsidP="001D1571">
      <w:pPr>
        <w:ind w:left="708" w:firstLine="0"/>
      </w:pPr>
      <w:r>
        <w:t>Este proceso es definido de la siguiente manera:</w:t>
      </w:r>
    </w:p>
    <w:p w14:paraId="21EBA62E" w14:textId="2F87794D" w:rsidR="00246BA9" w:rsidRDefault="008D158D" w:rsidP="001D1571">
      <w:pPr>
        <w:ind w:left="708" w:firstLine="0"/>
      </w:pPr>
      <w:r>
        <w:t>Realizar el control integrado de Cambios es el proceso de revisar todas las solicitudes de cambio, aprobar y gestionar los cambios a entregables, activos de los procesos de la organización, documentos del proyecto y al plan para la dirección del proyecto, y comunicar las decisiones. El beneficio clave es que permite que los cambios documentados dentro del proyecto se</w:t>
      </w:r>
      <w:r w:rsidR="001D1571">
        <w:t>an considerados de una manera integrada y simultáneamente aborda el riesgo general del proyecto, el cual a menudo surge de cambios realizados sin tener en cuenta los objetivos o planes generales del proyecto. (PMI, 2017, p.616).</w:t>
      </w:r>
    </w:p>
    <w:p w14:paraId="548B551A" w14:textId="522BE9C6" w:rsidR="00246BA9" w:rsidRDefault="001D1571" w:rsidP="00911129">
      <w:r>
        <w:t xml:space="preserve">El control de cambios se enfocará </w:t>
      </w:r>
      <w:r w:rsidR="00511825">
        <w:t xml:space="preserve">en </w:t>
      </w:r>
      <w:r w:rsidR="0081455C">
        <w:t xml:space="preserve">mantener las líneas base aprobadas, </w:t>
      </w:r>
      <w:r w:rsidR="00511825">
        <w:t>es decir monitorear situaciones que</w:t>
      </w:r>
      <w:r>
        <w:t xml:space="preserve"> impactan la duración de las actividades o el presupuesto, o los estándares de calidad, en cuyo caso deberán revisarse con detenimiento y aprobar aquellos que se consideren pertinentes. </w:t>
      </w:r>
    </w:p>
    <w:p w14:paraId="38A9B818" w14:textId="7E089098" w:rsidR="00801373" w:rsidRDefault="00801373" w:rsidP="00911129">
      <w:pPr>
        <w:rPr>
          <w:lang w:val="es-CR"/>
        </w:rPr>
      </w:pPr>
      <w:r w:rsidRPr="00801373">
        <w:rPr>
          <w:lang w:val="es-CR"/>
        </w:rPr>
        <w:t>Se estima que este tipo de proyec</w:t>
      </w:r>
      <w:r>
        <w:rPr>
          <w:lang w:val="es-CR"/>
        </w:rPr>
        <w:t xml:space="preserve">to podría generar solicitudes de cambio sobre los materiales constructivos o equipos, sobre cambios en el alcance de algunas obras, o sobre los estándares de calidad, debido a las condiciones propias del proyecto y a inconvenientes que se </w:t>
      </w:r>
      <w:r>
        <w:rPr>
          <w:lang w:val="es-CR"/>
        </w:rPr>
        <w:lastRenderedPageBreak/>
        <w:t>podrían presentar tras las remodelaciones. También podrían suscitarse cambios relacionados con el alcance de las alianzas estratégicas locales. Las solicitudes relativas al proceso constructivo deben se</w:t>
      </w:r>
      <w:r w:rsidR="00100EED">
        <w:rPr>
          <w:lang w:val="es-CR"/>
        </w:rPr>
        <w:t>r</w:t>
      </w:r>
      <w:r>
        <w:rPr>
          <w:lang w:val="es-CR"/>
        </w:rPr>
        <w:t xml:space="preserve"> documentadas por el jeje de</w:t>
      </w:r>
      <w:r w:rsidR="00F42C96">
        <w:rPr>
          <w:lang w:val="es-CR"/>
        </w:rPr>
        <w:t>l</w:t>
      </w:r>
      <w:r>
        <w:rPr>
          <w:lang w:val="es-CR"/>
        </w:rPr>
        <w:t xml:space="preserve"> equipo de </w:t>
      </w:r>
      <w:r w:rsidR="00F42C96">
        <w:rPr>
          <w:lang w:val="es-CR"/>
        </w:rPr>
        <w:t>construcción</w:t>
      </w:r>
      <w:r>
        <w:rPr>
          <w:lang w:val="es-CR"/>
        </w:rPr>
        <w:t xml:space="preserve"> y el resto p</w:t>
      </w:r>
      <w:r w:rsidR="00977DD5">
        <w:rPr>
          <w:lang w:val="es-CR"/>
        </w:rPr>
        <w:t>or</w:t>
      </w:r>
      <w:r>
        <w:rPr>
          <w:lang w:val="es-CR"/>
        </w:rPr>
        <w:t xml:space="preserve"> la directora del proyecto, para luego presentarlas a aprobación por</w:t>
      </w:r>
      <w:r w:rsidR="00F42C96">
        <w:rPr>
          <w:lang w:val="es-CR"/>
        </w:rPr>
        <w:t xml:space="preserve"> parte de</w:t>
      </w:r>
      <w:r>
        <w:rPr>
          <w:lang w:val="es-CR"/>
        </w:rPr>
        <w:t xml:space="preserve"> la Junta de Socios, según fue establecido en el proceso de planificación. </w:t>
      </w:r>
    </w:p>
    <w:p w14:paraId="65230240" w14:textId="3A4576E2" w:rsidR="00801373" w:rsidRDefault="00801373" w:rsidP="00911129">
      <w:pPr>
        <w:rPr>
          <w:lang w:val="es-CR"/>
        </w:rPr>
      </w:pPr>
      <w:r>
        <w:rPr>
          <w:lang w:val="es-CR"/>
        </w:rPr>
        <w:t xml:space="preserve">Para documentar y justificar las solicitudes de cambio y obtener la aprobación por la instancia respectiva, se recomienda llenar la siguiente plantilla de la </w:t>
      </w:r>
      <w:r w:rsidRPr="006200BB">
        <w:rPr>
          <w:lang w:val="es-CR"/>
        </w:rPr>
        <w:t xml:space="preserve">figura </w:t>
      </w:r>
      <w:r w:rsidR="006200BB" w:rsidRPr="006200BB">
        <w:rPr>
          <w:lang w:val="es-CR"/>
        </w:rPr>
        <w:t>3</w:t>
      </w:r>
      <w:r w:rsidR="00740E5E">
        <w:rPr>
          <w:lang w:val="es-CR"/>
        </w:rPr>
        <w:t>6</w:t>
      </w:r>
      <w:r w:rsidRPr="006200BB">
        <w:rPr>
          <w:lang w:val="es-CR"/>
        </w:rPr>
        <w:t>.</w:t>
      </w:r>
    </w:p>
    <w:p w14:paraId="3726654F" w14:textId="30FE0C0F" w:rsidR="006200BB" w:rsidRDefault="006200BB">
      <w:pPr>
        <w:spacing w:line="240" w:lineRule="auto"/>
        <w:ind w:firstLine="0"/>
        <w:rPr>
          <w:b/>
          <w:bCs/>
          <w:lang w:val="es-CR"/>
        </w:rPr>
      </w:pPr>
    </w:p>
    <w:p w14:paraId="41A946D4" w14:textId="7EBB7C0B" w:rsidR="00801373" w:rsidRPr="00801373" w:rsidRDefault="00801373" w:rsidP="006200BB">
      <w:pPr>
        <w:ind w:firstLine="0"/>
        <w:rPr>
          <w:b/>
          <w:bCs/>
          <w:lang w:val="es-CR"/>
        </w:rPr>
      </w:pPr>
      <w:bookmarkStart w:id="277" w:name="_Hlk167006718"/>
      <w:r w:rsidRPr="00801373">
        <w:rPr>
          <w:b/>
          <w:bCs/>
          <w:lang w:val="es-CR"/>
        </w:rPr>
        <w:t xml:space="preserve">Figura </w:t>
      </w:r>
      <w:r w:rsidR="006200BB">
        <w:rPr>
          <w:b/>
          <w:bCs/>
          <w:lang w:val="es-CR"/>
        </w:rPr>
        <w:t>3</w:t>
      </w:r>
      <w:r w:rsidR="00740E5E">
        <w:rPr>
          <w:b/>
          <w:bCs/>
          <w:lang w:val="es-CR"/>
        </w:rPr>
        <w:t>6</w:t>
      </w:r>
    </w:p>
    <w:p w14:paraId="1A8E1E73" w14:textId="5E857A0C" w:rsidR="00801373" w:rsidRPr="00663931" w:rsidRDefault="00801373" w:rsidP="006200BB">
      <w:pPr>
        <w:ind w:firstLine="0"/>
        <w:rPr>
          <w:i/>
          <w:iCs/>
          <w:lang w:val="es-CR"/>
        </w:rPr>
      </w:pPr>
      <w:r w:rsidRPr="00663931">
        <w:rPr>
          <w:i/>
          <w:iCs/>
          <w:lang w:val="es-CR"/>
        </w:rPr>
        <w:t>Plantilla para la solicitud de cambios del Proyecto de Turismo Regenerativo en Tamarindo de Guan</w:t>
      </w:r>
      <w:r w:rsidR="00663931" w:rsidRPr="00663931">
        <w:rPr>
          <w:i/>
          <w:iCs/>
          <w:lang w:val="es-CR"/>
        </w:rPr>
        <w:t>a</w:t>
      </w:r>
      <w:r w:rsidRPr="00663931">
        <w:rPr>
          <w:i/>
          <w:iCs/>
          <w:lang w:val="es-CR"/>
        </w:rPr>
        <w:t>caste</w:t>
      </w:r>
      <w:bookmarkEnd w:id="277"/>
      <w:r w:rsidRPr="00663931">
        <w:rPr>
          <w:i/>
          <w:iCs/>
          <w:lang w:val="es-CR"/>
        </w:rPr>
        <w:t>.</w:t>
      </w:r>
    </w:p>
    <w:tbl>
      <w:tblPr>
        <w:tblStyle w:val="Tablaconcuadrcula"/>
        <w:tblW w:w="0" w:type="auto"/>
        <w:tblLook w:val="04A0" w:firstRow="1" w:lastRow="0" w:firstColumn="1" w:lastColumn="0" w:noHBand="0" w:noVBand="1"/>
      </w:tblPr>
      <w:tblGrid>
        <w:gridCol w:w="2184"/>
        <w:gridCol w:w="505"/>
        <w:gridCol w:w="1656"/>
        <w:gridCol w:w="45"/>
        <w:gridCol w:w="2850"/>
        <w:gridCol w:w="2112"/>
      </w:tblGrid>
      <w:tr w:rsidR="00663931" w:rsidRPr="00663931" w14:paraId="3277F918" w14:textId="77777777" w:rsidTr="00BB362C">
        <w:tc>
          <w:tcPr>
            <w:tcW w:w="9352" w:type="dxa"/>
            <w:gridSpan w:val="6"/>
            <w:shd w:val="clear" w:color="auto" w:fill="002060"/>
          </w:tcPr>
          <w:p w14:paraId="4151499A" w14:textId="77777777" w:rsidR="00663931" w:rsidRDefault="00663931" w:rsidP="00663931">
            <w:pPr>
              <w:spacing w:line="240" w:lineRule="auto"/>
              <w:ind w:firstLine="0"/>
              <w:jc w:val="center"/>
              <w:rPr>
                <w:b/>
                <w:bCs/>
                <w:sz w:val="20"/>
                <w:szCs w:val="20"/>
                <w:lang w:val="es-CR"/>
              </w:rPr>
            </w:pPr>
            <w:r w:rsidRPr="00663931">
              <w:rPr>
                <w:b/>
                <w:bCs/>
                <w:sz w:val="20"/>
                <w:szCs w:val="20"/>
                <w:lang w:val="es-CR"/>
              </w:rPr>
              <w:t>Solicitud de Cambio</w:t>
            </w:r>
            <w:r>
              <w:rPr>
                <w:b/>
                <w:bCs/>
                <w:sz w:val="20"/>
                <w:szCs w:val="20"/>
                <w:lang w:val="es-CR"/>
              </w:rPr>
              <w:t>: Proyecto de Turismo Regenerativo</w:t>
            </w:r>
          </w:p>
          <w:p w14:paraId="0666D7F8" w14:textId="1D2B34DC" w:rsidR="00BB362C" w:rsidRPr="00663931" w:rsidRDefault="00BB362C" w:rsidP="00663931">
            <w:pPr>
              <w:spacing w:line="240" w:lineRule="auto"/>
              <w:ind w:firstLine="0"/>
              <w:jc w:val="center"/>
              <w:rPr>
                <w:b/>
                <w:bCs/>
                <w:sz w:val="20"/>
                <w:szCs w:val="20"/>
                <w:lang w:val="es-CR"/>
              </w:rPr>
            </w:pPr>
          </w:p>
        </w:tc>
      </w:tr>
      <w:tr w:rsidR="00663931" w:rsidRPr="00663931" w14:paraId="5B6566BD" w14:textId="77777777" w:rsidTr="00663931">
        <w:tc>
          <w:tcPr>
            <w:tcW w:w="2689" w:type="dxa"/>
            <w:gridSpan w:val="2"/>
          </w:tcPr>
          <w:p w14:paraId="7225757E" w14:textId="00A57FD3" w:rsidR="00663931" w:rsidRPr="00663931" w:rsidRDefault="00663931" w:rsidP="00663931">
            <w:pPr>
              <w:spacing w:line="240" w:lineRule="auto"/>
              <w:ind w:firstLine="0"/>
              <w:rPr>
                <w:sz w:val="20"/>
                <w:szCs w:val="20"/>
                <w:lang w:val="es-CR"/>
              </w:rPr>
            </w:pPr>
            <w:r>
              <w:rPr>
                <w:sz w:val="20"/>
                <w:szCs w:val="20"/>
                <w:lang w:val="es-CR"/>
              </w:rPr>
              <w:t>Fecha de elaboración</w:t>
            </w:r>
          </w:p>
        </w:tc>
        <w:tc>
          <w:tcPr>
            <w:tcW w:w="6663" w:type="dxa"/>
            <w:gridSpan w:val="4"/>
          </w:tcPr>
          <w:p w14:paraId="3F9BE9CE" w14:textId="2A289694" w:rsidR="00663931" w:rsidRPr="00663931" w:rsidRDefault="00663931" w:rsidP="00663931">
            <w:pPr>
              <w:spacing w:line="240" w:lineRule="auto"/>
              <w:ind w:firstLine="0"/>
              <w:rPr>
                <w:sz w:val="20"/>
                <w:szCs w:val="20"/>
                <w:lang w:val="es-CR"/>
              </w:rPr>
            </w:pPr>
          </w:p>
        </w:tc>
      </w:tr>
      <w:tr w:rsidR="00663931" w:rsidRPr="00663931" w14:paraId="5564243C" w14:textId="77777777" w:rsidTr="00663931">
        <w:tc>
          <w:tcPr>
            <w:tcW w:w="2689" w:type="dxa"/>
            <w:gridSpan w:val="2"/>
          </w:tcPr>
          <w:p w14:paraId="037786CC" w14:textId="180E8195" w:rsidR="00663931" w:rsidRPr="00663931" w:rsidRDefault="00663931" w:rsidP="00663931">
            <w:pPr>
              <w:spacing w:line="240" w:lineRule="auto"/>
              <w:ind w:firstLine="0"/>
              <w:rPr>
                <w:sz w:val="20"/>
                <w:szCs w:val="20"/>
                <w:lang w:val="es-CR"/>
              </w:rPr>
            </w:pPr>
            <w:r>
              <w:rPr>
                <w:sz w:val="20"/>
                <w:szCs w:val="20"/>
                <w:lang w:val="es-CR"/>
              </w:rPr>
              <w:t>Persona que solicita del cambio</w:t>
            </w:r>
          </w:p>
        </w:tc>
        <w:tc>
          <w:tcPr>
            <w:tcW w:w="6663" w:type="dxa"/>
            <w:gridSpan w:val="4"/>
          </w:tcPr>
          <w:p w14:paraId="1B7AE9B2" w14:textId="77777777" w:rsidR="00663931" w:rsidRPr="00663931" w:rsidRDefault="00663931" w:rsidP="00663931">
            <w:pPr>
              <w:spacing w:line="240" w:lineRule="auto"/>
              <w:ind w:firstLine="0"/>
              <w:rPr>
                <w:sz w:val="20"/>
                <w:szCs w:val="20"/>
                <w:lang w:val="es-CR"/>
              </w:rPr>
            </w:pPr>
          </w:p>
        </w:tc>
      </w:tr>
      <w:tr w:rsidR="00663931" w:rsidRPr="00663931" w14:paraId="6597EBC3" w14:textId="77777777" w:rsidTr="00663931">
        <w:tc>
          <w:tcPr>
            <w:tcW w:w="2689" w:type="dxa"/>
            <w:gridSpan w:val="2"/>
          </w:tcPr>
          <w:p w14:paraId="1CC1E44D" w14:textId="5A60F94D" w:rsidR="00663931" w:rsidRPr="00663931" w:rsidRDefault="00663931" w:rsidP="00663931">
            <w:pPr>
              <w:spacing w:line="240" w:lineRule="auto"/>
              <w:ind w:firstLine="0"/>
              <w:rPr>
                <w:sz w:val="20"/>
                <w:szCs w:val="20"/>
                <w:lang w:val="es-CR"/>
              </w:rPr>
            </w:pPr>
            <w:r>
              <w:rPr>
                <w:sz w:val="20"/>
                <w:szCs w:val="20"/>
                <w:lang w:val="es-CR"/>
              </w:rPr>
              <w:t>Número de solicitud</w:t>
            </w:r>
          </w:p>
        </w:tc>
        <w:tc>
          <w:tcPr>
            <w:tcW w:w="6663" w:type="dxa"/>
            <w:gridSpan w:val="4"/>
          </w:tcPr>
          <w:p w14:paraId="55602C7F" w14:textId="77777777" w:rsidR="00663931" w:rsidRPr="00663931" w:rsidRDefault="00663931" w:rsidP="00663931">
            <w:pPr>
              <w:spacing w:line="240" w:lineRule="auto"/>
              <w:ind w:firstLine="0"/>
              <w:rPr>
                <w:sz w:val="20"/>
                <w:szCs w:val="20"/>
                <w:lang w:val="es-CR"/>
              </w:rPr>
            </w:pPr>
          </w:p>
        </w:tc>
      </w:tr>
      <w:tr w:rsidR="00663931" w:rsidRPr="00663931" w14:paraId="52EEDF7A" w14:textId="77777777" w:rsidTr="00663931">
        <w:tc>
          <w:tcPr>
            <w:tcW w:w="9352" w:type="dxa"/>
            <w:gridSpan w:val="6"/>
          </w:tcPr>
          <w:p w14:paraId="28661A2A" w14:textId="77777777" w:rsidR="00663931" w:rsidRDefault="00663931" w:rsidP="00663931">
            <w:pPr>
              <w:spacing w:line="240" w:lineRule="auto"/>
              <w:ind w:firstLine="0"/>
              <w:rPr>
                <w:sz w:val="20"/>
                <w:szCs w:val="20"/>
                <w:lang w:val="es-CR"/>
              </w:rPr>
            </w:pPr>
            <w:r w:rsidRPr="00663931">
              <w:rPr>
                <w:sz w:val="20"/>
                <w:szCs w:val="20"/>
                <w:u w:val="single"/>
                <w:lang w:val="es-CR"/>
              </w:rPr>
              <w:t>Descripción del cambio</w:t>
            </w:r>
            <w:r>
              <w:rPr>
                <w:sz w:val="20"/>
                <w:szCs w:val="20"/>
                <w:lang w:val="es-CR"/>
              </w:rPr>
              <w:t>:</w:t>
            </w:r>
          </w:p>
          <w:p w14:paraId="45168BD4" w14:textId="77777777" w:rsidR="00663931" w:rsidRDefault="00663931" w:rsidP="00663931">
            <w:pPr>
              <w:spacing w:line="240" w:lineRule="auto"/>
              <w:ind w:firstLine="0"/>
              <w:rPr>
                <w:sz w:val="20"/>
                <w:szCs w:val="20"/>
                <w:lang w:val="es-CR"/>
              </w:rPr>
            </w:pPr>
          </w:p>
          <w:p w14:paraId="300CC48C" w14:textId="77777777" w:rsidR="00663931" w:rsidRDefault="00663931" w:rsidP="00663931">
            <w:pPr>
              <w:spacing w:line="240" w:lineRule="auto"/>
              <w:ind w:firstLine="0"/>
              <w:rPr>
                <w:sz w:val="20"/>
                <w:szCs w:val="20"/>
                <w:lang w:val="es-CR"/>
              </w:rPr>
            </w:pPr>
          </w:p>
          <w:p w14:paraId="6202A5C8" w14:textId="77777777" w:rsidR="006A4CB1" w:rsidRDefault="006A4CB1" w:rsidP="00663931">
            <w:pPr>
              <w:spacing w:line="240" w:lineRule="auto"/>
              <w:ind w:firstLine="0"/>
              <w:rPr>
                <w:sz w:val="20"/>
                <w:szCs w:val="20"/>
                <w:lang w:val="es-CR"/>
              </w:rPr>
            </w:pPr>
          </w:p>
          <w:p w14:paraId="7A384A56" w14:textId="77777777" w:rsidR="00663931" w:rsidRDefault="00663931" w:rsidP="00663931">
            <w:pPr>
              <w:spacing w:line="240" w:lineRule="auto"/>
              <w:ind w:firstLine="0"/>
              <w:rPr>
                <w:sz w:val="20"/>
                <w:szCs w:val="20"/>
                <w:lang w:val="es-CR"/>
              </w:rPr>
            </w:pPr>
          </w:p>
          <w:p w14:paraId="5C2357DF" w14:textId="38659C06" w:rsidR="00663931" w:rsidRPr="00663931" w:rsidRDefault="00663931" w:rsidP="00663931">
            <w:pPr>
              <w:spacing w:line="240" w:lineRule="auto"/>
              <w:ind w:firstLine="0"/>
              <w:rPr>
                <w:sz w:val="20"/>
                <w:szCs w:val="20"/>
                <w:lang w:val="es-CR"/>
              </w:rPr>
            </w:pPr>
          </w:p>
        </w:tc>
      </w:tr>
      <w:tr w:rsidR="00663931" w:rsidRPr="00663931" w14:paraId="6CEC2F95" w14:textId="77777777" w:rsidTr="00663931">
        <w:tc>
          <w:tcPr>
            <w:tcW w:w="9352" w:type="dxa"/>
            <w:gridSpan w:val="6"/>
          </w:tcPr>
          <w:p w14:paraId="31002084" w14:textId="4883B0E0" w:rsidR="00663931" w:rsidRPr="006A4CB1" w:rsidRDefault="00663931" w:rsidP="00977DD5">
            <w:pPr>
              <w:spacing w:line="240" w:lineRule="auto"/>
              <w:ind w:firstLine="0"/>
              <w:jc w:val="center"/>
              <w:rPr>
                <w:b/>
                <w:bCs/>
                <w:sz w:val="20"/>
                <w:szCs w:val="20"/>
                <w:lang w:val="es-CR"/>
              </w:rPr>
            </w:pPr>
            <w:r w:rsidRPr="006A4CB1">
              <w:rPr>
                <w:b/>
                <w:bCs/>
                <w:sz w:val="20"/>
                <w:szCs w:val="20"/>
                <w:lang w:val="es-CR"/>
              </w:rPr>
              <w:t>Áreas de impacto</w:t>
            </w:r>
          </w:p>
        </w:tc>
      </w:tr>
      <w:tr w:rsidR="00663931" w:rsidRPr="00663931" w14:paraId="288590E8" w14:textId="77777777" w:rsidTr="00BB362C">
        <w:tc>
          <w:tcPr>
            <w:tcW w:w="2184" w:type="dxa"/>
          </w:tcPr>
          <w:p w14:paraId="7B0B492C" w14:textId="1BC89C0A" w:rsidR="00663931" w:rsidRPr="00663931" w:rsidRDefault="00663931" w:rsidP="00663931">
            <w:pPr>
              <w:spacing w:line="240" w:lineRule="auto"/>
              <w:ind w:firstLine="0"/>
              <w:jc w:val="center"/>
              <w:rPr>
                <w:sz w:val="20"/>
                <w:szCs w:val="20"/>
                <w:lang w:val="es-CR"/>
              </w:rPr>
            </w:pPr>
            <w:r>
              <w:rPr>
                <w:sz w:val="20"/>
                <w:szCs w:val="20"/>
                <w:lang w:val="es-CR"/>
              </w:rPr>
              <w:t>Plazo</w:t>
            </w:r>
          </w:p>
        </w:tc>
        <w:tc>
          <w:tcPr>
            <w:tcW w:w="2206" w:type="dxa"/>
            <w:gridSpan w:val="3"/>
          </w:tcPr>
          <w:p w14:paraId="7B030CB4" w14:textId="2CF9EE0D" w:rsidR="00663931" w:rsidRPr="00663931" w:rsidRDefault="00663931" w:rsidP="00663931">
            <w:pPr>
              <w:spacing w:line="240" w:lineRule="auto"/>
              <w:ind w:firstLine="0"/>
              <w:jc w:val="center"/>
              <w:rPr>
                <w:sz w:val="20"/>
                <w:szCs w:val="20"/>
                <w:lang w:val="es-CR"/>
              </w:rPr>
            </w:pPr>
            <w:r>
              <w:rPr>
                <w:sz w:val="20"/>
                <w:szCs w:val="20"/>
                <w:lang w:val="es-CR"/>
              </w:rPr>
              <w:t>Costo</w:t>
            </w:r>
          </w:p>
        </w:tc>
        <w:tc>
          <w:tcPr>
            <w:tcW w:w="2850" w:type="dxa"/>
          </w:tcPr>
          <w:p w14:paraId="3F0B3F90" w14:textId="64213E93" w:rsidR="00663931" w:rsidRPr="00663931" w:rsidRDefault="00663931" w:rsidP="00663931">
            <w:pPr>
              <w:spacing w:line="240" w:lineRule="auto"/>
              <w:ind w:firstLine="0"/>
              <w:jc w:val="center"/>
              <w:rPr>
                <w:sz w:val="20"/>
                <w:szCs w:val="20"/>
                <w:lang w:val="es-CR"/>
              </w:rPr>
            </w:pPr>
            <w:r>
              <w:rPr>
                <w:sz w:val="20"/>
                <w:szCs w:val="20"/>
                <w:lang w:val="es-CR"/>
              </w:rPr>
              <w:t>Alcance</w:t>
            </w:r>
          </w:p>
        </w:tc>
        <w:tc>
          <w:tcPr>
            <w:tcW w:w="2112" w:type="dxa"/>
          </w:tcPr>
          <w:p w14:paraId="3BEA59D8" w14:textId="2BA86084" w:rsidR="00663931" w:rsidRPr="00663931" w:rsidRDefault="00663931" w:rsidP="00663931">
            <w:pPr>
              <w:spacing w:line="240" w:lineRule="auto"/>
              <w:ind w:firstLine="0"/>
              <w:jc w:val="center"/>
              <w:rPr>
                <w:sz w:val="20"/>
                <w:szCs w:val="20"/>
                <w:lang w:val="es-CR"/>
              </w:rPr>
            </w:pPr>
            <w:r>
              <w:rPr>
                <w:sz w:val="20"/>
                <w:szCs w:val="20"/>
                <w:lang w:val="es-CR"/>
              </w:rPr>
              <w:t>Otro</w:t>
            </w:r>
          </w:p>
        </w:tc>
      </w:tr>
      <w:tr w:rsidR="00663931" w:rsidRPr="00663931" w14:paraId="52F17212" w14:textId="77777777" w:rsidTr="00BB362C">
        <w:tc>
          <w:tcPr>
            <w:tcW w:w="2184" w:type="dxa"/>
          </w:tcPr>
          <w:p w14:paraId="5876A888" w14:textId="77777777" w:rsidR="00663931" w:rsidRDefault="00663931" w:rsidP="00663931">
            <w:pPr>
              <w:spacing w:line="240" w:lineRule="auto"/>
              <w:ind w:firstLine="0"/>
              <w:rPr>
                <w:sz w:val="20"/>
                <w:szCs w:val="20"/>
                <w:lang w:val="es-CR"/>
              </w:rPr>
            </w:pPr>
          </w:p>
          <w:p w14:paraId="3435D39A" w14:textId="77777777" w:rsidR="006A4CB1" w:rsidRPr="00663931" w:rsidRDefault="006A4CB1" w:rsidP="00663931">
            <w:pPr>
              <w:spacing w:line="240" w:lineRule="auto"/>
              <w:ind w:firstLine="0"/>
              <w:rPr>
                <w:sz w:val="20"/>
                <w:szCs w:val="20"/>
                <w:lang w:val="es-CR"/>
              </w:rPr>
            </w:pPr>
          </w:p>
        </w:tc>
        <w:tc>
          <w:tcPr>
            <w:tcW w:w="2206" w:type="dxa"/>
            <w:gridSpan w:val="3"/>
          </w:tcPr>
          <w:p w14:paraId="10037997" w14:textId="77777777" w:rsidR="00663931" w:rsidRPr="00663931" w:rsidRDefault="00663931" w:rsidP="00663931">
            <w:pPr>
              <w:spacing w:line="240" w:lineRule="auto"/>
              <w:ind w:firstLine="0"/>
              <w:rPr>
                <w:sz w:val="20"/>
                <w:szCs w:val="20"/>
                <w:lang w:val="es-CR"/>
              </w:rPr>
            </w:pPr>
          </w:p>
        </w:tc>
        <w:tc>
          <w:tcPr>
            <w:tcW w:w="2850" w:type="dxa"/>
          </w:tcPr>
          <w:p w14:paraId="705C43A2" w14:textId="77777777" w:rsidR="00663931" w:rsidRPr="00663931" w:rsidRDefault="00663931" w:rsidP="00663931">
            <w:pPr>
              <w:spacing w:line="240" w:lineRule="auto"/>
              <w:ind w:firstLine="0"/>
              <w:rPr>
                <w:sz w:val="20"/>
                <w:szCs w:val="20"/>
                <w:lang w:val="es-CR"/>
              </w:rPr>
            </w:pPr>
          </w:p>
        </w:tc>
        <w:tc>
          <w:tcPr>
            <w:tcW w:w="2112" w:type="dxa"/>
          </w:tcPr>
          <w:p w14:paraId="1E9B9D62" w14:textId="77777777" w:rsidR="00663931" w:rsidRPr="00663931" w:rsidRDefault="00663931" w:rsidP="00663931">
            <w:pPr>
              <w:spacing w:line="240" w:lineRule="auto"/>
              <w:ind w:firstLine="0"/>
              <w:rPr>
                <w:sz w:val="20"/>
                <w:szCs w:val="20"/>
                <w:lang w:val="es-CR"/>
              </w:rPr>
            </w:pPr>
          </w:p>
        </w:tc>
      </w:tr>
      <w:tr w:rsidR="00663931" w:rsidRPr="00663931" w14:paraId="6FC00F42" w14:textId="77777777" w:rsidTr="00663931">
        <w:tc>
          <w:tcPr>
            <w:tcW w:w="9352" w:type="dxa"/>
            <w:gridSpan w:val="6"/>
          </w:tcPr>
          <w:p w14:paraId="04985303" w14:textId="77777777" w:rsidR="00663931" w:rsidRPr="00663931" w:rsidRDefault="00663931" w:rsidP="00663931">
            <w:pPr>
              <w:spacing w:line="240" w:lineRule="auto"/>
              <w:ind w:firstLine="0"/>
              <w:rPr>
                <w:sz w:val="20"/>
                <w:szCs w:val="20"/>
                <w:u w:val="single"/>
                <w:lang w:val="es-CR"/>
              </w:rPr>
            </w:pPr>
            <w:r w:rsidRPr="00663931">
              <w:rPr>
                <w:sz w:val="20"/>
                <w:szCs w:val="20"/>
                <w:u w:val="single"/>
                <w:lang w:val="es-CR"/>
              </w:rPr>
              <w:t>Análisis de solicitud:</w:t>
            </w:r>
          </w:p>
          <w:p w14:paraId="610B9E3C" w14:textId="77777777" w:rsidR="00663931" w:rsidRDefault="00663931" w:rsidP="00663931">
            <w:pPr>
              <w:spacing w:line="240" w:lineRule="auto"/>
              <w:ind w:firstLine="0"/>
              <w:rPr>
                <w:sz w:val="20"/>
                <w:szCs w:val="20"/>
                <w:lang w:val="es-CR"/>
              </w:rPr>
            </w:pPr>
          </w:p>
          <w:p w14:paraId="58394295" w14:textId="77777777" w:rsidR="00663931" w:rsidRDefault="00663931" w:rsidP="00663931">
            <w:pPr>
              <w:spacing w:line="240" w:lineRule="auto"/>
              <w:ind w:firstLine="0"/>
              <w:rPr>
                <w:sz w:val="20"/>
                <w:szCs w:val="20"/>
                <w:lang w:val="es-CR"/>
              </w:rPr>
            </w:pPr>
          </w:p>
          <w:p w14:paraId="7BB1A018" w14:textId="77777777" w:rsidR="00663931" w:rsidRDefault="00663931" w:rsidP="00663931">
            <w:pPr>
              <w:spacing w:line="240" w:lineRule="auto"/>
              <w:ind w:firstLine="0"/>
              <w:rPr>
                <w:sz w:val="20"/>
                <w:szCs w:val="20"/>
                <w:lang w:val="es-CR"/>
              </w:rPr>
            </w:pPr>
          </w:p>
          <w:p w14:paraId="5EB8B9E3" w14:textId="244E0910" w:rsidR="00663931" w:rsidRPr="00663931" w:rsidRDefault="00663931" w:rsidP="00663931">
            <w:pPr>
              <w:spacing w:line="240" w:lineRule="auto"/>
              <w:ind w:firstLine="0"/>
              <w:rPr>
                <w:sz w:val="20"/>
                <w:szCs w:val="20"/>
                <w:lang w:val="es-CR"/>
              </w:rPr>
            </w:pPr>
          </w:p>
        </w:tc>
      </w:tr>
      <w:tr w:rsidR="00663931" w:rsidRPr="00663931" w14:paraId="13ECDA11" w14:textId="77777777" w:rsidTr="00663931">
        <w:tc>
          <w:tcPr>
            <w:tcW w:w="2689" w:type="dxa"/>
            <w:gridSpan w:val="2"/>
          </w:tcPr>
          <w:p w14:paraId="0ED18CF2" w14:textId="1A8E96D4" w:rsidR="00663931" w:rsidRPr="00663931" w:rsidRDefault="00663931" w:rsidP="00663931">
            <w:pPr>
              <w:spacing w:line="240" w:lineRule="auto"/>
              <w:ind w:firstLine="0"/>
              <w:rPr>
                <w:sz w:val="20"/>
                <w:szCs w:val="20"/>
                <w:lang w:val="es-CR"/>
              </w:rPr>
            </w:pPr>
            <w:proofErr w:type="gramStart"/>
            <w:r>
              <w:rPr>
                <w:sz w:val="20"/>
                <w:szCs w:val="20"/>
                <w:lang w:val="es-CR"/>
              </w:rPr>
              <w:t>Aprobada  (</w:t>
            </w:r>
            <w:proofErr w:type="gramEnd"/>
            <w:r>
              <w:rPr>
                <w:sz w:val="20"/>
                <w:szCs w:val="20"/>
                <w:lang w:val="es-CR"/>
              </w:rPr>
              <w:t xml:space="preserve">     )</w:t>
            </w:r>
          </w:p>
        </w:tc>
        <w:tc>
          <w:tcPr>
            <w:tcW w:w="1656" w:type="dxa"/>
          </w:tcPr>
          <w:p w14:paraId="1818EAEC" w14:textId="6D95F024" w:rsidR="00663931" w:rsidRPr="00663931" w:rsidRDefault="00663931" w:rsidP="00663931">
            <w:pPr>
              <w:spacing w:line="240" w:lineRule="auto"/>
              <w:ind w:firstLine="0"/>
              <w:rPr>
                <w:sz w:val="20"/>
                <w:szCs w:val="20"/>
                <w:lang w:val="es-CR"/>
              </w:rPr>
            </w:pPr>
            <w:r>
              <w:rPr>
                <w:sz w:val="20"/>
                <w:szCs w:val="20"/>
                <w:lang w:val="es-CR"/>
              </w:rPr>
              <w:t xml:space="preserve">Rechazada </w:t>
            </w:r>
            <w:proofErr w:type="gramStart"/>
            <w:r>
              <w:rPr>
                <w:sz w:val="20"/>
                <w:szCs w:val="20"/>
                <w:lang w:val="es-CR"/>
              </w:rPr>
              <w:t xml:space="preserve">(  </w:t>
            </w:r>
            <w:proofErr w:type="gramEnd"/>
            <w:r>
              <w:rPr>
                <w:sz w:val="20"/>
                <w:szCs w:val="20"/>
                <w:lang w:val="es-CR"/>
              </w:rPr>
              <w:t xml:space="preserve">  ) </w:t>
            </w:r>
          </w:p>
        </w:tc>
        <w:tc>
          <w:tcPr>
            <w:tcW w:w="5007" w:type="dxa"/>
            <w:gridSpan w:val="3"/>
          </w:tcPr>
          <w:p w14:paraId="61868969" w14:textId="77777777" w:rsidR="00663931" w:rsidRPr="00663931" w:rsidRDefault="00663931" w:rsidP="00663931">
            <w:pPr>
              <w:spacing w:line="240" w:lineRule="auto"/>
              <w:ind w:firstLine="0"/>
              <w:rPr>
                <w:sz w:val="20"/>
                <w:szCs w:val="20"/>
                <w:u w:val="single"/>
                <w:lang w:val="es-CR"/>
              </w:rPr>
            </w:pPr>
            <w:r w:rsidRPr="00663931">
              <w:rPr>
                <w:sz w:val="20"/>
                <w:szCs w:val="20"/>
                <w:u w:val="single"/>
                <w:lang w:val="es-CR"/>
              </w:rPr>
              <w:t xml:space="preserve">Motivo: </w:t>
            </w:r>
          </w:p>
          <w:p w14:paraId="53AF36B8" w14:textId="77777777" w:rsidR="00663931" w:rsidRDefault="00663931" w:rsidP="00663931">
            <w:pPr>
              <w:spacing w:line="240" w:lineRule="auto"/>
              <w:ind w:firstLine="0"/>
              <w:rPr>
                <w:sz w:val="20"/>
                <w:szCs w:val="20"/>
                <w:lang w:val="es-CR"/>
              </w:rPr>
            </w:pPr>
          </w:p>
          <w:p w14:paraId="5B923AF6" w14:textId="789FA5AB" w:rsidR="00663931" w:rsidRPr="00663931" w:rsidRDefault="00663931" w:rsidP="00663931">
            <w:pPr>
              <w:spacing w:line="240" w:lineRule="auto"/>
              <w:ind w:firstLine="0"/>
              <w:rPr>
                <w:sz w:val="20"/>
                <w:szCs w:val="20"/>
                <w:lang w:val="es-CR"/>
              </w:rPr>
            </w:pPr>
          </w:p>
        </w:tc>
      </w:tr>
      <w:tr w:rsidR="00663931" w:rsidRPr="00663931" w14:paraId="6BFB9AF8" w14:textId="77777777" w:rsidTr="00BB362C">
        <w:tc>
          <w:tcPr>
            <w:tcW w:w="4390" w:type="dxa"/>
            <w:gridSpan w:val="4"/>
          </w:tcPr>
          <w:p w14:paraId="0A0C965A" w14:textId="77777777" w:rsidR="00663931" w:rsidRDefault="00663931" w:rsidP="00663931">
            <w:pPr>
              <w:spacing w:line="240" w:lineRule="auto"/>
              <w:ind w:firstLine="0"/>
              <w:rPr>
                <w:sz w:val="20"/>
                <w:szCs w:val="20"/>
                <w:lang w:val="es-CR"/>
              </w:rPr>
            </w:pPr>
            <w:r>
              <w:rPr>
                <w:sz w:val="20"/>
                <w:szCs w:val="20"/>
                <w:lang w:val="es-CR"/>
              </w:rPr>
              <w:t>Directora del proyecto</w:t>
            </w:r>
          </w:p>
          <w:p w14:paraId="5A6937C7" w14:textId="6C000B19" w:rsidR="00663931" w:rsidRPr="00663931" w:rsidRDefault="00663931" w:rsidP="00663931">
            <w:pPr>
              <w:spacing w:line="240" w:lineRule="auto"/>
              <w:ind w:firstLine="0"/>
              <w:rPr>
                <w:sz w:val="20"/>
                <w:szCs w:val="20"/>
                <w:lang w:val="es-CR"/>
              </w:rPr>
            </w:pPr>
          </w:p>
        </w:tc>
        <w:tc>
          <w:tcPr>
            <w:tcW w:w="4962" w:type="dxa"/>
            <w:gridSpan w:val="2"/>
          </w:tcPr>
          <w:p w14:paraId="1C866C76" w14:textId="23DC6DB3" w:rsidR="00663931" w:rsidRPr="00663931" w:rsidRDefault="00663931" w:rsidP="00663931">
            <w:pPr>
              <w:spacing w:line="240" w:lineRule="auto"/>
              <w:ind w:firstLine="0"/>
              <w:rPr>
                <w:sz w:val="20"/>
                <w:szCs w:val="20"/>
                <w:lang w:val="es-CR"/>
              </w:rPr>
            </w:pPr>
          </w:p>
        </w:tc>
      </w:tr>
      <w:tr w:rsidR="00663931" w:rsidRPr="00663931" w14:paraId="756C0873" w14:textId="77777777" w:rsidTr="00BB362C">
        <w:tc>
          <w:tcPr>
            <w:tcW w:w="4390" w:type="dxa"/>
            <w:gridSpan w:val="4"/>
          </w:tcPr>
          <w:p w14:paraId="712B550F" w14:textId="02D5AC0F" w:rsidR="00663931" w:rsidRDefault="00663931" w:rsidP="00663931">
            <w:pPr>
              <w:spacing w:line="240" w:lineRule="auto"/>
              <w:ind w:firstLine="0"/>
              <w:rPr>
                <w:sz w:val="20"/>
                <w:szCs w:val="20"/>
                <w:lang w:val="es-CR"/>
              </w:rPr>
            </w:pPr>
            <w:r>
              <w:rPr>
                <w:sz w:val="20"/>
                <w:szCs w:val="20"/>
                <w:lang w:val="es-CR"/>
              </w:rPr>
              <w:t>Por la Junta de Socios</w:t>
            </w:r>
          </w:p>
        </w:tc>
        <w:tc>
          <w:tcPr>
            <w:tcW w:w="4962" w:type="dxa"/>
            <w:gridSpan w:val="2"/>
          </w:tcPr>
          <w:p w14:paraId="094C535E" w14:textId="77777777" w:rsidR="00663931" w:rsidRDefault="00663931" w:rsidP="00663931">
            <w:pPr>
              <w:spacing w:line="240" w:lineRule="auto"/>
              <w:ind w:firstLine="0"/>
              <w:rPr>
                <w:sz w:val="20"/>
                <w:szCs w:val="20"/>
                <w:lang w:val="es-CR"/>
              </w:rPr>
            </w:pPr>
          </w:p>
          <w:p w14:paraId="266B175D" w14:textId="77777777" w:rsidR="00BB362C" w:rsidRPr="00663931" w:rsidRDefault="00BB362C" w:rsidP="00663931">
            <w:pPr>
              <w:spacing w:line="240" w:lineRule="auto"/>
              <w:ind w:firstLine="0"/>
              <w:rPr>
                <w:sz w:val="20"/>
                <w:szCs w:val="20"/>
                <w:lang w:val="es-CR"/>
              </w:rPr>
            </w:pPr>
          </w:p>
        </w:tc>
      </w:tr>
    </w:tbl>
    <w:p w14:paraId="509AA565" w14:textId="07CA7CD0" w:rsidR="00C3426B" w:rsidRPr="008D5EBB" w:rsidRDefault="00C3426B" w:rsidP="00100EED">
      <w:pPr>
        <w:ind w:firstLine="0"/>
      </w:pPr>
      <w:r>
        <w:rPr>
          <w:i/>
          <w:iCs/>
        </w:rPr>
        <w:t xml:space="preserve">Nota: </w:t>
      </w:r>
      <w:r w:rsidRPr="00F26BE7">
        <w:t xml:space="preserve">La </w:t>
      </w:r>
      <w:r>
        <w:t xml:space="preserve">plantilla ha sido diseñada para recoger las solicitudes de cambio del proyecto, es una adaptación de </w:t>
      </w:r>
      <w:r w:rsidRPr="00F26BE7">
        <w:rPr>
          <w:i/>
          <w:iCs/>
        </w:rPr>
        <w:t xml:space="preserve">Metodología para la Gestión de Proyectos de Asesoría Técnica para la </w:t>
      </w:r>
      <w:r w:rsidRPr="00F26BE7">
        <w:rPr>
          <w:i/>
          <w:iCs/>
        </w:rPr>
        <w:lastRenderedPageBreak/>
        <w:t>instalación del sistema constructivo tipo emparedado con base en una malla Metálica Tridimensional con relleno de poliestireno expandido</w:t>
      </w:r>
      <w:r w:rsidR="00100EED">
        <w:rPr>
          <w:i/>
          <w:iCs/>
        </w:rPr>
        <w:t xml:space="preserve"> (p.172)</w:t>
      </w:r>
      <w:r>
        <w:t>, por Rojas, J</w:t>
      </w:r>
      <w:r w:rsidR="00100EED">
        <w:t>.</w:t>
      </w:r>
      <w:r>
        <w:t xml:space="preserve">L, 2024. </w:t>
      </w:r>
    </w:p>
    <w:p w14:paraId="72179BB6" w14:textId="77777777" w:rsidR="006200BB" w:rsidRDefault="006200BB" w:rsidP="00911129">
      <w:pPr>
        <w:rPr>
          <w:lang w:val="es-CR"/>
        </w:rPr>
      </w:pPr>
    </w:p>
    <w:p w14:paraId="2D63CD33" w14:textId="32863D48" w:rsidR="00BB362C" w:rsidRPr="00561539" w:rsidRDefault="00D12CA2" w:rsidP="00911129">
      <w:pPr>
        <w:rPr>
          <w:lang w:val="es-CR"/>
        </w:rPr>
      </w:pPr>
      <w:r w:rsidRPr="00D12CA2">
        <w:rPr>
          <w:lang w:val="es-CR"/>
        </w:rPr>
        <w:t xml:space="preserve">En los procesos de </w:t>
      </w:r>
      <w:r>
        <w:rPr>
          <w:lang w:val="es-CR"/>
        </w:rPr>
        <w:t xml:space="preserve">planeación se definió que </w:t>
      </w:r>
      <w:r w:rsidR="00977DD5">
        <w:rPr>
          <w:lang w:val="es-CR"/>
        </w:rPr>
        <w:t xml:space="preserve">los </w:t>
      </w:r>
      <w:r>
        <w:rPr>
          <w:lang w:val="es-CR"/>
        </w:rPr>
        <w:t xml:space="preserve">cambios pequeños, dentro del umbral definido para las actividades y los costos, serán </w:t>
      </w:r>
      <w:r w:rsidR="00977DD5">
        <w:rPr>
          <w:lang w:val="es-CR"/>
        </w:rPr>
        <w:t xml:space="preserve">abordados y solucionados </w:t>
      </w:r>
      <w:r>
        <w:rPr>
          <w:lang w:val="es-CR"/>
        </w:rPr>
        <w:t>por la directora del proyecto en consenso con el equipo de construcción, los que sobrepasan el umbral deberán ser documentados con la plantilla anterior y presentados a la Junta de Socios para su aprobación. Este procedimiento es adecuado para un proyecto con las dimensiones y características del Proyecto de Turismo Regenerativo</w:t>
      </w:r>
      <w:r w:rsidR="00511825">
        <w:rPr>
          <w:lang w:val="es-CR"/>
        </w:rPr>
        <w:t xml:space="preserve">, además porque el conocimiento adquirido podría eventualmente nutrir otros proyectos futuros de turismo, impulsados por la familia patrocinadora a raíz de éxito del actual. </w:t>
      </w:r>
      <w:r w:rsidR="006A4CB1">
        <w:rPr>
          <w:lang w:val="es-CR"/>
        </w:rPr>
        <w:t xml:space="preserve">El segundo tema en importancia a la hora de registrar los cambios </w:t>
      </w:r>
      <w:r w:rsidR="00CB0F4C">
        <w:rPr>
          <w:lang w:val="es-CR"/>
        </w:rPr>
        <w:t xml:space="preserve">es documentar hallazgos relativos a la puesta en marcha de procesos, </w:t>
      </w:r>
      <w:r w:rsidR="00CB0F4C" w:rsidRPr="00561539">
        <w:rPr>
          <w:lang w:val="es-CR"/>
        </w:rPr>
        <w:t xml:space="preserve">procedimientos o equipos que buscan implementar los conceptos del desarrollo regenerativo. </w:t>
      </w:r>
    </w:p>
    <w:p w14:paraId="39D8371B" w14:textId="48A01F39" w:rsidR="001E3874" w:rsidRPr="00561539" w:rsidRDefault="001E3874" w:rsidP="00911129">
      <w:pPr>
        <w:rPr>
          <w:lang w:val="es-CR"/>
        </w:rPr>
      </w:pPr>
      <w:r w:rsidRPr="00561539">
        <w:rPr>
          <w:lang w:val="es-CR"/>
        </w:rPr>
        <w:t>Todas las solicitudes de cambios aprobados por la Junta de Socios se documentan y registran en el control integrado de cambios, donde la directora del proyecto anota el nombre de la persona que solicita el cambio, las características del cambio y el alcance del cambio; así como las áreas de afectación y el estado de la solicitud (aceptada o rechazada). La Figura 37 muestra la plantilla recomendada para llevar el control de los cambios en el proyecto objetivo es esta investigación.</w:t>
      </w:r>
    </w:p>
    <w:p w14:paraId="1BEB0F95" w14:textId="26E821FF" w:rsidR="00C3252A" w:rsidRPr="00561539" w:rsidRDefault="00C3252A">
      <w:pPr>
        <w:spacing w:line="240" w:lineRule="auto"/>
        <w:ind w:firstLine="0"/>
        <w:rPr>
          <w:b/>
          <w:bCs/>
          <w:lang w:val="es-CR"/>
        </w:rPr>
      </w:pPr>
    </w:p>
    <w:p w14:paraId="3AD80D6F" w14:textId="77777777" w:rsidR="00CB0F4C" w:rsidRPr="00561539" w:rsidRDefault="00CB0F4C">
      <w:pPr>
        <w:spacing w:line="240" w:lineRule="auto"/>
        <w:ind w:firstLine="0"/>
        <w:rPr>
          <w:b/>
          <w:bCs/>
          <w:lang w:val="es-CR"/>
        </w:rPr>
      </w:pPr>
    </w:p>
    <w:p w14:paraId="3E46D41A" w14:textId="77777777" w:rsidR="00CB0F4C" w:rsidRPr="00561539" w:rsidRDefault="00CB0F4C">
      <w:pPr>
        <w:spacing w:line="240" w:lineRule="auto"/>
        <w:ind w:firstLine="0"/>
        <w:rPr>
          <w:b/>
          <w:bCs/>
          <w:lang w:val="es-CR"/>
        </w:rPr>
      </w:pPr>
    </w:p>
    <w:p w14:paraId="47A4E4D5" w14:textId="77777777" w:rsidR="00CB0F4C" w:rsidRPr="00561539" w:rsidRDefault="00CB0F4C">
      <w:pPr>
        <w:spacing w:line="240" w:lineRule="auto"/>
        <w:ind w:firstLine="0"/>
        <w:rPr>
          <w:b/>
          <w:bCs/>
          <w:lang w:val="es-CR"/>
        </w:rPr>
      </w:pPr>
    </w:p>
    <w:p w14:paraId="3667E1C7" w14:textId="77777777" w:rsidR="00CB0F4C" w:rsidRDefault="00CB0F4C">
      <w:pPr>
        <w:spacing w:line="240" w:lineRule="auto"/>
        <w:ind w:firstLine="0"/>
        <w:rPr>
          <w:b/>
          <w:bCs/>
          <w:highlight w:val="yellow"/>
          <w:lang w:val="es-CR"/>
        </w:rPr>
      </w:pPr>
    </w:p>
    <w:p w14:paraId="162BD603" w14:textId="77777777" w:rsidR="00CB0F4C" w:rsidRDefault="00CB0F4C">
      <w:pPr>
        <w:spacing w:line="240" w:lineRule="auto"/>
        <w:ind w:firstLine="0"/>
        <w:rPr>
          <w:b/>
          <w:bCs/>
          <w:highlight w:val="yellow"/>
          <w:lang w:val="es-CR"/>
        </w:rPr>
      </w:pPr>
    </w:p>
    <w:p w14:paraId="50BFEE50" w14:textId="77777777" w:rsidR="00CB0F4C" w:rsidRDefault="00CB0F4C">
      <w:pPr>
        <w:spacing w:line="240" w:lineRule="auto"/>
        <w:ind w:firstLine="0"/>
        <w:rPr>
          <w:b/>
          <w:bCs/>
          <w:highlight w:val="yellow"/>
          <w:lang w:val="es-CR"/>
        </w:rPr>
      </w:pPr>
    </w:p>
    <w:p w14:paraId="51C52488" w14:textId="77777777" w:rsidR="00CB0F4C" w:rsidRDefault="00CB0F4C">
      <w:pPr>
        <w:spacing w:line="240" w:lineRule="auto"/>
        <w:ind w:firstLine="0"/>
        <w:rPr>
          <w:b/>
          <w:bCs/>
          <w:highlight w:val="yellow"/>
          <w:lang w:val="es-CR"/>
        </w:rPr>
      </w:pPr>
    </w:p>
    <w:p w14:paraId="036CD15A" w14:textId="77777777" w:rsidR="00CB0F4C" w:rsidRDefault="00CB0F4C">
      <w:pPr>
        <w:spacing w:line="240" w:lineRule="auto"/>
        <w:ind w:firstLine="0"/>
        <w:rPr>
          <w:b/>
          <w:bCs/>
          <w:highlight w:val="yellow"/>
          <w:lang w:val="es-CR"/>
        </w:rPr>
      </w:pPr>
    </w:p>
    <w:p w14:paraId="4BEFB89B" w14:textId="77777777" w:rsidR="00CB0F4C" w:rsidRDefault="00CB0F4C">
      <w:pPr>
        <w:spacing w:line="240" w:lineRule="auto"/>
        <w:ind w:firstLine="0"/>
        <w:rPr>
          <w:b/>
          <w:bCs/>
          <w:highlight w:val="yellow"/>
          <w:lang w:val="es-CR"/>
        </w:rPr>
      </w:pPr>
    </w:p>
    <w:p w14:paraId="33CDCF99" w14:textId="77777777" w:rsidR="00CB0F4C" w:rsidRDefault="00CB0F4C">
      <w:pPr>
        <w:spacing w:line="240" w:lineRule="auto"/>
        <w:ind w:firstLine="0"/>
        <w:rPr>
          <w:b/>
          <w:bCs/>
          <w:highlight w:val="yellow"/>
          <w:lang w:val="es-CR"/>
        </w:rPr>
      </w:pPr>
    </w:p>
    <w:p w14:paraId="54088A50" w14:textId="77777777" w:rsidR="00CB0F4C" w:rsidRDefault="00CB0F4C">
      <w:pPr>
        <w:spacing w:line="240" w:lineRule="auto"/>
        <w:ind w:firstLine="0"/>
        <w:rPr>
          <w:b/>
          <w:bCs/>
          <w:highlight w:val="yellow"/>
          <w:lang w:val="es-CR"/>
        </w:rPr>
      </w:pPr>
    </w:p>
    <w:p w14:paraId="1E5E132A" w14:textId="591529A2" w:rsidR="001E3874" w:rsidRPr="00561539" w:rsidRDefault="001E3874" w:rsidP="001E3874">
      <w:pPr>
        <w:ind w:firstLine="0"/>
        <w:rPr>
          <w:b/>
          <w:bCs/>
          <w:lang w:val="es-CR"/>
        </w:rPr>
      </w:pPr>
      <w:r w:rsidRPr="00561539">
        <w:rPr>
          <w:b/>
          <w:bCs/>
          <w:lang w:val="es-CR"/>
        </w:rPr>
        <w:lastRenderedPageBreak/>
        <w:t>Figura 37</w:t>
      </w:r>
    </w:p>
    <w:p w14:paraId="6917F5A1" w14:textId="38738365" w:rsidR="001E3874" w:rsidRPr="006F34BF" w:rsidRDefault="001E3874" w:rsidP="001E3874">
      <w:pPr>
        <w:ind w:firstLine="0"/>
        <w:rPr>
          <w:i/>
          <w:iCs/>
          <w:lang w:val="es-CR"/>
        </w:rPr>
      </w:pPr>
      <w:r w:rsidRPr="00561539">
        <w:rPr>
          <w:i/>
          <w:iCs/>
          <w:lang w:val="es-CR"/>
        </w:rPr>
        <w:t>Plantilla del control integrado de cambios del proyecto de Turismo Regenerativo en Tamarindo de Guanacaste</w:t>
      </w:r>
    </w:p>
    <w:tbl>
      <w:tblPr>
        <w:tblStyle w:val="Tablaconcuadrcula"/>
        <w:tblW w:w="0" w:type="auto"/>
        <w:tblLook w:val="04A0" w:firstRow="1" w:lastRow="0" w:firstColumn="1" w:lastColumn="0" w:noHBand="0" w:noVBand="1"/>
      </w:tblPr>
      <w:tblGrid>
        <w:gridCol w:w="1129"/>
        <w:gridCol w:w="1276"/>
        <w:gridCol w:w="1843"/>
        <w:gridCol w:w="1986"/>
        <w:gridCol w:w="779"/>
        <w:gridCol w:w="780"/>
        <w:gridCol w:w="1559"/>
      </w:tblGrid>
      <w:tr w:rsidR="001E3874" w:rsidRPr="001E3874" w14:paraId="336FB719" w14:textId="77777777" w:rsidTr="006F34BF">
        <w:tc>
          <w:tcPr>
            <w:tcW w:w="9352" w:type="dxa"/>
            <w:gridSpan w:val="7"/>
            <w:shd w:val="clear" w:color="auto" w:fill="002060"/>
          </w:tcPr>
          <w:p w14:paraId="1655C824" w14:textId="77777777" w:rsidR="001E3874" w:rsidRDefault="001E3874" w:rsidP="006F34BF">
            <w:pPr>
              <w:spacing w:line="240" w:lineRule="auto"/>
              <w:ind w:firstLine="0"/>
              <w:rPr>
                <w:b/>
                <w:bCs/>
                <w:sz w:val="20"/>
                <w:szCs w:val="20"/>
                <w:lang w:val="es-CR"/>
              </w:rPr>
            </w:pPr>
            <w:r w:rsidRPr="001E3874">
              <w:rPr>
                <w:b/>
                <w:bCs/>
                <w:sz w:val="20"/>
                <w:szCs w:val="20"/>
                <w:lang w:val="es-CR"/>
              </w:rPr>
              <w:t>Control integrado de cambios: Proyecto de Turismo Regenerativo en Tamarindo de Guan</w:t>
            </w:r>
            <w:r>
              <w:rPr>
                <w:b/>
                <w:bCs/>
                <w:sz w:val="20"/>
                <w:szCs w:val="20"/>
                <w:lang w:val="es-CR"/>
              </w:rPr>
              <w:t>a</w:t>
            </w:r>
            <w:r w:rsidRPr="001E3874">
              <w:rPr>
                <w:b/>
                <w:bCs/>
                <w:sz w:val="20"/>
                <w:szCs w:val="20"/>
                <w:lang w:val="es-CR"/>
              </w:rPr>
              <w:t>caste</w:t>
            </w:r>
          </w:p>
          <w:p w14:paraId="21F79DDC" w14:textId="62A9B3A3" w:rsidR="006F34BF" w:rsidRPr="001E3874" w:rsidRDefault="006F34BF" w:rsidP="006F34BF">
            <w:pPr>
              <w:spacing w:line="240" w:lineRule="auto"/>
              <w:ind w:firstLine="0"/>
              <w:rPr>
                <w:b/>
                <w:bCs/>
                <w:sz w:val="20"/>
                <w:szCs w:val="20"/>
                <w:lang w:val="es-CR"/>
              </w:rPr>
            </w:pPr>
          </w:p>
        </w:tc>
      </w:tr>
      <w:tr w:rsidR="001E3874" w:rsidRPr="001E3874" w14:paraId="21F9C502" w14:textId="77777777" w:rsidTr="006F34BF">
        <w:tc>
          <w:tcPr>
            <w:tcW w:w="2405" w:type="dxa"/>
            <w:gridSpan w:val="2"/>
          </w:tcPr>
          <w:p w14:paraId="48B96306" w14:textId="5B7D5766" w:rsidR="001E3874" w:rsidRPr="001E3874" w:rsidRDefault="001E3874" w:rsidP="006F34BF">
            <w:pPr>
              <w:spacing w:line="240" w:lineRule="auto"/>
              <w:ind w:firstLine="0"/>
              <w:rPr>
                <w:sz w:val="20"/>
                <w:szCs w:val="20"/>
                <w:lang w:val="es-CR"/>
              </w:rPr>
            </w:pPr>
            <w:r>
              <w:rPr>
                <w:sz w:val="20"/>
                <w:szCs w:val="20"/>
                <w:lang w:val="es-CR"/>
              </w:rPr>
              <w:t>Fecha de elaboración</w:t>
            </w:r>
          </w:p>
        </w:tc>
        <w:tc>
          <w:tcPr>
            <w:tcW w:w="6947" w:type="dxa"/>
            <w:gridSpan w:val="5"/>
          </w:tcPr>
          <w:p w14:paraId="44378BC4" w14:textId="77777777" w:rsidR="001E3874" w:rsidRPr="001E3874" w:rsidRDefault="001E3874" w:rsidP="006F34BF">
            <w:pPr>
              <w:spacing w:line="240" w:lineRule="auto"/>
              <w:ind w:firstLine="0"/>
              <w:rPr>
                <w:sz w:val="20"/>
                <w:szCs w:val="20"/>
                <w:lang w:val="es-CR"/>
              </w:rPr>
            </w:pPr>
          </w:p>
        </w:tc>
      </w:tr>
      <w:tr w:rsidR="001E3874" w:rsidRPr="001E3874" w14:paraId="389BD735" w14:textId="77777777" w:rsidTr="006F34BF">
        <w:tc>
          <w:tcPr>
            <w:tcW w:w="2405" w:type="dxa"/>
            <w:gridSpan w:val="2"/>
          </w:tcPr>
          <w:p w14:paraId="6C90BB98" w14:textId="3D3CD800" w:rsidR="001E3874" w:rsidRPr="001E3874" w:rsidRDefault="001E3874" w:rsidP="006F34BF">
            <w:pPr>
              <w:spacing w:line="240" w:lineRule="auto"/>
              <w:ind w:firstLine="0"/>
              <w:rPr>
                <w:sz w:val="20"/>
                <w:szCs w:val="20"/>
                <w:lang w:val="es-CR"/>
              </w:rPr>
            </w:pPr>
            <w:r>
              <w:rPr>
                <w:sz w:val="20"/>
                <w:szCs w:val="20"/>
                <w:lang w:val="es-CR"/>
              </w:rPr>
              <w:t>Nombre del proyecto</w:t>
            </w:r>
          </w:p>
        </w:tc>
        <w:tc>
          <w:tcPr>
            <w:tcW w:w="6947" w:type="dxa"/>
            <w:gridSpan w:val="5"/>
          </w:tcPr>
          <w:p w14:paraId="640DAAE1" w14:textId="77777777" w:rsidR="001E3874" w:rsidRDefault="001E3874" w:rsidP="006F34BF">
            <w:pPr>
              <w:spacing w:line="240" w:lineRule="auto"/>
              <w:ind w:firstLine="0"/>
              <w:rPr>
                <w:sz w:val="20"/>
                <w:szCs w:val="20"/>
                <w:lang w:val="es-CR"/>
              </w:rPr>
            </w:pPr>
          </w:p>
          <w:p w14:paraId="5FC235EE" w14:textId="77777777" w:rsidR="00CB0F4C" w:rsidRPr="001E3874" w:rsidRDefault="00CB0F4C" w:rsidP="006F34BF">
            <w:pPr>
              <w:spacing w:line="240" w:lineRule="auto"/>
              <w:ind w:firstLine="0"/>
              <w:rPr>
                <w:sz w:val="20"/>
                <w:szCs w:val="20"/>
                <w:lang w:val="es-CR"/>
              </w:rPr>
            </w:pPr>
          </w:p>
        </w:tc>
      </w:tr>
      <w:tr w:rsidR="001E3874" w:rsidRPr="001E3874" w14:paraId="114F4A71" w14:textId="77777777" w:rsidTr="00CD528C">
        <w:tc>
          <w:tcPr>
            <w:tcW w:w="9352" w:type="dxa"/>
            <w:gridSpan w:val="7"/>
          </w:tcPr>
          <w:p w14:paraId="609F1D20" w14:textId="77777777" w:rsidR="001E3874" w:rsidRDefault="001E3874" w:rsidP="006F34BF">
            <w:pPr>
              <w:spacing w:line="240" w:lineRule="auto"/>
              <w:ind w:firstLine="0"/>
              <w:jc w:val="center"/>
              <w:rPr>
                <w:b/>
                <w:bCs/>
                <w:sz w:val="20"/>
                <w:szCs w:val="20"/>
                <w:lang w:val="es-CR"/>
              </w:rPr>
            </w:pPr>
            <w:r w:rsidRPr="006F34BF">
              <w:rPr>
                <w:b/>
                <w:bCs/>
                <w:sz w:val="20"/>
                <w:szCs w:val="20"/>
                <w:lang w:val="es-CR"/>
              </w:rPr>
              <w:t>Solicitudes de cambio</w:t>
            </w:r>
          </w:p>
          <w:p w14:paraId="77018B70" w14:textId="4537AB24" w:rsidR="00CB0F4C" w:rsidRPr="006F34BF" w:rsidRDefault="00CB0F4C" w:rsidP="006F34BF">
            <w:pPr>
              <w:spacing w:line="240" w:lineRule="auto"/>
              <w:ind w:firstLine="0"/>
              <w:jc w:val="center"/>
              <w:rPr>
                <w:b/>
                <w:bCs/>
                <w:sz w:val="20"/>
                <w:szCs w:val="20"/>
                <w:lang w:val="es-CR"/>
              </w:rPr>
            </w:pPr>
          </w:p>
        </w:tc>
      </w:tr>
      <w:tr w:rsidR="001E3874" w:rsidRPr="001E3874" w14:paraId="0256FA70" w14:textId="77777777" w:rsidTr="006F34BF">
        <w:tc>
          <w:tcPr>
            <w:tcW w:w="1129" w:type="dxa"/>
          </w:tcPr>
          <w:p w14:paraId="29E7832E" w14:textId="4129C7AD" w:rsidR="001E3874" w:rsidRPr="001E3874" w:rsidRDefault="001E3874" w:rsidP="006F34BF">
            <w:pPr>
              <w:spacing w:line="240" w:lineRule="auto"/>
              <w:ind w:firstLine="0"/>
              <w:rPr>
                <w:sz w:val="20"/>
                <w:szCs w:val="20"/>
                <w:lang w:val="es-CR"/>
              </w:rPr>
            </w:pPr>
            <w:r>
              <w:rPr>
                <w:sz w:val="20"/>
                <w:szCs w:val="20"/>
                <w:lang w:val="es-CR"/>
              </w:rPr>
              <w:t>No de solicitud</w:t>
            </w:r>
          </w:p>
        </w:tc>
        <w:tc>
          <w:tcPr>
            <w:tcW w:w="1276" w:type="dxa"/>
          </w:tcPr>
          <w:p w14:paraId="31A0430B" w14:textId="3DF356A8" w:rsidR="001E3874" w:rsidRPr="001E3874" w:rsidRDefault="001E3874" w:rsidP="006F34BF">
            <w:pPr>
              <w:spacing w:line="240" w:lineRule="auto"/>
              <w:ind w:firstLine="0"/>
              <w:rPr>
                <w:sz w:val="20"/>
                <w:szCs w:val="20"/>
                <w:lang w:val="es-CR"/>
              </w:rPr>
            </w:pPr>
            <w:r>
              <w:rPr>
                <w:sz w:val="20"/>
                <w:szCs w:val="20"/>
                <w:lang w:val="es-CR"/>
              </w:rPr>
              <w:t>Fecha</w:t>
            </w:r>
          </w:p>
        </w:tc>
        <w:tc>
          <w:tcPr>
            <w:tcW w:w="1843" w:type="dxa"/>
          </w:tcPr>
          <w:p w14:paraId="6C38D3D6" w14:textId="79BB2BEB" w:rsidR="001E3874" w:rsidRPr="001E3874" w:rsidRDefault="001E3874" w:rsidP="006F34BF">
            <w:pPr>
              <w:spacing w:line="240" w:lineRule="auto"/>
              <w:ind w:firstLine="0"/>
              <w:rPr>
                <w:sz w:val="20"/>
                <w:szCs w:val="20"/>
                <w:lang w:val="es-CR"/>
              </w:rPr>
            </w:pPr>
            <w:r>
              <w:rPr>
                <w:sz w:val="20"/>
                <w:szCs w:val="20"/>
                <w:lang w:val="es-CR"/>
              </w:rPr>
              <w:t>Persona que solicita el cambio</w:t>
            </w:r>
          </w:p>
        </w:tc>
        <w:tc>
          <w:tcPr>
            <w:tcW w:w="1986" w:type="dxa"/>
          </w:tcPr>
          <w:p w14:paraId="5B23A696" w14:textId="5475EFDA" w:rsidR="001E3874" w:rsidRPr="001E3874" w:rsidRDefault="001E3874" w:rsidP="006F34BF">
            <w:pPr>
              <w:spacing w:line="240" w:lineRule="auto"/>
              <w:ind w:firstLine="0"/>
              <w:rPr>
                <w:sz w:val="20"/>
                <w:szCs w:val="20"/>
                <w:lang w:val="es-CR"/>
              </w:rPr>
            </w:pPr>
            <w:r>
              <w:rPr>
                <w:sz w:val="20"/>
                <w:szCs w:val="20"/>
                <w:lang w:val="es-CR"/>
              </w:rPr>
              <w:t>Alcance del Cambio</w:t>
            </w:r>
          </w:p>
        </w:tc>
        <w:tc>
          <w:tcPr>
            <w:tcW w:w="1559" w:type="dxa"/>
            <w:gridSpan w:val="2"/>
          </w:tcPr>
          <w:p w14:paraId="01BAAD6D" w14:textId="3F0146D4" w:rsidR="001E3874" w:rsidRPr="001E3874" w:rsidRDefault="006F34BF" w:rsidP="006F34BF">
            <w:pPr>
              <w:spacing w:line="240" w:lineRule="auto"/>
              <w:ind w:firstLine="0"/>
              <w:rPr>
                <w:sz w:val="20"/>
                <w:szCs w:val="20"/>
                <w:lang w:val="es-CR"/>
              </w:rPr>
            </w:pPr>
            <w:r>
              <w:rPr>
                <w:sz w:val="20"/>
                <w:szCs w:val="20"/>
                <w:lang w:val="es-CR"/>
              </w:rPr>
              <w:t>Áreas de afectación</w:t>
            </w:r>
          </w:p>
        </w:tc>
        <w:tc>
          <w:tcPr>
            <w:tcW w:w="1559" w:type="dxa"/>
          </w:tcPr>
          <w:p w14:paraId="719BD568" w14:textId="4E98CCEE" w:rsidR="001E3874" w:rsidRPr="001E3874" w:rsidRDefault="006F34BF" w:rsidP="006F34BF">
            <w:pPr>
              <w:spacing w:line="240" w:lineRule="auto"/>
              <w:ind w:firstLine="0"/>
              <w:rPr>
                <w:sz w:val="20"/>
                <w:szCs w:val="20"/>
                <w:lang w:val="es-CR"/>
              </w:rPr>
            </w:pPr>
            <w:r>
              <w:rPr>
                <w:sz w:val="20"/>
                <w:szCs w:val="20"/>
                <w:lang w:val="es-CR"/>
              </w:rPr>
              <w:t>Estado</w:t>
            </w:r>
          </w:p>
        </w:tc>
      </w:tr>
      <w:tr w:rsidR="006F34BF" w:rsidRPr="006F34BF" w14:paraId="44DFFC51" w14:textId="77777777" w:rsidTr="006F34BF">
        <w:trPr>
          <w:trHeight w:val="197"/>
        </w:trPr>
        <w:tc>
          <w:tcPr>
            <w:tcW w:w="1129" w:type="dxa"/>
            <w:vMerge w:val="restart"/>
          </w:tcPr>
          <w:p w14:paraId="1D2FDD3F" w14:textId="77777777" w:rsidR="006F34BF" w:rsidRDefault="006F34BF" w:rsidP="006F34BF">
            <w:pPr>
              <w:spacing w:line="240" w:lineRule="auto"/>
              <w:ind w:firstLine="0"/>
              <w:rPr>
                <w:sz w:val="20"/>
                <w:szCs w:val="20"/>
                <w:lang w:val="es-CR"/>
              </w:rPr>
            </w:pPr>
          </w:p>
          <w:p w14:paraId="5DD24445" w14:textId="77777777" w:rsidR="006F34BF" w:rsidRPr="001E3874" w:rsidRDefault="006F34BF" w:rsidP="006F34BF">
            <w:pPr>
              <w:spacing w:line="240" w:lineRule="auto"/>
              <w:ind w:firstLine="0"/>
              <w:rPr>
                <w:sz w:val="20"/>
                <w:szCs w:val="20"/>
                <w:lang w:val="es-CR"/>
              </w:rPr>
            </w:pPr>
          </w:p>
        </w:tc>
        <w:tc>
          <w:tcPr>
            <w:tcW w:w="1276" w:type="dxa"/>
            <w:vMerge w:val="restart"/>
          </w:tcPr>
          <w:p w14:paraId="66920400" w14:textId="77777777" w:rsidR="006F34BF" w:rsidRPr="001E3874" w:rsidRDefault="006F34BF" w:rsidP="006F34BF">
            <w:pPr>
              <w:spacing w:line="240" w:lineRule="auto"/>
              <w:ind w:firstLine="0"/>
              <w:rPr>
                <w:sz w:val="20"/>
                <w:szCs w:val="20"/>
                <w:lang w:val="es-CR"/>
              </w:rPr>
            </w:pPr>
          </w:p>
        </w:tc>
        <w:tc>
          <w:tcPr>
            <w:tcW w:w="1843" w:type="dxa"/>
            <w:vMerge w:val="restart"/>
          </w:tcPr>
          <w:p w14:paraId="0AB06B4A" w14:textId="77777777" w:rsidR="006F34BF" w:rsidRPr="001E3874" w:rsidRDefault="006F34BF" w:rsidP="006F34BF">
            <w:pPr>
              <w:spacing w:line="240" w:lineRule="auto"/>
              <w:ind w:firstLine="0"/>
              <w:rPr>
                <w:sz w:val="20"/>
                <w:szCs w:val="20"/>
                <w:lang w:val="es-CR"/>
              </w:rPr>
            </w:pPr>
          </w:p>
        </w:tc>
        <w:tc>
          <w:tcPr>
            <w:tcW w:w="1986" w:type="dxa"/>
            <w:vMerge w:val="restart"/>
          </w:tcPr>
          <w:p w14:paraId="2D10AFF4" w14:textId="77777777" w:rsidR="006F34BF" w:rsidRPr="001E3874" w:rsidRDefault="006F34BF" w:rsidP="006F34BF">
            <w:pPr>
              <w:spacing w:line="240" w:lineRule="auto"/>
              <w:ind w:firstLine="0"/>
              <w:rPr>
                <w:sz w:val="20"/>
                <w:szCs w:val="20"/>
                <w:lang w:val="es-CR"/>
              </w:rPr>
            </w:pPr>
          </w:p>
        </w:tc>
        <w:tc>
          <w:tcPr>
            <w:tcW w:w="779" w:type="dxa"/>
          </w:tcPr>
          <w:p w14:paraId="17698F85" w14:textId="77777777" w:rsidR="006F34BF" w:rsidRDefault="006F34BF" w:rsidP="006F34BF">
            <w:pPr>
              <w:spacing w:line="240" w:lineRule="auto"/>
              <w:ind w:firstLine="0"/>
              <w:rPr>
                <w:sz w:val="16"/>
                <w:szCs w:val="16"/>
                <w:lang w:val="es-CR"/>
              </w:rPr>
            </w:pPr>
            <w:r>
              <w:rPr>
                <w:sz w:val="16"/>
                <w:szCs w:val="16"/>
                <w:lang w:val="es-CR"/>
              </w:rPr>
              <w:t>Costo</w:t>
            </w:r>
          </w:p>
          <w:p w14:paraId="66FE23FC" w14:textId="59218AB9" w:rsidR="002425D6" w:rsidRPr="006F34BF" w:rsidRDefault="002425D6" w:rsidP="006F34BF">
            <w:pPr>
              <w:spacing w:line="240" w:lineRule="auto"/>
              <w:ind w:firstLine="0"/>
              <w:rPr>
                <w:sz w:val="16"/>
                <w:szCs w:val="16"/>
                <w:lang w:val="es-CR"/>
              </w:rPr>
            </w:pPr>
          </w:p>
        </w:tc>
        <w:tc>
          <w:tcPr>
            <w:tcW w:w="780" w:type="dxa"/>
          </w:tcPr>
          <w:p w14:paraId="743AF4B6" w14:textId="29B02EBF" w:rsidR="006F34BF" w:rsidRPr="006F34BF" w:rsidRDefault="006F34BF" w:rsidP="006F34BF">
            <w:pPr>
              <w:spacing w:line="240" w:lineRule="auto"/>
              <w:ind w:firstLine="0"/>
              <w:rPr>
                <w:sz w:val="16"/>
                <w:szCs w:val="16"/>
                <w:lang w:val="es-CR"/>
              </w:rPr>
            </w:pPr>
          </w:p>
        </w:tc>
        <w:tc>
          <w:tcPr>
            <w:tcW w:w="1559" w:type="dxa"/>
            <w:vMerge w:val="restart"/>
          </w:tcPr>
          <w:p w14:paraId="14CAD87D" w14:textId="77777777" w:rsidR="006F34BF" w:rsidRPr="006F34BF" w:rsidRDefault="006F34BF" w:rsidP="006F34BF">
            <w:pPr>
              <w:spacing w:line="240" w:lineRule="auto"/>
              <w:ind w:firstLine="0"/>
              <w:rPr>
                <w:sz w:val="16"/>
                <w:szCs w:val="16"/>
                <w:lang w:val="es-CR"/>
              </w:rPr>
            </w:pPr>
          </w:p>
        </w:tc>
      </w:tr>
      <w:tr w:rsidR="006F34BF" w:rsidRPr="006F34BF" w14:paraId="500FB695" w14:textId="77777777" w:rsidTr="006F34BF">
        <w:trPr>
          <w:trHeight w:val="197"/>
        </w:trPr>
        <w:tc>
          <w:tcPr>
            <w:tcW w:w="1129" w:type="dxa"/>
            <w:vMerge/>
          </w:tcPr>
          <w:p w14:paraId="4D91B95D" w14:textId="77777777" w:rsidR="006F34BF" w:rsidRPr="001E3874" w:rsidRDefault="006F34BF" w:rsidP="006F34BF">
            <w:pPr>
              <w:spacing w:line="240" w:lineRule="auto"/>
              <w:ind w:firstLine="0"/>
              <w:rPr>
                <w:sz w:val="20"/>
                <w:szCs w:val="20"/>
                <w:lang w:val="es-CR"/>
              </w:rPr>
            </w:pPr>
          </w:p>
        </w:tc>
        <w:tc>
          <w:tcPr>
            <w:tcW w:w="1276" w:type="dxa"/>
            <w:vMerge/>
          </w:tcPr>
          <w:p w14:paraId="6A80F57B" w14:textId="77777777" w:rsidR="006F34BF" w:rsidRPr="001E3874" w:rsidRDefault="006F34BF" w:rsidP="006F34BF">
            <w:pPr>
              <w:spacing w:line="240" w:lineRule="auto"/>
              <w:ind w:firstLine="0"/>
              <w:rPr>
                <w:sz w:val="20"/>
                <w:szCs w:val="20"/>
                <w:lang w:val="es-CR"/>
              </w:rPr>
            </w:pPr>
          </w:p>
        </w:tc>
        <w:tc>
          <w:tcPr>
            <w:tcW w:w="1843" w:type="dxa"/>
            <w:vMerge/>
          </w:tcPr>
          <w:p w14:paraId="70566192" w14:textId="77777777" w:rsidR="006F34BF" w:rsidRPr="001E3874" w:rsidRDefault="006F34BF" w:rsidP="006F34BF">
            <w:pPr>
              <w:spacing w:line="240" w:lineRule="auto"/>
              <w:ind w:firstLine="0"/>
              <w:rPr>
                <w:sz w:val="20"/>
                <w:szCs w:val="20"/>
                <w:lang w:val="es-CR"/>
              </w:rPr>
            </w:pPr>
          </w:p>
        </w:tc>
        <w:tc>
          <w:tcPr>
            <w:tcW w:w="1986" w:type="dxa"/>
            <w:vMerge/>
          </w:tcPr>
          <w:p w14:paraId="3CEA21D7" w14:textId="77777777" w:rsidR="006F34BF" w:rsidRPr="001E3874" w:rsidRDefault="006F34BF" w:rsidP="006F34BF">
            <w:pPr>
              <w:spacing w:line="240" w:lineRule="auto"/>
              <w:ind w:firstLine="0"/>
              <w:rPr>
                <w:sz w:val="20"/>
                <w:szCs w:val="20"/>
                <w:lang w:val="es-CR"/>
              </w:rPr>
            </w:pPr>
          </w:p>
        </w:tc>
        <w:tc>
          <w:tcPr>
            <w:tcW w:w="779" w:type="dxa"/>
          </w:tcPr>
          <w:p w14:paraId="3262CE67" w14:textId="77777777" w:rsidR="006F34BF" w:rsidRDefault="006F34BF" w:rsidP="006F34BF">
            <w:pPr>
              <w:spacing w:line="240" w:lineRule="auto"/>
              <w:ind w:firstLine="0"/>
              <w:rPr>
                <w:sz w:val="16"/>
                <w:szCs w:val="16"/>
                <w:lang w:val="es-CR"/>
              </w:rPr>
            </w:pPr>
            <w:r>
              <w:rPr>
                <w:sz w:val="16"/>
                <w:szCs w:val="16"/>
                <w:lang w:val="es-CR"/>
              </w:rPr>
              <w:t>Plazo</w:t>
            </w:r>
          </w:p>
          <w:p w14:paraId="38CCF3C2" w14:textId="011523D6" w:rsidR="002425D6" w:rsidRPr="006F34BF" w:rsidRDefault="002425D6" w:rsidP="006F34BF">
            <w:pPr>
              <w:spacing w:line="240" w:lineRule="auto"/>
              <w:ind w:firstLine="0"/>
              <w:rPr>
                <w:sz w:val="16"/>
                <w:szCs w:val="16"/>
                <w:lang w:val="es-CR"/>
              </w:rPr>
            </w:pPr>
          </w:p>
        </w:tc>
        <w:tc>
          <w:tcPr>
            <w:tcW w:w="780" w:type="dxa"/>
          </w:tcPr>
          <w:p w14:paraId="7D20FC0F" w14:textId="5FA0D9B6" w:rsidR="006F34BF" w:rsidRPr="006F34BF" w:rsidRDefault="006F34BF" w:rsidP="006F34BF">
            <w:pPr>
              <w:spacing w:line="240" w:lineRule="auto"/>
              <w:ind w:firstLine="0"/>
              <w:rPr>
                <w:sz w:val="16"/>
                <w:szCs w:val="16"/>
                <w:lang w:val="es-CR"/>
              </w:rPr>
            </w:pPr>
          </w:p>
        </w:tc>
        <w:tc>
          <w:tcPr>
            <w:tcW w:w="1559" w:type="dxa"/>
            <w:vMerge/>
          </w:tcPr>
          <w:p w14:paraId="7572CC2C" w14:textId="77777777" w:rsidR="006F34BF" w:rsidRPr="006F34BF" w:rsidRDefault="006F34BF" w:rsidP="006F34BF">
            <w:pPr>
              <w:spacing w:line="240" w:lineRule="auto"/>
              <w:ind w:firstLine="0"/>
              <w:rPr>
                <w:sz w:val="16"/>
                <w:szCs w:val="16"/>
                <w:lang w:val="es-CR"/>
              </w:rPr>
            </w:pPr>
          </w:p>
        </w:tc>
      </w:tr>
      <w:tr w:rsidR="006F34BF" w:rsidRPr="006F34BF" w14:paraId="40915B0A" w14:textId="77777777" w:rsidTr="006F34BF">
        <w:trPr>
          <w:trHeight w:val="197"/>
        </w:trPr>
        <w:tc>
          <w:tcPr>
            <w:tcW w:w="1129" w:type="dxa"/>
            <w:vMerge w:val="restart"/>
          </w:tcPr>
          <w:p w14:paraId="642C218D" w14:textId="77777777" w:rsidR="006F34BF" w:rsidRDefault="006F34BF" w:rsidP="006F34BF">
            <w:pPr>
              <w:spacing w:line="240" w:lineRule="auto"/>
              <w:ind w:firstLine="0"/>
              <w:rPr>
                <w:sz w:val="20"/>
                <w:szCs w:val="20"/>
                <w:lang w:val="es-CR"/>
              </w:rPr>
            </w:pPr>
          </w:p>
          <w:p w14:paraId="5FDF7F26" w14:textId="77777777" w:rsidR="006F34BF" w:rsidRPr="001E3874" w:rsidRDefault="006F34BF" w:rsidP="006F34BF">
            <w:pPr>
              <w:spacing w:line="240" w:lineRule="auto"/>
              <w:ind w:firstLine="0"/>
              <w:rPr>
                <w:sz w:val="20"/>
                <w:szCs w:val="20"/>
                <w:lang w:val="es-CR"/>
              </w:rPr>
            </w:pPr>
          </w:p>
        </w:tc>
        <w:tc>
          <w:tcPr>
            <w:tcW w:w="1276" w:type="dxa"/>
            <w:vMerge w:val="restart"/>
          </w:tcPr>
          <w:p w14:paraId="1C1DB8D6" w14:textId="77777777" w:rsidR="006F34BF" w:rsidRPr="001E3874" w:rsidRDefault="006F34BF" w:rsidP="006F34BF">
            <w:pPr>
              <w:spacing w:line="240" w:lineRule="auto"/>
              <w:ind w:firstLine="0"/>
              <w:rPr>
                <w:sz w:val="20"/>
                <w:szCs w:val="20"/>
                <w:lang w:val="es-CR"/>
              </w:rPr>
            </w:pPr>
          </w:p>
        </w:tc>
        <w:tc>
          <w:tcPr>
            <w:tcW w:w="1843" w:type="dxa"/>
            <w:vMerge w:val="restart"/>
          </w:tcPr>
          <w:p w14:paraId="3B48B007" w14:textId="77777777" w:rsidR="006F34BF" w:rsidRPr="001E3874" w:rsidRDefault="006F34BF" w:rsidP="006F34BF">
            <w:pPr>
              <w:spacing w:line="240" w:lineRule="auto"/>
              <w:ind w:firstLine="0"/>
              <w:rPr>
                <w:sz w:val="20"/>
                <w:szCs w:val="20"/>
                <w:lang w:val="es-CR"/>
              </w:rPr>
            </w:pPr>
          </w:p>
        </w:tc>
        <w:tc>
          <w:tcPr>
            <w:tcW w:w="1986" w:type="dxa"/>
            <w:vMerge w:val="restart"/>
          </w:tcPr>
          <w:p w14:paraId="6E95BE8D" w14:textId="77777777" w:rsidR="006F34BF" w:rsidRPr="001E3874" w:rsidRDefault="006F34BF" w:rsidP="006F34BF">
            <w:pPr>
              <w:spacing w:line="240" w:lineRule="auto"/>
              <w:ind w:firstLine="0"/>
              <w:rPr>
                <w:sz w:val="20"/>
                <w:szCs w:val="20"/>
                <w:lang w:val="es-CR"/>
              </w:rPr>
            </w:pPr>
          </w:p>
        </w:tc>
        <w:tc>
          <w:tcPr>
            <w:tcW w:w="779" w:type="dxa"/>
          </w:tcPr>
          <w:p w14:paraId="50E13016" w14:textId="77777777" w:rsidR="006F34BF" w:rsidRDefault="006F34BF" w:rsidP="006F34BF">
            <w:pPr>
              <w:spacing w:line="240" w:lineRule="auto"/>
              <w:ind w:firstLine="0"/>
              <w:rPr>
                <w:sz w:val="16"/>
                <w:szCs w:val="16"/>
                <w:lang w:val="es-CR"/>
              </w:rPr>
            </w:pPr>
            <w:r>
              <w:rPr>
                <w:sz w:val="16"/>
                <w:szCs w:val="16"/>
                <w:lang w:val="es-CR"/>
              </w:rPr>
              <w:t>Costo</w:t>
            </w:r>
          </w:p>
          <w:p w14:paraId="1CAF9C9F" w14:textId="11E070E8" w:rsidR="002425D6" w:rsidRPr="006F34BF" w:rsidRDefault="002425D6" w:rsidP="006F34BF">
            <w:pPr>
              <w:spacing w:line="240" w:lineRule="auto"/>
              <w:ind w:firstLine="0"/>
              <w:rPr>
                <w:sz w:val="16"/>
                <w:szCs w:val="16"/>
                <w:lang w:val="es-CR"/>
              </w:rPr>
            </w:pPr>
          </w:p>
        </w:tc>
        <w:tc>
          <w:tcPr>
            <w:tcW w:w="780" w:type="dxa"/>
          </w:tcPr>
          <w:p w14:paraId="01BC2867" w14:textId="6FC6120E" w:rsidR="006F34BF" w:rsidRPr="006F34BF" w:rsidRDefault="006F34BF" w:rsidP="006F34BF">
            <w:pPr>
              <w:spacing w:line="240" w:lineRule="auto"/>
              <w:ind w:firstLine="0"/>
              <w:rPr>
                <w:sz w:val="16"/>
                <w:szCs w:val="16"/>
                <w:lang w:val="es-CR"/>
              </w:rPr>
            </w:pPr>
          </w:p>
        </w:tc>
        <w:tc>
          <w:tcPr>
            <w:tcW w:w="1559" w:type="dxa"/>
            <w:vMerge w:val="restart"/>
          </w:tcPr>
          <w:p w14:paraId="2A66B097" w14:textId="77777777" w:rsidR="006F34BF" w:rsidRPr="006F34BF" w:rsidRDefault="006F34BF" w:rsidP="006F34BF">
            <w:pPr>
              <w:spacing w:line="240" w:lineRule="auto"/>
              <w:ind w:firstLine="0"/>
              <w:rPr>
                <w:sz w:val="16"/>
                <w:szCs w:val="16"/>
                <w:lang w:val="es-CR"/>
              </w:rPr>
            </w:pPr>
          </w:p>
        </w:tc>
      </w:tr>
      <w:tr w:rsidR="006F34BF" w:rsidRPr="006F34BF" w14:paraId="0FA989D1" w14:textId="77777777" w:rsidTr="006F34BF">
        <w:trPr>
          <w:trHeight w:val="197"/>
        </w:trPr>
        <w:tc>
          <w:tcPr>
            <w:tcW w:w="1129" w:type="dxa"/>
            <w:vMerge/>
          </w:tcPr>
          <w:p w14:paraId="292DA0B3" w14:textId="77777777" w:rsidR="006F34BF" w:rsidRPr="001E3874" w:rsidRDefault="006F34BF" w:rsidP="006F34BF">
            <w:pPr>
              <w:spacing w:line="240" w:lineRule="auto"/>
              <w:ind w:firstLine="0"/>
              <w:rPr>
                <w:sz w:val="20"/>
                <w:szCs w:val="20"/>
                <w:lang w:val="es-CR"/>
              </w:rPr>
            </w:pPr>
          </w:p>
        </w:tc>
        <w:tc>
          <w:tcPr>
            <w:tcW w:w="1276" w:type="dxa"/>
            <w:vMerge/>
          </w:tcPr>
          <w:p w14:paraId="567AC23A" w14:textId="77777777" w:rsidR="006F34BF" w:rsidRPr="001E3874" w:rsidRDefault="006F34BF" w:rsidP="006F34BF">
            <w:pPr>
              <w:spacing w:line="240" w:lineRule="auto"/>
              <w:ind w:firstLine="0"/>
              <w:rPr>
                <w:sz w:val="20"/>
                <w:szCs w:val="20"/>
                <w:lang w:val="es-CR"/>
              </w:rPr>
            </w:pPr>
          </w:p>
        </w:tc>
        <w:tc>
          <w:tcPr>
            <w:tcW w:w="1843" w:type="dxa"/>
            <w:vMerge/>
          </w:tcPr>
          <w:p w14:paraId="3E7A04AF" w14:textId="77777777" w:rsidR="006F34BF" w:rsidRPr="001E3874" w:rsidRDefault="006F34BF" w:rsidP="006F34BF">
            <w:pPr>
              <w:spacing w:line="240" w:lineRule="auto"/>
              <w:ind w:firstLine="0"/>
              <w:rPr>
                <w:sz w:val="20"/>
                <w:szCs w:val="20"/>
                <w:lang w:val="es-CR"/>
              </w:rPr>
            </w:pPr>
          </w:p>
        </w:tc>
        <w:tc>
          <w:tcPr>
            <w:tcW w:w="1986" w:type="dxa"/>
            <w:vMerge/>
          </w:tcPr>
          <w:p w14:paraId="6A1290B4" w14:textId="77777777" w:rsidR="006F34BF" w:rsidRPr="001E3874" w:rsidRDefault="006F34BF" w:rsidP="006F34BF">
            <w:pPr>
              <w:spacing w:line="240" w:lineRule="auto"/>
              <w:ind w:firstLine="0"/>
              <w:rPr>
                <w:sz w:val="20"/>
                <w:szCs w:val="20"/>
                <w:lang w:val="es-CR"/>
              </w:rPr>
            </w:pPr>
          </w:p>
        </w:tc>
        <w:tc>
          <w:tcPr>
            <w:tcW w:w="779" w:type="dxa"/>
          </w:tcPr>
          <w:p w14:paraId="594A8AC1" w14:textId="77777777" w:rsidR="006F34BF" w:rsidRDefault="006F34BF" w:rsidP="006F34BF">
            <w:pPr>
              <w:spacing w:line="240" w:lineRule="auto"/>
              <w:ind w:firstLine="0"/>
              <w:rPr>
                <w:sz w:val="16"/>
                <w:szCs w:val="16"/>
                <w:lang w:val="es-CR"/>
              </w:rPr>
            </w:pPr>
            <w:r>
              <w:rPr>
                <w:sz w:val="16"/>
                <w:szCs w:val="16"/>
                <w:lang w:val="es-CR"/>
              </w:rPr>
              <w:t>Plazo</w:t>
            </w:r>
          </w:p>
          <w:p w14:paraId="4B49F843" w14:textId="18F403ED" w:rsidR="002425D6" w:rsidRPr="006F34BF" w:rsidRDefault="002425D6" w:rsidP="006F34BF">
            <w:pPr>
              <w:spacing w:line="240" w:lineRule="auto"/>
              <w:ind w:firstLine="0"/>
              <w:rPr>
                <w:sz w:val="16"/>
                <w:szCs w:val="16"/>
                <w:lang w:val="es-CR"/>
              </w:rPr>
            </w:pPr>
          </w:p>
        </w:tc>
        <w:tc>
          <w:tcPr>
            <w:tcW w:w="780" w:type="dxa"/>
          </w:tcPr>
          <w:p w14:paraId="65462F24" w14:textId="435FBFB2" w:rsidR="006F34BF" w:rsidRPr="006F34BF" w:rsidRDefault="006F34BF" w:rsidP="006F34BF">
            <w:pPr>
              <w:spacing w:line="240" w:lineRule="auto"/>
              <w:ind w:firstLine="0"/>
              <w:rPr>
                <w:sz w:val="16"/>
                <w:szCs w:val="16"/>
                <w:lang w:val="es-CR"/>
              </w:rPr>
            </w:pPr>
          </w:p>
        </w:tc>
        <w:tc>
          <w:tcPr>
            <w:tcW w:w="1559" w:type="dxa"/>
            <w:vMerge/>
          </w:tcPr>
          <w:p w14:paraId="508B6B8B" w14:textId="77777777" w:rsidR="006F34BF" w:rsidRPr="006F34BF" w:rsidRDefault="006F34BF" w:rsidP="006F34BF">
            <w:pPr>
              <w:spacing w:line="240" w:lineRule="auto"/>
              <w:ind w:firstLine="0"/>
              <w:rPr>
                <w:sz w:val="16"/>
                <w:szCs w:val="16"/>
                <w:lang w:val="es-CR"/>
              </w:rPr>
            </w:pPr>
          </w:p>
        </w:tc>
      </w:tr>
      <w:tr w:rsidR="006F34BF" w:rsidRPr="006F34BF" w14:paraId="3979BEFA" w14:textId="77777777" w:rsidTr="006F34BF">
        <w:trPr>
          <w:trHeight w:val="197"/>
        </w:trPr>
        <w:tc>
          <w:tcPr>
            <w:tcW w:w="1129" w:type="dxa"/>
            <w:vMerge w:val="restart"/>
          </w:tcPr>
          <w:p w14:paraId="5FD3DFA2" w14:textId="77777777" w:rsidR="006F34BF" w:rsidRDefault="006F34BF" w:rsidP="006F34BF">
            <w:pPr>
              <w:spacing w:line="240" w:lineRule="auto"/>
              <w:ind w:firstLine="0"/>
              <w:rPr>
                <w:sz w:val="20"/>
                <w:szCs w:val="20"/>
                <w:lang w:val="es-CR"/>
              </w:rPr>
            </w:pPr>
          </w:p>
          <w:p w14:paraId="235E525F" w14:textId="77777777" w:rsidR="006F34BF" w:rsidRPr="001E3874" w:rsidRDefault="006F34BF" w:rsidP="006F34BF">
            <w:pPr>
              <w:spacing w:line="240" w:lineRule="auto"/>
              <w:ind w:firstLine="0"/>
              <w:rPr>
                <w:sz w:val="20"/>
                <w:szCs w:val="20"/>
                <w:lang w:val="es-CR"/>
              </w:rPr>
            </w:pPr>
          </w:p>
        </w:tc>
        <w:tc>
          <w:tcPr>
            <w:tcW w:w="1276" w:type="dxa"/>
            <w:vMerge w:val="restart"/>
          </w:tcPr>
          <w:p w14:paraId="748AC1C7" w14:textId="77777777" w:rsidR="006F34BF" w:rsidRPr="001E3874" w:rsidRDefault="006F34BF" w:rsidP="006F34BF">
            <w:pPr>
              <w:spacing w:line="240" w:lineRule="auto"/>
              <w:ind w:firstLine="0"/>
              <w:rPr>
                <w:sz w:val="20"/>
                <w:szCs w:val="20"/>
                <w:lang w:val="es-CR"/>
              </w:rPr>
            </w:pPr>
          </w:p>
        </w:tc>
        <w:tc>
          <w:tcPr>
            <w:tcW w:w="1843" w:type="dxa"/>
            <w:vMerge w:val="restart"/>
          </w:tcPr>
          <w:p w14:paraId="0A38E323" w14:textId="77777777" w:rsidR="006F34BF" w:rsidRPr="001E3874" w:rsidRDefault="006F34BF" w:rsidP="006F34BF">
            <w:pPr>
              <w:spacing w:line="240" w:lineRule="auto"/>
              <w:ind w:firstLine="0"/>
              <w:rPr>
                <w:sz w:val="20"/>
                <w:szCs w:val="20"/>
                <w:lang w:val="es-CR"/>
              </w:rPr>
            </w:pPr>
          </w:p>
        </w:tc>
        <w:tc>
          <w:tcPr>
            <w:tcW w:w="1986" w:type="dxa"/>
            <w:vMerge w:val="restart"/>
          </w:tcPr>
          <w:p w14:paraId="436E624C" w14:textId="77777777" w:rsidR="006F34BF" w:rsidRPr="001E3874" w:rsidRDefault="006F34BF" w:rsidP="006F34BF">
            <w:pPr>
              <w:spacing w:line="240" w:lineRule="auto"/>
              <w:ind w:firstLine="0"/>
              <w:rPr>
                <w:sz w:val="20"/>
                <w:szCs w:val="20"/>
                <w:lang w:val="es-CR"/>
              </w:rPr>
            </w:pPr>
          </w:p>
        </w:tc>
        <w:tc>
          <w:tcPr>
            <w:tcW w:w="779" w:type="dxa"/>
          </w:tcPr>
          <w:p w14:paraId="6A30B6BC" w14:textId="77777777" w:rsidR="006F34BF" w:rsidRDefault="006F34BF" w:rsidP="006F34BF">
            <w:pPr>
              <w:spacing w:line="240" w:lineRule="auto"/>
              <w:ind w:firstLine="0"/>
              <w:rPr>
                <w:sz w:val="16"/>
                <w:szCs w:val="16"/>
                <w:lang w:val="es-CR"/>
              </w:rPr>
            </w:pPr>
            <w:r>
              <w:rPr>
                <w:sz w:val="16"/>
                <w:szCs w:val="16"/>
                <w:lang w:val="es-CR"/>
              </w:rPr>
              <w:t>Costo</w:t>
            </w:r>
          </w:p>
          <w:p w14:paraId="0D1BBEAC" w14:textId="5493619D" w:rsidR="002425D6" w:rsidRPr="006F34BF" w:rsidRDefault="002425D6" w:rsidP="006F34BF">
            <w:pPr>
              <w:spacing w:line="240" w:lineRule="auto"/>
              <w:ind w:firstLine="0"/>
              <w:rPr>
                <w:sz w:val="16"/>
                <w:szCs w:val="16"/>
                <w:lang w:val="es-CR"/>
              </w:rPr>
            </w:pPr>
          </w:p>
        </w:tc>
        <w:tc>
          <w:tcPr>
            <w:tcW w:w="780" w:type="dxa"/>
          </w:tcPr>
          <w:p w14:paraId="7CBDDA5E" w14:textId="3247F200" w:rsidR="006F34BF" w:rsidRPr="006F34BF" w:rsidRDefault="006F34BF" w:rsidP="006F34BF">
            <w:pPr>
              <w:spacing w:line="240" w:lineRule="auto"/>
              <w:ind w:firstLine="0"/>
              <w:rPr>
                <w:sz w:val="16"/>
                <w:szCs w:val="16"/>
                <w:lang w:val="es-CR"/>
              </w:rPr>
            </w:pPr>
          </w:p>
        </w:tc>
        <w:tc>
          <w:tcPr>
            <w:tcW w:w="1559" w:type="dxa"/>
            <w:vMerge w:val="restart"/>
          </w:tcPr>
          <w:p w14:paraId="1A6F4368" w14:textId="77777777" w:rsidR="006F34BF" w:rsidRPr="006F34BF" w:rsidRDefault="006F34BF" w:rsidP="006F34BF">
            <w:pPr>
              <w:spacing w:line="240" w:lineRule="auto"/>
              <w:ind w:firstLine="0"/>
              <w:rPr>
                <w:sz w:val="16"/>
                <w:szCs w:val="16"/>
                <w:lang w:val="es-CR"/>
              </w:rPr>
            </w:pPr>
          </w:p>
        </w:tc>
      </w:tr>
      <w:tr w:rsidR="006F34BF" w:rsidRPr="006F34BF" w14:paraId="6888EBC3" w14:textId="77777777" w:rsidTr="006F34BF">
        <w:trPr>
          <w:trHeight w:val="197"/>
        </w:trPr>
        <w:tc>
          <w:tcPr>
            <w:tcW w:w="1129" w:type="dxa"/>
            <w:vMerge/>
          </w:tcPr>
          <w:p w14:paraId="02CC47C7" w14:textId="77777777" w:rsidR="006F34BF" w:rsidRPr="001E3874" w:rsidRDefault="006F34BF" w:rsidP="006F34BF">
            <w:pPr>
              <w:spacing w:line="240" w:lineRule="auto"/>
              <w:ind w:firstLine="0"/>
              <w:rPr>
                <w:sz w:val="20"/>
                <w:szCs w:val="20"/>
                <w:lang w:val="es-CR"/>
              </w:rPr>
            </w:pPr>
          </w:p>
        </w:tc>
        <w:tc>
          <w:tcPr>
            <w:tcW w:w="1276" w:type="dxa"/>
            <w:vMerge/>
          </w:tcPr>
          <w:p w14:paraId="71EA4D9E" w14:textId="77777777" w:rsidR="006F34BF" w:rsidRPr="001E3874" w:rsidRDefault="006F34BF" w:rsidP="006F34BF">
            <w:pPr>
              <w:spacing w:line="240" w:lineRule="auto"/>
              <w:ind w:firstLine="0"/>
              <w:rPr>
                <w:sz w:val="20"/>
                <w:szCs w:val="20"/>
                <w:lang w:val="es-CR"/>
              </w:rPr>
            </w:pPr>
          </w:p>
        </w:tc>
        <w:tc>
          <w:tcPr>
            <w:tcW w:w="1843" w:type="dxa"/>
            <w:vMerge/>
          </w:tcPr>
          <w:p w14:paraId="44B0ACAC" w14:textId="77777777" w:rsidR="006F34BF" w:rsidRPr="001E3874" w:rsidRDefault="006F34BF" w:rsidP="006F34BF">
            <w:pPr>
              <w:spacing w:line="240" w:lineRule="auto"/>
              <w:ind w:firstLine="0"/>
              <w:rPr>
                <w:sz w:val="20"/>
                <w:szCs w:val="20"/>
                <w:lang w:val="es-CR"/>
              </w:rPr>
            </w:pPr>
          </w:p>
        </w:tc>
        <w:tc>
          <w:tcPr>
            <w:tcW w:w="1986" w:type="dxa"/>
            <w:vMerge/>
          </w:tcPr>
          <w:p w14:paraId="48DD2038" w14:textId="77777777" w:rsidR="006F34BF" w:rsidRPr="001E3874" w:rsidRDefault="006F34BF" w:rsidP="006F34BF">
            <w:pPr>
              <w:spacing w:line="240" w:lineRule="auto"/>
              <w:ind w:firstLine="0"/>
              <w:rPr>
                <w:sz w:val="20"/>
                <w:szCs w:val="20"/>
                <w:lang w:val="es-CR"/>
              </w:rPr>
            </w:pPr>
          </w:p>
        </w:tc>
        <w:tc>
          <w:tcPr>
            <w:tcW w:w="779" w:type="dxa"/>
          </w:tcPr>
          <w:p w14:paraId="462C8B80" w14:textId="77777777" w:rsidR="006F34BF" w:rsidRDefault="006F34BF" w:rsidP="006F34BF">
            <w:pPr>
              <w:spacing w:line="240" w:lineRule="auto"/>
              <w:ind w:firstLine="0"/>
              <w:rPr>
                <w:sz w:val="16"/>
                <w:szCs w:val="16"/>
                <w:lang w:val="es-CR"/>
              </w:rPr>
            </w:pPr>
            <w:r>
              <w:rPr>
                <w:sz w:val="16"/>
                <w:szCs w:val="16"/>
                <w:lang w:val="es-CR"/>
              </w:rPr>
              <w:t>Plazo</w:t>
            </w:r>
          </w:p>
          <w:p w14:paraId="45002994" w14:textId="7475FEE7" w:rsidR="002425D6" w:rsidRPr="006F34BF" w:rsidRDefault="002425D6" w:rsidP="006F34BF">
            <w:pPr>
              <w:spacing w:line="240" w:lineRule="auto"/>
              <w:ind w:firstLine="0"/>
              <w:rPr>
                <w:sz w:val="16"/>
                <w:szCs w:val="16"/>
                <w:lang w:val="es-CR"/>
              </w:rPr>
            </w:pPr>
          </w:p>
        </w:tc>
        <w:tc>
          <w:tcPr>
            <w:tcW w:w="780" w:type="dxa"/>
          </w:tcPr>
          <w:p w14:paraId="6629E719" w14:textId="6A75D1D8" w:rsidR="006F34BF" w:rsidRPr="006F34BF" w:rsidRDefault="006F34BF" w:rsidP="006F34BF">
            <w:pPr>
              <w:spacing w:line="240" w:lineRule="auto"/>
              <w:ind w:firstLine="0"/>
              <w:rPr>
                <w:sz w:val="16"/>
                <w:szCs w:val="16"/>
                <w:lang w:val="es-CR"/>
              </w:rPr>
            </w:pPr>
          </w:p>
        </w:tc>
        <w:tc>
          <w:tcPr>
            <w:tcW w:w="1559" w:type="dxa"/>
            <w:vMerge/>
          </w:tcPr>
          <w:p w14:paraId="7093935B" w14:textId="77777777" w:rsidR="006F34BF" w:rsidRPr="006F34BF" w:rsidRDefault="006F34BF" w:rsidP="006F34BF">
            <w:pPr>
              <w:spacing w:line="240" w:lineRule="auto"/>
              <w:ind w:firstLine="0"/>
              <w:rPr>
                <w:sz w:val="16"/>
                <w:szCs w:val="16"/>
                <w:lang w:val="es-CR"/>
              </w:rPr>
            </w:pPr>
          </w:p>
        </w:tc>
      </w:tr>
      <w:tr w:rsidR="006F34BF" w:rsidRPr="001E3874" w14:paraId="3322B51F" w14:textId="77777777" w:rsidTr="006F34BF">
        <w:tc>
          <w:tcPr>
            <w:tcW w:w="2405" w:type="dxa"/>
            <w:gridSpan w:val="2"/>
          </w:tcPr>
          <w:p w14:paraId="30315751" w14:textId="6FFAB529" w:rsidR="006F34BF" w:rsidRPr="001E3874" w:rsidRDefault="006F34BF" w:rsidP="006F34BF">
            <w:pPr>
              <w:spacing w:line="240" w:lineRule="auto"/>
              <w:ind w:firstLine="0"/>
              <w:rPr>
                <w:sz w:val="20"/>
                <w:szCs w:val="20"/>
                <w:lang w:val="es-CR"/>
              </w:rPr>
            </w:pPr>
            <w:r>
              <w:rPr>
                <w:sz w:val="20"/>
                <w:szCs w:val="20"/>
                <w:lang w:val="es-CR"/>
              </w:rPr>
              <w:t>Directora del proyecto</w:t>
            </w:r>
          </w:p>
        </w:tc>
        <w:tc>
          <w:tcPr>
            <w:tcW w:w="6947" w:type="dxa"/>
            <w:gridSpan w:val="5"/>
          </w:tcPr>
          <w:p w14:paraId="05C57EF1" w14:textId="77777777" w:rsidR="006F34BF" w:rsidRDefault="006F34BF" w:rsidP="006F34BF">
            <w:pPr>
              <w:spacing w:line="240" w:lineRule="auto"/>
              <w:ind w:firstLine="0"/>
              <w:rPr>
                <w:sz w:val="20"/>
                <w:szCs w:val="20"/>
                <w:lang w:val="es-CR"/>
              </w:rPr>
            </w:pPr>
          </w:p>
          <w:p w14:paraId="0E7ED79F" w14:textId="77777777" w:rsidR="006F34BF" w:rsidRPr="001E3874" w:rsidRDefault="006F34BF" w:rsidP="006F34BF">
            <w:pPr>
              <w:spacing w:line="240" w:lineRule="auto"/>
              <w:ind w:firstLine="0"/>
              <w:rPr>
                <w:sz w:val="20"/>
                <w:szCs w:val="20"/>
                <w:lang w:val="es-CR"/>
              </w:rPr>
            </w:pPr>
          </w:p>
        </w:tc>
      </w:tr>
      <w:tr w:rsidR="006F34BF" w:rsidRPr="001E3874" w14:paraId="1C3180CB" w14:textId="77777777" w:rsidTr="006F34BF">
        <w:tc>
          <w:tcPr>
            <w:tcW w:w="2405" w:type="dxa"/>
            <w:gridSpan w:val="2"/>
          </w:tcPr>
          <w:p w14:paraId="0975332D" w14:textId="3070BADB" w:rsidR="006F34BF" w:rsidRPr="001E3874" w:rsidRDefault="006F34BF" w:rsidP="006F34BF">
            <w:pPr>
              <w:spacing w:line="240" w:lineRule="auto"/>
              <w:ind w:firstLine="0"/>
              <w:rPr>
                <w:sz w:val="20"/>
                <w:szCs w:val="20"/>
                <w:lang w:val="es-CR"/>
              </w:rPr>
            </w:pPr>
            <w:r>
              <w:rPr>
                <w:sz w:val="20"/>
                <w:szCs w:val="20"/>
                <w:lang w:val="es-CR"/>
              </w:rPr>
              <w:t>Por Junta de Socios</w:t>
            </w:r>
          </w:p>
        </w:tc>
        <w:tc>
          <w:tcPr>
            <w:tcW w:w="6947" w:type="dxa"/>
            <w:gridSpan w:val="5"/>
          </w:tcPr>
          <w:p w14:paraId="10FD0F34" w14:textId="77777777" w:rsidR="006F34BF" w:rsidRDefault="006F34BF" w:rsidP="006F34BF">
            <w:pPr>
              <w:spacing w:line="240" w:lineRule="auto"/>
              <w:ind w:firstLine="0"/>
              <w:rPr>
                <w:sz w:val="20"/>
                <w:szCs w:val="20"/>
                <w:lang w:val="es-CR"/>
              </w:rPr>
            </w:pPr>
          </w:p>
          <w:p w14:paraId="5F535D5C" w14:textId="77777777" w:rsidR="006F34BF" w:rsidRPr="001E3874" w:rsidRDefault="006F34BF" w:rsidP="006F34BF">
            <w:pPr>
              <w:spacing w:line="240" w:lineRule="auto"/>
              <w:ind w:firstLine="0"/>
              <w:rPr>
                <w:sz w:val="20"/>
                <w:szCs w:val="20"/>
                <w:lang w:val="es-CR"/>
              </w:rPr>
            </w:pPr>
          </w:p>
        </w:tc>
      </w:tr>
    </w:tbl>
    <w:p w14:paraId="728A00AC" w14:textId="4555D8AE" w:rsidR="006F34BF" w:rsidRDefault="006F34BF" w:rsidP="007E6D25">
      <w:pPr>
        <w:ind w:firstLine="0"/>
        <w:rPr>
          <w:lang w:val="es-CR"/>
        </w:rPr>
      </w:pPr>
      <w:r w:rsidRPr="007E6D25">
        <w:rPr>
          <w:i/>
          <w:iCs/>
          <w:lang w:val="es-CR"/>
        </w:rPr>
        <w:t>Nota</w:t>
      </w:r>
      <w:r>
        <w:rPr>
          <w:lang w:val="es-CR"/>
        </w:rPr>
        <w:t xml:space="preserve">: Las áreas de afectación se refiere a las afectaciones al cronograma (plazo), al presupuesto (costos y recursos). La plantilla es una </w:t>
      </w:r>
      <w:r>
        <w:t xml:space="preserve">adaptación de </w:t>
      </w:r>
      <w:r w:rsidRPr="00F26BE7">
        <w:rPr>
          <w:i/>
          <w:iCs/>
        </w:rPr>
        <w:t>Metodología para la Gestión de Proyectos de Asesoría Técnica para la instalación del sistema constructivo tipo emparedado con base en una malla Metálica Tridimensional con relleno de poliestireno expandido</w:t>
      </w:r>
      <w:r w:rsidR="007E6D25">
        <w:rPr>
          <w:i/>
          <w:iCs/>
        </w:rPr>
        <w:t xml:space="preserve"> (p.173)</w:t>
      </w:r>
      <w:r>
        <w:t>, por Rojas, JL, 2024.</w:t>
      </w:r>
    </w:p>
    <w:p w14:paraId="1EA27491" w14:textId="77777777" w:rsidR="001E3874" w:rsidRDefault="001E3874" w:rsidP="00911129">
      <w:pPr>
        <w:rPr>
          <w:lang w:val="es-CR"/>
        </w:rPr>
      </w:pPr>
    </w:p>
    <w:p w14:paraId="4C1ECD1A" w14:textId="53382B8F" w:rsidR="006F34BF" w:rsidRDefault="006F34BF" w:rsidP="00911129">
      <w:pPr>
        <w:rPr>
          <w:lang w:val="es-CR"/>
        </w:rPr>
      </w:pPr>
      <w:r>
        <w:rPr>
          <w:lang w:val="es-CR"/>
        </w:rPr>
        <w:t xml:space="preserve">Los cambios solicitados son registrados </w:t>
      </w:r>
      <w:r w:rsidR="00CB0F4C">
        <w:rPr>
          <w:lang w:val="es-CR"/>
        </w:rPr>
        <w:t>en</w:t>
      </w:r>
      <w:r>
        <w:rPr>
          <w:lang w:val="es-CR"/>
        </w:rPr>
        <w:t xml:space="preserve"> el control integrado de cambios, donde se consigna el estado de cada uno. Los cambios aprobados </w:t>
      </w:r>
      <w:r w:rsidR="00911F9F">
        <w:rPr>
          <w:lang w:val="es-CR"/>
        </w:rPr>
        <w:t xml:space="preserve">generan actualizaciones de la línea base del cronograma, el presupuesto </w:t>
      </w:r>
      <w:r w:rsidR="00CB0F4C">
        <w:rPr>
          <w:lang w:val="es-CR"/>
        </w:rPr>
        <w:t>o</w:t>
      </w:r>
      <w:r w:rsidR="00911F9F">
        <w:rPr>
          <w:lang w:val="es-CR"/>
        </w:rPr>
        <w:t xml:space="preserve"> el alcance del proyecto. </w:t>
      </w:r>
    </w:p>
    <w:p w14:paraId="178298A0" w14:textId="06599B3B" w:rsidR="00246BA9" w:rsidRDefault="00246BA9" w:rsidP="0029012E">
      <w:pPr>
        <w:pStyle w:val="Ttulo4"/>
        <w:numPr>
          <w:ilvl w:val="0"/>
          <w:numId w:val="0"/>
        </w:numPr>
        <w:ind w:left="720"/>
      </w:pPr>
      <w:bookmarkStart w:id="278" w:name="_Toc168644694"/>
      <w:r>
        <w:lastRenderedPageBreak/>
        <w:t>4.4.2 Proceso de monitoreo y control para la gestión del Alcance</w:t>
      </w:r>
      <w:bookmarkEnd w:id="278"/>
    </w:p>
    <w:p w14:paraId="27BC0161" w14:textId="6A499350" w:rsidR="00246BA9" w:rsidRDefault="002F7E24" w:rsidP="00911129">
      <w:r>
        <w:t xml:space="preserve">Los procesos de monitoreo y control para la gestión del alcance </w:t>
      </w:r>
      <w:r w:rsidR="006200BB">
        <w:t>incluyen</w:t>
      </w:r>
      <w:r>
        <w:t xml:space="preserve"> dos procesos a saber; validar el alcance y controlar el alcance, ambos enfocados en lograr que las actividades de seguimiento y control no pierdan de vista los requerimientos del proyecto de Turismo Regenerativo en Tamarindo de Guanacaste, establecidos en el alcance. Esta labor corresponde a la </w:t>
      </w:r>
      <w:r w:rsidR="00977DD5">
        <w:t>d</w:t>
      </w:r>
      <w:r>
        <w:t>irectora del proyecto, según se definió en los procesos de planificación.</w:t>
      </w:r>
    </w:p>
    <w:p w14:paraId="6F835641" w14:textId="77777777" w:rsidR="00CB0F4C" w:rsidRDefault="00CB0F4C" w:rsidP="004B7866">
      <w:pPr>
        <w:rPr>
          <w:b/>
          <w:bCs/>
        </w:rPr>
      </w:pPr>
    </w:p>
    <w:p w14:paraId="239FA77A" w14:textId="2CEBDCD3" w:rsidR="004B7866" w:rsidRPr="00665537" w:rsidRDefault="004B7866" w:rsidP="004B7866">
      <w:pPr>
        <w:rPr>
          <w:b/>
          <w:bCs/>
        </w:rPr>
      </w:pPr>
      <w:r w:rsidRPr="00665537">
        <w:rPr>
          <w:b/>
          <w:bCs/>
        </w:rPr>
        <w:t>Validar el Alcance</w:t>
      </w:r>
    </w:p>
    <w:p w14:paraId="3EE8C1D8" w14:textId="18DF4F14" w:rsidR="004B7866" w:rsidRPr="00665537" w:rsidRDefault="004B7866" w:rsidP="004B7866">
      <w:r w:rsidRPr="00665537">
        <w:t>Para el proyecto de turismo regenerativo, se realizarán giras de inspección, en promedio cada 15 días, para verificar los avances y los entregables</w:t>
      </w:r>
      <w:r w:rsidR="00977DD5">
        <w:t>;</w:t>
      </w:r>
      <w:r w:rsidRPr="00665537">
        <w:t xml:space="preserve"> en las cuales se realizarán inspecciones visuales y reuniones técnicas. Este proceso se apoya en la matriz de trazabilidad para validar los entregables y asegurar el cumplimiento de los requisitos. Esta información alimenta los procesos para aceptar los entregables y analizar el desempeño del trabajo. Los responsables de este proceso serán:</w:t>
      </w:r>
    </w:p>
    <w:p w14:paraId="02616319" w14:textId="1CD97A34" w:rsidR="004B7866" w:rsidRPr="00665537" w:rsidRDefault="004B7866" w:rsidP="004B7866">
      <w:r w:rsidRPr="00665537">
        <w:t xml:space="preserve">La </w:t>
      </w:r>
      <w:r w:rsidR="00977DD5">
        <w:t>d</w:t>
      </w:r>
      <w:r w:rsidRPr="00665537">
        <w:t>irectora del proyecto: brinda seguimiento a las obras del proyecto, los acabados, el avance en la programación y la ejecución del presupuesto, así como del cumplimiento de los requerimientos, y en general, la validación del alcance del proyecto, esto también contribuye con el monitoreo del desempeño del trabajo.</w:t>
      </w:r>
    </w:p>
    <w:p w14:paraId="6D237193" w14:textId="18D43740" w:rsidR="004B7866" w:rsidRPr="00665537" w:rsidRDefault="004B7866" w:rsidP="004B7866">
      <w:r w:rsidRPr="00665537">
        <w:t>El equipo de construcción: Son los responsables de la construcción de las obras</w:t>
      </w:r>
      <w:r w:rsidR="00977DD5">
        <w:t xml:space="preserve"> internas y externas</w:t>
      </w:r>
      <w:r w:rsidRPr="00665537">
        <w:t xml:space="preserve">, además de velar por el cumplimiento del cronograma y la ejecución correcta del presupuesto. </w:t>
      </w:r>
    </w:p>
    <w:p w14:paraId="03C8F6CA" w14:textId="0D1E5104" w:rsidR="004B7866" w:rsidRPr="00665537" w:rsidRDefault="004B7866" w:rsidP="004B7866">
      <w:r w:rsidRPr="00665537">
        <w:t xml:space="preserve">La </w:t>
      </w:r>
      <w:r w:rsidR="00740E5E">
        <w:t>f</w:t>
      </w:r>
      <w:r w:rsidRPr="00665537">
        <w:t>amilia patrocinadora: aporta los recursos según el avance de las obras, revisa en conjunto con la directora que los entregables cumplan con las expectativas y los requerimientos, aprueba los entregables que cumplen con los criterios de aceptación, además monitorean que el cronograma y el presupuesto no sobrepasen los</w:t>
      </w:r>
      <w:r w:rsidR="00EB21C9">
        <w:t xml:space="preserve"> montos</w:t>
      </w:r>
      <w:r w:rsidRPr="00665537">
        <w:t xml:space="preserve"> definidos.</w:t>
      </w:r>
    </w:p>
    <w:p w14:paraId="4FB05A74" w14:textId="77777777" w:rsidR="004B7866" w:rsidRPr="00665537" w:rsidRDefault="004B7866" w:rsidP="004B7866">
      <w:pPr>
        <w:rPr>
          <w:lang w:val="es-CR"/>
        </w:rPr>
      </w:pPr>
      <w:r w:rsidRPr="00665537">
        <w:rPr>
          <w:lang w:val="es-CR"/>
        </w:rPr>
        <w:lastRenderedPageBreak/>
        <w:t>Arquitecta: Elabora los planos de las remodelaciones, de conformidad con los requerimientos y gestiona la aprobación ante la municipalidad.</w:t>
      </w:r>
    </w:p>
    <w:p w14:paraId="3B8B0163" w14:textId="7CEEE293" w:rsidR="004B7866" w:rsidRPr="00665537" w:rsidRDefault="002F7E24" w:rsidP="00EB21C9">
      <w:pPr>
        <w:rPr>
          <w:lang w:val="es-CR"/>
        </w:rPr>
      </w:pPr>
      <w:r w:rsidRPr="00665537">
        <w:rPr>
          <w:lang w:val="es-CR"/>
        </w:rPr>
        <w:t xml:space="preserve">La figura </w:t>
      </w:r>
      <w:r w:rsidR="006200BB">
        <w:rPr>
          <w:lang w:val="es-CR"/>
        </w:rPr>
        <w:t>3</w:t>
      </w:r>
      <w:r w:rsidR="00C3252A">
        <w:rPr>
          <w:lang w:val="es-CR"/>
        </w:rPr>
        <w:t>8</w:t>
      </w:r>
      <w:r w:rsidRPr="00665537">
        <w:rPr>
          <w:lang w:val="es-CR"/>
        </w:rPr>
        <w:t xml:space="preserve"> recoge información para valida</w:t>
      </w:r>
      <w:r w:rsidR="00665537" w:rsidRPr="00665537">
        <w:rPr>
          <w:lang w:val="es-CR"/>
        </w:rPr>
        <w:t>r</w:t>
      </w:r>
      <w:r w:rsidRPr="00665537">
        <w:rPr>
          <w:lang w:val="es-CR"/>
        </w:rPr>
        <w:t xml:space="preserve"> el alcance del proyecto</w:t>
      </w:r>
      <w:r w:rsidR="00665537" w:rsidRPr="00665537">
        <w:rPr>
          <w:lang w:val="es-CR"/>
        </w:rPr>
        <w:t xml:space="preserve"> a través del seguimiento y control de las cuentas de control y los requisitos y el registro de los incidentes. En esta plantilla resalta la importancia de darle seguimiento al cronograma (cumplimiento de plazos), el presupuesto (cumplimiento de costo</w:t>
      </w:r>
      <w:r w:rsidR="00CB0F4C">
        <w:rPr>
          <w:lang w:val="es-CR"/>
        </w:rPr>
        <w:t>s</w:t>
      </w:r>
      <w:r w:rsidR="00665537" w:rsidRPr="00665537">
        <w:rPr>
          <w:lang w:val="es-CR"/>
        </w:rPr>
        <w:t>) y el alcance (cumplimiento de calidad).</w:t>
      </w:r>
    </w:p>
    <w:p w14:paraId="54ED4B6A" w14:textId="77777777" w:rsidR="00C3252A" w:rsidRDefault="00C3252A" w:rsidP="004B7866">
      <w:pPr>
        <w:ind w:firstLine="0"/>
        <w:rPr>
          <w:b/>
          <w:bCs/>
          <w:lang w:val="es-CR"/>
        </w:rPr>
      </w:pPr>
      <w:bookmarkStart w:id="279" w:name="_Hlk167006780"/>
    </w:p>
    <w:p w14:paraId="5EC1065C" w14:textId="23C197E7" w:rsidR="004B7866" w:rsidRPr="00665537" w:rsidRDefault="004B7866" w:rsidP="004B7866">
      <w:pPr>
        <w:ind w:firstLine="0"/>
        <w:rPr>
          <w:b/>
          <w:bCs/>
          <w:lang w:val="es-CR"/>
        </w:rPr>
      </w:pPr>
      <w:r w:rsidRPr="00665537">
        <w:rPr>
          <w:b/>
          <w:bCs/>
          <w:lang w:val="es-CR"/>
        </w:rPr>
        <w:t xml:space="preserve">Figura </w:t>
      </w:r>
      <w:r w:rsidR="006200BB">
        <w:rPr>
          <w:b/>
          <w:bCs/>
          <w:lang w:val="es-CR"/>
        </w:rPr>
        <w:t>3</w:t>
      </w:r>
      <w:r w:rsidR="00C3252A">
        <w:rPr>
          <w:b/>
          <w:bCs/>
          <w:lang w:val="es-CR"/>
        </w:rPr>
        <w:t>8</w:t>
      </w:r>
    </w:p>
    <w:p w14:paraId="2E1DD7A2" w14:textId="77777777" w:rsidR="004B7866" w:rsidRPr="00665537" w:rsidRDefault="004B7866" w:rsidP="004B7866">
      <w:pPr>
        <w:ind w:firstLine="0"/>
        <w:rPr>
          <w:i/>
          <w:iCs/>
          <w:lang w:val="es-CR"/>
        </w:rPr>
      </w:pPr>
      <w:r w:rsidRPr="00665537">
        <w:rPr>
          <w:i/>
          <w:iCs/>
          <w:lang w:val="es-CR"/>
        </w:rPr>
        <w:t>Plantilla para la validación del Alcance de proyecto de Turismo Regenerativo en Tamarindo de Guanacaste</w:t>
      </w:r>
    </w:p>
    <w:tbl>
      <w:tblPr>
        <w:tblStyle w:val="Tablaconcuadrcula"/>
        <w:tblW w:w="0" w:type="auto"/>
        <w:tblLook w:val="04A0" w:firstRow="1" w:lastRow="0" w:firstColumn="1" w:lastColumn="0" w:noHBand="0" w:noVBand="1"/>
      </w:tblPr>
      <w:tblGrid>
        <w:gridCol w:w="2338"/>
        <w:gridCol w:w="2338"/>
        <w:gridCol w:w="2338"/>
        <w:gridCol w:w="2338"/>
      </w:tblGrid>
      <w:tr w:rsidR="004B7866" w:rsidRPr="00665537" w14:paraId="1C1A7A30" w14:textId="77777777" w:rsidTr="00F42C96">
        <w:tc>
          <w:tcPr>
            <w:tcW w:w="9352" w:type="dxa"/>
            <w:gridSpan w:val="4"/>
            <w:shd w:val="clear" w:color="auto" w:fill="002060"/>
          </w:tcPr>
          <w:bookmarkEnd w:id="279"/>
          <w:p w14:paraId="2AE2881B" w14:textId="77777777" w:rsidR="004B7866" w:rsidRPr="00665537" w:rsidRDefault="004B7866" w:rsidP="00560B03">
            <w:pPr>
              <w:spacing w:line="240" w:lineRule="auto"/>
              <w:ind w:firstLine="0"/>
              <w:rPr>
                <w:sz w:val="20"/>
                <w:szCs w:val="20"/>
                <w:lang w:val="es-CR"/>
              </w:rPr>
            </w:pPr>
            <w:r w:rsidRPr="00665537">
              <w:rPr>
                <w:b/>
                <w:bCs/>
                <w:sz w:val="20"/>
                <w:szCs w:val="20"/>
                <w:lang w:val="es-CR"/>
              </w:rPr>
              <w:t xml:space="preserve">Nombre del proyecto: </w:t>
            </w:r>
            <w:r w:rsidRPr="00665537">
              <w:rPr>
                <w:sz w:val="20"/>
                <w:szCs w:val="20"/>
                <w:lang w:val="es-CR"/>
              </w:rPr>
              <w:t>Proyecto de Turismo Regenerativo en Tamarindo de Guanacaste</w:t>
            </w:r>
          </w:p>
          <w:p w14:paraId="49E61E05" w14:textId="77777777" w:rsidR="00692F09" w:rsidRPr="00665537" w:rsidRDefault="00692F09" w:rsidP="00560B03">
            <w:pPr>
              <w:spacing w:line="240" w:lineRule="auto"/>
              <w:ind w:firstLine="0"/>
              <w:rPr>
                <w:sz w:val="20"/>
                <w:szCs w:val="20"/>
                <w:lang w:val="es-CR"/>
              </w:rPr>
            </w:pPr>
          </w:p>
        </w:tc>
      </w:tr>
      <w:tr w:rsidR="004B7866" w:rsidRPr="00665537" w14:paraId="0B259DC4" w14:textId="77777777" w:rsidTr="00560B03">
        <w:tc>
          <w:tcPr>
            <w:tcW w:w="9352" w:type="dxa"/>
            <w:gridSpan w:val="4"/>
          </w:tcPr>
          <w:p w14:paraId="3ECE4B25" w14:textId="77777777" w:rsidR="004B7866" w:rsidRPr="00665537" w:rsidRDefault="004B7866" w:rsidP="00560B03">
            <w:pPr>
              <w:spacing w:line="240" w:lineRule="auto"/>
              <w:ind w:firstLine="0"/>
              <w:jc w:val="center"/>
              <w:rPr>
                <w:b/>
                <w:bCs/>
                <w:sz w:val="20"/>
                <w:szCs w:val="20"/>
                <w:lang w:val="es-CR"/>
              </w:rPr>
            </w:pPr>
            <w:r w:rsidRPr="00665537">
              <w:rPr>
                <w:b/>
                <w:bCs/>
                <w:sz w:val="20"/>
                <w:szCs w:val="20"/>
                <w:lang w:val="es-CR"/>
              </w:rPr>
              <w:t>Validación del Alcance</w:t>
            </w:r>
          </w:p>
        </w:tc>
      </w:tr>
      <w:tr w:rsidR="004B7866" w:rsidRPr="00665537" w14:paraId="2A092ECD" w14:textId="77777777" w:rsidTr="00560B03">
        <w:tc>
          <w:tcPr>
            <w:tcW w:w="2338" w:type="dxa"/>
          </w:tcPr>
          <w:p w14:paraId="3D221B14" w14:textId="2808F93E" w:rsidR="004B7866" w:rsidRPr="00665537" w:rsidRDefault="004B7866" w:rsidP="00560B03">
            <w:pPr>
              <w:spacing w:line="240" w:lineRule="auto"/>
              <w:ind w:firstLine="0"/>
              <w:rPr>
                <w:sz w:val="20"/>
                <w:szCs w:val="20"/>
                <w:lang w:val="es-CR"/>
              </w:rPr>
            </w:pPr>
            <w:r w:rsidRPr="00665537">
              <w:rPr>
                <w:sz w:val="20"/>
                <w:szCs w:val="20"/>
                <w:lang w:val="es-CR"/>
              </w:rPr>
              <w:t>Fecha</w:t>
            </w:r>
          </w:p>
        </w:tc>
        <w:tc>
          <w:tcPr>
            <w:tcW w:w="2338" w:type="dxa"/>
          </w:tcPr>
          <w:p w14:paraId="6075B4EA" w14:textId="77777777" w:rsidR="004B7866" w:rsidRPr="00665537" w:rsidRDefault="004B7866" w:rsidP="00560B03">
            <w:pPr>
              <w:spacing w:line="240" w:lineRule="auto"/>
              <w:ind w:firstLine="0"/>
              <w:rPr>
                <w:sz w:val="20"/>
                <w:szCs w:val="20"/>
                <w:lang w:val="es-CR"/>
              </w:rPr>
            </w:pPr>
          </w:p>
        </w:tc>
        <w:tc>
          <w:tcPr>
            <w:tcW w:w="2338" w:type="dxa"/>
          </w:tcPr>
          <w:p w14:paraId="1EAA6F5E" w14:textId="77777777" w:rsidR="004B7866" w:rsidRPr="00665537" w:rsidRDefault="004B7866" w:rsidP="00560B03">
            <w:pPr>
              <w:spacing w:line="240" w:lineRule="auto"/>
              <w:ind w:firstLine="0"/>
              <w:rPr>
                <w:sz w:val="20"/>
                <w:szCs w:val="20"/>
                <w:lang w:val="es-CR"/>
              </w:rPr>
            </w:pPr>
            <w:r w:rsidRPr="00665537">
              <w:rPr>
                <w:sz w:val="20"/>
                <w:szCs w:val="20"/>
                <w:lang w:val="es-CR"/>
              </w:rPr>
              <w:t>Consecutivo del registro:</w:t>
            </w:r>
          </w:p>
        </w:tc>
        <w:tc>
          <w:tcPr>
            <w:tcW w:w="2338" w:type="dxa"/>
          </w:tcPr>
          <w:p w14:paraId="0B7F3461" w14:textId="77777777" w:rsidR="004B7866" w:rsidRPr="00665537" w:rsidRDefault="004B7866" w:rsidP="00560B03">
            <w:pPr>
              <w:spacing w:line="240" w:lineRule="auto"/>
              <w:ind w:firstLine="0"/>
              <w:rPr>
                <w:sz w:val="20"/>
                <w:szCs w:val="20"/>
                <w:lang w:val="es-CR"/>
              </w:rPr>
            </w:pPr>
          </w:p>
        </w:tc>
      </w:tr>
      <w:tr w:rsidR="004B7866" w:rsidRPr="00665537" w14:paraId="5A50C4D5" w14:textId="77777777" w:rsidTr="00560B03">
        <w:tc>
          <w:tcPr>
            <w:tcW w:w="2338" w:type="dxa"/>
          </w:tcPr>
          <w:p w14:paraId="3D5545D7" w14:textId="77777777" w:rsidR="004B7866" w:rsidRPr="00665537" w:rsidRDefault="004B7866" w:rsidP="00560B03">
            <w:pPr>
              <w:spacing w:line="240" w:lineRule="auto"/>
              <w:ind w:firstLine="0"/>
              <w:rPr>
                <w:sz w:val="20"/>
                <w:szCs w:val="20"/>
                <w:lang w:val="es-CR"/>
              </w:rPr>
            </w:pPr>
            <w:r w:rsidRPr="00665537">
              <w:rPr>
                <w:sz w:val="20"/>
                <w:szCs w:val="20"/>
                <w:lang w:val="es-CR"/>
              </w:rPr>
              <w:t>ID de la cuenta control</w:t>
            </w:r>
          </w:p>
        </w:tc>
        <w:tc>
          <w:tcPr>
            <w:tcW w:w="2338" w:type="dxa"/>
          </w:tcPr>
          <w:p w14:paraId="0B651B01" w14:textId="77777777" w:rsidR="004B7866" w:rsidRPr="00665537" w:rsidRDefault="004B7866" w:rsidP="00560B03">
            <w:pPr>
              <w:spacing w:line="240" w:lineRule="auto"/>
              <w:ind w:firstLine="0"/>
              <w:rPr>
                <w:sz w:val="20"/>
                <w:szCs w:val="20"/>
                <w:lang w:val="es-CR"/>
              </w:rPr>
            </w:pPr>
          </w:p>
        </w:tc>
        <w:tc>
          <w:tcPr>
            <w:tcW w:w="2338" w:type="dxa"/>
          </w:tcPr>
          <w:p w14:paraId="40C9BD4B" w14:textId="77777777" w:rsidR="004B7866" w:rsidRPr="00665537" w:rsidRDefault="004B7866" w:rsidP="00560B03">
            <w:pPr>
              <w:spacing w:line="240" w:lineRule="auto"/>
              <w:ind w:firstLine="0"/>
              <w:rPr>
                <w:sz w:val="20"/>
                <w:szCs w:val="20"/>
                <w:lang w:val="es-CR"/>
              </w:rPr>
            </w:pPr>
            <w:r w:rsidRPr="00665537">
              <w:rPr>
                <w:sz w:val="20"/>
                <w:szCs w:val="20"/>
                <w:lang w:val="es-CR"/>
              </w:rPr>
              <w:t>Nombre de la cuenta control:</w:t>
            </w:r>
          </w:p>
        </w:tc>
        <w:tc>
          <w:tcPr>
            <w:tcW w:w="2338" w:type="dxa"/>
          </w:tcPr>
          <w:p w14:paraId="166FCE79" w14:textId="77777777" w:rsidR="004B7866" w:rsidRPr="00665537" w:rsidRDefault="004B7866" w:rsidP="00560B03">
            <w:pPr>
              <w:spacing w:line="240" w:lineRule="auto"/>
              <w:ind w:firstLine="0"/>
              <w:rPr>
                <w:sz w:val="20"/>
                <w:szCs w:val="20"/>
                <w:lang w:val="es-CR"/>
              </w:rPr>
            </w:pPr>
          </w:p>
        </w:tc>
      </w:tr>
      <w:tr w:rsidR="004B7866" w:rsidRPr="00665537" w14:paraId="4BCCC833" w14:textId="77777777" w:rsidTr="00560B03">
        <w:tc>
          <w:tcPr>
            <w:tcW w:w="2338" w:type="dxa"/>
          </w:tcPr>
          <w:p w14:paraId="679C0727" w14:textId="77777777" w:rsidR="004B7866" w:rsidRPr="00665537" w:rsidRDefault="004B7866" w:rsidP="00560B03">
            <w:pPr>
              <w:spacing w:line="240" w:lineRule="auto"/>
              <w:ind w:firstLine="0"/>
              <w:rPr>
                <w:sz w:val="20"/>
                <w:szCs w:val="20"/>
                <w:lang w:val="es-CR"/>
              </w:rPr>
            </w:pPr>
            <w:r w:rsidRPr="00665537">
              <w:rPr>
                <w:sz w:val="20"/>
                <w:szCs w:val="20"/>
                <w:lang w:val="es-CR"/>
              </w:rPr>
              <w:t>Nombre del responsable:</w:t>
            </w:r>
          </w:p>
        </w:tc>
        <w:tc>
          <w:tcPr>
            <w:tcW w:w="2338" w:type="dxa"/>
          </w:tcPr>
          <w:p w14:paraId="67CB52F5" w14:textId="77777777" w:rsidR="004B7866" w:rsidRPr="00665537" w:rsidRDefault="004B7866" w:rsidP="00560B03">
            <w:pPr>
              <w:spacing w:line="240" w:lineRule="auto"/>
              <w:ind w:firstLine="0"/>
              <w:rPr>
                <w:sz w:val="20"/>
                <w:szCs w:val="20"/>
                <w:lang w:val="es-CR"/>
              </w:rPr>
            </w:pPr>
          </w:p>
        </w:tc>
        <w:tc>
          <w:tcPr>
            <w:tcW w:w="2338" w:type="dxa"/>
          </w:tcPr>
          <w:p w14:paraId="7E3A8181" w14:textId="77777777" w:rsidR="004B7866" w:rsidRPr="00665537" w:rsidRDefault="004B7866" w:rsidP="00560B03">
            <w:pPr>
              <w:spacing w:line="240" w:lineRule="auto"/>
              <w:ind w:firstLine="0"/>
              <w:rPr>
                <w:sz w:val="20"/>
                <w:szCs w:val="20"/>
                <w:lang w:val="es-CR"/>
              </w:rPr>
            </w:pPr>
            <w:r w:rsidRPr="00665537">
              <w:rPr>
                <w:sz w:val="20"/>
                <w:szCs w:val="20"/>
                <w:lang w:val="es-CR"/>
              </w:rPr>
              <w:t>Firma del responsable:</w:t>
            </w:r>
          </w:p>
        </w:tc>
        <w:tc>
          <w:tcPr>
            <w:tcW w:w="2338" w:type="dxa"/>
          </w:tcPr>
          <w:p w14:paraId="25871F69" w14:textId="77777777" w:rsidR="004B7866" w:rsidRPr="00665537" w:rsidRDefault="004B7866" w:rsidP="00560B03">
            <w:pPr>
              <w:spacing w:line="240" w:lineRule="auto"/>
              <w:ind w:firstLine="0"/>
              <w:rPr>
                <w:sz w:val="20"/>
                <w:szCs w:val="20"/>
                <w:lang w:val="es-CR"/>
              </w:rPr>
            </w:pPr>
          </w:p>
        </w:tc>
      </w:tr>
      <w:tr w:rsidR="004B7866" w:rsidRPr="00665537" w14:paraId="68444F39" w14:textId="77777777" w:rsidTr="00560B03">
        <w:tc>
          <w:tcPr>
            <w:tcW w:w="9352" w:type="dxa"/>
            <w:gridSpan w:val="4"/>
          </w:tcPr>
          <w:p w14:paraId="0E1CBBF7" w14:textId="77777777" w:rsidR="004B7866" w:rsidRPr="00665537" w:rsidRDefault="004B7866" w:rsidP="00560B03">
            <w:pPr>
              <w:spacing w:line="240" w:lineRule="auto"/>
              <w:ind w:firstLine="0"/>
              <w:jc w:val="center"/>
              <w:rPr>
                <w:b/>
                <w:bCs/>
                <w:sz w:val="20"/>
                <w:szCs w:val="20"/>
                <w:lang w:val="es-CR"/>
              </w:rPr>
            </w:pPr>
            <w:r w:rsidRPr="00665537">
              <w:rPr>
                <w:b/>
                <w:bCs/>
                <w:sz w:val="20"/>
                <w:szCs w:val="20"/>
                <w:lang w:val="es-CR"/>
              </w:rPr>
              <w:t>Información general de la cuenta de control</w:t>
            </w:r>
          </w:p>
          <w:p w14:paraId="0A292A31" w14:textId="77777777" w:rsidR="00665537" w:rsidRPr="00665537" w:rsidRDefault="00665537" w:rsidP="00560B03">
            <w:pPr>
              <w:spacing w:line="240" w:lineRule="auto"/>
              <w:ind w:firstLine="0"/>
              <w:jc w:val="center"/>
              <w:rPr>
                <w:b/>
                <w:bCs/>
                <w:sz w:val="20"/>
                <w:szCs w:val="20"/>
                <w:lang w:val="es-CR"/>
              </w:rPr>
            </w:pPr>
          </w:p>
        </w:tc>
      </w:tr>
      <w:tr w:rsidR="004B7866" w:rsidRPr="00665537" w14:paraId="74FC6F4D" w14:textId="77777777" w:rsidTr="00560B03">
        <w:tc>
          <w:tcPr>
            <w:tcW w:w="2338" w:type="dxa"/>
          </w:tcPr>
          <w:p w14:paraId="1FA02B1B" w14:textId="77777777" w:rsidR="004B7866" w:rsidRPr="00665537" w:rsidRDefault="004B7866" w:rsidP="00560B03">
            <w:pPr>
              <w:spacing w:line="240" w:lineRule="auto"/>
              <w:ind w:firstLine="0"/>
              <w:rPr>
                <w:sz w:val="20"/>
                <w:szCs w:val="20"/>
                <w:lang w:val="es-CR"/>
              </w:rPr>
            </w:pPr>
            <w:r w:rsidRPr="00665537">
              <w:rPr>
                <w:sz w:val="20"/>
                <w:szCs w:val="20"/>
                <w:lang w:val="es-CR"/>
              </w:rPr>
              <w:t>Evaluación de la cuenta control</w:t>
            </w:r>
          </w:p>
        </w:tc>
        <w:tc>
          <w:tcPr>
            <w:tcW w:w="2338" w:type="dxa"/>
          </w:tcPr>
          <w:p w14:paraId="5EA265C7" w14:textId="77777777" w:rsidR="004B7866" w:rsidRPr="00665537" w:rsidRDefault="004B7866" w:rsidP="00560B03">
            <w:pPr>
              <w:spacing w:line="240" w:lineRule="auto"/>
              <w:ind w:firstLine="0"/>
              <w:rPr>
                <w:sz w:val="20"/>
                <w:szCs w:val="20"/>
                <w:lang w:val="es-CR"/>
              </w:rPr>
            </w:pPr>
            <w:r w:rsidRPr="00665537">
              <w:rPr>
                <w:sz w:val="20"/>
                <w:szCs w:val="20"/>
                <w:lang w:val="es-CR"/>
              </w:rPr>
              <w:t>Cumplimiento del plazo</w:t>
            </w:r>
          </w:p>
        </w:tc>
        <w:tc>
          <w:tcPr>
            <w:tcW w:w="2338" w:type="dxa"/>
          </w:tcPr>
          <w:p w14:paraId="17275B43" w14:textId="77777777" w:rsidR="004B7866" w:rsidRPr="00665537" w:rsidRDefault="004B7866" w:rsidP="00560B03">
            <w:pPr>
              <w:spacing w:line="240" w:lineRule="auto"/>
              <w:ind w:firstLine="0"/>
              <w:rPr>
                <w:sz w:val="20"/>
                <w:szCs w:val="20"/>
                <w:lang w:val="es-CR"/>
              </w:rPr>
            </w:pPr>
            <w:r w:rsidRPr="00665537">
              <w:rPr>
                <w:sz w:val="20"/>
                <w:szCs w:val="20"/>
                <w:lang w:val="es-CR"/>
              </w:rPr>
              <w:t>Cumplimiento del costo</w:t>
            </w:r>
          </w:p>
        </w:tc>
        <w:tc>
          <w:tcPr>
            <w:tcW w:w="2338" w:type="dxa"/>
          </w:tcPr>
          <w:p w14:paraId="5BE4D641" w14:textId="77777777" w:rsidR="004B7866" w:rsidRPr="00665537" w:rsidRDefault="004B7866" w:rsidP="00560B03">
            <w:pPr>
              <w:spacing w:line="240" w:lineRule="auto"/>
              <w:ind w:firstLine="0"/>
              <w:rPr>
                <w:sz w:val="20"/>
                <w:szCs w:val="20"/>
                <w:lang w:val="es-CR"/>
              </w:rPr>
            </w:pPr>
            <w:r w:rsidRPr="00665537">
              <w:rPr>
                <w:sz w:val="20"/>
                <w:szCs w:val="20"/>
                <w:lang w:val="es-CR"/>
              </w:rPr>
              <w:t>Cumplimiento de calidad</w:t>
            </w:r>
          </w:p>
        </w:tc>
      </w:tr>
      <w:tr w:rsidR="004B7866" w:rsidRPr="00665537" w14:paraId="17ACBC53" w14:textId="77777777" w:rsidTr="00560B03">
        <w:tc>
          <w:tcPr>
            <w:tcW w:w="2338" w:type="dxa"/>
          </w:tcPr>
          <w:p w14:paraId="1346C833" w14:textId="77777777" w:rsidR="004B7866" w:rsidRPr="00665537" w:rsidRDefault="004B7866" w:rsidP="00560B03">
            <w:pPr>
              <w:spacing w:line="240" w:lineRule="auto"/>
              <w:ind w:firstLine="0"/>
              <w:rPr>
                <w:sz w:val="20"/>
                <w:szCs w:val="20"/>
                <w:lang w:val="es-CR"/>
              </w:rPr>
            </w:pPr>
            <w:r w:rsidRPr="00665537">
              <w:rPr>
                <w:sz w:val="20"/>
                <w:szCs w:val="20"/>
                <w:lang w:val="es-CR"/>
              </w:rPr>
              <w:t>Documentos de respaldo</w:t>
            </w:r>
          </w:p>
        </w:tc>
        <w:tc>
          <w:tcPr>
            <w:tcW w:w="2338" w:type="dxa"/>
          </w:tcPr>
          <w:p w14:paraId="1D7AFD4F" w14:textId="77777777" w:rsidR="004B7866" w:rsidRPr="00665537" w:rsidRDefault="004B7866" w:rsidP="00560B03">
            <w:pPr>
              <w:spacing w:line="240" w:lineRule="auto"/>
              <w:ind w:firstLine="0"/>
              <w:rPr>
                <w:sz w:val="20"/>
                <w:szCs w:val="20"/>
                <w:lang w:val="es-CR"/>
              </w:rPr>
            </w:pPr>
          </w:p>
        </w:tc>
        <w:tc>
          <w:tcPr>
            <w:tcW w:w="2338" w:type="dxa"/>
          </w:tcPr>
          <w:p w14:paraId="12547CB2" w14:textId="77777777" w:rsidR="004B7866" w:rsidRPr="00665537" w:rsidRDefault="004B7866" w:rsidP="00560B03">
            <w:pPr>
              <w:spacing w:line="240" w:lineRule="auto"/>
              <w:ind w:firstLine="0"/>
              <w:rPr>
                <w:sz w:val="20"/>
                <w:szCs w:val="20"/>
                <w:lang w:val="es-CR"/>
              </w:rPr>
            </w:pPr>
          </w:p>
        </w:tc>
        <w:tc>
          <w:tcPr>
            <w:tcW w:w="2338" w:type="dxa"/>
          </w:tcPr>
          <w:p w14:paraId="4E406698" w14:textId="77777777" w:rsidR="004B7866" w:rsidRPr="00665537" w:rsidRDefault="004B7866" w:rsidP="00560B03">
            <w:pPr>
              <w:spacing w:line="240" w:lineRule="auto"/>
              <w:ind w:firstLine="0"/>
              <w:rPr>
                <w:sz w:val="20"/>
                <w:szCs w:val="20"/>
                <w:lang w:val="es-CR"/>
              </w:rPr>
            </w:pPr>
          </w:p>
        </w:tc>
      </w:tr>
      <w:tr w:rsidR="004B7866" w:rsidRPr="00665537" w14:paraId="72AF4C54" w14:textId="77777777" w:rsidTr="00560B03">
        <w:tc>
          <w:tcPr>
            <w:tcW w:w="2338" w:type="dxa"/>
          </w:tcPr>
          <w:p w14:paraId="58C16D3B" w14:textId="77777777" w:rsidR="004B7866" w:rsidRPr="00665537" w:rsidRDefault="004B7866" w:rsidP="00560B03">
            <w:pPr>
              <w:spacing w:line="240" w:lineRule="auto"/>
              <w:ind w:firstLine="0"/>
              <w:rPr>
                <w:sz w:val="20"/>
                <w:szCs w:val="20"/>
                <w:lang w:val="es-CR"/>
              </w:rPr>
            </w:pPr>
            <w:r w:rsidRPr="00665537">
              <w:rPr>
                <w:sz w:val="20"/>
                <w:szCs w:val="20"/>
                <w:lang w:val="es-CR"/>
              </w:rPr>
              <w:t>Diagrama de flujo de trabajo</w:t>
            </w:r>
          </w:p>
        </w:tc>
        <w:tc>
          <w:tcPr>
            <w:tcW w:w="2338" w:type="dxa"/>
          </w:tcPr>
          <w:p w14:paraId="0F88494D" w14:textId="77777777" w:rsidR="004B7866" w:rsidRPr="00665537" w:rsidRDefault="004B7866" w:rsidP="00560B03">
            <w:pPr>
              <w:spacing w:line="240" w:lineRule="auto"/>
              <w:ind w:firstLine="0"/>
              <w:rPr>
                <w:sz w:val="20"/>
                <w:szCs w:val="20"/>
                <w:lang w:val="es-CR"/>
              </w:rPr>
            </w:pPr>
          </w:p>
        </w:tc>
        <w:tc>
          <w:tcPr>
            <w:tcW w:w="2338" w:type="dxa"/>
          </w:tcPr>
          <w:p w14:paraId="7A70D2C8" w14:textId="77777777" w:rsidR="004B7866" w:rsidRPr="00665537" w:rsidRDefault="004B7866" w:rsidP="00560B03">
            <w:pPr>
              <w:spacing w:line="240" w:lineRule="auto"/>
              <w:ind w:firstLine="0"/>
              <w:rPr>
                <w:sz w:val="20"/>
                <w:szCs w:val="20"/>
                <w:lang w:val="es-CR"/>
              </w:rPr>
            </w:pPr>
          </w:p>
        </w:tc>
        <w:tc>
          <w:tcPr>
            <w:tcW w:w="2338" w:type="dxa"/>
          </w:tcPr>
          <w:p w14:paraId="55532B41" w14:textId="77777777" w:rsidR="004B7866" w:rsidRPr="00665537" w:rsidRDefault="004B7866" w:rsidP="00560B03">
            <w:pPr>
              <w:spacing w:line="240" w:lineRule="auto"/>
              <w:ind w:firstLine="0"/>
              <w:rPr>
                <w:sz w:val="20"/>
                <w:szCs w:val="20"/>
                <w:lang w:val="es-CR"/>
              </w:rPr>
            </w:pPr>
          </w:p>
        </w:tc>
      </w:tr>
      <w:tr w:rsidR="004B7866" w:rsidRPr="00665537" w14:paraId="47A37F7B" w14:textId="77777777" w:rsidTr="00560B03">
        <w:tc>
          <w:tcPr>
            <w:tcW w:w="2338" w:type="dxa"/>
          </w:tcPr>
          <w:p w14:paraId="4A102C0D" w14:textId="77777777" w:rsidR="004B7866" w:rsidRPr="00665537" w:rsidRDefault="004B7866" w:rsidP="00560B03">
            <w:pPr>
              <w:spacing w:line="240" w:lineRule="auto"/>
              <w:ind w:firstLine="0"/>
              <w:rPr>
                <w:sz w:val="20"/>
                <w:szCs w:val="20"/>
                <w:lang w:val="es-CR"/>
              </w:rPr>
            </w:pPr>
            <w:r w:rsidRPr="00665537">
              <w:rPr>
                <w:sz w:val="20"/>
                <w:szCs w:val="20"/>
                <w:lang w:val="es-CR"/>
              </w:rPr>
              <w:t>Evaluación de los requisitos</w:t>
            </w:r>
          </w:p>
        </w:tc>
        <w:tc>
          <w:tcPr>
            <w:tcW w:w="2338" w:type="dxa"/>
          </w:tcPr>
          <w:p w14:paraId="6976BA2C" w14:textId="77777777" w:rsidR="004B7866" w:rsidRPr="00665537" w:rsidRDefault="004B7866" w:rsidP="00560B03">
            <w:pPr>
              <w:spacing w:line="240" w:lineRule="auto"/>
              <w:ind w:firstLine="0"/>
              <w:rPr>
                <w:sz w:val="20"/>
                <w:szCs w:val="20"/>
                <w:lang w:val="es-CR"/>
              </w:rPr>
            </w:pPr>
          </w:p>
        </w:tc>
        <w:tc>
          <w:tcPr>
            <w:tcW w:w="2338" w:type="dxa"/>
          </w:tcPr>
          <w:p w14:paraId="0AD126D2" w14:textId="77777777" w:rsidR="004B7866" w:rsidRPr="00665537" w:rsidRDefault="004B7866" w:rsidP="00560B03">
            <w:pPr>
              <w:spacing w:line="240" w:lineRule="auto"/>
              <w:ind w:firstLine="0"/>
              <w:rPr>
                <w:sz w:val="20"/>
                <w:szCs w:val="20"/>
                <w:lang w:val="es-CR"/>
              </w:rPr>
            </w:pPr>
          </w:p>
        </w:tc>
        <w:tc>
          <w:tcPr>
            <w:tcW w:w="2338" w:type="dxa"/>
          </w:tcPr>
          <w:p w14:paraId="14CAEAEF" w14:textId="77777777" w:rsidR="004B7866" w:rsidRPr="00665537" w:rsidRDefault="004B7866" w:rsidP="00560B03">
            <w:pPr>
              <w:spacing w:line="240" w:lineRule="auto"/>
              <w:ind w:firstLine="0"/>
              <w:rPr>
                <w:sz w:val="20"/>
                <w:szCs w:val="20"/>
                <w:lang w:val="es-CR"/>
              </w:rPr>
            </w:pPr>
          </w:p>
        </w:tc>
      </w:tr>
      <w:tr w:rsidR="004B7866" w:rsidRPr="00665537" w14:paraId="5F5C0DCD" w14:textId="77777777" w:rsidTr="00560B03">
        <w:tc>
          <w:tcPr>
            <w:tcW w:w="2338" w:type="dxa"/>
          </w:tcPr>
          <w:p w14:paraId="665E7569" w14:textId="77777777" w:rsidR="004B7866" w:rsidRPr="00665537" w:rsidRDefault="004B7866" w:rsidP="00560B03">
            <w:pPr>
              <w:spacing w:line="240" w:lineRule="auto"/>
              <w:ind w:firstLine="0"/>
              <w:rPr>
                <w:sz w:val="20"/>
                <w:szCs w:val="20"/>
                <w:lang w:val="es-CR"/>
              </w:rPr>
            </w:pPr>
            <w:r w:rsidRPr="00665537">
              <w:rPr>
                <w:sz w:val="20"/>
                <w:szCs w:val="20"/>
                <w:lang w:val="es-CR"/>
              </w:rPr>
              <w:t>Lecciones aprendidas</w:t>
            </w:r>
          </w:p>
        </w:tc>
        <w:tc>
          <w:tcPr>
            <w:tcW w:w="2338" w:type="dxa"/>
          </w:tcPr>
          <w:p w14:paraId="3B68339B" w14:textId="77777777" w:rsidR="004B7866" w:rsidRDefault="004B7866" w:rsidP="00560B03">
            <w:pPr>
              <w:spacing w:line="240" w:lineRule="auto"/>
              <w:ind w:firstLine="0"/>
              <w:rPr>
                <w:sz w:val="20"/>
                <w:szCs w:val="20"/>
                <w:lang w:val="es-CR"/>
              </w:rPr>
            </w:pPr>
          </w:p>
          <w:p w14:paraId="4019C3B2" w14:textId="77777777" w:rsidR="00CB0F4C" w:rsidRDefault="00CB0F4C" w:rsidP="00560B03">
            <w:pPr>
              <w:spacing w:line="240" w:lineRule="auto"/>
              <w:ind w:firstLine="0"/>
              <w:rPr>
                <w:sz w:val="20"/>
                <w:szCs w:val="20"/>
                <w:lang w:val="es-CR"/>
              </w:rPr>
            </w:pPr>
          </w:p>
          <w:p w14:paraId="50CB3448" w14:textId="77777777" w:rsidR="00CB0F4C" w:rsidRPr="00665537" w:rsidRDefault="00CB0F4C" w:rsidP="00560B03">
            <w:pPr>
              <w:spacing w:line="240" w:lineRule="auto"/>
              <w:ind w:firstLine="0"/>
              <w:rPr>
                <w:sz w:val="20"/>
                <w:szCs w:val="20"/>
                <w:lang w:val="es-CR"/>
              </w:rPr>
            </w:pPr>
          </w:p>
        </w:tc>
        <w:tc>
          <w:tcPr>
            <w:tcW w:w="2338" w:type="dxa"/>
          </w:tcPr>
          <w:p w14:paraId="1EA180A8" w14:textId="77777777" w:rsidR="004B7866" w:rsidRPr="00665537" w:rsidRDefault="004B7866" w:rsidP="00560B03">
            <w:pPr>
              <w:spacing w:line="240" w:lineRule="auto"/>
              <w:ind w:firstLine="0"/>
              <w:rPr>
                <w:sz w:val="20"/>
                <w:szCs w:val="20"/>
                <w:lang w:val="es-CR"/>
              </w:rPr>
            </w:pPr>
          </w:p>
        </w:tc>
        <w:tc>
          <w:tcPr>
            <w:tcW w:w="2338" w:type="dxa"/>
          </w:tcPr>
          <w:p w14:paraId="34D15FFC" w14:textId="77777777" w:rsidR="004B7866" w:rsidRPr="00665537" w:rsidRDefault="004B7866" w:rsidP="00560B03">
            <w:pPr>
              <w:spacing w:line="240" w:lineRule="auto"/>
              <w:ind w:firstLine="0"/>
              <w:rPr>
                <w:sz w:val="20"/>
                <w:szCs w:val="20"/>
                <w:lang w:val="es-CR"/>
              </w:rPr>
            </w:pPr>
          </w:p>
        </w:tc>
      </w:tr>
      <w:tr w:rsidR="004B7866" w:rsidRPr="00665537" w14:paraId="50A7D3DC" w14:textId="77777777" w:rsidTr="00560B03">
        <w:tc>
          <w:tcPr>
            <w:tcW w:w="2338" w:type="dxa"/>
          </w:tcPr>
          <w:p w14:paraId="698A67B5" w14:textId="77777777" w:rsidR="004B7866" w:rsidRPr="00665537" w:rsidRDefault="004B7866" w:rsidP="00560B03">
            <w:pPr>
              <w:spacing w:line="240" w:lineRule="auto"/>
              <w:ind w:firstLine="0"/>
              <w:rPr>
                <w:sz w:val="20"/>
                <w:szCs w:val="20"/>
                <w:lang w:val="es-CR"/>
              </w:rPr>
            </w:pPr>
            <w:r w:rsidRPr="00665537">
              <w:rPr>
                <w:sz w:val="20"/>
                <w:szCs w:val="20"/>
                <w:lang w:val="es-CR"/>
              </w:rPr>
              <w:t>Registro de incidentes</w:t>
            </w:r>
          </w:p>
        </w:tc>
        <w:tc>
          <w:tcPr>
            <w:tcW w:w="2338" w:type="dxa"/>
          </w:tcPr>
          <w:p w14:paraId="71ED4EDA" w14:textId="77777777" w:rsidR="004B7866" w:rsidRDefault="004B7866" w:rsidP="00560B03">
            <w:pPr>
              <w:spacing w:line="240" w:lineRule="auto"/>
              <w:ind w:firstLine="0"/>
              <w:rPr>
                <w:sz w:val="20"/>
                <w:szCs w:val="20"/>
                <w:lang w:val="es-CR"/>
              </w:rPr>
            </w:pPr>
          </w:p>
          <w:p w14:paraId="7DB97CB7" w14:textId="77777777" w:rsidR="00CB0F4C" w:rsidRPr="00665537" w:rsidRDefault="00CB0F4C" w:rsidP="00560B03">
            <w:pPr>
              <w:spacing w:line="240" w:lineRule="auto"/>
              <w:ind w:firstLine="0"/>
              <w:rPr>
                <w:sz w:val="20"/>
                <w:szCs w:val="20"/>
                <w:lang w:val="es-CR"/>
              </w:rPr>
            </w:pPr>
          </w:p>
        </w:tc>
        <w:tc>
          <w:tcPr>
            <w:tcW w:w="2338" w:type="dxa"/>
          </w:tcPr>
          <w:p w14:paraId="4FF2833F" w14:textId="77777777" w:rsidR="004B7866" w:rsidRPr="00665537" w:rsidRDefault="004B7866" w:rsidP="00560B03">
            <w:pPr>
              <w:spacing w:line="240" w:lineRule="auto"/>
              <w:ind w:firstLine="0"/>
              <w:rPr>
                <w:sz w:val="20"/>
                <w:szCs w:val="20"/>
                <w:lang w:val="es-CR"/>
              </w:rPr>
            </w:pPr>
          </w:p>
        </w:tc>
        <w:tc>
          <w:tcPr>
            <w:tcW w:w="2338" w:type="dxa"/>
          </w:tcPr>
          <w:p w14:paraId="25A1F103" w14:textId="77777777" w:rsidR="004B7866" w:rsidRPr="00665537" w:rsidRDefault="004B7866" w:rsidP="00560B03">
            <w:pPr>
              <w:spacing w:line="240" w:lineRule="auto"/>
              <w:ind w:firstLine="0"/>
              <w:rPr>
                <w:sz w:val="20"/>
                <w:szCs w:val="20"/>
                <w:lang w:val="es-CR"/>
              </w:rPr>
            </w:pPr>
          </w:p>
        </w:tc>
      </w:tr>
      <w:tr w:rsidR="004B7866" w:rsidRPr="00665537" w14:paraId="723732C9" w14:textId="77777777" w:rsidTr="00560B03">
        <w:tc>
          <w:tcPr>
            <w:tcW w:w="2338" w:type="dxa"/>
          </w:tcPr>
          <w:p w14:paraId="51777B9C" w14:textId="77777777" w:rsidR="004B7866" w:rsidRPr="00665537" w:rsidRDefault="004B7866" w:rsidP="00560B03">
            <w:pPr>
              <w:spacing w:line="240" w:lineRule="auto"/>
              <w:ind w:firstLine="0"/>
              <w:rPr>
                <w:sz w:val="20"/>
                <w:szCs w:val="20"/>
                <w:lang w:val="es-CR"/>
              </w:rPr>
            </w:pPr>
            <w:r w:rsidRPr="00665537">
              <w:rPr>
                <w:sz w:val="20"/>
                <w:szCs w:val="20"/>
                <w:lang w:val="es-CR"/>
              </w:rPr>
              <w:t>Listado de mejoras</w:t>
            </w:r>
          </w:p>
        </w:tc>
        <w:tc>
          <w:tcPr>
            <w:tcW w:w="2338" w:type="dxa"/>
          </w:tcPr>
          <w:p w14:paraId="19E0B919" w14:textId="77777777" w:rsidR="004B7866" w:rsidRDefault="004B7866" w:rsidP="00560B03">
            <w:pPr>
              <w:spacing w:line="240" w:lineRule="auto"/>
              <w:ind w:firstLine="0"/>
              <w:rPr>
                <w:sz w:val="20"/>
                <w:szCs w:val="20"/>
                <w:lang w:val="es-CR"/>
              </w:rPr>
            </w:pPr>
          </w:p>
          <w:p w14:paraId="2E377C87" w14:textId="77777777" w:rsidR="00CB0F4C" w:rsidRDefault="00CB0F4C" w:rsidP="00560B03">
            <w:pPr>
              <w:spacing w:line="240" w:lineRule="auto"/>
              <w:ind w:firstLine="0"/>
              <w:rPr>
                <w:sz w:val="20"/>
                <w:szCs w:val="20"/>
                <w:lang w:val="es-CR"/>
              </w:rPr>
            </w:pPr>
          </w:p>
          <w:p w14:paraId="6FCDDD98" w14:textId="77777777" w:rsidR="00CB0F4C" w:rsidRPr="00665537" w:rsidRDefault="00CB0F4C" w:rsidP="00560B03">
            <w:pPr>
              <w:spacing w:line="240" w:lineRule="auto"/>
              <w:ind w:firstLine="0"/>
              <w:rPr>
                <w:sz w:val="20"/>
                <w:szCs w:val="20"/>
                <w:lang w:val="es-CR"/>
              </w:rPr>
            </w:pPr>
          </w:p>
        </w:tc>
        <w:tc>
          <w:tcPr>
            <w:tcW w:w="2338" w:type="dxa"/>
          </w:tcPr>
          <w:p w14:paraId="47BB0CD3" w14:textId="77777777" w:rsidR="004B7866" w:rsidRPr="00665537" w:rsidRDefault="004B7866" w:rsidP="00560B03">
            <w:pPr>
              <w:spacing w:line="240" w:lineRule="auto"/>
              <w:ind w:firstLine="0"/>
              <w:rPr>
                <w:sz w:val="20"/>
                <w:szCs w:val="20"/>
                <w:lang w:val="es-CR"/>
              </w:rPr>
            </w:pPr>
          </w:p>
        </w:tc>
        <w:tc>
          <w:tcPr>
            <w:tcW w:w="2338" w:type="dxa"/>
          </w:tcPr>
          <w:p w14:paraId="6DE7D730" w14:textId="77777777" w:rsidR="004B7866" w:rsidRPr="00665537" w:rsidRDefault="004B7866" w:rsidP="00560B03">
            <w:pPr>
              <w:spacing w:line="240" w:lineRule="auto"/>
              <w:ind w:firstLine="0"/>
              <w:rPr>
                <w:sz w:val="20"/>
                <w:szCs w:val="20"/>
                <w:lang w:val="es-CR"/>
              </w:rPr>
            </w:pPr>
          </w:p>
        </w:tc>
      </w:tr>
      <w:tr w:rsidR="004B7866" w:rsidRPr="00665537" w14:paraId="710C2D0C" w14:textId="77777777" w:rsidTr="00560B03">
        <w:tc>
          <w:tcPr>
            <w:tcW w:w="2338" w:type="dxa"/>
          </w:tcPr>
          <w:p w14:paraId="4AA44E04" w14:textId="77777777" w:rsidR="004B7866" w:rsidRPr="00665537" w:rsidRDefault="004B7866" w:rsidP="00560B03">
            <w:pPr>
              <w:spacing w:line="240" w:lineRule="auto"/>
              <w:ind w:firstLine="0"/>
              <w:rPr>
                <w:sz w:val="20"/>
                <w:szCs w:val="20"/>
                <w:lang w:val="es-CR"/>
              </w:rPr>
            </w:pPr>
            <w:r w:rsidRPr="00665537">
              <w:rPr>
                <w:sz w:val="20"/>
                <w:szCs w:val="20"/>
                <w:lang w:val="es-CR"/>
              </w:rPr>
              <w:t>Solicitudes de cambio</w:t>
            </w:r>
          </w:p>
        </w:tc>
        <w:tc>
          <w:tcPr>
            <w:tcW w:w="2338" w:type="dxa"/>
          </w:tcPr>
          <w:p w14:paraId="23753A75" w14:textId="77777777" w:rsidR="004B7866" w:rsidRDefault="004B7866" w:rsidP="00560B03">
            <w:pPr>
              <w:spacing w:line="240" w:lineRule="auto"/>
              <w:ind w:firstLine="0"/>
              <w:rPr>
                <w:sz w:val="20"/>
                <w:szCs w:val="20"/>
                <w:lang w:val="es-CR"/>
              </w:rPr>
            </w:pPr>
          </w:p>
          <w:p w14:paraId="1C51D92E" w14:textId="77777777" w:rsidR="00CB0F4C" w:rsidRPr="00665537" w:rsidRDefault="00CB0F4C" w:rsidP="00560B03">
            <w:pPr>
              <w:spacing w:line="240" w:lineRule="auto"/>
              <w:ind w:firstLine="0"/>
              <w:rPr>
                <w:sz w:val="20"/>
                <w:szCs w:val="20"/>
                <w:lang w:val="es-CR"/>
              </w:rPr>
            </w:pPr>
          </w:p>
        </w:tc>
        <w:tc>
          <w:tcPr>
            <w:tcW w:w="2338" w:type="dxa"/>
          </w:tcPr>
          <w:p w14:paraId="0B057881" w14:textId="77777777" w:rsidR="004B7866" w:rsidRPr="00665537" w:rsidRDefault="004B7866" w:rsidP="00560B03">
            <w:pPr>
              <w:spacing w:line="240" w:lineRule="auto"/>
              <w:ind w:firstLine="0"/>
              <w:rPr>
                <w:sz w:val="20"/>
                <w:szCs w:val="20"/>
                <w:lang w:val="es-CR"/>
              </w:rPr>
            </w:pPr>
          </w:p>
        </w:tc>
        <w:tc>
          <w:tcPr>
            <w:tcW w:w="2338" w:type="dxa"/>
          </w:tcPr>
          <w:p w14:paraId="6BECA894" w14:textId="77777777" w:rsidR="004B7866" w:rsidRPr="00665537" w:rsidRDefault="004B7866" w:rsidP="00560B03">
            <w:pPr>
              <w:spacing w:line="240" w:lineRule="auto"/>
              <w:ind w:firstLine="0"/>
              <w:rPr>
                <w:sz w:val="20"/>
                <w:szCs w:val="20"/>
                <w:lang w:val="es-CR"/>
              </w:rPr>
            </w:pPr>
          </w:p>
        </w:tc>
      </w:tr>
      <w:tr w:rsidR="004B7866" w:rsidRPr="00665537" w14:paraId="29885318" w14:textId="77777777" w:rsidTr="00560B03">
        <w:tc>
          <w:tcPr>
            <w:tcW w:w="2338" w:type="dxa"/>
          </w:tcPr>
          <w:p w14:paraId="7B292C27" w14:textId="77777777" w:rsidR="004B7866" w:rsidRPr="00665537" w:rsidRDefault="004B7866" w:rsidP="00560B03">
            <w:pPr>
              <w:spacing w:line="240" w:lineRule="auto"/>
              <w:ind w:firstLine="0"/>
              <w:rPr>
                <w:sz w:val="20"/>
                <w:szCs w:val="20"/>
                <w:lang w:val="es-CR"/>
              </w:rPr>
            </w:pPr>
            <w:r w:rsidRPr="00665537">
              <w:rPr>
                <w:sz w:val="20"/>
                <w:szCs w:val="20"/>
                <w:lang w:val="es-CR"/>
              </w:rPr>
              <w:t>Observaciones</w:t>
            </w:r>
          </w:p>
        </w:tc>
        <w:tc>
          <w:tcPr>
            <w:tcW w:w="7014" w:type="dxa"/>
            <w:gridSpan w:val="3"/>
          </w:tcPr>
          <w:p w14:paraId="758FCBAD" w14:textId="77777777" w:rsidR="004B7866" w:rsidRDefault="004B7866" w:rsidP="00560B03">
            <w:pPr>
              <w:spacing w:line="240" w:lineRule="auto"/>
              <w:ind w:firstLine="0"/>
              <w:rPr>
                <w:sz w:val="20"/>
                <w:szCs w:val="20"/>
                <w:lang w:val="es-CR"/>
              </w:rPr>
            </w:pPr>
          </w:p>
          <w:p w14:paraId="1E0562BE" w14:textId="77777777" w:rsidR="00CB0F4C" w:rsidRPr="00665537" w:rsidRDefault="00CB0F4C" w:rsidP="00560B03">
            <w:pPr>
              <w:spacing w:line="240" w:lineRule="auto"/>
              <w:ind w:firstLine="0"/>
              <w:rPr>
                <w:sz w:val="20"/>
                <w:szCs w:val="20"/>
                <w:lang w:val="es-CR"/>
              </w:rPr>
            </w:pPr>
          </w:p>
          <w:p w14:paraId="2885A143" w14:textId="77777777" w:rsidR="004B7866" w:rsidRPr="00665537" w:rsidRDefault="004B7866" w:rsidP="00560B03">
            <w:pPr>
              <w:spacing w:line="240" w:lineRule="auto"/>
              <w:ind w:firstLine="0"/>
              <w:rPr>
                <w:sz w:val="20"/>
                <w:szCs w:val="20"/>
                <w:lang w:val="es-CR"/>
              </w:rPr>
            </w:pPr>
          </w:p>
        </w:tc>
      </w:tr>
      <w:tr w:rsidR="004B7866" w:rsidRPr="00665537" w14:paraId="0D440C8D" w14:textId="77777777" w:rsidTr="00560B03">
        <w:tc>
          <w:tcPr>
            <w:tcW w:w="9352" w:type="dxa"/>
            <w:gridSpan w:val="4"/>
          </w:tcPr>
          <w:p w14:paraId="6DE88BB2" w14:textId="77777777" w:rsidR="004B7866" w:rsidRPr="00665537" w:rsidRDefault="004B7866" w:rsidP="00560B03">
            <w:pPr>
              <w:spacing w:line="240" w:lineRule="auto"/>
              <w:ind w:firstLine="0"/>
              <w:jc w:val="center"/>
              <w:rPr>
                <w:b/>
                <w:bCs/>
                <w:sz w:val="20"/>
                <w:szCs w:val="20"/>
                <w:lang w:val="es-CR"/>
              </w:rPr>
            </w:pPr>
            <w:r w:rsidRPr="00665537">
              <w:rPr>
                <w:b/>
                <w:bCs/>
                <w:sz w:val="20"/>
                <w:szCs w:val="20"/>
                <w:lang w:val="es-CR"/>
              </w:rPr>
              <w:lastRenderedPageBreak/>
              <w:t>Firmas de autorizaciones</w:t>
            </w:r>
          </w:p>
        </w:tc>
      </w:tr>
      <w:tr w:rsidR="004B7866" w:rsidRPr="00665537" w14:paraId="343B3228" w14:textId="77777777" w:rsidTr="00560B03">
        <w:tc>
          <w:tcPr>
            <w:tcW w:w="2338" w:type="dxa"/>
          </w:tcPr>
          <w:p w14:paraId="06A22B75" w14:textId="77777777" w:rsidR="004B7866" w:rsidRPr="00665537" w:rsidRDefault="004B7866" w:rsidP="00560B03">
            <w:pPr>
              <w:spacing w:line="240" w:lineRule="auto"/>
              <w:ind w:firstLine="0"/>
              <w:rPr>
                <w:sz w:val="20"/>
                <w:szCs w:val="20"/>
                <w:lang w:val="es-CR"/>
              </w:rPr>
            </w:pPr>
            <w:r w:rsidRPr="00665537">
              <w:rPr>
                <w:sz w:val="20"/>
                <w:szCs w:val="20"/>
                <w:lang w:val="es-CR"/>
              </w:rPr>
              <w:t>Directora del proyecto</w:t>
            </w:r>
          </w:p>
        </w:tc>
        <w:tc>
          <w:tcPr>
            <w:tcW w:w="2338" w:type="dxa"/>
          </w:tcPr>
          <w:p w14:paraId="6DCB8D66" w14:textId="77777777" w:rsidR="004B7866" w:rsidRDefault="004B7866" w:rsidP="00560B03">
            <w:pPr>
              <w:spacing w:line="240" w:lineRule="auto"/>
              <w:ind w:firstLine="0"/>
              <w:rPr>
                <w:sz w:val="20"/>
                <w:szCs w:val="20"/>
                <w:lang w:val="es-CR"/>
              </w:rPr>
            </w:pPr>
          </w:p>
          <w:p w14:paraId="1669DDC1" w14:textId="77777777" w:rsidR="00665537" w:rsidRPr="00665537" w:rsidRDefault="00665537" w:rsidP="00560B03">
            <w:pPr>
              <w:spacing w:line="240" w:lineRule="auto"/>
              <w:ind w:firstLine="0"/>
              <w:rPr>
                <w:sz w:val="20"/>
                <w:szCs w:val="20"/>
                <w:lang w:val="es-CR"/>
              </w:rPr>
            </w:pPr>
          </w:p>
        </w:tc>
        <w:tc>
          <w:tcPr>
            <w:tcW w:w="2338" w:type="dxa"/>
          </w:tcPr>
          <w:p w14:paraId="766CFC11" w14:textId="77777777" w:rsidR="004B7866" w:rsidRPr="00665537" w:rsidRDefault="004B7866" w:rsidP="00560B03">
            <w:pPr>
              <w:spacing w:line="240" w:lineRule="auto"/>
              <w:ind w:firstLine="0"/>
              <w:rPr>
                <w:sz w:val="20"/>
                <w:szCs w:val="20"/>
                <w:lang w:val="es-CR"/>
              </w:rPr>
            </w:pPr>
            <w:r w:rsidRPr="00665537">
              <w:rPr>
                <w:sz w:val="20"/>
                <w:szCs w:val="20"/>
                <w:lang w:val="es-CR"/>
              </w:rPr>
              <w:t>Firma</w:t>
            </w:r>
          </w:p>
        </w:tc>
        <w:tc>
          <w:tcPr>
            <w:tcW w:w="2338" w:type="dxa"/>
          </w:tcPr>
          <w:p w14:paraId="4E0F18E7" w14:textId="77777777" w:rsidR="004B7866" w:rsidRPr="00665537" w:rsidRDefault="004B7866" w:rsidP="00560B03">
            <w:pPr>
              <w:spacing w:line="240" w:lineRule="auto"/>
              <w:ind w:firstLine="0"/>
              <w:rPr>
                <w:sz w:val="20"/>
                <w:szCs w:val="20"/>
                <w:lang w:val="es-CR"/>
              </w:rPr>
            </w:pPr>
          </w:p>
        </w:tc>
      </w:tr>
      <w:tr w:rsidR="004B7866" w:rsidRPr="00665537" w14:paraId="73DE00AF" w14:textId="77777777" w:rsidTr="00560B03">
        <w:tc>
          <w:tcPr>
            <w:tcW w:w="2338" w:type="dxa"/>
          </w:tcPr>
          <w:p w14:paraId="5DFFF302" w14:textId="77777777" w:rsidR="004B7866" w:rsidRPr="00665537" w:rsidRDefault="004B7866" w:rsidP="00560B03">
            <w:pPr>
              <w:spacing w:line="240" w:lineRule="auto"/>
              <w:ind w:firstLine="0"/>
              <w:rPr>
                <w:sz w:val="20"/>
                <w:szCs w:val="20"/>
                <w:lang w:val="es-CR"/>
              </w:rPr>
            </w:pPr>
            <w:r w:rsidRPr="00665537">
              <w:rPr>
                <w:sz w:val="20"/>
                <w:szCs w:val="20"/>
                <w:lang w:val="es-CR"/>
              </w:rPr>
              <w:t>Por Junta de Socios</w:t>
            </w:r>
          </w:p>
        </w:tc>
        <w:tc>
          <w:tcPr>
            <w:tcW w:w="2338" w:type="dxa"/>
          </w:tcPr>
          <w:p w14:paraId="5255524F" w14:textId="77777777" w:rsidR="004B7866" w:rsidRDefault="004B7866" w:rsidP="00560B03">
            <w:pPr>
              <w:spacing w:line="240" w:lineRule="auto"/>
              <w:ind w:firstLine="0"/>
              <w:rPr>
                <w:sz w:val="20"/>
                <w:szCs w:val="20"/>
                <w:lang w:val="es-CR"/>
              </w:rPr>
            </w:pPr>
          </w:p>
          <w:p w14:paraId="3F1A82B2" w14:textId="77777777" w:rsidR="00665537" w:rsidRPr="00665537" w:rsidRDefault="00665537" w:rsidP="00560B03">
            <w:pPr>
              <w:spacing w:line="240" w:lineRule="auto"/>
              <w:ind w:firstLine="0"/>
              <w:rPr>
                <w:sz w:val="20"/>
                <w:szCs w:val="20"/>
                <w:lang w:val="es-CR"/>
              </w:rPr>
            </w:pPr>
          </w:p>
        </w:tc>
        <w:tc>
          <w:tcPr>
            <w:tcW w:w="2338" w:type="dxa"/>
          </w:tcPr>
          <w:p w14:paraId="7714C0E0" w14:textId="77777777" w:rsidR="004B7866" w:rsidRPr="00665537" w:rsidRDefault="004B7866" w:rsidP="00560B03">
            <w:pPr>
              <w:spacing w:line="240" w:lineRule="auto"/>
              <w:ind w:firstLine="0"/>
              <w:rPr>
                <w:sz w:val="20"/>
                <w:szCs w:val="20"/>
                <w:lang w:val="es-CR"/>
              </w:rPr>
            </w:pPr>
            <w:r w:rsidRPr="00665537">
              <w:rPr>
                <w:sz w:val="20"/>
                <w:szCs w:val="20"/>
                <w:lang w:val="es-CR"/>
              </w:rPr>
              <w:t>Firma</w:t>
            </w:r>
          </w:p>
        </w:tc>
        <w:tc>
          <w:tcPr>
            <w:tcW w:w="2338" w:type="dxa"/>
          </w:tcPr>
          <w:p w14:paraId="723845E3" w14:textId="77777777" w:rsidR="004B7866" w:rsidRPr="00665537" w:rsidRDefault="004B7866" w:rsidP="00560B03">
            <w:pPr>
              <w:spacing w:line="240" w:lineRule="auto"/>
              <w:ind w:firstLine="0"/>
              <w:rPr>
                <w:sz w:val="20"/>
                <w:szCs w:val="20"/>
                <w:lang w:val="es-CR"/>
              </w:rPr>
            </w:pPr>
          </w:p>
        </w:tc>
      </w:tr>
    </w:tbl>
    <w:p w14:paraId="26CD3715" w14:textId="77CE7381" w:rsidR="004B7866" w:rsidRDefault="004B7866" w:rsidP="007E6D25">
      <w:pPr>
        <w:ind w:firstLine="0"/>
        <w:rPr>
          <w:lang w:val="es-CR"/>
        </w:rPr>
      </w:pPr>
      <w:r w:rsidRPr="00665537">
        <w:rPr>
          <w:i/>
          <w:iCs/>
          <w:lang w:val="es-CR"/>
        </w:rPr>
        <w:t xml:space="preserve">Nota: </w:t>
      </w:r>
      <w:r w:rsidRPr="00665537">
        <w:rPr>
          <w:lang w:val="es-CR"/>
        </w:rPr>
        <w:t>Elaboración propia</w:t>
      </w:r>
      <w:r w:rsidR="00181936">
        <w:rPr>
          <w:lang w:val="es-CR"/>
        </w:rPr>
        <w:t xml:space="preserve"> </w:t>
      </w:r>
      <w:r w:rsidRPr="00665537">
        <w:rPr>
          <w:lang w:val="es-CR"/>
        </w:rPr>
        <w:t>con base en</w:t>
      </w:r>
      <w:r w:rsidR="00181936">
        <w:rPr>
          <w:lang w:val="es-CR"/>
        </w:rPr>
        <w:t xml:space="preserve"> </w:t>
      </w:r>
      <w:r w:rsidR="00181936" w:rsidRPr="00932FD5">
        <w:rPr>
          <w:rFonts w:cs="Arial"/>
          <w:i/>
          <w:iCs/>
          <w:szCs w:val="22"/>
        </w:rPr>
        <w:t xml:space="preserve">Plan de gestión de proyecto para la construcción de un complejo de alojamiento turístico en la comunidad de </w:t>
      </w:r>
      <w:proofErr w:type="spellStart"/>
      <w:r w:rsidR="00181936" w:rsidRPr="00932FD5">
        <w:rPr>
          <w:rFonts w:cs="Arial"/>
          <w:i/>
          <w:iCs/>
          <w:szCs w:val="22"/>
        </w:rPr>
        <w:t>Silico</w:t>
      </w:r>
      <w:proofErr w:type="spellEnd"/>
      <w:r w:rsidR="00181936" w:rsidRPr="00932FD5">
        <w:rPr>
          <w:rFonts w:cs="Arial"/>
          <w:i/>
          <w:iCs/>
          <w:szCs w:val="22"/>
        </w:rPr>
        <w:t xml:space="preserve"> Creek, región </w:t>
      </w:r>
      <w:proofErr w:type="spellStart"/>
      <w:r w:rsidR="00181936" w:rsidRPr="00932FD5">
        <w:rPr>
          <w:rFonts w:cs="Arial"/>
          <w:i/>
          <w:iCs/>
          <w:szCs w:val="22"/>
        </w:rPr>
        <w:t>Ñokribo</w:t>
      </w:r>
      <w:proofErr w:type="spellEnd"/>
      <w:r w:rsidR="00181936" w:rsidRPr="00932FD5">
        <w:rPr>
          <w:rFonts w:cs="Arial"/>
          <w:i/>
          <w:iCs/>
          <w:szCs w:val="22"/>
        </w:rPr>
        <w:t>, comarca Ngäbe Bugle, Panamá</w:t>
      </w:r>
      <w:r w:rsidR="004B439B">
        <w:rPr>
          <w:rFonts w:cs="Arial"/>
          <w:i/>
          <w:iCs/>
          <w:szCs w:val="22"/>
        </w:rPr>
        <w:t xml:space="preserve"> (p.250)</w:t>
      </w:r>
      <w:r w:rsidR="00181936">
        <w:rPr>
          <w:rFonts w:cs="Arial"/>
          <w:i/>
          <w:iCs/>
          <w:szCs w:val="22"/>
        </w:rPr>
        <w:t xml:space="preserve">, </w:t>
      </w:r>
      <w:r w:rsidR="00181936" w:rsidRPr="00181936">
        <w:rPr>
          <w:rFonts w:cs="Arial"/>
          <w:szCs w:val="22"/>
        </w:rPr>
        <w:t>por</w:t>
      </w:r>
      <w:r w:rsidRPr="00181936">
        <w:rPr>
          <w:lang w:val="es-CR"/>
        </w:rPr>
        <w:t xml:space="preserve"> </w:t>
      </w:r>
      <w:r w:rsidRPr="00665537">
        <w:rPr>
          <w:lang w:val="es-CR"/>
        </w:rPr>
        <w:t>Osorio</w:t>
      </w:r>
      <w:r w:rsidR="00181936">
        <w:rPr>
          <w:lang w:val="es-CR"/>
        </w:rPr>
        <w:t xml:space="preserve"> E,</w:t>
      </w:r>
      <w:r w:rsidR="002425D6">
        <w:rPr>
          <w:lang w:val="es-CR"/>
        </w:rPr>
        <w:t xml:space="preserve"> </w:t>
      </w:r>
      <w:r w:rsidR="00181936">
        <w:rPr>
          <w:lang w:val="es-CR"/>
        </w:rPr>
        <w:t>M.</w:t>
      </w:r>
      <w:r w:rsidRPr="00665537">
        <w:rPr>
          <w:lang w:val="es-CR"/>
        </w:rPr>
        <w:t xml:space="preserve"> 2023</w:t>
      </w:r>
      <w:r w:rsidR="004B439B">
        <w:rPr>
          <w:lang w:val="es-CR"/>
        </w:rPr>
        <w:t>.</w:t>
      </w:r>
    </w:p>
    <w:p w14:paraId="0C0D37EA" w14:textId="77777777" w:rsidR="00C3252A" w:rsidRPr="005F0AA1" w:rsidRDefault="00C3252A" w:rsidP="004B7866">
      <w:pPr>
        <w:ind w:firstLine="0"/>
        <w:rPr>
          <w:lang w:val="es-CR"/>
        </w:rPr>
      </w:pPr>
    </w:p>
    <w:p w14:paraId="36FF5D25" w14:textId="3792E911" w:rsidR="00246BA9" w:rsidRPr="00665537" w:rsidRDefault="00246BA9" w:rsidP="00EB21C9">
      <w:pPr>
        <w:ind w:firstLine="708"/>
        <w:rPr>
          <w:b/>
          <w:bCs/>
          <w:lang w:val="es-CR"/>
        </w:rPr>
      </w:pPr>
      <w:r w:rsidRPr="00665537">
        <w:rPr>
          <w:b/>
          <w:bCs/>
          <w:lang w:val="es-CR"/>
        </w:rPr>
        <w:t>Controlar el alcance</w:t>
      </w:r>
    </w:p>
    <w:p w14:paraId="4B4EABB2" w14:textId="63F74E19" w:rsidR="00246BA9" w:rsidRDefault="00665537" w:rsidP="00665537">
      <w:pPr>
        <w:rPr>
          <w:lang w:val="es-CR"/>
        </w:rPr>
      </w:pPr>
      <w:r>
        <w:rPr>
          <w:lang w:val="es-CR"/>
        </w:rPr>
        <w:t xml:space="preserve">Controlar el Alcance, según PMI (2017), es el proceso enfocado en monitorear el estado del alcance y del producto lo cual implica realizar cambios a la línea base en los casos necesarios. La ventaja de este proceso es que permite mantener la línea base a lo largo del proyecto. </w:t>
      </w:r>
    </w:p>
    <w:p w14:paraId="2BABF859" w14:textId="120E5583" w:rsidR="00665537" w:rsidRDefault="00665537" w:rsidP="00665537">
      <w:pPr>
        <w:rPr>
          <w:lang w:val="es-CR"/>
        </w:rPr>
      </w:pPr>
      <w:r w:rsidRPr="00561539">
        <w:rPr>
          <w:lang w:val="es-CR"/>
        </w:rPr>
        <w:t xml:space="preserve">Este proceso está relacionado con el control de cambios en la medida en que cualquier modificación aceptada y ejecutada es documentada e incide sobre la línea base </w:t>
      </w:r>
      <w:r w:rsidR="003D72A1" w:rsidRPr="00561539">
        <w:rPr>
          <w:lang w:val="es-CR"/>
        </w:rPr>
        <w:t xml:space="preserve">transformándola, evitando la corrupción del alcance. Este proceso es llevado a cabo por la </w:t>
      </w:r>
      <w:r w:rsidR="00EB21C9" w:rsidRPr="00561539">
        <w:rPr>
          <w:lang w:val="es-CR"/>
        </w:rPr>
        <w:t>d</w:t>
      </w:r>
      <w:r w:rsidR="003D72A1" w:rsidRPr="00561539">
        <w:rPr>
          <w:lang w:val="es-CR"/>
        </w:rPr>
        <w:t xml:space="preserve">irectora del </w:t>
      </w:r>
      <w:r w:rsidR="00181936" w:rsidRPr="00561539">
        <w:rPr>
          <w:lang w:val="es-CR"/>
        </w:rPr>
        <w:t>p</w:t>
      </w:r>
      <w:r w:rsidR="003D72A1" w:rsidRPr="00561539">
        <w:rPr>
          <w:lang w:val="es-CR"/>
        </w:rPr>
        <w:t>royecto. La idea es que cualquier modificación al Proyecto de Turismo Regenerativo en Tamarindo de Guanacaste, sea documentado, justificado, aprobado, registrado de forma adecuada e integrado en la línea base</w:t>
      </w:r>
      <w:r w:rsidR="00AC4F8E" w:rsidRPr="00561539">
        <w:rPr>
          <w:lang w:val="es-CR"/>
        </w:rPr>
        <w:t>, sobre todo en la etapa de remodelación donde podrían presentarse mayor cantidad de imprevistos</w:t>
      </w:r>
      <w:r w:rsidR="003D72A1" w:rsidRPr="00561539">
        <w:rPr>
          <w:lang w:val="es-CR"/>
        </w:rPr>
        <w:t>. Este proceso se nutre de la información recopilada</w:t>
      </w:r>
      <w:r w:rsidR="003D72A1">
        <w:rPr>
          <w:lang w:val="es-CR"/>
        </w:rPr>
        <w:t xml:space="preserve"> durante las giras e inspecciones, a través de las listas de verificación, se documenta en las solicitudes de cambio de la figura</w:t>
      </w:r>
      <w:r w:rsidR="00EB21C9">
        <w:rPr>
          <w:lang w:val="es-CR"/>
        </w:rPr>
        <w:t xml:space="preserve"> 3</w:t>
      </w:r>
      <w:r w:rsidR="003D2FC1">
        <w:rPr>
          <w:lang w:val="es-CR"/>
        </w:rPr>
        <w:t>6</w:t>
      </w:r>
      <w:r w:rsidR="00CB0F4C">
        <w:rPr>
          <w:lang w:val="es-CR"/>
        </w:rPr>
        <w:t xml:space="preserve"> y en el control integrado de cambios de la figura 37.</w:t>
      </w:r>
    </w:p>
    <w:p w14:paraId="23AA71C6" w14:textId="6C6F6F33" w:rsidR="00246BA9" w:rsidRDefault="008C7485" w:rsidP="0029012E">
      <w:pPr>
        <w:pStyle w:val="Ttulo4"/>
        <w:numPr>
          <w:ilvl w:val="0"/>
          <w:numId w:val="0"/>
        </w:numPr>
        <w:ind w:left="720"/>
        <w:rPr>
          <w:lang w:val="es-CR"/>
        </w:rPr>
      </w:pPr>
      <w:bookmarkStart w:id="280" w:name="_Toc168644695"/>
      <w:r>
        <w:rPr>
          <w:lang w:val="es-CR"/>
        </w:rPr>
        <w:t xml:space="preserve"> </w:t>
      </w:r>
      <w:r w:rsidR="00246BA9">
        <w:rPr>
          <w:lang w:val="es-CR"/>
        </w:rPr>
        <w:t>4.4.3 Procesos de monitoreo y control para la gestión del cronograma</w:t>
      </w:r>
      <w:bookmarkEnd w:id="280"/>
      <w:r w:rsidR="00246BA9">
        <w:rPr>
          <w:lang w:val="es-CR"/>
        </w:rPr>
        <w:t xml:space="preserve"> </w:t>
      </w:r>
    </w:p>
    <w:p w14:paraId="439D00F6" w14:textId="6310BDFB" w:rsidR="00246BA9" w:rsidRDefault="00404109" w:rsidP="00404109">
      <w:pPr>
        <w:rPr>
          <w:lang w:val="es-CR"/>
        </w:rPr>
      </w:pPr>
      <w:r>
        <w:rPr>
          <w:lang w:val="es-CR"/>
        </w:rPr>
        <w:t xml:space="preserve">La guía del PMBOK (2017), identifica un proceso de monitoreo y control para la gestión del cronograma, a saber; controlar el cronograma, definido como “el proceso de monitorear el </w:t>
      </w:r>
      <w:r>
        <w:rPr>
          <w:lang w:val="es-CR"/>
        </w:rPr>
        <w:lastRenderedPageBreak/>
        <w:t>estado del proyecto para actualizar el cronograma del proyecto y gestionar cambios a la línea base del cronograma. El beneficio clave de este proceso es que la línea base del cronograma es mantenida a lo largo del proyecto” (PMI, 2017, p.621).</w:t>
      </w:r>
    </w:p>
    <w:p w14:paraId="0365AAA8" w14:textId="6B912AC6" w:rsidR="00EB0008" w:rsidRDefault="00EB0008" w:rsidP="00404109">
      <w:pPr>
        <w:rPr>
          <w:lang w:val="es-CR"/>
        </w:rPr>
      </w:pPr>
      <w:r>
        <w:rPr>
          <w:lang w:val="es-CR"/>
        </w:rPr>
        <w:t>El Proyecto de Turismo Regenerativo en Tamarindo de Guanacaste es de corta duración, aproximadamente 3 meses, con una fase principal y compleja de remodelación. En ese lapso, la directora del proyecto realizará giras y visitas de inspección para controlar la ejecución de las actividades según lo planeado (línea base del cronograma). En esta labor se registran incidentes y se gestionan cambios siempre y cuando se ubiquen por encima del umbral definido, de lo contrario se resuelven en el sitio entre ella y el jefe del equipo de construcción</w:t>
      </w:r>
      <w:r w:rsidRPr="00561539">
        <w:rPr>
          <w:lang w:val="es-CR"/>
        </w:rPr>
        <w:t>. Los cambios de mayor magnitud se registran en el control de cambios, se tramitan para su aprobación y luego se realizan los ajustes respectivos en la línea base del cronograma</w:t>
      </w:r>
      <w:r w:rsidR="00181936" w:rsidRPr="00561539">
        <w:rPr>
          <w:lang w:val="es-CR"/>
        </w:rPr>
        <w:t>, dando como resultado la actualización del cronograma, que guiará las actividades restantes del proyecto.</w:t>
      </w:r>
    </w:p>
    <w:p w14:paraId="39946826" w14:textId="3C79231F" w:rsidR="008C7485" w:rsidRPr="00561539" w:rsidRDefault="008C7485" w:rsidP="00404109">
      <w:pPr>
        <w:rPr>
          <w:lang w:val="es-CR"/>
        </w:rPr>
      </w:pPr>
      <w:r>
        <w:rPr>
          <w:lang w:val="es-CR"/>
        </w:rPr>
        <w:t xml:space="preserve">La herramienta sugerida para el seguimiento al cronograma y los </w:t>
      </w:r>
      <w:r w:rsidR="001D624A">
        <w:rPr>
          <w:lang w:val="es-CR"/>
        </w:rPr>
        <w:t>costos</w:t>
      </w:r>
      <w:r>
        <w:rPr>
          <w:lang w:val="es-CR"/>
        </w:rPr>
        <w:t xml:space="preserve"> es la técnica del valor ganado, la cual se explica en el siguiente apartado.</w:t>
      </w:r>
    </w:p>
    <w:p w14:paraId="41BEC47A" w14:textId="355DC9CF" w:rsidR="00EB0008" w:rsidRDefault="00EB0008" w:rsidP="0029012E">
      <w:pPr>
        <w:pStyle w:val="Ttulo4"/>
        <w:numPr>
          <w:ilvl w:val="0"/>
          <w:numId w:val="0"/>
        </w:numPr>
        <w:ind w:left="720"/>
        <w:rPr>
          <w:lang w:val="es-CR"/>
        </w:rPr>
      </w:pPr>
      <w:bookmarkStart w:id="281" w:name="_Toc168644696"/>
      <w:r w:rsidRPr="00561539">
        <w:rPr>
          <w:lang w:val="es-CR"/>
        </w:rPr>
        <w:t>4.4.4 Procesos de</w:t>
      </w:r>
      <w:r>
        <w:rPr>
          <w:lang w:val="es-CR"/>
        </w:rPr>
        <w:t xml:space="preserve"> monitoreo y control para la gestión de los costos</w:t>
      </w:r>
      <w:bookmarkEnd w:id="281"/>
    </w:p>
    <w:p w14:paraId="64DF3C14" w14:textId="3ECF71CC" w:rsidR="00404109" w:rsidRDefault="00CA512A" w:rsidP="00404109">
      <w:pPr>
        <w:rPr>
          <w:lang w:val="es-CR"/>
        </w:rPr>
      </w:pPr>
      <w:r>
        <w:rPr>
          <w:lang w:val="es-CR"/>
        </w:rPr>
        <w:t>Las buenas prácticas para la gestión de proyectos incluyen dentro de los procesos de monitoreo y control para la gestión de los costos un único proceso, que consiste en controlar los costos, definido como “el proceso de monitorear el estado del proyecto para actualizar los costos del proyecto y gestionar cambios en la línea base de costos” (PMI, 2017, p.622).  Este proceso beneficia la gestión del proyecto ya que permite mantener la línea base durante la duración del proyecto.</w:t>
      </w:r>
    </w:p>
    <w:p w14:paraId="30DE22B2" w14:textId="0F30379F" w:rsidR="00CA512A" w:rsidRDefault="00CA512A" w:rsidP="00404109">
      <w:pPr>
        <w:rPr>
          <w:lang w:val="es-CR"/>
        </w:rPr>
      </w:pPr>
      <w:r>
        <w:rPr>
          <w:lang w:val="es-CR"/>
        </w:rPr>
        <w:t xml:space="preserve">El proyecto de Turismo Regenerativo en Tamarindo de Guanacaste es de bajo presupuesto, además la adquisición y por ende los desembolsos se concentran en dos </w:t>
      </w:r>
      <w:r>
        <w:rPr>
          <w:lang w:val="es-CR"/>
        </w:rPr>
        <w:lastRenderedPageBreak/>
        <w:t xml:space="preserve">momentos, al inicio con la compra de los materiales constructivos y al final con la adquisición del mobiliario, por otra parte, el pago del recurso humano será normado mediante contratos externos de pago único. Estas características confieren gran facilidad para el control de los costos por parte de la directora del proyecto. Durante las giras y visitas de inspección, este tipo de control se basa en corroborar los desembolsos definidos </w:t>
      </w:r>
      <w:r w:rsidR="00601C85">
        <w:rPr>
          <w:lang w:val="es-CR"/>
        </w:rPr>
        <w:t>en</w:t>
      </w:r>
      <w:r>
        <w:rPr>
          <w:lang w:val="es-CR"/>
        </w:rPr>
        <w:t xml:space="preserve"> el flujo de caja y la estimación de los montos</w:t>
      </w:r>
      <w:r w:rsidR="00C64894">
        <w:rPr>
          <w:lang w:val="es-CR"/>
        </w:rPr>
        <w:t xml:space="preserve"> y gastos</w:t>
      </w:r>
      <w:r>
        <w:rPr>
          <w:lang w:val="es-CR"/>
        </w:rPr>
        <w:t xml:space="preserve"> acumulados, para contrastarlos con el avance de las obras. </w:t>
      </w:r>
      <w:r w:rsidR="0045229D">
        <w:rPr>
          <w:lang w:val="es-CR"/>
        </w:rPr>
        <w:t>Cuando se presentan diferencias se procederá de dos formas, si la diferencia se encuentra por debajo del umbral de costos, corresponde a la directora y al jefe del equipo de construcción o al encargado de la obra</w:t>
      </w:r>
      <w:r w:rsidR="00C64894">
        <w:rPr>
          <w:lang w:val="es-CR"/>
        </w:rPr>
        <w:t xml:space="preserve"> (empresa instaladora de los paneles solares, por ejemplo)</w:t>
      </w:r>
      <w:r w:rsidR="0045229D">
        <w:rPr>
          <w:lang w:val="es-CR"/>
        </w:rPr>
        <w:t xml:space="preserve"> la realización de ajustes en sitio; si la diferencia en costos es alta, procede la elaboración de una solicitud de cambio, la cual debe ser aprobada por la Junta de Socios. En este último caso se realizará una modificación y actualización a la línea base de los costos del proyecto.  Es importante que la directora contemple el monto de la reserva de contingencia definida para el proyecto.</w:t>
      </w:r>
    </w:p>
    <w:p w14:paraId="4E4D64BF" w14:textId="5D06C66B" w:rsidR="008C7485" w:rsidRDefault="0045229D" w:rsidP="00404109">
      <w:pPr>
        <w:rPr>
          <w:lang w:val="es-CR"/>
        </w:rPr>
      </w:pPr>
      <w:r>
        <w:rPr>
          <w:lang w:val="es-CR"/>
        </w:rPr>
        <w:t xml:space="preserve">En los procesos de planeación se definió como herramienta para controlar los costos el uso del análisis del valor ganado, </w:t>
      </w:r>
      <w:r w:rsidR="00601C85">
        <w:rPr>
          <w:lang w:val="es-CR"/>
        </w:rPr>
        <w:t>el</w:t>
      </w:r>
      <w:r>
        <w:rPr>
          <w:lang w:val="es-CR"/>
        </w:rPr>
        <w:t xml:space="preserve"> cual permite comparar los costos reales del proyecto contra los planeados y así obtener indicadores objetivos que miden de forma cruzada el desempeño de los costos, en relación con el avance de las obras y la proyección al cierre del proyecto</w:t>
      </w:r>
      <w:r w:rsidR="00940E06">
        <w:rPr>
          <w:lang w:val="es-CR"/>
        </w:rPr>
        <w:t>. Según PMI (2017), “el análisis del valor ganado compara la línea base para la medición del desempeño con respecto al desempeño real del cronograma y del costo.” (p.261). Esta técnica de seguimiento monitorea tres aspectos claves en los paquetes de trabajo y las cuentas de control, a saber: el valor planificado</w:t>
      </w:r>
      <w:r w:rsidR="001E0570">
        <w:rPr>
          <w:lang w:val="es-CR"/>
        </w:rPr>
        <w:t xml:space="preserve"> (PV)</w:t>
      </w:r>
      <w:r w:rsidR="00940E06">
        <w:rPr>
          <w:lang w:val="es-CR"/>
        </w:rPr>
        <w:t xml:space="preserve"> equivalente con el presupuesto aprobado del proyecto de Turismo Regenerativo; el valor ganado</w:t>
      </w:r>
      <w:r w:rsidR="001E0570">
        <w:rPr>
          <w:lang w:val="es-CR"/>
        </w:rPr>
        <w:t xml:space="preserve"> (EV)</w:t>
      </w:r>
      <w:r w:rsidR="00940E06">
        <w:rPr>
          <w:lang w:val="es-CR"/>
        </w:rPr>
        <w:t xml:space="preserve"> correspondiente con </w:t>
      </w:r>
      <w:r w:rsidR="001E0570">
        <w:rPr>
          <w:lang w:val="es-CR"/>
        </w:rPr>
        <w:t>la medida d</w:t>
      </w:r>
      <w:r w:rsidR="00940E06">
        <w:rPr>
          <w:lang w:val="es-CR"/>
        </w:rPr>
        <w:t xml:space="preserve">el trabajo realizado expresado en términos de </w:t>
      </w:r>
      <w:r w:rsidR="001E0570">
        <w:rPr>
          <w:lang w:val="es-CR"/>
        </w:rPr>
        <w:t>presupuesto autorizado para dicho trabajo; y el costo real (AC), que se refiere al costo incurrido por el trabajo llevado a cabo en una actividad durante un período.</w:t>
      </w:r>
    </w:p>
    <w:p w14:paraId="06DC17D0" w14:textId="5B6F75D7" w:rsidR="001E0570" w:rsidRDefault="001E0570" w:rsidP="00404109">
      <w:pPr>
        <w:rPr>
          <w:lang w:val="es-CR"/>
        </w:rPr>
      </w:pPr>
      <w:r>
        <w:rPr>
          <w:lang w:val="es-CR"/>
        </w:rPr>
        <w:lastRenderedPageBreak/>
        <w:t xml:space="preserve">Esta técnica del valor ganado se puede monitorear mediante el uso de diagramas, uno de los más comunes es la curva S, la cual compara en cualquier momento de evolución del proyecto el valor planificado, el valor ganado y el costo real. Las diferencias entre estos indicadores arrojan información para la toma de decisiones en el proyecto. En otras palabras, son herramientas para comparar el avance de las obras (cronograma), con los costos asociados en cada momento, tanto lo planeado como lo ejecutado. La figura </w:t>
      </w:r>
      <w:r w:rsidR="001D624A">
        <w:rPr>
          <w:lang w:val="es-CR"/>
        </w:rPr>
        <w:t>39</w:t>
      </w:r>
      <w:r>
        <w:rPr>
          <w:lang w:val="es-CR"/>
        </w:rPr>
        <w:t xml:space="preserve"> muestra un ejemplo de </w:t>
      </w:r>
      <w:r w:rsidR="0029360D">
        <w:rPr>
          <w:lang w:val="es-CR"/>
        </w:rPr>
        <w:t>diagrama tipo curva S.</w:t>
      </w:r>
    </w:p>
    <w:p w14:paraId="44D76E8F" w14:textId="77777777" w:rsidR="0029360D" w:rsidRDefault="0029360D" w:rsidP="00404109">
      <w:pPr>
        <w:rPr>
          <w:lang w:val="es-CR"/>
        </w:rPr>
      </w:pPr>
    </w:p>
    <w:p w14:paraId="36A9F565" w14:textId="44FF227F" w:rsidR="0029360D" w:rsidRPr="0029360D" w:rsidRDefault="0029360D" w:rsidP="0029360D">
      <w:pPr>
        <w:ind w:firstLine="0"/>
        <w:rPr>
          <w:b/>
          <w:bCs/>
          <w:lang w:val="es-CR"/>
        </w:rPr>
      </w:pPr>
      <w:r w:rsidRPr="0029360D">
        <w:rPr>
          <w:b/>
          <w:bCs/>
          <w:lang w:val="es-CR"/>
        </w:rPr>
        <w:t xml:space="preserve">Figura </w:t>
      </w:r>
      <w:r w:rsidR="001D624A">
        <w:rPr>
          <w:b/>
          <w:bCs/>
          <w:lang w:val="es-CR"/>
        </w:rPr>
        <w:t>39</w:t>
      </w:r>
    </w:p>
    <w:p w14:paraId="11CA51FB" w14:textId="0B28CEE9" w:rsidR="0029360D" w:rsidRDefault="0029360D" w:rsidP="0029360D">
      <w:pPr>
        <w:ind w:firstLine="0"/>
        <w:rPr>
          <w:lang w:val="es-CR"/>
        </w:rPr>
      </w:pPr>
      <w:r w:rsidRPr="0029360D">
        <w:rPr>
          <w:i/>
          <w:iCs/>
          <w:lang w:val="es-CR"/>
        </w:rPr>
        <w:t>Diagrama de Valor Ganado, Valor Planificado y Costos Reales sugerido para el seguimiento del cronograma y los costos en el Proyecto de Turismo Regenerativo</w:t>
      </w:r>
      <w:r>
        <w:rPr>
          <w:lang w:val="es-CR"/>
        </w:rPr>
        <w:t>.</w:t>
      </w:r>
    </w:p>
    <w:p w14:paraId="211724C4" w14:textId="2E794889" w:rsidR="0029360D" w:rsidRDefault="0029360D" w:rsidP="00404109">
      <w:pPr>
        <w:rPr>
          <w:lang w:val="es-CR"/>
        </w:rPr>
      </w:pPr>
      <w:r>
        <w:rPr>
          <w:noProof/>
        </w:rPr>
        <w:drawing>
          <wp:inline distT="0" distB="0" distL="0" distR="0" wp14:anchorId="14F5EECC" wp14:editId="2D661743">
            <wp:extent cx="5944870" cy="3432810"/>
            <wp:effectExtent l="0" t="0" r="0" b="0"/>
            <wp:docPr id="154214200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42002" name="Imagen 22" descr="Diagram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870" cy="3432810"/>
                    </a:xfrm>
                    <a:prstGeom prst="rect">
                      <a:avLst/>
                    </a:prstGeom>
                    <a:noFill/>
                    <a:ln>
                      <a:noFill/>
                    </a:ln>
                  </pic:spPr>
                </pic:pic>
              </a:graphicData>
            </a:graphic>
          </wp:inline>
        </w:drawing>
      </w:r>
    </w:p>
    <w:p w14:paraId="26691D73" w14:textId="52F35885" w:rsidR="0029360D" w:rsidRPr="00680D80" w:rsidRDefault="0029360D" w:rsidP="0029360D">
      <w:pPr>
        <w:ind w:firstLine="0"/>
        <w:contextualSpacing/>
        <w:rPr>
          <w:rFonts w:cs="Arial"/>
          <w:szCs w:val="22"/>
          <w:lang w:val="es-CR"/>
        </w:rPr>
      </w:pPr>
      <w:r w:rsidRPr="00680D80">
        <w:rPr>
          <w:rFonts w:cs="Arial"/>
          <w:i/>
          <w:iCs/>
        </w:rPr>
        <w:t>Nota:</w:t>
      </w:r>
      <w:r w:rsidRPr="00680D80">
        <w:rPr>
          <w:rFonts w:cs="Arial"/>
        </w:rPr>
        <w:t xml:space="preserve">  La figura muestra </w:t>
      </w:r>
      <w:r>
        <w:rPr>
          <w:rFonts w:cs="Arial"/>
        </w:rPr>
        <w:t>un ejemplo de curva S</w:t>
      </w:r>
      <w:r w:rsidRPr="00680D80">
        <w:rPr>
          <w:rFonts w:cs="Arial"/>
        </w:rPr>
        <w:t xml:space="preserve">, </w:t>
      </w:r>
      <w:r>
        <w:rPr>
          <w:rFonts w:cs="Arial"/>
        </w:rPr>
        <w:t>para el seguimiento a la técnica del valor ganado, fue</w:t>
      </w:r>
      <w:r w:rsidRPr="00680D80">
        <w:rPr>
          <w:rFonts w:cs="Arial"/>
        </w:rPr>
        <w:t xml:space="preserve"> tomada de la </w:t>
      </w:r>
      <w:r w:rsidRPr="00680D80">
        <w:rPr>
          <w:rFonts w:cs="Arial"/>
          <w:i/>
          <w:iCs/>
          <w:szCs w:val="22"/>
        </w:rPr>
        <w:t xml:space="preserve">Guía de los Fundamentos para la Dirección de proyectos. </w:t>
      </w:r>
      <w:r w:rsidRPr="00680D80">
        <w:rPr>
          <w:rFonts w:cs="Arial"/>
          <w:i/>
          <w:iCs/>
          <w:szCs w:val="22"/>
          <w:lang w:val="es-CR"/>
        </w:rPr>
        <w:t xml:space="preserve">Guía del PMBOK (Sexta edición) </w:t>
      </w:r>
      <w:r w:rsidRPr="00680D80">
        <w:rPr>
          <w:rFonts w:cs="Arial"/>
          <w:szCs w:val="22"/>
          <w:lang w:val="es-CR"/>
        </w:rPr>
        <w:t xml:space="preserve">(p. </w:t>
      </w:r>
      <w:r>
        <w:rPr>
          <w:rFonts w:cs="Arial"/>
          <w:szCs w:val="22"/>
          <w:lang w:val="es-CR"/>
        </w:rPr>
        <w:t>264</w:t>
      </w:r>
      <w:r w:rsidRPr="00680D80">
        <w:rPr>
          <w:rFonts w:cs="Arial"/>
          <w:szCs w:val="22"/>
          <w:lang w:val="es-CR"/>
        </w:rPr>
        <w:t>)</w:t>
      </w:r>
      <w:r w:rsidRPr="00680D80">
        <w:rPr>
          <w:rFonts w:cs="Arial"/>
          <w:i/>
          <w:iCs/>
          <w:szCs w:val="22"/>
          <w:lang w:val="es-CR"/>
        </w:rPr>
        <w:t xml:space="preserve">, </w:t>
      </w:r>
      <w:r w:rsidRPr="00680D80">
        <w:rPr>
          <w:rFonts w:cs="Arial"/>
          <w:szCs w:val="22"/>
          <w:lang w:val="es-CR"/>
        </w:rPr>
        <w:t xml:space="preserve">por </w:t>
      </w:r>
      <w:r w:rsidRPr="00680D80">
        <w:rPr>
          <w:rFonts w:cs="Arial"/>
          <w:lang w:val="es-CR"/>
        </w:rPr>
        <w:t xml:space="preserve">Project Management </w:t>
      </w:r>
      <w:proofErr w:type="spellStart"/>
      <w:r w:rsidRPr="00680D80">
        <w:rPr>
          <w:rFonts w:cs="Arial"/>
          <w:lang w:val="es-CR"/>
        </w:rPr>
        <w:t>Institute</w:t>
      </w:r>
      <w:proofErr w:type="spellEnd"/>
      <w:r w:rsidRPr="00680D80">
        <w:rPr>
          <w:rFonts w:cs="Arial"/>
          <w:lang w:val="es-CR"/>
        </w:rPr>
        <w:t>, 2017</w:t>
      </w:r>
      <w:r>
        <w:rPr>
          <w:rFonts w:cs="Arial"/>
          <w:lang w:val="es-CR"/>
        </w:rPr>
        <w:t>-</w:t>
      </w:r>
      <w:r w:rsidRPr="00680D80">
        <w:rPr>
          <w:rFonts w:cs="Arial"/>
          <w:lang w:val="es-CR"/>
        </w:rPr>
        <w:t xml:space="preserve"> PMI.</w:t>
      </w:r>
    </w:p>
    <w:p w14:paraId="25BAE8CC" w14:textId="77777777" w:rsidR="0029360D" w:rsidRDefault="0029360D" w:rsidP="00404109">
      <w:pPr>
        <w:rPr>
          <w:lang w:val="es-CR"/>
        </w:rPr>
      </w:pPr>
    </w:p>
    <w:p w14:paraId="4A5F8F17" w14:textId="77777777" w:rsidR="0029360D" w:rsidRDefault="0029360D" w:rsidP="00404109">
      <w:pPr>
        <w:rPr>
          <w:lang w:val="es-CR"/>
        </w:rPr>
      </w:pPr>
    </w:p>
    <w:p w14:paraId="5AF338E5" w14:textId="77777777" w:rsidR="008C7485" w:rsidRDefault="008C7485" w:rsidP="00404109">
      <w:pPr>
        <w:rPr>
          <w:lang w:val="es-CR"/>
        </w:rPr>
      </w:pPr>
    </w:p>
    <w:p w14:paraId="40797232" w14:textId="77777777" w:rsidR="008C7485" w:rsidRDefault="008C7485" w:rsidP="00404109">
      <w:pPr>
        <w:rPr>
          <w:lang w:val="es-CR"/>
        </w:rPr>
      </w:pPr>
    </w:p>
    <w:p w14:paraId="756A8223" w14:textId="19379E7F" w:rsidR="0045229D" w:rsidRDefault="0045229D" w:rsidP="00404109">
      <w:pPr>
        <w:rPr>
          <w:lang w:val="es-CR"/>
        </w:rPr>
      </w:pPr>
      <w:r>
        <w:rPr>
          <w:lang w:val="es-CR"/>
        </w:rPr>
        <w:t xml:space="preserve"> Este </w:t>
      </w:r>
      <w:r w:rsidR="0029360D">
        <w:rPr>
          <w:lang w:val="es-CR"/>
        </w:rPr>
        <w:t xml:space="preserve">tipo de análisis es muy pertinente para comparar el avance en las actividades del Proyecto de Turismo Regenerativo en Tamarindo de Guanacaste con el costo real y el costo planeado, evidenciando avances en las obras en relación con los costos. </w:t>
      </w:r>
    </w:p>
    <w:p w14:paraId="57EE370B" w14:textId="414852D4" w:rsidR="003E0A57" w:rsidRPr="00561539" w:rsidRDefault="003E0A57" w:rsidP="0029012E">
      <w:pPr>
        <w:pStyle w:val="Ttulo4"/>
        <w:numPr>
          <w:ilvl w:val="0"/>
          <w:numId w:val="0"/>
        </w:numPr>
        <w:ind w:left="720"/>
        <w:rPr>
          <w:lang w:val="es-CR"/>
        </w:rPr>
      </w:pPr>
      <w:bookmarkStart w:id="282" w:name="_Toc168644697"/>
      <w:r>
        <w:rPr>
          <w:lang w:val="es-CR"/>
        </w:rPr>
        <w:t xml:space="preserve">4.4.5 </w:t>
      </w:r>
      <w:r w:rsidRPr="00561539">
        <w:rPr>
          <w:lang w:val="es-CR"/>
        </w:rPr>
        <w:t>Procesos de monitoreo y control para la gestión de la calidad</w:t>
      </w:r>
      <w:bookmarkEnd w:id="282"/>
    </w:p>
    <w:p w14:paraId="72249FB9" w14:textId="6CD12CE8" w:rsidR="00EB0008" w:rsidRDefault="003E0A57" w:rsidP="00404109">
      <w:pPr>
        <w:rPr>
          <w:lang w:val="es-CR"/>
        </w:rPr>
      </w:pPr>
      <w:r w:rsidRPr="00561539">
        <w:rPr>
          <w:lang w:val="es-CR"/>
        </w:rPr>
        <w:t>La gestión de la calidad en el Proyecto de Turismo Regenerativo en Tamarindo de Guanacaste, tiene varias características principales; la primera es la realización de una remodelación y equipamiento acorde con la demanda del sector turístico, la segunda es la aplicación de procesos constructivos guiados por</w:t>
      </w:r>
      <w:r w:rsidR="008F2062" w:rsidRPr="00561539">
        <w:rPr>
          <w:lang w:val="es-CR"/>
        </w:rPr>
        <w:t xml:space="preserve"> los </w:t>
      </w:r>
      <w:r w:rsidRPr="00561539">
        <w:rPr>
          <w:lang w:val="es-CR"/>
        </w:rPr>
        <w:t xml:space="preserve">criterios </w:t>
      </w:r>
      <w:r w:rsidR="008F2062" w:rsidRPr="00561539">
        <w:rPr>
          <w:lang w:val="es-CR"/>
        </w:rPr>
        <w:t xml:space="preserve">del análisis de </w:t>
      </w:r>
      <w:r w:rsidR="00601C85" w:rsidRPr="00561539">
        <w:rPr>
          <w:lang w:val="es-CR"/>
        </w:rPr>
        <w:t>impacto P5</w:t>
      </w:r>
      <w:r w:rsidR="008F2062" w:rsidRPr="00561539">
        <w:rPr>
          <w:lang w:val="es-CR"/>
        </w:rPr>
        <w:t xml:space="preserve"> (impactos en los procesos, el producto, las personas, el planeta y la prosperidad)</w:t>
      </w:r>
      <w:r w:rsidRPr="00561539">
        <w:rPr>
          <w:lang w:val="es-CR"/>
        </w:rPr>
        <w:t xml:space="preserve"> y la tercera, es el diseño de un producto</w:t>
      </w:r>
      <w:r>
        <w:rPr>
          <w:lang w:val="es-CR"/>
        </w:rPr>
        <w:t xml:space="preserve"> final con enfoque de desarrollo regenerativo, lo cual va más allá de brindar un servicio de hospedaje de calidad. Estas características implican un monitoreo y control bastante complejo por parte de la directora del proyecto.  </w:t>
      </w:r>
    </w:p>
    <w:p w14:paraId="3ABD95D7" w14:textId="66E93828" w:rsidR="003E0A57" w:rsidRDefault="003E0A57" w:rsidP="00404109">
      <w:pPr>
        <w:rPr>
          <w:lang w:val="es-CR"/>
        </w:rPr>
      </w:pPr>
      <w:r>
        <w:rPr>
          <w:lang w:val="es-CR"/>
        </w:rPr>
        <w:t>Dentro de los procesos de monitoreo y control de la gestión de la calidad se define como único proceso controlar la calidad, el cual se refiere a “monitorear y registrar los resultados de la ejecución de las actividades de gestión de la calidad, para evaluar el desempeño y asegurar que las salidas del proyecto sean completas, correctas y satisfagan las expectativas del cliente” (PMI, 2017, p.</w:t>
      </w:r>
      <w:r w:rsidR="00E108F3">
        <w:rPr>
          <w:lang w:val="es-CR"/>
        </w:rPr>
        <w:t>624).  Con este proceso se verifica que los entregables y el trabajo del proyecto cumple con los requisitos y se lleva a cabo durante el ciclo de vida del proyecto.</w:t>
      </w:r>
    </w:p>
    <w:p w14:paraId="02A62519" w14:textId="223126C0" w:rsidR="00E108F3" w:rsidRDefault="002F028D" w:rsidP="00404109">
      <w:pPr>
        <w:rPr>
          <w:lang w:val="es-CR"/>
        </w:rPr>
      </w:pPr>
      <w:r>
        <w:rPr>
          <w:lang w:val="es-CR"/>
        </w:rPr>
        <w:lastRenderedPageBreak/>
        <w:t>Para controlar la calidad la directora del proyecto cuenta con la definición de los requerimientos establecidos en la figura 2</w:t>
      </w:r>
      <w:r w:rsidR="00740E5E">
        <w:rPr>
          <w:lang w:val="es-CR"/>
        </w:rPr>
        <w:t>3</w:t>
      </w:r>
      <w:r>
        <w:rPr>
          <w:lang w:val="es-CR"/>
        </w:rPr>
        <w:t xml:space="preserve"> y los estándares de calidad de la figura 2</w:t>
      </w:r>
      <w:r w:rsidR="00740E5E">
        <w:rPr>
          <w:lang w:val="es-CR"/>
        </w:rPr>
        <w:t>4</w:t>
      </w:r>
      <w:r>
        <w:rPr>
          <w:lang w:val="es-CR"/>
        </w:rPr>
        <w:t>. Estas figuras proveen la información para guiar este proceso, ya que ahí se establecen las pautas de calidad de los planos, los materiales constructivos, las obras internas y externas, l</w:t>
      </w:r>
      <w:r w:rsidR="00D00A52">
        <w:rPr>
          <w:lang w:val="es-CR"/>
        </w:rPr>
        <w:t xml:space="preserve">os sistemas </w:t>
      </w:r>
      <w:r>
        <w:rPr>
          <w:lang w:val="es-CR"/>
        </w:rPr>
        <w:t xml:space="preserve">ambientales, los acabados finales, el mobiliario, el equipo y las alianzas estratégicas. Esta información nutre las listas de verificación que utilizará el control de calidad del proyecto durante las visitas de inspección. Además, se ha previsto la utilización de la herramienta de diagramas causa – </w:t>
      </w:r>
      <w:proofErr w:type="spellStart"/>
      <w:r w:rsidR="00C64894">
        <w:rPr>
          <w:lang w:val="es-CR"/>
        </w:rPr>
        <w:t>raiz</w:t>
      </w:r>
      <w:proofErr w:type="spellEnd"/>
      <w:r>
        <w:rPr>
          <w:lang w:val="es-CR"/>
        </w:rPr>
        <w:t>, en los casos pertinentes, para analizar a profundidad las variaciones entre lo solicitado y lo encontrado durante las inspecciones.</w:t>
      </w:r>
    </w:p>
    <w:p w14:paraId="111C8231" w14:textId="123A326E" w:rsidR="002F028D" w:rsidRDefault="002F028D" w:rsidP="00404109">
      <w:pPr>
        <w:rPr>
          <w:lang w:val="es-CR"/>
        </w:rPr>
      </w:pPr>
      <w:r>
        <w:rPr>
          <w:lang w:val="es-CR"/>
        </w:rPr>
        <w:t xml:space="preserve">El control de la calidad </w:t>
      </w:r>
      <w:r w:rsidR="00F62E0D">
        <w:rPr>
          <w:lang w:val="es-CR"/>
        </w:rPr>
        <w:t xml:space="preserve">en el proyecto objeto de investigación seguirá los siguientes pasos: preparación de listas de verificación de gestión de la calidad previo a la realización de giras e inspecciones por parte de la directora del proyecto, identificación y documentación de las diferencias entre lo planeado y lo ejecutado y la ejecución de las medidas correctivas respectivas, todo ello bajo el marco de los criterios para la toma de decisiones acordados en el proceso de planeación. </w:t>
      </w:r>
    </w:p>
    <w:p w14:paraId="4BE96C41" w14:textId="55A51E06" w:rsidR="00EB0008" w:rsidRPr="00561539" w:rsidRDefault="0001245A" w:rsidP="0029012E">
      <w:pPr>
        <w:pStyle w:val="Ttulo4"/>
        <w:numPr>
          <w:ilvl w:val="0"/>
          <w:numId w:val="0"/>
        </w:numPr>
        <w:ind w:left="720"/>
        <w:rPr>
          <w:lang w:val="es-CR"/>
        </w:rPr>
      </w:pPr>
      <w:bookmarkStart w:id="283" w:name="_Toc168644698"/>
      <w:r>
        <w:rPr>
          <w:lang w:val="es-CR"/>
        </w:rPr>
        <w:t>4.4</w:t>
      </w:r>
      <w:r w:rsidRPr="00561539">
        <w:rPr>
          <w:lang w:val="es-CR"/>
        </w:rPr>
        <w:t>.6 Procesos de monitoreo y control para la gestión de los recursos</w:t>
      </w:r>
      <w:bookmarkEnd w:id="283"/>
    </w:p>
    <w:p w14:paraId="55B98E48" w14:textId="7EDB0465" w:rsidR="00404109" w:rsidRPr="00561539" w:rsidRDefault="00445E60" w:rsidP="0001245A">
      <w:pPr>
        <w:rPr>
          <w:lang w:val="es-CR"/>
        </w:rPr>
      </w:pPr>
      <w:r w:rsidRPr="00561539">
        <w:rPr>
          <w:lang w:val="es-CR"/>
        </w:rPr>
        <w:t xml:space="preserve">El Proyecto de Turismo Regenerativo en Tamarindo de Guanacaste </w:t>
      </w:r>
      <w:r w:rsidR="008F2062" w:rsidRPr="00561539">
        <w:rPr>
          <w:lang w:val="es-CR"/>
        </w:rPr>
        <w:t xml:space="preserve">cuenta con un </w:t>
      </w:r>
      <w:r w:rsidRPr="00561539">
        <w:rPr>
          <w:lang w:val="es-CR"/>
        </w:rPr>
        <w:t>equipo de proyecto</w:t>
      </w:r>
      <w:r w:rsidR="008F2062" w:rsidRPr="00561539">
        <w:rPr>
          <w:lang w:val="es-CR"/>
        </w:rPr>
        <w:t xml:space="preserve"> formado por la directora del proyecto, </w:t>
      </w:r>
      <w:r w:rsidR="00C64894" w:rsidRPr="00561539">
        <w:rPr>
          <w:lang w:val="es-CR"/>
        </w:rPr>
        <w:t xml:space="preserve">la cual se apoya en </w:t>
      </w:r>
      <w:r w:rsidR="008F2062" w:rsidRPr="00561539">
        <w:rPr>
          <w:lang w:val="es-CR"/>
        </w:rPr>
        <w:t xml:space="preserve">contratistas y proveedores externos que asumen distintos entregables. Bajo estas características, </w:t>
      </w:r>
      <w:r w:rsidRPr="00561539">
        <w:rPr>
          <w:lang w:val="es-CR"/>
        </w:rPr>
        <w:t xml:space="preserve">la gestión de los recursos se enfoca en los </w:t>
      </w:r>
      <w:r w:rsidR="00725562" w:rsidRPr="00561539">
        <w:rPr>
          <w:lang w:val="es-CR"/>
        </w:rPr>
        <w:t xml:space="preserve">materiales constructivos, el mobiliario y los equipos necesarios para brindar los servicios turísticos con enfoque de desarrollo regenerativo. </w:t>
      </w:r>
    </w:p>
    <w:p w14:paraId="3B3BEEF1" w14:textId="7933FC62" w:rsidR="00725562" w:rsidRDefault="00725562" w:rsidP="0001245A">
      <w:pPr>
        <w:rPr>
          <w:lang w:val="es-CR"/>
        </w:rPr>
      </w:pPr>
      <w:r w:rsidRPr="00561539">
        <w:rPr>
          <w:lang w:val="es-CR"/>
        </w:rPr>
        <w:t>El proceso de monitoreo y control para la gestión de los</w:t>
      </w:r>
      <w:r>
        <w:rPr>
          <w:lang w:val="es-CR"/>
        </w:rPr>
        <w:t xml:space="preserve"> recursos incluye solamente el proceso controlar los recursos, el cual se enfoca en “asegurar que los recursos asignados y adjudicados al proyecto están disponibles tal como se planificó, así como de monitorear la </w:t>
      </w:r>
      <w:r>
        <w:rPr>
          <w:lang w:val="es-CR"/>
        </w:rPr>
        <w:lastRenderedPageBreak/>
        <w:t>utilización de recursos planificados frente a lo real y tomar acciones correctivas según sea necesario (PMI, 2017, p. 625).</w:t>
      </w:r>
    </w:p>
    <w:p w14:paraId="1F505CBD" w14:textId="0535DEB1" w:rsidR="00725562" w:rsidRDefault="008F7BE9" w:rsidP="0001245A">
      <w:pPr>
        <w:rPr>
          <w:lang w:val="es-CR"/>
        </w:rPr>
      </w:pPr>
      <w:r>
        <w:rPr>
          <w:lang w:val="es-CR"/>
        </w:rPr>
        <w:t>La directora del proyecto en conjunto con el equipo de construcción se encargará</w:t>
      </w:r>
      <w:r w:rsidR="00725562">
        <w:rPr>
          <w:lang w:val="es-CR"/>
        </w:rPr>
        <w:t xml:space="preserve"> de supervisar el uso real de los materiales constructivos en comparación con lo planeado, para ello cuentan con una descripción detallada en la</w:t>
      </w:r>
      <w:r>
        <w:rPr>
          <w:lang w:val="es-CR"/>
        </w:rPr>
        <w:t xml:space="preserve"> estructura de desglose de los recursos de la </w:t>
      </w:r>
      <w:r w:rsidR="00725562">
        <w:rPr>
          <w:lang w:val="es-CR"/>
        </w:rPr>
        <w:t>figura</w:t>
      </w:r>
      <w:r>
        <w:rPr>
          <w:lang w:val="es-CR"/>
        </w:rPr>
        <w:t xml:space="preserve"> 26. Ahí se detallan los recursos materiales</w:t>
      </w:r>
      <w:r w:rsidR="00C64894">
        <w:rPr>
          <w:lang w:val="es-CR"/>
        </w:rPr>
        <w:t>,</w:t>
      </w:r>
      <w:r>
        <w:rPr>
          <w:lang w:val="es-CR"/>
        </w:rPr>
        <w:t xml:space="preserve"> el mobiliario y equipo, incluyendo los sistemas ambientales.  La adquisición de este último grupo de recursos estará bajo la responsabilidad de la directora del proyecto, quien debe coordinar con la Junta de Socios y debe controlar que estos se adquieran e instalen una vez finalizadas las obras de remodelación o en paralelo para el caso de los sistemas ambientales. Estas labores de control deben apoyarse con registros de los materiales consumidos.</w:t>
      </w:r>
    </w:p>
    <w:p w14:paraId="2C385E07" w14:textId="02BD5544" w:rsidR="008F7BE9" w:rsidRDefault="008F7BE9" w:rsidP="0001245A">
      <w:pPr>
        <w:rPr>
          <w:lang w:val="es-CR"/>
        </w:rPr>
      </w:pPr>
      <w:r>
        <w:rPr>
          <w:lang w:val="es-CR"/>
        </w:rPr>
        <w:t xml:space="preserve">Durante la planificación de la gestión de recursos se definieron roles y responsabilidades, así como políticas de adquisición, por lo cual la directora del proyecto debe asegurarse de mantener una comunicación </w:t>
      </w:r>
      <w:r w:rsidR="008C15C9">
        <w:rPr>
          <w:lang w:val="es-CR"/>
        </w:rPr>
        <w:t xml:space="preserve">fluida con los interesados, </w:t>
      </w:r>
      <w:r w:rsidR="00134CCA">
        <w:rPr>
          <w:lang w:val="es-CR"/>
        </w:rPr>
        <w:t xml:space="preserve">para </w:t>
      </w:r>
      <w:r w:rsidR="008C15C9">
        <w:rPr>
          <w:lang w:val="es-CR"/>
        </w:rPr>
        <w:t>inform</w:t>
      </w:r>
      <w:r w:rsidR="00134CCA">
        <w:rPr>
          <w:lang w:val="es-CR"/>
        </w:rPr>
        <w:t>ar</w:t>
      </w:r>
      <w:r w:rsidR="008C15C9">
        <w:rPr>
          <w:lang w:val="es-CR"/>
        </w:rPr>
        <w:t xml:space="preserve"> oportunamente de cualquier cambio o decisión que afecte la gestión del proyecto y los objetivos, siempre con un enfoque de optimización del uso de los recursos.</w:t>
      </w:r>
    </w:p>
    <w:p w14:paraId="61DDA747" w14:textId="029E495D" w:rsidR="008F7BE9" w:rsidRDefault="008C15C9" w:rsidP="0029012E">
      <w:pPr>
        <w:pStyle w:val="Ttulo4"/>
        <w:numPr>
          <w:ilvl w:val="0"/>
          <w:numId w:val="0"/>
        </w:numPr>
        <w:ind w:left="720"/>
        <w:rPr>
          <w:lang w:val="es-CR"/>
        </w:rPr>
      </w:pPr>
      <w:bookmarkStart w:id="284" w:name="_Toc168644699"/>
      <w:r>
        <w:rPr>
          <w:lang w:val="es-CR"/>
        </w:rPr>
        <w:t>4.4.7 Procesos de monitoreo y control para la gestión de las comunicaciones</w:t>
      </w:r>
      <w:bookmarkEnd w:id="284"/>
    </w:p>
    <w:p w14:paraId="3644DD7F" w14:textId="1C6B4EA5" w:rsidR="00404109" w:rsidRDefault="008C15C9" w:rsidP="00404109">
      <w:pPr>
        <w:rPr>
          <w:lang w:val="es-CR"/>
        </w:rPr>
      </w:pPr>
      <w:r>
        <w:rPr>
          <w:lang w:val="es-CR"/>
        </w:rPr>
        <w:t xml:space="preserve">Las buenas prácticas de gestión de proyectos ubican como proceso para monitorear y controlar la gestión de las comunicaciones, el proceso de monitorear las comunicaciones, el cual consiste en satisfacer las necesidades de información de los interesados a lo largo del proyecto. Para esto, en la figura </w:t>
      </w:r>
      <w:r w:rsidR="009F0329">
        <w:rPr>
          <w:lang w:val="es-CR"/>
        </w:rPr>
        <w:t>2</w:t>
      </w:r>
      <w:r w:rsidR="00740E5E">
        <w:rPr>
          <w:lang w:val="es-CR"/>
        </w:rPr>
        <w:t>6</w:t>
      </w:r>
      <w:r w:rsidR="009F0329">
        <w:rPr>
          <w:lang w:val="es-CR"/>
        </w:rPr>
        <w:t xml:space="preserve"> se definió una estrategia de comunicación para el proyecto y en la figura 2</w:t>
      </w:r>
      <w:r w:rsidR="00B15278">
        <w:rPr>
          <w:lang w:val="es-CR"/>
        </w:rPr>
        <w:t>8</w:t>
      </w:r>
      <w:r w:rsidR="009F0329">
        <w:rPr>
          <w:lang w:val="es-CR"/>
        </w:rPr>
        <w:t xml:space="preserve"> se detalló la matriz de comunicaciones, donde se describe</w:t>
      </w:r>
      <w:r w:rsidR="00B15278">
        <w:rPr>
          <w:lang w:val="es-CR"/>
        </w:rPr>
        <w:t xml:space="preserve"> el tipo de comunicación para cada interesado, la frecuencia el responsable y el propósito de estas. </w:t>
      </w:r>
    </w:p>
    <w:p w14:paraId="5E9434BF" w14:textId="2FBA984D" w:rsidR="00B15278" w:rsidRDefault="009F0329" w:rsidP="00404109">
      <w:pPr>
        <w:rPr>
          <w:lang w:val="es-CR"/>
        </w:rPr>
      </w:pPr>
      <w:r>
        <w:rPr>
          <w:lang w:val="es-CR"/>
        </w:rPr>
        <w:lastRenderedPageBreak/>
        <w:t>Corresponderá a la directora del proyecto monitorear</w:t>
      </w:r>
      <w:r w:rsidR="00B15278">
        <w:rPr>
          <w:lang w:val="es-CR"/>
        </w:rPr>
        <w:t xml:space="preserve"> ese plan de comunicaciones, es decir</w:t>
      </w:r>
      <w:r>
        <w:rPr>
          <w:lang w:val="es-CR"/>
        </w:rPr>
        <w:t xml:space="preserve"> las comunicaciones con cada interesado, como parte del seguimiento al proyecto</w:t>
      </w:r>
      <w:r w:rsidR="00B15278">
        <w:rPr>
          <w:lang w:val="es-CR"/>
        </w:rPr>
        <w:t xml:space="preserve">, analizando la estrategia y el medio utilizado y la frecuencia con que se realizan, todo con el fin de </w:t>
      </w:r>
      <w:r w:rsidR="00C64894">
        <w:rPr>
          <w:lang w:val="es-CR"/>
        </w:rPr>
        <w:t xml:space="preserve">valorar </w:t>
      </w:r>
      <w:r w:rsidR="00B15278">
        <w:rPr>
          <w:lang w:val="es-CR"/>
        </w:rPr>
        <w:t>si cumplen con las expectativas de los interesados. Verificar la eficacia tanto de los medios como el mensaje es parte de este monitoreo, actividad en la cual se pueden identificar áreas de mejora para retroalimentar el plan de gestión de las comunicaciones a lo largo de todo el proyecto.</w:t>
      </w:r>
    </w:p>
    <w:p w14:paraId="186527FF" w14:textId="00B73A5E" w:rsidR="009F0329" w:rsidRDefault="00B15278" w:rsidP="00404109">
      <w:pPr>
        <w:rPr>
          <w:lang w:val="es-CR"/>
        </w:rPr>
      </w:pPr>
      <w:r>
        <w:rPr>
          <w:lang w:val="es-CR"/>
        </w:rPr>
        <w:t xml:space="preserve"> La directora del Proyecto de Turismo Regenerativo cuenta con la ventaja de que no se identificaron interesados en contra del proyecto, por lo que el foco de las comunicaciones se dirige a mantener </w:t>
      </w:r>
      <w:r w:rsidR="003E3F07">
        <w:rPr>
          <w:lang w:val="es-CR"/>
        </w:rPr>
        <w:t xml:space="preserve">y fortalecer la participación y apoyo de los interesados, sobre todo de aquellos que son clave como la Junta de Socios, </w:t>
      </w:r>
      <w:r w:rsidR="00FD4B09">
        <w:rPr>
          <w:lang w:val="es-CR"/>
        </w:rPr>
        <w:t xml:space="preserve">el equipo de construcción, </w:t>
      </w:r>
      <w:r w:rsidR="003E3F07">
        <w:rPr>
          <w:lang w:val="es-CR"/>
        </w:rPr>
        <w:t>la comunidad y la plataforma Airbnb.</w:t>
      </w:r>
    </w:p>
    <w:p w14:paraId="0867662F" w14:textId="7E5BEA0E" w:rsidR="00FD4B09" w:rsidRDefault="003A1EDA" w:rsidP="0029012E">
      <w:pPr>
        <w:pStyle w:val="Ttulo4"/>
        <w:numPr>
          <w:ilvl w:val="0"/>
          <w:numId w:val="0"/>
        </w:numPr>
        <w:ind w:left="720"/>
        <w:rPr>
          <w:lang w:val="es-CR"/>
        </w:rPr>
      </w:pPr>
      <w:bookmarkStart w:id="285" w:name="_Toc168644700"/>
      <w:r>
        <w:rPr>
          <w:lang w:val="es-CR"/>
        </w:rPr>
        <w:t>4.4.8 Proceso de monitoreo y control para la gestión de los riesgos</w:t>
      </w:r>
      <w:bookmarkEnd w:id="285"/>
    </w:p>
    <w:p w14:paraId="04E3A777" w14:textId="70BD9069" w:rsidR="00404109" w:rsidRDefault="00D52946" w:rsidP="003A1EDA">
      <w:pPr>
        <w:rPr>
          <w:lang w:val="es-CR"/>
        </w:rPr>
      </w:pPr>
      <w:r>
        <w:rPr>
          <w:lang w:val="es-CR"/>
        </w:rPr>
        <w:t>Según PMI (2017) “monitorear los riesgos es el proceso de monitorear la implementación de los planes acordados de respuesta a los riesgos, hacer seguimiento a los riesgos identificados identificar y analizar nuevos riesgos y evaluar la efectividad del proceso de gestión de los riesgos a lo largo del proyecto”.  Esto tiene como beneficio la generación de respuestas oportunas y documentadas a la exposición al riesgo.  Este es el único proceso que se realiza como parte del monitoreo y control para la gestión del riesgo y se realiza a lo largo del proyecto.</w:t>
      </w:r>
    </w:p>
    <w:p w14:paraId="2033E888" w14:textId="4143AB56" w:rsidR="00D52946" w:rsidRDefault="00D52946" w:rsidP="003A1EDA">
      <w:pPr>
        <w:rPr>
          <w:lang w:val="es-CR"/>
        </w:rPr>
      </w:pPr>
      <w:r>
        <w:rPr>
          <w:lang w:val="es-CR"/>
        </w:rPr>
        <w:t xml:space="preserve">En la figura </w:t>
      </w:r>
      <w:r w:rsidR="009279AD">
        <w:rPr>
          <w:lang w:val="es-CR"/>
        </w:rPr>
        <w:t>3</w:t>
      </w:r>
      <w:r w:rsidR="00740E5E">
        <w:rPr>
          <w:lang w:val="es-CR"/>
        </w:rPr>
        <w:t>2</w:t>
      </w:r>
      <w:r w:rsidR="009279AD">
        <w:rPr>
          <w:lang w:val="es-CR"/>
        </w:rPr>
        <w:t xml:space="preserve"> de este documento se incluye el plan para la respuesta a los riesgos, donde se identifican 17 riesgos distintos para el Proyecto de Turismo Regenerativo, la mayoría de los cuales se catalogan como riesgos moderados.  En este plan se definen las estrategias a </w:t>
      </w:r>
      <w:r w:rsidR="009279AD">
        <w:rPr>
          <w:lang w:val="es-CR"/>
        </w:rPr>
        <w:lastRenderedPageBreak/>
        <w:t xml:space="preserve">ejecutar de conformidad con la magnitud del riesgo, se establecen los disparadores y las acciones preventivas, así como la persona responsable. </w:t>
      </w:r>
    </w:p>
    <w:p w14:paraId="51044ADA" w14:textId="77777777" w:rsidR="00CA21EF" w:rsidRDefault="009279AD" w:rsidP="003A1EDA">
      <w:pPr>
        <w:rPr>
          <w:lang w:val="es-CR"/>
        </w:rPr>
      </w:pPr>
      <w:r>
        <w:rPr>
          <w:lang w:val="es-CR"/>
        </w:rPr>
        <w:t xml:space="preserve">El monitoreo constante de la implementación del plan de respuesta a los riesgos es responsabilidad de la directora del proyecto con el apoyo del equipo de construcción. Este monitoreo incluye la revisión constante de los disparadores, la valoración de la efectividad de las estrategias planteadas para mitigar el riesgo y el diseño de acciones correctivas. Es una labor constante de monitoreo para reaccionar oportunamente, o bien para identificar nuevos riesgos e incorporarlos al proceso de planeación. </w:t>
      </w:r>
    </w:p>
    <w:p w14:paraId="44D960BB" w14:textId="17BC8867" w:rsidR="00CA21EF" w:rsidRDefault="00CA21EF" w:rsidP="003A1EDA">
      <w:pPr>
        <w:rPr>
          <w:lang w:val="es-CR"/>
        </w:rPr>
      </w:pPr>
      <w:r>
        <w:rPr>
          <w:lang w:val="es-CR"/>
        </w:rPr>
        <w:t xml:space="preserve">El seguimiento a los riesgos del proyecto de Turismo Regenerativo es un proceso iterativo, que nace de la identificación de riesgos iniciales los cuales pueden evolucionar durante la ejecución del proyecto, haciendo inclusive obsoleta el enfoque de gestión del riesgo, y la validez de los supuestos. Este proceso de evaluación y reevaluación </w:t>
      </w:r>
      <w:r w:rsidR="00325F04">
        <w:rPr>
          <w:lang w:val="es-CR"/>
        </w:rPr>
        <w:t>podría dar como resultado un replanteamiento de la estrategia y cambios a los documentos del proyecto como el registro de riesgos y por tanto de la respuesta a los mismos. En esta labor, corresponderá a la directora del proyecto, brindar seguimiento, valorar al eficacia de la respuesta mediante un análisis cualitativo y volver a plantear nuevas propuestas en caso necesario.</w:t>
      </w:r>
      <w:r>
        <w:rPr>
          <w:lang w:val="es-CR"/>
        </w:rPr>
        <w:t xml:space="preserve"> </w:t>
      </w:r>
    </w:p>
    <w:p w14:paraId="3509092F" w14:textId="2CB870A0" w:rsidR="00DD4DFA" w:rsidRDefault="00DD4DFA" w:rsidP="003A1EDA">
      <w:pPr>
        <w:rPr>
          <w:lang w:val="es-CR"/>
        </w:rPr>
      </w:pPr>
      <w:r>
        <w:rPr>
          <w:lang w:val="es-CR"/>
        </w:rPr>
        <w:t xml:space="preserve">Este proceso de monitoreo de los riesgos podría generar solicitudes de cambio, las cuales se deben registrar e incorporar para actualizar la línea base del cronograma, costos o alcance. </w:t>
      </w:r>
    </w:p>
    <w:p w14:paraId="7B918A8C" w14:textId="74DCDEEA" w:rsidR="009279AD" w:rsidRPr="004B7866" w:rsidRDefault="00DD4DFA" w:rsidP="0029012E">
      <w:pPr>
        <w:pStyle w:val="Ttulo4"/>
        <w:numPr>
          <w:ilvl w:val="0"/>
          <w:numId w:val="0"/>
        </w:numPr>
        <w:ind w:left="720"/>
        <w:rPr>
          <w:lang w:val="es-CR"/>
        </w:rPr>
      </w:pPr>
      <w:bookmarkStart w:id="286" w:name="_Toc168644701"/>
      <w:r>
        <w:rPr>
          <w:lang w:val="es-CR"/>
        </w:rPr>
        <w:t>4.4.9 Proceso de monitoreo y control para la gestión de los intere</w:t>
      </w:r>
      <w:r w:rsidR="00113E91">
        <w:rPr>
          <w:lang w:val="es-CR"/>
        </w:rPr>
        <w:t>s</w:t>
      </w:r>
      <w:r>
        <w:rPr>
          <w:lang w:val="es-CR"/>
        </w:rPr>
        <w:t>ados</w:t>
      </w:r>
      <w:bookmarkEnd w:id="286"/>
      <w:r w:rsidR="009279AD">
        <w:rPr>
          <w:lang w:val="es-CR"/>
        </w:rPr>
        <w:t xml:space="preserve"> </w:t>
      </w:r>
    </w:p>
    <w:p w14:paraId="6D7E32CF" w14:textId="093C96D9" w:rsidR="00713513" w:rsidRDefault="00093FDC" w:rsidP="003F2032">
      <w:pPr>
        <w:rPr>
          <w:lang w:val="es-CR"/>
        </w:rPr>
      </w:pPr>
      <w:r>
        <w:rPr>
          <w:lang w:val="es-CR"/>
        </w:rPr>
        <w:t xml:space="preserve">Monitorear el involucramiento de los interesados es el único proceso relativo al monitoreo </w:t>
      </w:r>
      <w:r w:rsidR="00134CCA">
        <w:rPr>
          <w:lang w:val="es-CR"/>
        </w:rPr>
        <w:t xml:space="preserve">y </w:t>
      </w:r>
      <w:r>
        <w:rPr>
          <w:lang w:val="es-CR"/>
        </w:rPr>
        <w:t xml:space="preserve">control de los interesados, y consiste en “monitorear las relaciones de los interesados del proyecto y adaptar la estrategia para involucrar a los interesados, a través de la modificación de las estrategias y los planes de involucramiento” (PMI, 2017, p.631). Este </w:t>
      </w:r>
      <w:r>
        <w:rPr>
          <w:lang w:val="es-CR"/>
        </w:rPr>
        <w:lastRenderedPageBreak/>
        <w:t>proceso es importante porque mantiene o incrementa la eficiencia y la eficacia de la participación de los interesados.</w:t>
      </w:r>
    </w:p>
    <w:p w14:paraId="52B6B0A4" w14:textId="0CE0AE6D" w:rsidR="00093FDC" w:rsidRDefault="00093FDC" w:rsidP="003F2032">
      <w:pPr>
        <w:rPr>
          <w:lang w:val="es-CR"/>
        </w:rPr>
      </w:pPr>
      <w:r>
        <w:rPr>
          <w:lang w:val="es-CR"/>
        </w:rPr>
        <w:t xml:space="preserve">De conformidad con la definición, la clave de este proceso es brindarle seguimiento al involucramiento de los interesados, para lo cual en la figura </w:t>
      </w:r>
      <w:r w:rsidR="00A10DCF">
        <w:rPr>
          <w:lang w:val="es-CR"/>
        </w:rPr>
        <w:t>3</w:t>
      </w:r>
      <w:r w:rsidR="00740E5E">
        <w:rPr>
          <w:lang w:val="es-CR"/>
        </w:rPr>
        <w:t>4</w:t>
      </w:r>
      <w:r w:rsidR="00A10DCF">
        <w:rPr>
          <w:lang w:val="es-CR"/>
        </w:rPr>
        <w:t xml:space="preserve"> se planeó la gestión de los interesados del Proyecto de Turismo Regenerativo en Tamarindo de Guanacaste, identificando para cada uno sus objetivos dentro del proyecto, las técnicas a utilizar y la definición de las actividades a ejecutar para mejorar el involucramiento. El monitoreo del involucramiento corresponde a la directora del proyecto, quien deberá dar seguimiento a esta propuesta de gestión de interesados, detectando las relaciones </w:t>
      </w:r>
      <w:r w:rsidR="00134CCA">
        <w:rPr>
          <w:lang w:val="es-CR"/>
        </w:rPr>
        <w:t xml:space="preserve">entre </w:t>
      </w:r>
      <w:r w:rsidR="00A10DCF">
        <w:rPr>
          <w:lang w:val="es-CR"/>
        </w:rPr>
        <w:t xml:space="preserve">ellos </w:t>
      </w:r>
      <w:r w:rsidR="00134CCA">
        <w:rPr>
          <w:lang w:val="es-CR"/>
        </w:rPr>
        <w:t xml:space="preserve">y </w:t>
      </w:r>
      <w:r w:rsidR="00A10DCF">
        <w:rPr>
          <w:lang w:val="es-CR"/>
        </w:rPr>
        <w:t>el proyecto y replanteando las estrategias en caso necesario. Ella debe estimar constantemente los niveles de participación de cada interesado, verifica</w:t>
      </w:r>
      <w:r w:rsidR="00134CCA">
        <w:rPr>
          <w:lang w:val="es-CR"/>
        </w:rPr>
        <w:t>r</w:t>
      </w:r>
      <w:r w:rsidR="00A10DCF">
        <w:rPr>
          <w:lang w:val="es-CR"/>
        </w:rPr>
        <w:t xml:space="preserve"> las respuestas y propone</w:t>
      </w:r>
      <w:r w:rsidR="0061602E">
        <w:rPr>
          <w:lang w:val="es-CR"/>
        </w:rPr>
        <w:t>r</w:t>
      </w:r>
      <w:r w:rsidR="00A10DCF">
        <w:rPr>
          <w:lang w:val="es-CR"/>
        </w:rPr>
        <w:t xml:space="preserve"> nuevas estrategias o fortalece</w:t>
      </w:r>
      <w:r w:rsidR="0061602E">
        <w:rPr>
          <w:lang w:val="es-CR"/>
        </w:rPr>
        <w:t>r</w:t>
      </w:r>
      <w:r w:rsidR="00A10DCF">
        <w:rPr>
          <w:lang w:val="es-CR"/>
        </w:rPr>
        <w:t xml:space="preserve"> los canales de comunicación.</w:t>
      </w:r>
    </w:p>
    <w:p w14:paraId="7071C4CA" w14:textId="552AC5EA" w:rsidR="00C50A72" w:rsidRDefault="00C50A72" w:rsidP="003F2032">
      <w:pPr>
        <w:rPr>
          <w:lang w:val="es-CR"/>
        </w:rPr>
      </w:pPr>
      <w:r>
        <w:rPr>
          <w:lang w:val="es-CR"/>
        </w:rPr>
        <w:t xml:space="preserve">Una recomendación válida para monitorear la gestión de los interesados en el proyecto objeto de este estudio por parte de la directora, es el uso de técnicas y habilidades de liderazgo que le permitan involucrar a los interesados de forma efectiva, sobre todo respecto al apoyo </w:t>
      </w:r>
      <w:r w:rsidR="0061602E">
        <w:rPr>
          <w:lang w:val="es-CR"/>
        </w:rPr>
        <w:t>del</w:t>
      </w:r>
      <w:r>
        <w:rPr>
          <w:lang w:val="es-CR"/>
        </w:rPr>
        <w:t xml:space="preserve"> proyecto de turismo regenerativo.</w:t>
      </w:r>
    </w:p>
    <w:p w14:paraId="6FB56A3D" w14:textId="1692E7F8" w:rsidR="00A10DCF" w:rsidRDefault="00C50A72" w:rsidP="00BF40BC">
      <w:pPr>
        <w:pStyle w:val="Ttulo4"/>
        <w:numPr>
          <w:ilvl w:val="0"/>
          <w:numId w:val="0"/>
        </w:numPr>
        <w:ind w:left="720"/>
        <w:rPr>
          <w:lang w:val="es-CR"/>
        </w:rPr>
      </w:pPr>
      <w:bookmarkStart w:id="287" w:name="_Toc168644702"/>
      <w:r>
        <w:rPr>
          <w:lang w:val="es-CR"/>
        </w:rPr>
        <w:t>4.4.10 Proceso de cierre para la gestión de la integración</w:t>
      </w:r>
      <w:bookmarkEnd w:id="287"/>
    </w:p>
    <w:p w14:paraId="0E5B89BB" w14:textId="0CC9035E" w:rsidR="00A10DCF" w:rsidRPr="00561539" w:rsidRDefault="002D3486" w:rsidP="003F2032">
      <w:pPr>
        <w:rPr>
          <w:lang w:val="es-CR"/>
        </w:rPr>
      </w:pPr>
      <w:r>
        <w:rPr>
          <w:lang w:val="es-CR"/>
        </w:rPr>
        <w:t>Cerrar el proyecto de forma adecuada es el único proceso</w:t>
      </w:r>
      <w:r w:rsidR="00166DA6">
        <w:rPr>
          <w:lang w:val="es-CR"/>
        </w:rPr>
        <w:t xml:space="preserve"> de este grupo de procesos</w:t>
      </w:r>
      <w:r>
        <w:rPr>
          <w:lang w:val="es-CR"/>
        </w:rPr>
        <w:t xml:space="preserve"> para la gestión de la integración y es definido por PMI (2017) de la siguiente manera: es el proceso de finalizar todas las actividades para el proyecto, fase o contrato. Los beneficios clave de </w:t>
      </w:r>
      <w:r w:rsidRPr="00561539">
        <w:rPr>
          <w:lang w:val="es-CR"/>
        </w:rPr>
        <w:t>este proceso son que la información del proyecto o fase se archiva, el trabajo planificado se completa y los recursos de la organización se liberan para emprender nuevos esfuerzos”.</w:t>
      </w:r>
    </w:p>
    <w:p w14:paraId="474F372C" w14:textId="16714E0C" w:rsidR="002D3486" w:rsidRDefault="002D3486" w:rsidP="003F2032">
      <w:pPr>
        <w:rPr>
          <w:lang w:val="es-CR"/>
        </w:rPr>
      </w:pPr>
      <w:r w:rsidRPr="00561539">
        <w:rPr>
          <w:lang w:val="es-CR"/>
        </w:rPr>
        <w:t xml:space="preserve">Debido a las características del Proyecto de Turismo Regenerativo en Tamarindo de Guanacaste, el beneficio identificado es completar el trabajo planificado, </w:t>
      </w:r>
      <w:r w:rsidR="007A6304" w:rsidRPr="00561539">
        <w:rPr>
          <w:lang w:val="es-CR"/>
        </w:rPr>
        <w:t xml:space="preserve">y crear un </w:t>
      </w:r>
      <w:r w:rsidRPr="00561539">
        <w:rPr>
          <w:lang w:val="es-CR"/>
        </w:rPr>
        <w:t xml:space="preserve">acervo de </w:t>
      </w:r>
      <w:r w:rsidRPr="00561539">
        <w:rPr>
          <w:lang w:val="es-CR"/>
        </w:rPr>
        <w:lastRenderedPageBreak/>
        <w:t>conocimientos para otros proyectos</w:t>
      </w:r>
      <w:r w:rsidR="007A6304" w:rsidRPr="00561539">
        <w:rPr>
          <w:lang w:val="es-CR"/>
        </w:rPr>
        <w:t xml:space="preserve"> que busquen implementar las teorías del desarrollo regenerativo</w:t>
      </w:r>
      <w:r w:rsidR="00166DA6" w:rsidRPr="00561539">
        <w:rPr>
          <w:lang w:val="es-CR"/>
        </w:rPr>
        <w:t xml:space="preserve"> o bien para multiplicar la experiencia en caso de éxito. Son pocas la</w:t>
      </w:r>
      <w:r w:rsidR="00156D26" w:rsidRPr="00561539">
        <w:rPr>
          <w:lang w:val="es-CR"/>
        </w:rPr>
        <w:t>s</w:t>
      </w:r>
      <w:r w:rsidR="00166DA6" w:rsidRPr="00561539">
        <w:rPr>
          <w:lang w:val="es-CR"/>
        </w:rPr>
        <w:t xml:space="preserve"> iniciativas de turismo que se guían con criterios de desarrollo regenerativo, sobre todo porque es un teoría reciente, en este sentido, los conocimientos de este proyecto podrán nutrir experiencias similares.</w:t>
      </w:r>
    </w:p>
    <w:p w14:paraId="611D1828" w14:textId="6115F12E" w:rsidR="00DD58F3" w:rsidRDefault="00DD58F3" w:rsidP="003F2032">
      <w:pPr>
        <w:rPr>
          <w:lang w:val="es-CR"/>
        </w:rPr>
      </w:pPr>
      <w:r>
        <w:rPr>
          <w:lang w:val="es-CR"/>
        </w:rPr>
        <w:t>La inspección final de cierre</w:t>
      </w:r>
      <w:r w:rsidR="00166DA6">
        <w:rPr>
          <w:lang w:val="es-CR"/>
        </w:rPr>
        <w:t xml:space="preserve"> y lista de detalles pendientes</w:t>
      </w:r>
      <w:r>
        <w:rPr>
          <w:lang w:val="es-CR"/>
        </w:rPr>
        <w:t xml:space="preserve"> corresponderá a la </w:t>
      </w:r>
      <w:r w:rsidR="0061602E">
        <w:rPr>
          <w:lang w:val="es-CR"/>
        </w:rPr>
        <w:t>d</w:t>
      </w:r>
      <w:r>
        <w:rPr>
          <w:lang w:val="es-CR"/>
        </w:rPr>
        <w:t>irectora del proyecto, quien verifica que la obra, el equipamiento y las alianzas cumplan con todos los requerimientos y estándares de calidad. Luego debe realizar la entrega formal del Proyecto de Turismo Regenerativo a la Junta de Socios</w:t>
      </w:r>
      <w:r w:rsidR="00156D26">
        <w:rPr>
          <w:lang w:val="es-CR"/>
        </w:rPr>
        <w:t xml:space="preserve"> (</w:t>
      </w:r>
      <w:r>
        <w:rPr>
          <w:lang w:val="es-CR"/>
        </w:rPr>
        <w:t>en representación de la familia patrocinadora</w:t>
      </w:r>
      <w:r w:rsidR="00156D26">
        <w:rPr>
          <w:lang w:val="es-CR"/>
        </w:rPr>
        <w:t>)</w:t>
      </w:r>
      <w:r>
        <w:rPr>
          <w:lang w:val="es-CR"/>
        </w:rPr>
        <w:t>. La recomendación e</w:t>
      </w:r>
      <w:r w:rsidR="0061602E">
        <w:rPr>
          <w:lang w:val="es-CR"/>
        </w:rPr>
        <w:t>n</w:t>
      </w:r>
      <w:r>
        <w:rPr>
          <w:lang w:val="es-CR"/>
        </w:rPr>
        <w:t xml:space="preserve"> este caso es realizar un recorrido por la casa, explicar las remodelaciones, destacar los acabados finales y las bondades de los equipos y sistemas ambientales, así como evidenciar las alianzas logradas. </w:t>
      </w:r>
    </w:p>
    <w:p w14:paraId="25D853EA" w14:textId="636609E1" w:rsidR="00DD58F3" w:rsidRDefault="00DD58F3" w:rsidP="003F2032">
      <w:pPr>
        <w:rPr>
          <w:lang w:val="es-CR"/>
        </w:rPr>
      </w:pPr>
      <w:r>
        <w:rPr>
          <w:lang w:val="es-CR"/>
        </w:rPr>
        <w:t xml:space="preserve">Para finalizar, la directora del proyecto elabora un pequeño informe de cierre en el cual resume los temas de relevancia desarrollados durante el proyecto, los indicadores de </w:t>
      </w:r>
      <w:r w:rsidR="0061602E">
        <w:rPr>
          <w:lang w:val="es-CR"/>
        </w:rPr>
        <w:t>resultados</w:t>
      </w:r>
      <w:r>
        <w:rPr>
          <w:lang w:val="es-CR"/>
        </w:rPr>
        <w:t xml:space="preserve"> y de los aspectos críticos de las obras, para finalizar con las conclusiones y recomendaciones. Este informe es conocido en la sesión de la Junta de Socios y aprobado.  La figura </w:t>
      </w:r>
      <w:r w:rsidR="001D624A">
        <w:rPr>
          <w:lang w:val="es-CR"/>
        </w:rPr>
        <w:t>40</w:t>
      </w:r>
      <w:r>
        <w:rPr>
          <w:lang w:val="es-CR"/>
        </w:rPr>
        <w:t xml:space="preserve"> presenta una plantilla para realizar el informe de cierre.</w:t>
      </w:r>
    </w:p>
    <w:p w14:paraId="1DA8BD96" w14:textId="77777777" w:rsidR="006406CB" w:rsidRDefault="006406CB" w:rsidP="006200BB">
      <w:pPr>
        <w:ind w:firstLine="0"/>
        <w:rPr>
          <w:b/>
          <w:bCs/>
          <w:lang w:val="es-CR"/>
        </w:rPr>
      </w:pPr>
    </w:p>
    <w:p w14:paraId="6EEA8D74" w14:textId="77777777" w:rsidR="00325F04" w:rsidRDefault="00325F04" w:rsidP="006200BB">
      <w:pPr>
        <w:ind w:firstLine="0"/>
        <w:rPr>
          <w:b/>
          <w:bCs/>
          <w:lang w:val="es-CR"/>
        </w:rPr>
      </w:pPr>
    </w:p>
    <w:p w14:paraId="68538EEC" w14:textId="77777777" w:rsidR="00325F04" w:rsidRDefault="00325F04" w:rsidP="006200BB">
      <w:pPr>
        <w:ind w:firstLine="0"/>
        <w:rPr>
          <w:b/>
          <w:bCs/>
          <w:lang w:val="es-CR"/>
        </w:rPr>
      </w:pPr>
    </w:p>
    <w:p w14:paraId="3F1455BD" w14:textId="77777777" w:rsidR="00325F04" w:rsidRDefault="00325F04" w:rsidP="006200BB">
      <w:pPr>
        <w:ind w:firstLine="0"/>
        <w:rPr>
          <w:b/>
          <w:bCs/>
          <w:lang w:val="es-CR"/>
        </w:rPr>
      </w:pPr>
    </w:p>
    <w:p w14:paraId="651C0123" w14:textId="77777777" w:rsidR="00325F04" w:rsidRDefault="00325F04" w:rsidP="006200BB">
      <w:pPr>
        <w:ind w:firstLine="0"/>
        <w:rPr>
          <w:b/>
          <w:bCs/>
          <w:lang w:val="es-CR"/>
        </w:rPr>
      </w:pPr>
    </w:p>
    <w:p w14:paraId="0DC5D14A" w14:textId="77777777" w:rsidR="00325F04" w:rsidRDefault="00325F04" w:rsidP="006200BB">
      <w:pPr>
        <w:ind w:firstLine="0"/>
        <w:rPr>
          <w:b/>
          <w:bCs/>
          <w:lang w:val="es-CR"/>
        </w:rPr>
      </w:pPr>
    </w:p>
    <w:p w14:paraId="7ACCA03F" w14:textId="77777777" w:rsidR="00325F04" w:rsidRDefault="00325F04" w:rsidP="006200BB">
      <w:pPr>
        <w:ind w:firstLine="0"/>
        <w:rPr>
          <w:b/>
          <w:bCs/>
          <w:lang w:val="es-CR"/>
        </w:rPr>
      </w:pPr>
    </w:p>
    <w:p w14:paraId="31AFA901" w14:textId="77777777" w:rsidR="00325F04" w:rsidRDefault="00325F04" w:rsidP="006200BB">
      <w:pPr>
        <w:ind w:firstLine="0"/>
        <w:rPr>
          <w:b/>
          <w:bCs/>
          <w:lang w:val="es-CR"/>
        </w:rPr>
      </w:pPr>
    </w:p>
    <w:p w14:paraId="7B884E0F" w14:textId="6A1A7A9A" w:rsidR="00C61094" w:rsidRPr="00C61094" w:rsidRDefault="00C61094" w:rsidP="006200BB">
      <w:pPr>
        <w:ind w:firstLine="0"/>
        <w:rPr>
          <w:b/>
          <w:bCs/>
          <w:lang w:val="es-CR"/>
        </w:rPr>
      </w:pPr>
      <w:bookmarkStart w:id="288" w:name="_Hlk167006930"/>
      <w:r w:rsidRPr="00C61094">
        <w:rPr>
          <w:b/>
          <w:bCs/>
          <w:lang w:val="es-CR"/>
        </w:rPr>
        <w:lastRenderedPageBreak/>
        <w:t xml:space="preserve">Figura </w:t>
      </w:r>
      <w:r w:rsidR="001D624A">
        <w:rPr>
          <w:b/>
          <w:bCs/>
          <w:lang w:val="es-CR"/>
        </w:rPr>
        <w:t>40</w:t>
      </w:r>
    </w:p>
    <w:p w14:paraId="6B997146" w14:textId="73F2795F" w:rsidR="00C61094" w:rsidRPr="00C61094" w:rsidRDefault="00C61094" w:rsidP="006200BB">
      <w:pPr>
        <w:ind w:firstLine="0"/>
        <w:rPr>
          <w:i/>
          <w:iCs/>
          <w:lang w:val="es-CR"/>
        </w:rPr>
      </w:pPr>
      <w:r w:rsidRPr="00C61094">
        <w:rPr>
          <w:i/>
          <w:iCs/>
          <w:lang w:val="es-CR"/>
        </w:rPr>
        <w:t>Informe de cierre del Proyecto de Turismo Regenerativo en Tamarindo de Guanacaste</w:t>
      </w:r>
    </w:p>
    <w:tbl>
      <w:tblPr>
        <w:tblStyle w:val="Tablaconcuadrcula"/>
        <w:tblW w:w="0" w:type="auto"/>
        <w:tblLook w:val="04A0" w:firstRow="1" w:lastRow="0" w:firstColumn="1" w:lastColumn="0" w:noHBand="0" w:noVBand="1"/>
      </w:tblPr>
      <w:tblGrid>
        <w:gridCol w:w="4676"/>
        <w:gridCol w:w="4676"/>
      </w:tblGrid>
      <w:tr w:rsidR="00C61094" w:rsidRPr="00562DAC" w14:paraId="737B065B" w14:textId="77777777" w:rsidTr="00562DAC">
        <w:tc>
          <w:tcPr>
            <w:tcW w:w="9352" w:type="dxa"/>
            <w:gridSpan w:val="2"/>
            <w:shd w:val="clear" w:color="auto" w:fill="002060"/>
          </w:tcPr>
          <w:bookmarkEnd w:id="288"/>
          <w:p w14:paraId="696BFD11" w14:textId="77777777" w:rsidR="00C61094" w:rsidRDefault="00C61094" w:rsidP="00562DAC">
            <w:pPr>
              <w:spacing w:line="240" w:lineRule="auto"/>
              <w:ind w:firstLine="0"/>
              <w:jc w:val="center"/>
              <w:rPr>
                <w:b/>
                <w:bCs/>
                <w:sz w:val="20"/>
                <w:szCs w:val="20"/>
                <w:lang w:val="es-CR"/>
              </w:rPr>
            </w:pPr>
            <w:r w:rsidRPr="00562DAC">
              <w:rPr>
                <w:b/>
                <w:bCs/>
                <w:sz w:val="20"/>
                <w:szCs w:val="20"/>
                <w:lang w:val="es-CR"/>
              </w:rPr>
              <w:t>Informe de cierre: Proyecto de Turismo Regenerativo</w:t>
            </w:r>
          </w:p>
          <w:p w14:paraId="00D7D7B6" w14:textId="382718FD" w:rsidR="00562DAC" w:rsidRPr="00562DAC" w:rsidRDefault="00562DAC" w:rsidP="00562DAC">
            <w:pPr>
              <w:spacing w:line="240" w:lineRule="auto"/>
              <w:ind w:firstLine="0"/>
              <w:jc w:val="center"/>
              <w:rPr>
                <w:b/>
                <w:bCs/>
                <w:sz w:val="20"/>
                <w:szCs w:val="20"/>
                <w:lang w:val="es-CR"/>
              </w:rPr>
            </w:pPr>
          </w:p>
        </w:tc>
      </w:tr>
      <w:tr w:rsidR="00C61094" w:rsidRPr="00562DAC" w14:paraId="5CD16487" w14:textId="77777777" w:rsidTr="00C61094">
        <w:tc>
          <w:tcPr>
            <w:tcW w:w="9352" w:type="dxa"/>
            <w:gridSpan w:val="2"/>
          </w:tcPr>
          <w:p w14:paraId="51AFB577" w14:textId="0D8812D8" w:rsidR="00C61094" w:rsidRPr="00562DAC" w:rsidRDefault="00C61094" w:rsidP="00562DAC">
            <w:pPr>
              <w:spacing w:line="240" w:lineRule="auto"/>
              <w:ind w:firstLine="0"/>
              <w:rPr>
                <w:sz w:val="20"/>
                <w:szCs w:val="20"/>
                <w:lang w:val="es-CR"/>
              </w:rPr>
            </w:pPr>
            <w:r w:rsidRPr="00562DAC">
              <w:rPr>
                <w:sz w:val="20"/>
                <w:szCs w:val="20"/>
                <w:lang w:val="es-CR"/>
              </w:rPr>
              <w:t xml:space="preserve">Fecha de elaboración: </w:t>
            </w:r>
          </w:p>
        </w:tc>
      </w:tr>
      <w:tr w:rsidR="00C61094" w:rsidRPr="00562DAC" w14:paraId="69E67CB7" w14:textId="77777777" w:rsidTr="00596EF3">
        <w:tc>
          <w:tcPr>
            <w:tcW w:w="4676" w:type="dxa"/>
          </w:tcPr>
          <w:p w14:paraId="354BDD4C" w14:textId="49FE7F83" w:rsidR="00C61094" w:rsidRPr="00562DAC" w:rsidRDefault="00C61094" w:rsidP="00562DAC">
            <w:pPr>
              <w:spacing w:line="240" w:lineRule="auto"/>
              <w:ind w:firstLine="0"/>
              <w:rPr>
                <w:sz w:val="20"/>
                <w:szCs w:val="20"/>
                <w:lang w:val="es-CR"/>
              </w:rPr>
            </w:pPr>
            <w:r w:rsidRPr="00562DAC">
              <w:rPr>
                <w:sz w:val="20"/>
                <w:szCs w:val="20"/>
                <w:lang w:val="es-CR"/>
              </w:rPr>
              <w:t>Costo total del proyecto (US$)</w:t>
            </w:r>
          </w:p>
        </w:tc>
        <w:tc>
          <w:tcPr>
            <w:tcW w:w="4676" w:type="dxa"/>
          </w:tcPr>
          <w:p w14:paraId="00C03CBB" w14:textId="2A526079" w:rsidR="00C61094" w:rsidRPr="00562DAC" w:rsidRDefault="00C61094" w:rsidP="00562DAC">
            <w:pPr>
              <w:spacing w:line="240" w:lineRule="auto"/>
              <w:ind w:firstLine="0"/>
              <w:rPr>
                <w:sz w:val="20"/>
                <w:szCs w:val="20"/>
                <w:lang w:val="es-CR"/>
              </w:rPr>
            </w:pPr>
          </w:p>
        </w:tc>
      </w:tr>
      <w:tr w:rsidR="00C61094" w:rsidRPr="00562DAC" w14:paraId="791432C5" w14:textId="77777777" w:rsidTr="00596EF3">
        <w:tc>
          <w:tcPr>
            <w:tcW w:w="4676" w:type="dxa"/>
          </w:tcPr>
          <w:p w14:paraId="5BEF47C0" w14:textId="3F94DA0C" w:rsidR="00C61094" w:rsidRPr="00562DAC" w:rsidRDefault="00C61094" w:rsidP="00562DAC">
            <w:pPr>
              <w:spacing w:line="240" w:lineRule="auto"/>
              <w:ind w:firstLine="0"/>
              <w:rPr>
                <w:sz w:val="20"/>
                <w:szCs w:val="20"/>
                <w:lang w:val="es-CR"/>
              </w:rPr>
            </w:pPr>
            <w:r w:rsidRPr="00562DAC">
              <w:rPr>
                <w:sz w:val="20"/>
                <w:szCs w:val="20"/>
                <w:lang w:val="es-CR"/>
              </w:rPr>
              <w:t>Duración del proyecto (días)</w:t>
            </w:r>
          </w:p>
        </w:tc>
        <w:tc>
          <w:tcPr>
            <w:tcW w:w="4676" w:type="dxa"/>
          </w:tcPr>
          <w:p w14:paraId="05A07E26" w14:textId="77777777" w:rsidR="00C61094" w:rsidRPr="00562DAC" w:rsidRDefault="00C61094" w:rsidP="00562DAC">
            <w:pPr>
              <w:spacing w:line="240" w:lineRule="auto"/>
              <w:ind w:firstLine="0"/>
              <w:rPr>
                <w:sz w:val="20"/>
                <w:szCs w:val="20"/>
                <w:lang w:val="es-CR"/>
              </w:rPr>
            </w:pPr>
          </w:p>
        </w:tc>
      </w:tr>
      <w:tr w:rsidR="00C61094" w:rsidRPr="00562DAC" w14:paraId="4AC0E176" w14:textId="77777777" w:rsidTr="00C61094">
        <w:tc>
          <w:tcPr>
            <w:tcW w:w="9352" w:type="dxa"/>
            <w:gridSpan w:val="2"/>
          </w:tcPr>
          <w:p w14:paraId="4A4B6DD2" w14:textId="18D5532E" w:rsidR="00C61094" w:rsidRPr="00562DAC" w:rsidRDefault="00C61094" w:rsidP="00562DAC">
            <w:pPr>
              <w:spacing w:line="240" w:lineRule="auto"/>
              <w:ind w:firstLine="0"/>
              <w:jc w:val="center"/>
              <w:rPr>
                <w:b/>
                <w:bCs/>
                <w:sz w:val="20"/>
                <w:szCs w:val="20"/>
                <w:lang w:val="es-CR"/>
              </w:rPr>
            </w:pPr>
            <w:r w:rsidRPr="00562DAC">
              <w:rPr>
                <w:b/>
                <w:bCs/>
                <w:sz w:val="20"/>
                <w:szCs w:val="20"/>
                <w:lang w:val="es-CR"/>
              </w:rPr>
              <w:t>Indicadores de resultados del proyecto</w:t>
            </w:r>
          </w:p>
        </w:tc>
      </w:tr>
      <w:tr w:rsidR="00C61094" w:rsidRPr="00562DAC" w14:paraId="76082AE3" w14:textId="77777777" w:rsidTr="00707EA9">
        <w:tc>
          <w:tcPr>
            <w:tcW w:w="4676" w:type="dxa"/>
          </w:tcPr>
          <w:p w14:paraId="13FC3ED2" w14:textId="176C6C64" w:rsidR="00C61094" w:rsidRPr="00562DAC" w:rsidRDefault="00C61094" w:rsidP="00562DAC">
            <w:pPr>
              <w:spacing w:line="240" w:lineRule="auto"/>
              <w:ind w:firstLine="0"/>
              <w:jc w:val="center"/>
              <w:rPr>
                <w:b/>
                <w:bCs/>
                <w:sz w:val="20"/>
                <w:szCs w:val="20"/>
                <w:lang w:val="es-CR"/>
              </w:rPr>
            </w:pPr>
            <w:r w:rsidRPr="00562DAC">
              <w:rPr>
                <w:b/>
                <w:bCs/>
                <w:sz w:val="20"/>
                <w:szCs w:val="20"/>
                <w:lang w:val="es-CR"/>
              </w:rPr>
              <w:t>Indicador</w:t>
            </w:r>
          </w:p>
        </w:tc>
        <w:tc>
          <w:tcPr>
            <w:tcW w:w="4676" w:type="dxa"/>
          </w:tcPr>
          <w:p w14:paraId="64965357" w14:textId="58B57CBD" w:rsidR="00C61094" w:rsidRPr="00562DAC" w:rsidRDefault="00C61094" w:rsidP="00562DAC">
            <w:pPr>
              <w:spacing w:line="240" w:lineRule="auto"/>
              <w:ind w:firstLine="0"/>
              <w:jc w:val="center"/>
              <w:rPr>
                <w:b/>
                <w:bCs/>
                <w:sz w:val="20"/>
                <w:szCs w:val="20"/>
                <w:lang w:val="es-CR"/>
              </w:rPr>
            </w:pPr>
            <w:r w:rsidRPr="00562DAC">
              <w:rPr>
                <w:b/>
                <w:bCs/>
                <w:sz w:val="20"/>
                <w:szCs w:val="20"/>
                <w:lang w:val="es-CR"/>
              </w:rPr>
              <w:t>Resultado obtenido</w:t>
            </w:r>
          </w:p>
        </w:tc>
      </w:tr>
      <w:tr w:rsidR="00C61094" w:rsidRPr="00562DAC" w14:paraId="32DFADEB" w14:textId="77777777" w:rsidTr="00707EA9">
        <w:tc>
          <w:tcPr>
            <w:tcW w:w="4676" w:type="dxa"/>
          </w:tcPr>
          <w:p w14:paraId="4547CCBD" w14:textId="48F558D5" w:rsidR="00C61094" w:rsidRPr="00562DAC" w:rsidRDefault="00C61094" w:rsidP="00562DAC">
            <w:pPr>
              <w:spacing w:before="240" w:line="240" w:lineRule="auto"/>
              <w:ind w:firstLine="0"/>
              <w:rPr>
                <w:sz w:val="20"/>
                <w:szCs w:val="20"/>
                <w:lang w:val="es-CR"/>
              </w:rPr>
            </w:pPr>
            <w:r w:rsidRPr="00562DAC">
              <w:rPr>
                <w:sz w:val="20"/>
                <w:szCs w:val="20"/>
                <w:lang w:val="es-CR"/>
              </w:rPr>
              <w:t xml:space="preserve">Costo </w:t>
            </w:r>
            <w:r w:rsidR="00166DA6">
              <w:rPr>
                <w:sz w:val="20"/>
                <w:szCs w:val="20"/>
                <w:lang w:val="es-CR"/>
              </w:rPr>
              <w:t xml:space="preserve">final </w:t>
            </w:r>
            <w:r w:rsidRPr="00562DAC">
              <w:rPr>
                <w:sz w:val="20"/>
                <w:szCs w:val="20"/>
                <w:lang w:val="es-CR"/>
              </w:rPr>
              <w:t>de la remodelación</w:t>
            </w:r>
            <w:r w:rsidR="00166DA6">
              <w:rPr>
                <w:sz w:val="20"/>
                <w:szCs w:val="20"/>
                <w:lang w:val="es-CR"/>
              </w:rPr>
              <w:t xml:space="preserve"> total</w:t>
            </w:r>
            <w:r w:rsidRPr="00562DAC">
              <w:rPr>
                <w:sz w:val="20"/>
                <w:szCs w:val="20"/>
                <w:lang w:val="es-CR"/>
              </w:rPr>
              <w:t xml:space="preserve"> por m</w:t>
            </w:r>
            <w:r w:rsidRPr="00562DAC">
              <w:rPr>
                <w:rFonts w:cs="Arial"/>
                <w:sz w:val="20"/>
                <w:szCs w:val="20"/>
                <w:lang w:val="es-CR"/>
              </w:rPr>
              <w:t>²</w:t>
            </w:r>
            <w:r w:rsidRPr="00562DAC">
              <w:rPr>
                <w:sz w:val="20"/>
                <w:szCs w:val="20"/>
                <w:lang w:val="es-CR"/>
              </w:rPr>
              <w:t xml:space="preserve"> ($/ m</w:t>
            </w:r>
            <w:r w:rsidRPr="00562DAC">
              <w:rPr>
                <w:rFonts w:cs="Arial"/>
                <w:sz w:val="20"/>
                <w:szCs w:val="20"/>
                <w:lang w:val="es-CR"/>
              </w:rPr>
              <w:t>²)</w:t>
            </w:r>
          </w:p>
        </w:tc>
        <w:tc>
          <w:tcPr>
            <w:tcW w:w="4676" w:type="dxa"/>
          </w:tcPr>
          <w:p w14:paraId="6E8657B5" w14:textId="77777777" w:rsidR="00C61094" w:rsidRPr="00562DAC" w:rsidRDefault="00C61094" w:rsidP="00562DAC">
            <w:pPr>
              <w:spacing w:line="240" w:lineRule="auto"/>
              <w:ind w:firstLine="0"/>
              <w:rPr>
                <w:sz w:val="20"/>
                <w:szCs w:val="20"/>
                <w:lang w:val="es-CR"/>
              </w:rPr>
            </w:pPr>
          </w:p>
        </w:tc>
      </w:tr>
      <w:tr w:rsidR="00C61094" w:rsidRPr="00562DAC" w14:paraId="73DFEC17" w14:textId="77777777" w:rsidTr="00707EA9">
        <w:tc>
          <w:tcPr>
            <w:tcW w:w="4676" w:type="dxa"/>
          </w:tcPr>
          <w:p w14:paraId="48CA0904" w14:textId="2F9253BF" w:rsidR="00C61094" w:rsidRPr="00562DAC" w:rsidRDefault="00C61094" w:rsidP="00562DAC">
            <w:pPr>
              <w:spacing w:line="240" w:lineRule="auto"/>
              <w:ind w:firstLine="0"/>
              <w:rPr>
                <w:sz w:val="20"/>
                <w:szCs w:val="20"/>
                <w:lang w:val="es-CR"/>
              </w:rPr>
            </w:pPr>
            <w:r w:rsidRPr="00562DAC">
              <w:rPr>
                <w:sz w:val="20"/>
                <w:szCs w:val="20"/>
                <w:lang w:val="es-CR"/>
              </w:rPr>
              <w:t xml:space="preserve">Costo total de </w:t>
            </w:r>
            <w:r w:rsidR="00562DAC" w:rsidRPr="00562DAC">
              <w:rPr>
                <w:sz w:val="20"/>
                <w:szCs w:val="20"/>
                <w:lang w:val="es-CR"/>
              </w:rPr>
              <w:t>los sistemas ambientales/ costo total del proyecto (%).</w:t>
            </w:r>
          </w:p>
        </w:tc>
        <w:tc>
          <w:tcPr>
            <w:tcW w:w="4676" w:type="dxa"/>
          </w:tcPr>
          <w:p w14:paraId="09C8B54C" w14:textId="77777777" w:rsidR="00C61094" w:rsidRPr="00562DAC" w:rsidRDefault="00C61094" w:rsidP="00562DAC">
            <w:pPr>
              <w:spacing w:line="240" w:lineRule="auto"/>
              <w:ind w:firstLine="0"/>
              <w:rPr>
                <w:sz w:val="20"/>
                <w:szCs w:val="20"/>
                <w:lang w:val="es-CR"/>
              </w:rPr>
            </w:pPr>
          </w:p>
        </w:tc>
      </w:tr>
      <w:tr w:rsidR="00C61094" w:rsidRPr="00562DAC" w14:paraId="4C18FA6C" w14:textId="77777777" w:rsidTr="00707EA9">
        <w:tc>
          <w:tcPr>
            <w:tcW w:w="4676" w:type="dxa"/>
          </w:tcPr>
          <w:p w14:paraId="61B8D549" w14:textId="77777777" w:rsidR="00C61094" w:rsidRDefault="00562DAC" w:rsidP="00562DAC">
            <w:pPr>
              <w:spacing w:line="240" w:lineRule="auto"/>
              <w:ind w:firstLine="0"/>
              <w:rPr>
                <w:sz w:val="20"/>
                <w:szCs w:val="20"/>
                <w:lang w:val="es-CR"/>
              </w:rPr>
            </w:pPr>
            <w:r w:rsidRPr="00562DAC">
              <w:rPr>
                <w:sz w:val="20"/>
                <w:szCs w:val="20"/>
                <w:lang w:val="es-CR"/>
              </w:rPr>
              <w:t>Cantidad de alianzas estratégicas suscritas</w:t>
            </w:r>
          </w:p>
          <w:p w14:paraId="1817D7B2" w14:textId="77777777" w:rsidR="001D624A" w:rsidRDefault="001D624A" w:rsidP="00562DAC">
            <w:pPr>
              <w:spacing w:line="240" w:lineRule="auto"/>
              <w:ind w:firstLine="0"/>
              <w:rPr>
                <w:sz w:val="20"/>
                <w:szCs w:val="20"/>
                <w:lang w:val="es-CR"/>
              </w:rPr>
            </w:pPr>
          </w:p>
          <w:p w14:paraId="65E47785" w14:textId="1D0443DB" w:rsidR="001D624A" w:rsidRPr="00562DAC" w:rsidRDefault="001D624A" w:rsidP="00562DAC">
            <w:pPr>
              <w:spacing w:line="240" w:lineRule="auto"/>
              <w:ind w:firstLine="0"/>
              <w:rPr>
                <w:sz w:val="20"/>
                <w:szCs w:val="20"/>
                <w:lang w:val="es-CR"/>
              </w:rPr>
            </w:pPr>
          </w:p>
        </w:tc>
        <w:tc>
          <w:tcPr>
            <w:tcW w:w="4676" w:type="dxa"/>
          </w:tcPr>
          <w:p w14:paraId="1E9A5003" w14:textId="77777777" w:rsidR="00C61094" w:rsidRDefault="00C61094" w:rsidP="00562DAC">
            <w:pPr>
              <w:spacing w:line="240" w:lineRule="auto"/>
              <w:ind w:firstLine="0"/>
              <w:rPr>
                <w:sz w:val="20"/>
                <w:szCs w:val="20"/>
                <w:lang w:val="es-CR"/>
              </w:rPr>
            </w:pPr>
          </w:p>
          <w:p w14:paraId="08CA1875" w14:textId="77777777" w:rsidR="00156D26" w:rsidRPr="00562DAC" w:rsidRDefault="00156D26" w:rsidP="00562DAC">
            <w:pPr>
              <w:spacing w:line="240" w:lineRule="auto"/>
              <w:ind w:firstLine="0"/>
              <w:rPr>
                <w:sz w:val="20"/>
                <w:szCs w:val="20"/>
                <w:lang w:val="es-CR"/>
              </w:rPr>
            </w:pPr>
          </w:p>
        </w:tc>
      </w:tr>
      <w:tr w:rsidR="00C61094" w:rsidRPr="00562DAC" w14:paraId="0312C2D4" w14:textId="77777777" w:rsidTr="00707EA9">
        <w:tc>
          <w:tcPr>
            <w:tcW w:w="4676" w:type="dxa"/>
          </w:tcPr>
          <w:p w14:paraId="388B0230" w14:textId="77777777" w:rsidR="00C61094" w:rsidRDefault="00562DAC" w:rsidP="00562DAC">
            <w:pPr>
              <w:spacing w:line="240" w:lineRule="auto"/>
              <w:ind w:firstLine="0"/>
              <w:rPr>
                <w:sz w:val="20"/>
                <w:szCs w:val="20"/>
                <w:lang w:val="es-CR"/>
              </w:rPr>
            </w:pPr>
            <w:r w:rsidRPr="00562DAC">
              <w:rPr>
                <w:sz w:val="20"/>
                <w:szCs w:val="20"/>
                <w:lang w:val="es-CR"/>
              </w:rPr>
              <w:t>Cantidad de reprocesos atendidos</w:t>
            </w:r>
          </w:p>
          <w:p w14:paraId="6B7B2AAC" w14:textId="77777777" w:rsidR="001D624A" w:rsidRDefault="001D624A" w:rsidP="00562DAC">
            <w:pPr>
              <w:spacing w:line="240" w:lineRule="auto"/>
              <w:ind w:firstLine="0"/>
              <w:rPr>
                <w:sz w:val="20"/>
                <w:szCs w:val="20"/>
                <w:lang w:val="es-CR"/>
              </w:rPr>
            </w:pPr>
          </w:p>
          <w:p w14:paraId="3BC2BE4D" w14:textId="7EF791BE" w:rsidR="001D624A" w:rsidRPr="00562DAC" w:rsidRDefault="001D624A" w:rsidP="00562DAC">
            <w:pPr>
              <w:spacing w:line="240" w:lineRule="auto"/>
              <w:ind w:firstLine="0"/>
              <w:rPr>
                <w:sz w:val="20"/>
                <w:szCs w:val="20"/>
                <w:lang w:val="es-CR"/>
              </w:rPr>
            </w:pPr>
          </w:p>
        </w:tc>
        <w:tc>
          <w:tcPr>
            <w:tcW w:w="4676" w:type="dxa"/>
          </w:tcPr>
          <w:p w14:paraId="0B9FF27B" w14:textId="77777777" w:rsidR="00C61094" w:rsidRDefault="00C61094" w:rsidP="00562DAC">
            <w:pPr>
              <w:spacing w:line="240" w:lineRule="auto"/>
              <w:ind w:firstLine="0"/>
              <w:rPr>
                <w:sz w:val="20"/>
                <w:szCs w:val="20"/>
                <w:lang w:val="es-CR"/>
              </w:rPr>
            </w:pPr>
          </w:p>
          <w:p w14:paraId="390B56EE" w14:textId="77777777" w:rsidR="00156D26" w:rsidRPr="00562DAC" w:rsidRDefault="00156D26" w:rsidP="00562DAC">
            <w:pPr>
              <w:spacing w:line="240" w:lineRule="auto"/>
              <w:ind w:firstLine="0"/>
              <w:rPr>
                <w:sz w:val="20"/>
                <w:szCs w:val="20"/>
                <w:lang w:val="es-CR"/>
              </w:rPr>
            </w:pPr>
          </w:p>
        </w:tc>
      </w:tr>
      <w:tr w:rsidR="00562DAC" w:rsidRPr="00562DAC" w14:paraId="201BD571" w14:textId="77777777" w:rsidTr="00707EA9">
        <w:tc>
          <w:tcPr>
            <w:tcW w:w="4676" w:type="dxa"/>
          </w:tcPr>
          <w:p w14:paraId="40744A55" w14:textId="77777777" w:rsidR="00562DAC" w:rsidRDefault="00562DAC" w:rsidP="00562DAC">
            <w:pPr>
              <w:spacing w:line="240" w:lineRule="auto"/>
              <w:ind w:firstLine="0"/>
              <w:rPr>
                <w:sz w:val="20"/>
                <w:szCs w:val="20"/>
                <w:lang w:val="es-CR"/>
              </w:rPr>
            </w:pPr>
            <w:r w:rsidRPr="00562DAC">
              <w:rPr>
                <w:sz w:val="20"/>
                <w:szCs w:val="20"/>
                <w:lang w:val="es-CR"/>
              </w:rPr>
              <w:t>Extensión de la duración del proyecto por encima de lo programado, en porcentaje.</w:t>
            </w:r>
          </w:p>
          <w:p w14:paraId="6CE42E4A" w14:textId="77777777" w:rsidR="001D624A" w:rsidRDefault="001D624A" w:rsidP="00562DAC">
            <w:pPr>
              <w:spacing w:line="240" w:lineRule="auto"/>
              <w:ind w:firstLine="0"/>
              <w:rPr>
                <w:sz w:val="20"/>
                <w:szCs w:val="20"/>
                <w:lang w:val="es-CR"/>
              </w:rPr>
            </w:pPr>
          </w:p>
          <w:p w14:paraId="488A58CA" w14:textId="02FD0DB8" w:rsidR="001D624A" w:rsidRPr="00562DAC" w:rsidRDefault="001D624A" w:rsidP="00562DAC">
            <w:pPr>
              <w:spacing w:line="240" w:lineRule="auto"/>
              <w:ind w:firstLine="0"/>
              <w:rPr>
                <w:sz w:val="20"/>
                <w:szCs w:val="20"/>
                <w:lang w:val="es-CR"/>
              </w:rPr>
            </w:pPr>
          </w:p>
        </w:tc>
        <w:tc>
          <w:tcPr>
            <w:tcW w:w="4676" w:type="dxa"/>
          </w:tcPr>
          <w:p w14:paraId="5C05EC07" w14:textId="77777777" w:rsidR="00562DAC" w:rsidRDefault="00562DAC" w:rsidP="00562DAC">
            <w:pPr>
              <w:spacing w:line="240" w:lineRule="auto"/>
              <w:ind w:firstLine="0"/>
              <w:rPr>
                <w:sz w:val="20"/>
                <w:szCs w:val="20"/>
                <w:lang w:val="es-CR"/>
              </w:rPr>
            </w:pPr>
          </w:p>
          <w:p w14:paraId="330BDCD4" w14:textId="77777777" w:rsidR="00156D26" w:rsidRDefault="00156D26" w:rsidP="00562DAC">
            <w:pPr>
              <w:spacing w:line="240" w:lineRule="auto"/>
              <w:ind w:firstLine="0"/>
              <w:rPr>
                <w:sz w:val="20"/>
                <w:szCs w:val="20"/>
                <w:lang w:val="es-CR"/>
              </w:rPr>
            </w:pPr>
          </w:p>
          <w:p w14:paraId="7E7D1858" w14:textId="77777777" w:rsidR="00156D26" w:rsidRPr="00562DAC" w:rsidRDefault="00156D26" w:rsidP="00562DAC">
            <w:pPr>
              <w:spacing w:line="240" w:lineRule="auto"/>
              <w:ind w:firstLine="0"/>
              <w:rPr>
                <w:sz w:val="20"/>
                <w:szCs w:val="20"/>
                <w:lang w:val="es-CR"/>
              </w:rPr>
            </w:pPr>
          </w:p>
        </w:tc>
      </w:tr>
      <w:tr w:rsidR="00562DAC" w:rsidRPr="00562DAC" w14:paraId="50B058F2" w14:textId="77777777" w:rsidTr="00707EA9">
        <w:tc>
          <w:tcPr>
            <w:tcW w:w="4676" w:type="dxa"/>
          </w:tcPr>
          <w:p w14:paraId="4895CD93" w14:textId="77777777" w:rsidR="00562DAC" w:rsidRDefault="00562DAC" w:rsidP="00562DAC">
            <w:pPr>
              <w:spacing w:line="240" w:lineRule="auto"/>
              <w:ind w:firstLine="0"/>
              <w:rPr>
                <w:sz w:val="20"/>
                <w:szCs w:val="20"/>
                <w:lang w:val="es-CR"/>
              </w:rPr>
            </w:pPr>
            <w:r w:rsidRPr="00562DAC">
              <w:rPr>
                <w:sz w:val="20"/>
                <w:szCs w:val="20"/>
                <w:lang w:val="es-CR"/>
              </w:rPr>
              <w:t>Aumento del costo del proyecto por encima de los presupuestado, en porcentaje.</w:t>
            </w:r>
          </w:p>
          <w:p w14:paraId="2B7E00F3" w14:textId="77777777" w:rsidR="001D624A" w:rsidRDefault="001D624A" w:rsidP="00562DAC">
            <w:pPr>
              <w:spacing w:line="240" w:lineRule="auto"/>
              <w:ind w:firstLine="0"/>
              <w:rPr>
                <w:sz w:val="20"/>
                <w:szCs w:val="20"/>
                <w:lang w:val="es-CR"/>
              </w:rPr>
            </w:pPr>
          </w:p>
          <w:p w14:paraId="757C0168" w14:textId="77777777" w:rsidR="001D624A" w:rsidRDefault="001D624A" w:rsidP="00562DAC">
            <w:pPr>
              <w:spacing w:line="240" w:lineRule="auto"/>
              <w:ind w:firstLine="0"/>
              <w:rPr>
                <w:sz w:val="20"/>
                <w:szCs w:val="20"/>
                <w:lang w:val="es-CR"/>
              </w:rPr>
            </w:pPr>
          </w:p>
          <w:p w14:paraId="79C9AC48" w14:textId="0ED3000E" w:rsidR="001D624A" w:rsidRPr="00562DAC" w:rsidRDefault="001D624A" w:rsidP="00562DAC">
            <w:pPr>
              <w:spacing w:line="240" w:lineRule="auto"/>
              <w:ind w:firstLine="0"/>
              <w:rPr>
                <w:sz w:val="20"/>
                <w:szCs w:val="20"/>
                <w:lang w:val="es-CR"/>
              </w:rPr>
            </w:pPr>
          </w:p>
        </w:tc>
        <w:tc>
          <w:tcPr>
            <w:tcW w:w="4676" w:type="dxa"/>
          </w:tcPr>
          <w:p w14:paraId="0F6B3516" w14:textId="77777777" w:rsidR="00562DAC" w:rsidRDefault="00562DAC" w:rsidP="00562DAC">
            <w:pPr>
              <w:spacing w:line="240" w:lineRule="auto"/>
              <w:ind w:firstLine="0"/>
              <w:rPr>
                <w:sz w:val="20"/>
                <w:szCs w:val="20"/>
                <w:lang w:val="es-CR"/>
              </w:rPr>
            </w:pPr>
          </w:p>
          <w:p w14:paraId="1A8F1EDB" w14:textId="77777777" w:rsidR="00156D26" w:rsidRDefault="00156D26" w:rsidP="00562DAC">
            <w:pPr>
              <w:spacing w:line="240" w:lineRule="auto"/>
              <w:ind w:firstLine="0"/>
              <w:rPr>
                <w:sz w:val="20"/>
                <w:szCs w:val="20"/>
                <w:lang w:val="es-CR"/>
              </w:rPr>
            </w:pPr>
          </w:p>
          <w:p w14:paraId="48E33D38" w14:textId="77777777" w:rsidR="00156D26" w:rsidRPr="00562DAC" w:rsidRDefault="00156D26" w:rsidP="00562DAC">
            <w:pPr>
              <w:spacing w:line="240" w:lineRule="auto"/>
              <w:ind w:firstLine="0"/>
              <w:rPr>
                <w:sz w:val="20"/>
                <w:szCs w:val="20"/>
                <w:lang w:val="es-CR"/>
              </w:rPr>
            </w:pPr>
          </w:p>
        </w:tc>
      </w:tr>
      <w:tr w:rsidR="00C61094" w:rsidRPr="00562DAC" w14:paraId="7C02051C" w14:textId="77777777" w:rsidTr="00C61094">
        <w:tc>
          <w:tcPr>
            <w:tcW w:w="9352" w:type="dxa"/>
            <w:gridSpan w:val="2"/>
          </w:tcPr>
          <w:p w14:paraId="05AF8F73" w14:textId="77777777" w:rsidR="00C61094" w:rsidRPr="00562DAC" w:rsidRDefault="00562DAC" w:rsidP="00562DAC">
            <w:pPr>
              <w:spacing w:line="240" w:lineRule="auto"/>
              <w:ind w:firstLine="0"/>
              <w:rPr>
                <w:sz w:val="20"/>
                <w:szCs w:val="20"/>
                <w:lang w:val="es-CR"/>
              </w:rPr>
            </w:pPr>
            <w:r w:rsidRPr="00562DAC">
              <w:rPr>
                <w:sz w:val="20"/>
                <w:szCs w:val="20"/>
                <w:u w:val="single"/>
                <w:lang w:val="es-CR"/>
              </w:rPr>
              <w:t>Riesgos materializados</w:t>
            </w:r>
            <w:r w:rsidRPr="00562DAC">
              <w:rPr>
                <w:sz w:val="20"/>
                <w:szCs w:val="20"/>
                <w:lang w:val="es-CR"/>
              </w:rPr>
              <w:t>:</w:t>
            </w:r>
          </w:p>
          <w:p w14:paraId="2B6D42B1" w14:textId="77777777" w:rsidR="00562DAC" w:rsidRDefault="00562DAC" w:rsidP="00562DAC">
            <w:pPr>
              <w:spacing w:line="240" w:lineRule="auto"/>
              <w:ind w:firstLine="0"/>
              <w:rPr>
                <w:sz w:val="20"/>
                <w:szCs w:val="20"/>
                <w:lang w:val="es-CR"/>
              </w:rPr>
            </w:pPr>
          </w:p>
          <w:p w14:paraId="2549A25F" w14:textId="77777777" w:rsidR="00562DAC" w:rsidRDefault="00562DAC" w:rsidP="00562DAC">
            <w:pPr>
              <w:spacing w:line="240" w:lineRule="auto"/>
              <w:ind w:firstLine="0"/>
              <w:rPr>
                <w:sz w:val="20"/>
                <w:szCs w:val="20"/>
                <w:lang w:val="es-CR"/>
              </w:rPr>
            </w:pPr>
          </w:p>
          <w:p w14:paraId="32623117" w14:textId="65D2A426" w:rsidR="00156D26" w:rsidRPr="00562DAC" w:rsidRDefault="00156D26" w:rsidP="00562DAC">
            <w:pPr>
              <w:spacing w:line="240" w:lineRule="auto"/>
              <w:ind w:firstLine="0"/>
              <w:rPr>
                <w:sz w:val="20"/>
                <w:szCs w:val="20"/>
                <w:lang w:val="es-CR"/>
              </w:rPr>
            </w:pPr>
          </w:p>
        </w:tc>
      </w:tr>
      <w:tr w:rsidR="00562DAC" w:rsidRPr="00562DAC" w14:paraId="243E1496" w14:textId="77777777" w:rsidTr="00C61094">
        <w:tc>
          <w:tcPr>
            <w:tcW w:w="9352" w:type="dxa"/>
            <w:gridSpan w:val="2"/>
          </w:tcPr>
          <w:p w14:paraId="0180B6AA" w14:textId="77777777" w:rsidR="00562DAC" w:rsidRDefault="00562DAC" w:rsidP="00562DAC">
            <w:pPr>
              <w:spacing w:line="240" w:lineRule="auto"/>
              <w:ind w:firstLine="0"/>
              <w:rPr>
                <w:sz w:val="20"/>
                <w:szCs w:val="20"/>
                <w:u w:val="single"/>
                <w:lang w:val="es-CR"/>
              </w:rPr>
            </w:pPr>
            <w:r w:rsidRPr="00562DAC">
              <w:rPr>
                <w:sz w:val="20"/>
                <w:szCs w:val="20"/>
                <w:u w:val="single"/>
                <w:lang w:val="es-CR"/>
              </w:rPr>
              <w:t>Lecciones aprendidas:</w:t>
            </w:r>
          </w:p>
          <w:p w14:paraId="002A66C7" w14:textId="77777777" w:rsidR="00562DAC" w:rsidRDefault="00562DAC" w:rsidP="00562DAC">
            <w:pPr>
              <w:spacing w:line="240" w:lineRule="auto"/>
              <w:ind w:firstLine="0"/>
              <w:rPr>
                <w:sz w:val="20"/>
                <w:szCs w:val="20"/>
                <w:u w:val="single"/>
                <w:lang w:val="es-CR"/>
              </w:rPr>
            </w:pPr>
          </w:p>
          <w:p w14:paraId="758C38D2" w14:textId="77777777" w:rsidR="00156D26" w:rsidRPr="00562DAC" w:rsidRDefault="00156D26" w:rsidP="00562DAC">
            <w:pPr>
              <w:spacing w:line="240" w:lineRule="auto"/>
              <w:ind w:firstLine="0"/>
              <w:rPr>
                <w:sz w:val="20"/>
                <w:szCs w:val="20"/>
                <w:u w:val="single"/>
                <w:lang w:val="es-CR"/>
              </w:rPr>
            </w:pPr>
          </w:p>
          <w:p w14:paraId="4E516936" w14:textId="2A319C44" w:rsidR="00562DAC" w:rsidRPr="00562DAC" w:rsidRDefault="00562DAC" w:rsidP="00562DAC">
            <w:pPr>
              <w:spacing w:line="240" w:lineRule="auto"/>
              <w:ind w:firstLine="0"/>
              <w:rPr>
                <w:sz w:val="20"/>
                <w:szCs w:val="20"/>
                <w:u w:val="single"/>
                <w:lang w:val="es-CR"/>
              </w:rPr>
            </w:pPr>
          </w:p>
        </w:tc>
      </w:tr>
      <w:tr w:rsidR="00562DAC" w:rsidRPr="00562DAC" w14:paraId="7D5A6B0F" w14:textId="77777777" w:rsidTr="00C61094">
        <w:tc>
          <w:tcPr>
            <w:tcW w:w="9352" w:type="dxa"/>
            <w:gridSpan w:val="2"/>
          </w:tcPr>
          <w:p w14:paraId="23119753" w14:textId="77777777" w:rsidR="00562DAC" w:rsidRDefault="00562DAC" w:rsidP="00562DAC">
            <w:pPr>
              <w:spacing w:line="240" w:lineRule="auto"/>
              <w:ind w:firstLine="0"/>
              <w:rPr>
                <w:sz w:val="20"/>
                <w:szCs w:val="20"/>
                <w:u w:val="single"/>
                <w:lang w:val="es-CR"/>
              </w:rPr>
            </w:pPr>
            <w:r w:rsidRPr="00562DAC">
              <w:rPr>
                <w:sz w:val="20"/>
                <w:szCs w:val="20"/>
                <w:u w:val="single"/>
                <w:lang w:val="es-CR"/>
              </w:rPr>
              <w:t>Conclusiones:</w:t>
            </w:r>
          </w:p>
          <w:p w14:paraId="5209BD34" w14:textId="77777777" w:rsidR="00562DAC" w:rsidRPr="00562DAC" w:rsidRDefault="00562DAC" w:rsidP="00562DAC">
            <w:pPr>
              <w:spacing w:line="240" w:lineRule="auto"/>
              <w:ind w:firstLine="0"/>
              <w:rPr>
                <w:sz w:val="20"/>
                <w:szCs w:val="20"/>
                <w:u w:val="single"/>
                <w:lang w:val="es-CR"/>
              </w:rPr>
            </w:pPr>
          </w:p>
          <w:p w14:paraId="6C5B88E7" w14:textId="77777777" w:rsidR="00562DAC" w:rsidRDefault="00562DAC" w:rsidP="00562DAC">
            <w:pPr>
              <w:spacing w:line="240" w:lineRule="auto"/>
              <w:ind w:firstLine="0"/>
              <w:rPr>
                <w:sz w:val="20"/>
                <w:szCs w:val="20"/>
                <w:u w:val="single"/>
                <w:lang w:val="es-CR"/>
              </w:rPr>
            </w:pPr>
          </w:p>
          <w:p w14:paraId="67CB4D1E" w14:textId="47412B94" w:rsidR="00562DAC" w:rsidRPr="00562DAC" w:rsidRDefault="00562DAC" w:rsidP="00562DAC">
            <w:pPr>
              <w:spacing w:line="240" w:lineRule="auto"/>
              <w:ind w:firstLine="0"/>
              <w:rPr>
                <w:sz w:val="20"/>
                <w:szCs w:val="20"/>
                <w:u w:val="single"/>
                <w:lang w:val="es-CR"/>
              </w:rPr>
            </w:pPr>
          </w:p>
        </w:tc>
      </w:tr>
      <w:tr w:rsidR="00562DAC" w:rsidRPr="00562DAC" w14:paraId="348EBF01" w14:textId="77777777" w:rsidTr="00571ECC">
        <w:tc>
          <w:tcPr>
            <w:tcW w:w="4676" w:type="dxa"/>
          </w:tcPr>
          <w:p w14:paraId="22146F3E" w14:textId="77777777" w:rsidR="00562DAC" w:rsidRDefault="00562DAC" w:rsidP="00562DAC">
            <w:pPr>
              <w:spacing w:line="240" w:lineRule="auto"/>
              <w:ind w:firstLine="0"/>
              <w:rPr>
                <w:sz w:val="20"/>
                <w:szCs w:val="20"/>
                <w:lang w:val="es-CR"/>
              </w:rPr>
            </w:pPr>
            <w:r w:rsidRPr="00562DAC">
              <w:rPr>
                <w:sz w:val="20"/>
                <w:szCs w:val="20"/>
                <w:lang w:val="es-CR"/>
              </w:rPr>
              <w:t>Directora del proyecto</w:t>
            </w:r>
          </w:p>
          <w:p w14:paraId="6085378D" w14:textId="469C3E82" w:rsidR="00562DAC" w:rsidRPr="00562DAC" w:rsidRDefault="00562DAC" w:rsidP="00562DAC">
            <w:pPr>
              <w:spacing w:line="240" w:lineRule="auto"/>
              <w:ind w:firstLine="0"/>
              <w:rPr>
                <w:sz w:val="20"/>
                <w:szCs w:val="20"/>
                <w:lang w:val="es-CR"/>
              </w:rPr>
            </w:pPr>
          </w:p>
        </w:tc>
        <w:tc>
          <w:tcPr>
            <w:tcW w:w="4676" w:type="dxa"/>
          </w:tcPr>
          <w:p w14:paraId="5D197447" w14:textId="3A04AD9D" w:rsidR="00562DAC" w:rsidRPr="00562DAC" w:rsidRDefault="00562DAC" w:rsidP="00562DAC">
            <w:pPr>
              <w:spacing w:line="240" w:lineRule="auto"/>
              <w:ind w:firstLine="0"/>
              <w:rPr>
                <w:sz w:val="20"/>
                <w:szCs w:val="20"/>
                <w:u w:val="single"/>
                <w:lang w:val="es-CR"/>
              </w:rPr>
            </w:pPr>
          </w:p>
        </w:tc>
      </w:tr>
    </w:tbl>
    <w:p w14:paraId="732A8EAF" w14:textId="10C6807F" w:rsidR="00C3426B" w:rsidRPr="008D5EBB" w:rsidRDefault="00C3426B" w:rsidP="004B439B">
      <w:pPr>
        <w:ind w:firstLine="0"/>
      </w:pPr>
      <w:r>
        <w:rPr>
          <w:i/>
          <w:iCs/>
        </w:rPr>
        <w:t xml:space="preserve">Nota: </w:t>
      </w:r>
      <w:r w:rsidRPr="00F26BE7">
        <w:t xml:space="preserve">La </w:t>
      </w:r>
      <w:r>
        <w:t xml:space="preserve">plantilla ha sido diseñada para elaborar el informe de cierre del proyecto, es una adaptación de </w:t>
      </w:r>
      <w:r w:rsidRPr="00F26BE7">
        <w:rPr>
          <w:i/>
          <w:iCs/>
        </w:rPr>
        <w:t>Metodología para la Gestión de Proyectos de Asesoría Técnica para la instalación del sistema constructivo tipo emparedado con base en una malla Metálica Tridimensional con relleno de poliestireno expandido</w:t>
      </w:r>
      <w:r w:rsidR="004B439B">
        <w:rPr>
          <w:i/>
          <w:iCs/>
        </w:rPr>
        <w:t xml:space="preserve"> (p.184)</w:t>
      </w:r>
      <w:r>
        <w:t xml:space="preserve">, por Rojas, JL, 2024. </w:t>
      </w:r>
    </w:p>
    <w:p w14:paraId="65713A71" w14:textId="03463153" w:rsidR="00DD58F3" w:rsidRPr="004B439B" w:rsidRDefault="00DD58F3" w:rsidP="001C7D34">
      <w:pPr>
        <w:ind w:firstLine="0"/>
      </w:pPr>
    </w:p>
    <w:p w14:paraId="67CD4771" w14:textId="62E90BCD" w:rsidR="00DD58F3" w:rsidRDefault="001C7D34" w:rsidP="003F2032">
      <w:pPr>
        <w:rPr>
          <w:lang w:val="es-CR"/>
        </w:rPr>
      </w:pPr>
      <w:r>
        <w:rPr>
          <w:lang w:val="es-CR"/>
        </w:rPr>
        <w:lastRenderedPageBreak/>
        <w:t>El cierre del proyecto de Turismo Regenerativo ofrece una oportunidad a la familia patrocinadora para recolectar información sobre el costo real y el costo planeado, sobre la duración real y la planeada, así como las obras y sistemas ambientales introducidos para mejorar la gestión ambiental y avanzar hacia el desarrollo regenerativo. En este caso la valoración del incremento en los costos es un indicador para posteriormente contrastarlo con los beneficios en términos de ventas</w:t>
      </w:r>
      <w:r w:rsidR="00156D26">
        <w:rPr>
          <w:lang w:val="es-CR"/>
        </w:rPr>
        <w:t>, o para estimar los indicadores financieros del proyecto</w:t>
      </w:r>
      <w:r>
        <w:rPr>
          <w:lang w:val="es-CR"/>
        </w:rPr>
        <w:t xml:space="preserve">. Además, son importantes los datos sobre los logros en cuanto a alianzas estratégicas, que podría indicar la disposición de la comunidad de El Llanito, los grupos organizados y los emprendedores locales para participar en este tipo de proyectos turísticos. </w:t>
      </w:r>
    </w:p>
    <w:p w14:paraId="172EBB19" w14:textId="77777777" w:rsidR="005B7A42" w:rsidRDefault="005B7A42">
      <w:pPr>
        <w:rPr>
          <w:rFonts w:cs="Arial"/>
          <w:highlight w:val="yellow"/>
        </w:rPr>
      </w:pPr>
    </w:p>
    <w:bookmarkEnd w:id="266"/>
    <w:p w14:paraId="247C19DC" w14:textId="77777777" w:rsidR="006406CB" w:rsidRDefault="006406CB">
      <w:pPr>
        <w:spacing w:line="240" w:lineRule="auto"/>
        <w:ind w:firstLine="0"/>
        <w:rPr>
          <w:rFonts w:cs="Arial"/>
          <w:b/>
          <w:bCs/>
        </w:rPr>
      </w:pPr>
      <w:r>
        <w:rPr>
          <w:rFonts w:cs="Arial"/>
        </w:rPr>
        <w:br w:type="page"/>
      </w:r>
    </w:p>
    <w:p w14:paraId="10C0D38E" w14:textId="4CF36108" w:rsidR="00264EEB" w:rsidRDefault="00264EEB" w:rsidP="006E52AD">
      <w:pPr>
        <w:pStyle w:val="Ttulo1"/>
        <w:rPr>
          <w:rFonts w:cs="Arial"/>
        </w:rPr>
      </w:pPr>
      <w:bookmarkStart w:id="289" w:name="_Toc168644703"/>
      <w:r w:rsidRPr="007529AA">
        <w:rPr>
          <w:rFonts w:cs="Arial"/>
        </w:rPr>
        <w:lastRenderedPageBreak/>
        <w:t>C</w:t>
      </w:r>
      <w:r w:rsidR="00231F2B">
        <w:rPr>
          <w:rFonts w:cs="Arial"/>
        </w:rPr>
        <w:t>ONCLUSIONES</w:t>
      </w:r>
      <w:bookmarkEnd w:id="289"/>
    </w:p>
    <w:p w14:paraId="6D7F820E" w14:textId="2E26E44F" w:rsidR="00146922" w:rsidRPr="007529AA" w:rsidRDefault="00146922" w:rsidP="00146922">
      <w:r>
        <w:t>Con respecto al objetivo General orientado a la elaboración del plan de gestión se concluye que:</w:t>
      </w:r>
    </w:p>
    <w:p w14:paraId="35CEF317" w14:textId="27B2865F" w:rsidR="0078427D" w:rsidRDefault="003869F4" w:rsidP="00D83E73">
      <w:pPr>
        <w:pStyle w:val="Prrafodelista"/>
        <w:numPr>
          <w:ilvl w:val="0"/>
          <w:numId w:val="52"/>
        </w:numPr>
        <w:contextualSpacing/>
        <w:jc w:val="both"/>
        <w:rPr>
          <w:rFonts w:cs="Arial"/>
          <w:szCs w:val="22"/>
        </w:rPr>
      </w:pPr>
      <w:r w:rsidRPr="003869F4">
        <w:rPr>
          <w:rFonts w:cs="Arial"/>
          <w:szCs w:val="22"/>
        </w:rPr>
        <w:t xml:space="preserve">La elaboración de un plan de gestión para transformar una vivienda rural en un proyecto de turismo con enfoque de desarrollo </w:t>
      </w:r>
      <w:r w:rsidR="00146922" w:rsidRPr="003869F4">
        <w:rPr>
          <w:rFonts w:cs="Arial"/>
          <w:szCs w:val="22"/>
        </w:rPr>
        <w:t>regenerativo</w:t>
      </w:r>
      <w:r w:rsidRPr="003869F4">
        <w:rPr>
          <w:rFonts w:cs="Arial"/>
          <w:szCs w:val="22"/>
        </w:rPr>
        <w:t xml:space="preserve"> es la forma más adecuada para garantizar el uso óptimo de los recursos y la definición de una ruta de acción con visión de futuro, que minimiza los aspectos negativos del proyecto</w:t>
      </w:r>
      <w:r>
        <w:rPr>
          <w:rFonts w:cs="Arial"/>
          <w:szCs w:val="22"/>
        </w:rPr>
        <w:t xml:space="preserve"> y permite alcanzar con mayor certeza los objetivos de la familia patrocinadora. </w:t>
      </w:r>
      <w:r w:rsidR="003041DF">
        <w:rPr>
          <w:rFonts w:cs="Arial"/>
          <w:szCs w:val="22"/>
        </w:rPr>
        <w:t>El</w:t>
      </w:r>
      <w:r w:rsidR="00026976">
        <w:rPr>
          <w:rFonts w:cs="Arial"/>
          <w:szCs w:val="22"/>
        </w:rPr>
        <w:t xml:space="preserve"> plan de gestión basado en las técnicas y herramientas del PMI para la gestión de proyectos, aporta una serie de conocimientos y buenas prácticas que permiten hacer realidad dos aspectos cruciales del proyecto, la construcción de casa de hospedaje apta para el turismo y la instrumentalización del concepto de desarrollo regenerativo en un caso particular. </w:t>
      </w:r>
    </w:p>
    <w:p w14:paraId="54BD2D87" w14:textId="4B9906E7" w:rsidR="00026976" w:rsidRDefault="00026976" w:rsidP="00D83E73">
      <w:pPr>
        <w:pStyle w:val="Prrafodelista"/>
        <w:numPr>
          <w:ilvl w:val="0"/>
          <w:numId w:val="52"/>
        </w:numPr>
        <w:contextualSpacing/>
        <w:jc w:val="both"/>
        <w:rPr>
          <w:rFonts w:cs="Arial"/>
          <w:szCs w:val="22"/>
        </w:rPr>
      </w:pPr>
      <w:r>
        <w:rPr>
          <w:rFonts w:cs="Arial"/>
          <w:szCs w:val="22"/>
        </w:rPr>
        <w:t>La elaboración del plan de gestión evidencia que es viable aplicar conceptos, procesos y procedimientos para llevar a la práctica el enfoque del turismo regenerativo, centrado en la creación de valor económico, social y ambiental. E</w:t>
      </w:r>
      <w:r w:rsidR="00D318CA">
        <w:rPr>
          <w:rFonts w:cs="Arial"/>
          <w:szCs w:val="22"/>
        </w:rPr>
        <w:t>l</w:t>
      </w:r>
      <w:r>
        <w:rPr>
          <w:rFonts w:cs="Arial"/>
          <w:szCs w:val="22"/>
        </w:rPr>
        <w:t xml:space="preserve"> plan evidencia que este concepto requiere </w:t>
      </w:r>
      <w:r w:rsidR="00121F90">
        <w:rPr>
          <w:rFonts w:cs="Arial"/>
          <w:szCs w:val="22"/>
        </w:rPr>
        <w:t>mejorar</w:t>
      </w:r>
      <w:r w:rsidR="00D318CA">
        <w:rPr>
          <w:rFonts w:cs="Arial"/>
          <w:szCs w:val="22"/>
        </w:rPr>
        <w:t xml:space="preserve"> prácticas constructivas, discriminar el tipo de inversiones que se realizan, construir sistemas ambientales y generar relaciones de colaboración y encadenamientos en el contexto del proyecto. Es un novedoso proyecto de turismo con una visión </w:t>
      </w:r>
      <w:r w:rsidR="00D318CA" w:rsidRPr="007A6304">
        <w:rPr>
          <w:rFonts w:cs="Arial"/>
          <w:szCs w:val="22"/>
        </w:rPr>
        <w:t>integral del desarrollo, cuyo impacto se evidencia en el producto, los procesos, las personas, el planeta y la prosperidad.</w:t>
      </w:r>
    </w:p>
    <w:p w14:paraId="07F781D9" w14:textId="6AEDF138" w:rsidR="00AD1CEC" w:rsidRPr="007A6304" w:rsidRDefault="00AD1CEC" w:rsidP="00D83E73">
      <w:pPr>
        <w:pStyle w:val="Prrafodelista"/>
        <w:numPr>
          <w:ilvl w:val="0"/>
          <w:numId w:val="52"/>
        </w:numPr>
        <w:contextualSpacing/>
        <w:jc w:val="both"/>
        <w:rPr>
          <w:rFonts w:cs="Arial"/>
          <w:szCs w:val="22"/>
        </w:rPr>
      </w:pPr>
      <w:r>
        <w:rPr>
          <w:rFonts w:cs="Arial"/>
          <w:szCs w:val="22"/>
        </w:rPr>
        <w:t xml:space="preserve">La elaboración de un plan de gestión para convertir una actividad de turismo tradicional a una actividad que promueve el desarrollo regenerativo define una ruta de acción, pero no es suficiente, ya que implementar los </w:t>
      </w:r>
      <w:r w:rsidR="006D6435">
        <w:rPr>
          <w:rFonts w:cs="Arial"/>
          <w:szCs w:val="22"/>
        </w:rPr>
        <w:t>seis</w:t>
      </w:r>
      <w:r>
        <w:rPr>
          <w:rFonts w:cs="Arial"/>
          <w:szCs w:val="22"/>
        </w:rPr>
        <w:t xml:space="preserve"> pilares del desarrollo regenerativo</w:t>
      </w:r>
      <w:r w:rsidR="006D6435">
        <w:rPr>
          <w:rFonts w:cs="Arial"/>
          <w:szCs w:val="22"/>
        </w:rPr>
        <w:t xml:space="preserve"> (social, cultural, ecológico, espiritual, económico y político) requiere un cambio de estilo de vida </w:t>
      </w:r>
      <w:r w:rsidR="006D6435">
        <w:rPr>
          <w:rFonts w:cs="Arial"/>
          <w:szCs w:val="22"/>
        </w:rPr>
        <w:lastRenderedPageBreak/>
        <w:t>para la familia patrocinadora</w:t>
      </w:r>
      <w:r w:rsidR="003041DF">
        <w:rPr>
          <w:rFonts w:cs="Arial"/>
          <w:szCs w:val="22"/>
        </w:rPr>
        <w:t xml:space="preserve"> tanto en la </w:t>
      </w:r>
      <w:r w:rsidR="006D6435">
        <w:rPr>
          <w:rFonts w:cs="Arial"/>
          <w:szCs w:val="22"/>
        </w:rPr>
        <w:t xml:space="preserve">forma tradicional de valorar las inversiones </w:t>
      </w:r>
      <w:r w:rsidR="003041DF">
        <w:rPr>
          <w:rFonts w:cs="Arial"/>
          <w:szCs w:val="22"/>
        </w:rPr>
        <w:t xml:space="preserve">como en la forma de </w:t>
      </w:r>
      <w:r w:rsidR="006D6435">
        <w:rPr>
          <w:rFonts w:cs="Arial"/>
          <w:szCs w:val="22"/>
        </w:rPr>
        <w:t xml:space="preserve">hacer negocios. </w:t>
      </w:r>
    </w:p>
    <w:p w14:paraId="6BC9C722" w14:textId="77777777" w:rsidR="00146922" w:rsidRDefault="00146922" w:rsidP="00146922">
      <w:pPr>
        <w:pStyle w:val="Prrafodelista"/>
        <w:ind w:left="720" w:firstLine="0"/>
        <w:contextualSpacing/>
        <w:jc w:val="both"/>
        <w:rPr>
          <w:rFonts w:cs="Arial"/>
          <w:szCs w:val="22"/>
        </w:rPr>
      </w:pPr>
    </w:p>
    <w:p w14:paraId="33256F0B" w14:textId="59249736" w:rsidR="00146922" w:rsidRDefault="00146922" w:rsidP="00146922">
      <w:pPr>
        <w:pStyle w:val="Prrafodelista"/>
        <w:ind w:left="720" w:firstLine="0"/>
        <w:contextualSpacing/>
        <w:jc w:val="both"/>
        <w:rPr>
          <w:rFonts w:cs="Arial"/>
          <w:szCs w:val="22"/>
        </w:rPr>
      </w:pPr>
      <w:r>
        <w:rPr>
          <w:rFonts w:cs="Arial"/>
          <w:szCs w:val="22"/>
        </w:rPr>
        <w:t>Con respecto al objetivo orientado al grupo de procesos de inicio, se concluye que:</w:t>
      </w:r>
    </w:p>
    <w:p w14:paraId="633A944A" w14:textId="267D6200" w:rsidR="006E38BB" w:rsidRDefault="00E12690" w:rsidP="00D83E73">
      <w:pPr>
        <w:pStyle w:val="Prrafodelista"/>
        <w:numPr>
          <w:ilvl w:val="0"/>
          <w:numId w:val="52"/>
        </w:numPr>
        <w:contextualSpacing/>
        <w:jc w:val="both"/>
        <w:rPr>
          <w:rFonts w:cs="Arial"/>
          <w:szCs w:val="22"/>
        </w:rPr>
      </w:pPr>
      <w:r w:rsidRPr="007A6304">
        <w:rPr>
          <w:rFonts w:cs="Arial"/>
          <w:szCs w:val="22"/>
        </w:rPr>
        <w:t>El diseño del grupo de procesos de inicio, que incluyó el acta de constitución del proyecto y la identificación de los interesados, permite sentar las bases para la planificación, monitoreo y control y cierre del proyecto. Es un primer acercamiento a la definición del alcance, los objetivos, los riesgos, los supuestos y las restricciones del proyecto, por parte de la familia patrocinadora</w:t>
      </w:r>
      <w:r w:rsidR="006E38BB" w:rsidRPr="007A6304">
        <w:rPr>
          <w:rFonts w:cs="Arial"/>
          <w:szCs w:val="22"/>
        </w:rPr>
        <w:t xml:space="preserve">, representada en </w:t>
      </w:r>
      <w:r w:rsidRPr="007A6304">
        <w:rPr>
          <w:rFonts w:cs="Arial"/>
          <w:szCs w:val="22"/>
        </w:rPr>
        <w:t>la Junta de Socios</w:t>
      </w:r>
      <w:r w:rsidR="006E38BB" w:rsidRPr="007A6304">
        <w:rPr>
          <w:rFonts w:cs="Arial"/>
          <w:szCs w:val="22"/>
        </w:rPr>
        <w:t>, por lo cual crea consenso sobre las expectativas de cada uno de los integrantes. Es poner en común la visión futura del proyecto, aspecto de mucha importancia por el enfoque de desarrollo regenerativo del cual no todos estaban conscientes. Además, a</w:t>
      </w:r>
      <w:r w:rsidRPr="007A6304">
        <w:rPr>
          <w:rFonts w:cs="Arial"/>
          <w:szCs w:val="22"/>
        </w:rPr>
        <w:t>l identificar los involucrados se puede clarificar quienes están a favor y en contra, para diseñar estrategias de involucramiento.</w:t>
      </w:r>
    </w:p>
    <w:p w14:paraId="60EC0264" w14:textId="77777777" w:rsidR="00146922" w:rsidRDefault="00146922" w:rsidP="00146922">
      <w:pPr>
        <w:pStyle w:val="Prrafodelista"/>
        <w:ind w:left="720" w:firstLine="0"/>
        <w:contextualSpacing/>
        <w:jc w:val="both"/>
        <w:rPr>
          <w:rFonts w:cs="Arial"/>
          <w:szCs w:val="22"/>
        </w:rPr>
      </w:pPr>
    </w:p>
    <w:p w14:paraId="30903FB5" w14:textId="41C29572" w:rsidR="00146922" w:rsidRPr="007A6304" w:rsidRDefault="00146922" w:rsidP="00146922">
      <w:pPr>
        <w:pStyle w:val="Prrafodelista"/>
        <w:ind w:left="720" w:firstLine="0"/>
        <w:contextualSpacing/>
        <w:jc w:val="both"/>
        <w:rPr>
          <w:rFonts w:cs="Arial"/>
          <w:szCs w:val="22"/>
        </w:rPr>
      </w:pPr>
      <w:r>
        <w:rPr>
          <w:rFonts w:cs="Arial"/>
          <w:szCs w:val="22"/>
        </w:rPr>
        <w:t>Con respecto al grupo de procesos de planificación se concluye que:</w:t>
      </w:r>
    </w:p>
    <w:p w14:paraId="2AD2C554" w14:textId="7A372987" w:rsidR="00785F3C" w:rsidRPr="007A6304" w:rsidRDefault="006E38BB" w:rsidP="00D83E73">
      <w:pPr>
        <w:pStyle w:val="Prrafodelista"/>
        <w:numPr>
          <w:ilvl w:val="0"/>
          <w:numId w:val="52"/>
        </w:numPr>
        <w:ind w:firstLine="0"/>
        <w:contextualSpacing/>
        <w:jc w:val="both"/>
        <w:rPr>
          <w:rFonts w:cs="Arial"/>
          <w:szCs w:val="22"/>
        </w:rPr>
      </w:pPr>
      <w:r w:rsidRPr="007A6304">
        <w:rPr>
          <w:rFonts w:cs="Arial"/>
          <w:szCs w:val="22"/>
        </w:rPr>
        <w:t>L</w:t>
      </w:r>
      <w:r w:rsidR="00D60D05" w:rsidRPr="007A6304">
        <w:rPr>
          <w:rFonts w:cs="Arial"/>
          <w:szCs w:val="22"/>
        </w:rPr>
        <w:t xml:space="preserve">os procesos de planificación </w:t>
      </w:r>
      <w:r w:rsidRPr="007A6304">
        <w:rPr>
          <w:rFonts w:cs="Arial"/>
          <w:szCs w:val="22"/>
        </w:rPr>
        <w:t>incluidos en el d</w:t>
      </w:r>
      <w:r w:rsidR="00D60D05" w:rsidRPr="007A6304">
        <w:rPr>
          <w:rFonts w:cs="Arial"/>
          <w:szCs w:val="22"/>
        </w:rPr>
        <w:t xml:space="preserve">esarrollo del plan para la dirección del </w:t>
      </w:r>
      <w:r w:rsidR="006D6435" w:rsidRPr="007A6304">
        <w:rPr>
          <w:rFonts w:cs="Arial"/>
          <w:szCs w:val="22"/>
        </w:rPr>
        <w:t>proyecto</w:t>
      </w:r>
      <w:r w:rsidRPr="007A6304">
        <w:rPr>
          <w:rFonts w:cs="Arial"/>
          <w:szCs w:val="22"/>
        </w:rPr>
        <w:t xml:space="preserve"> constituyen una guía paso a paso de todas las áreas del conocimiento de la gestión de proyectos. Este plan junto con los planes </w:t>
      </w:r>
      <w:r w:rsidR="00D60D05" w:rsidRPr="007A6304">
        <w:rPr>
          <w:rFonts w:cs="Arial"/>
          <w:szCs w:val="22"/>
        </w:rPr>
        <w:t>subsidiarios, promueven la eficiencia y eficacia en la gestión del proyecto de Turismo Regenerativo en Tamarindo de Guanacaste</w:t>
      </w:r>
      <w:r w:rsidRPr="007A6304">
        <w:rPr>
          <w:rFonts w:cs="Arial"/>
          <w:szCs w:val="22"/>
        </w:rPr>
        <w:t xml:space="preserve">. Los procesos de </w:t>
      </w:r>
      <w:r w:rsidR="00D60D05" w:rsidRPr="007A6304">
        <w:rPr>
          <w:rFonts w:cs="Arial"/>
          <w:szCs w:val="22"/>
        </w:rPr>
        <w:t>planificación trata</w:t>
      </w:r>
      <w:r w:rsidRPr="007A6304">
        <w:rPr>
          <w:rFonts w:cs="Arial"/>
          <w:szCs w:val="22"/>
        </w:rPr>
        <w:t>n</w:t>
      </w:r>
      <w:r w:rsidR="00D60D05" w:rsidRPr="007A6304">
        <w:rPr>
          <w:rFonts w:cs="Arial"/>
          <w:szCs w:val="22"/>
        </w:rPr>
        <w:t xml:space="preserve"> de </w:t>
      </w:r>
      <w:r w:rsidRPr="007A6304">
        <w:rPr>
          <w:rFonts w:cs="Arial"/>
          <w:szCs w:val="22"/>
        </w:rPr>
        <w:t>prever</w:t>
      </w:r>
      <w:r w:rsidR="00D60D05" w:rsidRPr="007A6304">
        <w:rPr>
          <w:rFonts w:cs="Arial"/>
          <w:szCs w:val="22"/>
        </w:rPr>
        <w:t xml:space="preserve"> el futuro</w:t>
      </w:r>
      <w:r w:rsidR="007069A1">
        <w:rPr>
          <w:rFonts w:cs="Arial"/>
          <w:szCs w:val="22"/>
        </w:rPr>
        <w:t xml:space="preserve"> de la ejecución</w:t>
      </w:r>
      <w:r w:rsidR="00D60D05" w:rsidRPr="007A6304">
        <w:rPr>
          <w:rFonts w:cs="Arial"/>
          <w:szCs w:val="22"/>
        </w:rPr>
        <w:t xml:space="preserve"> del proyecto, identificando las mejores rutas de acción</w:t>
      </w:r>
      <w:r w:rsidRPr="007A6304">
        <w:rPr>
          <w:rFonts w:cs="Arial"/>
          <w:szCs w:val="22"/>
        </w:rPr>
        <w:t>. El plan para la dirección del proyecto incluye planificar la gestión del alcance</w:t>
      </w:r>
      <w:r w:rsidR="00362F91" w:rsidRPr="007A6304">
        <w:rPr>
          <w:rFonts w:cs="Arial"/>
          <w:szCs w:val="22"/>
        </w:rPr>
        <w:t xml:space="preserve">, el cronograma y los costos, con lo cual se definen las líneas base del proyecto y se sientan los puntos de referencia para la ejecución, monitoreo y control del avance del proyecto. En forma paralela se planifica la gestión de la calidad por entregables, el uso de recursos y las comunicaciones con los interesados, </w:t>
      </w:r>
      <w:r w:rsidR="00362F91" w:rsidRPr="007A6304">
        <w:rPr>
          <w:rFonts w:cs="Arial"/>
          <w:szCs w:val="22"/>
        </w:rPr>
        <w:lastRenderedPageBreak/>
        <w:t xml:space="preserve">aspectos de cruciales </w:t>
      </w:r>
      <w:r w:rsidR="003041DF">
        <w:rPr>
          <w:rFonts w:cs="Arial"/>
          <w:szCs w:val="22"/>
        </w:rPr>
        <w:t xml:space="preserve">del ámbito </w:t>
      </w:r>
      <w:r w:rsidR="00362F91" w:rsidRPr="007A6304">
        <w:rPr>
          <w:rFonts w:cs="Arial"/>
          <w:szCs w:val="22"/>
        </w:rPr>
        <w:t xml:space="preserve">interno y externo del proyecto, que suman para el logro de los objetivos.  Por </w:t>
      </w:r>
      <w:r w:rsidR="00674E11" w:rsidRPr="007A6304">
        <w:rPr>
          <w:rFonts w:cs="Arial"/>
          <w:szCs w:val="22"/>
        </w:rPr>
        <w:t>último,</w:t>
      </w:r>
      <w:r w:rsidR="00362F91" w:rsidRPr="007A6304">
        <w:rPr>
          <w:rFonts w:cs="Arial"/>
          <w:szCs w:val="22"/>
        </w:rPr>
        <w:t xml:space="preserve"> se abordan </w:t>
      </w:r>
      <w:r w:rsidR="00785F3C" w:rsidRPr="007A6304">
        <w:rPr>
          <w:rFonts w:cs="Arial"/>
          <w:szCs w:val="22"/>
        </w:rPr>
        <w:t>los riesgos y se plantean las mejores estrategias para abordarlos</w:t>
      </w:r>
      <w:r w:rsidR="00362F91" w:rsidRPr="007A6304">
        <w:rPr>
          <w:rFonts w:cs="Arial"/>
          <w:szCs w:val="22"/>
        </w:rPr>
        <w:t>, m</w:t>
      </w:r>
      <w:r w:rsidR="00785F3C" w:rsidRPr="007A6304">
        <w:rPr>
          <w:rFonts w:cs="Arial"/>
          <w:szCs w:val="22"/>
        </w:rPr>
        <w:t xml:space="preserve">inimizar su impacto o </w:t>
      </w:r>
      <w:r w:rsidR="00362F91" w:rsidRPr="007A6304">
        <w:rPr>
          <w:rFonts w:cs="Arial"/>
          <w:szCs w:val="22"/>
        </w:rPr>
        <w:t>potencia</w:t>
      </w:r>
      <w:r w:rsidR="003041DF">
        <w:rPr>
          <w:rFonts w:cs="Arial"/>
          <w:szCs w:val="22"/>
        </w:rPr>
        <w:t>r las</w:t>
      </w:r>
      <w:r w:rsidR="00362F91" w:rsidRPr="007A6304">
        <w:rPr>
          <w:rFonts w:cs="Arial"/>
          <w:szCs w:val="22"/>
        </w:rPr>
        <w:t xml:space="preserve"> oportunidad</w:t>
      </w:r>
      <w:r w:rsidR="003041DF">
        <w:rPr>
          <w:rFonts w:cs="Arial"/>
          <w:szCs w:val="22"/>
        </w:rPr>
        <w:t>es</w:t>
      </w:r>
      <w:r w:rsidR="00362F91" w:rsidRPr="007A6304">
        <w:rPr>
          <w:rFonts w:cs="Arial"/>
          <w:szCs w:val="22"/>
        </w:rPr>
        <w:t>; y se definen estrategias para el involucramiento positivo de los interesados.</w:t>
      </w:r>
    </w:p>
    <w:p w14:paraId="3C17F347" w14:textId="77777777" w:rsidR="00120561" w:rsidRDefault="00362F91" w:rsidP="00D83E73">
      <w:pPr>
        <w:pStyle w:val="Prrafodelista"/>
        <w:numPr>
          <w:ilvl w:val="0"/>
          <w:numId w:val="52"/>
        </w:numPr>
        <w:ind w:firstLine="0"/>
        <w:contextualSpacing/>
        <w:jc w:val="both"/>
        <w:rPr>
          <w:rFonts w:cs="Arial"/>
          <w:szCs w:val="22"/>
        </w:rPr>
      </w:pPr>
      <w:r w:rsidRPr="007A6304">
        <w:rPr>
          <w:rFonts w:cs="Arial"/>
          <w:szCs w:val="22"/>
        </w:rPr>
        <w:t>La elaboración de los procesos de planificación</w:t>
      </w:r>
      <w:r w:rsidR="00AD5B24" w:rsidRPr="007A6304">
        <w:rPr>
          <w:rFonts w:cs="Arial"/>
          <w:szCs w:val="22"/>
        </w:rPr>
        <w:t xml:space="preserve"> desde </w:t>
      </w:r>
      <w:r w:rsidR="00120561" w:rsidRPr="007A6304">
        <w:rPr>
          <w:rFonts w:cs="Arial"/>
          <w:szCs w:val="22"/>
        </w:rPr>
        <w:t>la gestión del alcance, pasando por el cronograma, los costos, la calidad, los recursos y los interesados, e</w:t>
      </w:r>
      <w:r w:rsidR="00AD5B24" w:rsidRPr="007A6304">
        <w:rPr>
          <w:rFonts w:cs="Arial"/>
          <w:szCs w:val="22"/>
        </w:rPr>
        <w:t xml:space="preserve">videncian que es factible remodelar una vivienda para convertirla en un proyecto de turismo en la región de Tamarindo de Guanacaste, pero además muestra </w:t>
      </w:r>
      <w:r w:rsidR="00120561" w:rsidRPr="007A6304">
        <w:rPr>
          <w:rFonts w:cs="Arial"/>
          <w:szCs w:val="22"/>
        </w:rPr>
        <w:t>fehacientemente</w:t>
      </w:r>
      <w:r w:rsidR="00AD5B24" w:rsidRPr="007A6304">
        <w:rPr>
          <w:rFonts w:cs="Arial"/>
          <w:szCs w:val="22"/>
        </w:rPr>
        <w:t xml:space="preserve"> que existen las condiciones para innovar con un turismo regenerativo, que incorpora criterios económicos, sociales</w:t>
      </w:r>
      <w:r w:rsidR="00120561" w:rsidRPr="007A6304">
        <w:rPr>
          <w:rFonts w:cs="Arial"/>
          <w:szCs w:val="22"/>
        </w:rPr>
        <w:t xml:space="preserve"> y</w:t>
      </w:r>
      <w:r w:rsidR="00AD5B24" w:rsidRPr="007A6304">
        <w:rPr>
          <w:rFonts w:cs="Arial"/>
          <w:szCs w:val="22"/>
        </w:rPr>
        <w:t xml:space="preserve"> ambientales</w:t>
      </w:r>
      <w:r w:rsidR="00120561" w:rsidRPr="007A6304">
        <w:rPr>
          <w:rFonts w:cs="Arial"/>
          <w:szCs w:val="22"/>
        </w:rPr>
        <w:t>. Se concluye entonces, que cualquier iniciativa de negocios, que elabore los procesos de planificación del proyecto de forma rigurosa, tendrá mayor claridad sobre la factibilidad de la propuesta.</w:t>
      </w:r>
    </w:p>
    <w:p w14:paraId="31FC1793" w14:textId="77777777" w:rsidR="00146922" w:rsidRDefault="00146922" w:rsidP="00146922">
      <w:pPr>
        <w:pStyle w:val="Prrafodelista"/>
        <w:ind w:left="720" w:firstLine="0"/>
        <w:contextualSpacing/>
        <w:jc w:val="both"/>
        <w:rPr>
          <w:rFonts w:cs="Arial"/>
          <w:szCs w:val="22"/>
        </w:rPr>
      </w:pPr>
    </w:p>
    <w:p w14:paraId="2A21FBE9" w14:textId="1044F020" w:rsidR="00146922" w:rsidRPr="007A6304" w:rsidRDefault="00146922" w:rsidP="00146922">
      <w:pPr>
        <w:pStyle w:val="Prrafodelista"/>
        <w:ind w:left="720" w:firstLine="0"/>
        <w:contextualSpacing/>
        <w:jc w:val="both"/>
        <w:rPr>
          <w:rFonts w:cs="Arial"/>
          <w:szCs w:val="22"/>
        </w:rPr>
      </w:pPr>
      <w:r>
        <w:rPr>
          <w:rFonts w:cs="Arial"/>
          <w:szCs w:val="22"/>
        </w:rPr>
        <w:t>Con respecto al grupo de procesos de monitoreo y control se concluye que:</w:t>
      </w:r>
    </w:p>
    <w:p w14:paraId="79997CF4" w14:textId="0C7D3515" w:rsidR="00C24B4A" w:rsidRDefault="00120561" w:rsidP="00D83E73">
      <w:pPr>
        <w:pStyle w:val="Prrafodelista"/>
        <w:numPr>
          <w:ilvl w:val="0"/>
          <w:numId w:val="52"/>
        </w:numPr>
        <w:ind w:firstLine="0"/>
        <w:contextualSpacing/>
        <w:jc w:val="both"/>
        <w:rPr>
          <w:rFonts w:cs="Arial"/>
          <w:szCs w:val="22"/>
        </w:rPr>
      </w:pPr>
      <w:r w:rsidRPr="007A6304">
        <w:rPr>
          <w:rFonts w:cs="Arial"/>
          <w:szCs w:val="22"/>
        </w:rPr>
        <w:t xml:space="preserve">Debido a que este proyecto es una iniciativa real, que no se ejecutará durante el lapso de esta investigación, la elaboración de recomendaciones sobre técnicas y herramientas para apoyar los procesos de ejecución, monitoreo y control, y cierre, ofrece una excelente oportunidad para </w:t>
      </w:r>
      <w:r w:rsidR="00D60D05" w:rsidRPr="007A6304">
        <w:rPr>
          <w:rFonts w:cs="Arial"/>
          <w:szCs w:val="22"/>
        </w:rPr>
        <w:t>enlaza</w:t>
      </w:r>
      <w:r w:rsidRPr="007A6304">
        <w:rPr>
          <w:rFonts w:cs="Arial"/>
          <w:szCs w:val="22"/>
        </w:rPr>
        <w:t>r</w:t>
      </w:r>
      <w:r w:rsidR="00D60D05" w:rsidRPr="007A6304">
        <w:rPr>
          <w:rFonts w:cs="Arial"/>
          <w:szCs w:val="22"/>
        </w:rPr>
        <w:t xml:space="preserve"> los conceptos claves del monitoreo y control con los instrumentos </w:t>
      </w:r>
      <w:r w:rsidR="00D47C21">
        <w:rPr>
          <w:rFonts w:cs="Arial"/>
          <w:szCs w:val="22"/>
        </w:rPr>
        <w:t xml:space="preserve">de </w:t>
      </w:r>
      <w:r w:rsidR="00D60D05" w:rsidRPr="007A6304">
        <w:rPr>
          <w:rFonts w:cs="Arial"/>
          <w:szCs w:val="22"/>
        </w:rPr>
        <w:t>los procesos de planificación, de manera tal que constituyen una línea de acción para los responsables de estas labores. Además</w:t>
      </w:r>
      <w:r w:rsidRPr="007A6304">
        <w:rPr>
          <w:rFonts w:cs="Arial"/>
          <w:szCs w:val="22"/>
        </w:rPr>
        <w:t>,</w:t>
      </w:r>
      <w:r w:rsidR="00D60D05" w:rsidRPr="007A6304">
        <w:rPr>
          <w:rFonts w:cs="Arial"/>
          <w:szCs w:val="22"/>
        </w:rPr>
        <w:t xml:space="preserve"> facilitan la recolección de datos e información relevante sobre el avance del proyecto, facilitan la construcción de </w:t>
      </w:r>
      <w:r w:rsidRPr="007A6304">
        <w:rPr>
          <w:rFonts w:cs="Arial"/>
          <w:szCs w:val="22"/>
        </w:rPr>
        <w:t xml:space="preserve">métricas e </w:t>
      </w:r>
      <w:r w:rsidR="00D60D05" w:rsidRPr="007A6304">
        <w:rPr>
          <w:rFonts w:cs="Arial"/>
          <w:szCs w:val="22"/>
        </w:rPr>
        <w:t xml:space="preserve">indicadores que brindan información objetiva a los tomadores de decisiones. </w:t>
      </w:r>
      <w:r w:rsidRPr="007A6304">
        <w:rPr>
          <w:rFonts w:cs="Arial"/>
          <w:szCs w:val="22"/>
        </w:rPr>
        <w:t xml:space="preserve"> La ventaja de este enlace es que propicia q</w:t>
      </w:r>
      <w:r w:rsidR="00D60D05" w:rsidRPr="007A6304">
        <w:rPr>
          <w:rFonts w:cs="Arial"/>
          <w:szCs w:val="22"/>
        </w:rPr>
        <w:t xml:space="preserve">ue se mantenga la ruta trazada y contenida en </w:t>
      </w:r>
      <w:r w:rsidR="00C24B4A" w:rsidRPr="007A6304">
        <w:rPr>
          <w:rFonts w:cs="Arial"/>
          <w:szCs w:val="22"/>
        </w:rPr>
        <w:t xml:space="preserve">la </w:t>
      </w:r>
      <w:r w:rsidR="00D60D05" w:rsidRPr="007A6304">
        <w:rPr>
          <w:rFonts w:cs="Arial"/>
          <w:szCs w:val="22"/>
        </w:rPr>
        <w:t>línea base del cronograma, el alcance y el presupuesto</w:t>
      </w:r>
      <w:r w:rsidR="00C24B4A" w:rsidRPr="007A6304">
        <w:rPr>
          <w:rFonts w:cs="Arial"/>
          <w:szCs w:val="22"/>
        </w:rPr>
        <w:t xml:space="preserve">. Estas recomendaciones fortalecen conceptos de gestión de proyectos definidos en los procesos de planificación, </w:t>
      </w:r>
      <w:r w:rsidR="00C24B4A" w:rsidRPr="007A6304">
        <w:rPr>
          <w:rFonts w:cs="Arial"/>
          <w:szCs w:val="22"/>
        </w:rPr>
        <w:lastRenderedPageBreak/>
        <w:t xml:space="preserve">identifican el uso de herramientas y técnicas acordes con el plan de gestión del proyecto y se aseguran de documentar los cambios </w:t>
      </w:r>
    </w:p>
    <w:p w14:paraId="45E97ADB" w14:textId="1701BCD6" w:rsidR="00146922" w:rsidRPr="007A6304" w:rsidRDefault="00146922" w:rsidP="00146922">
      <w:pPr>
        <w:pStyle w:val="Prrafodelista"/>
        <w:ind w:left="720" w:firstLine="0"/>
        <w:contextualSpacing/>
        <w:jc w:val="both"/>
        <w:rPr>
          <w:rFonts w:cs="Arial"/>
          <w:szCs w:val="22"/>
        </w:rPr>
      </w:pPr>
      <w:r>
        <w:rPr>
          <w:rFonts w:cs="Arial"/>
          <w:szCs w:val="22"/>
        </w:rPr>
        <w:t>Con respecto al grupo de procesos de cierre se concluye que:</w:t>
      </w:r>
    </w:p>
    <w:p w14:paraId="3DA4BC35" w14:textId="5BAAD95F" w:rsidR="00C24B4A" w:rsidRDefault="00D60D05" w:rsidP="00D83E73">
      <w:pPr>
        <w:pStyle w:val="Prrafodelista"/>
        <w:numPr>
          <w:ilvl w:val="0"/>
          <w:numId w:val="52"/>
        </w:numPr>
        <w:ind w:firstLine="0"/>
        <w:contextualSpacing/>
        <w:jc w:val="both"/>
        <w:rPr>
          <w:rFonts w:cs="Arial"/>
          <w:szCs w:val="22"/>
        </w:rPr>
      </w:pPr>
      <w:r w:rsidRPr="007A6304">
        <w:rPr>
          <w:rFonts w:cs="Arial"/>
          <w:szCs w:val="22"/>
        </w:rPr>
        <w:t>Las recomendaciones sobre el grupo de procesos de cierre se enfocan en</w:t>
      </w:r>
      <w:r w:rsidR="00C24B4A" w:rsidRPr="007A6304">
        <w:rPr>
          <w:rFonts w:cs="Arial"/>
          <w:szCs w:val="22"/>
        </w:rPr>
        <w:t xml:space="preserve"> la gestión de la integración, la cual para este proyecto en particular se centra en el cierre de todas las actividades y en la</w:t>
      </w:r>
      <w:r w:rsidR="00D47C21">
        <w:rPr>
          <w:rFonts w:cs="Arial"/>
          <w:szCs w:val="22"/>
        </w:rPr>
        <w:t xml:space="preserve"> </w:t>
      </w:r>
      <w:r w:rsidR="00C24B4A" w:rsidRPr="007A6304">
        <w:rPr>
          <w:rFonts w:cs="Arial"/>
          <w:szCs w:val="22"/>
        </w:rPr>
        <w:t xml:space="preserve">creación de un acervo de conocimientos para proyectos similares de turismo regenerativo. La bondad de este proceso de cierre radica en la posibilidad de diseñar indicadores que permitan evidenciar la implementación y los resultados obtenidos cuando un proyecto de turismo se diseña con enfoque de desarrollo regenerativo. </w:t>
      </w:r>
    </w:p>
    <w:p w14:paraId="647CAF0C" w14:textId="4E3F05F7" w:rsidR="00264EEB" w:rsidRPr="00D805F7" w:rsidRDefault="003C4983" w:rsidP="00D83E73">
      <w:pPr>
        <w:pStyle w:val="Prrafodelista"/>
        <w:numPr>
          <w:ilvl w:val="0"/>
          <w:numId w:val="52"/>
        </w:numPr>
        <w:ind w:firstLine="0"/>
        <w:contextualSpacing/>
        <w:jc w:val="both"/>
        <w:rPr>
          <w:rFonts w:cs="Arial"/>
          <w:szCs w:val="22"/>
        </w:rPr>
      </w:pPr>
      <w:r>
        <w:rPr>
          <w:rFonts w:cs="Arial"/>
          <w:szCs w:val="22"/>
        </w:rPr>
        <w:t xml:space="preserve">Para finalizar y sobre todo tomando en cuenta que este es un proyecto real, que es la primera iniciativa de negocios de la familia patrocinadora y que además implica incursionar en dos actividades novedosas; el turismo y el desarrollo regenerativo; se concluye que la elaboración del plan de gestión es el medio idóneo para despejar </w:t>
      </w:r>
      <w:r w:rsidR="00D47C21">
        <w:rPr>
          <w:rFonts w:cs="Arial"/>
          <w:szCs w:val="22"/>
        </w:rPr>
        <w:t xml:space="preserve">la mayoría de las </w:t>
      </w:r>
      <w:r>
        <w:rPr>
          <w:rFonts w:cs="Arial"/>
          <w:szCs w:val="22"/>
        </w:rPr>
        <w:t>interrogantes</w:t>
      </w:r>
      <w:r w:rsidR="00D47C21">
        <w:rPr>
          <w:rFonts w:cs="Arial"/>
          <w:szCs w:val="22"/>
        </w:rPr>
        <w:t xml:space="preserve"> sobre el proyecto de negocios</w:t>
      </w:r>
      <w:r>
        <w:rPr>
          <w:rFonts w:cs="Arial"/>
          <w:szCs w:val="22"/>
        </w:rPr>
        <w:t>,</w:t>
      </w:r>
      <w:r w:rsidR="00D805F7">
        <w:rPr>
          <w:rFonts w:cs="Arial"/>
          <w:szCs w:val="22"/>
        </w:rPr>
        <w:t xml:space="preserve"> apoyar la toma de decisiones en cuanto a las inversiones y guiar</w:t>
      </w:r>
      <w:r>
        <w:rPr>
          <w:rFonts w:cs="Arial"/>
          <w:szCs w:val="22"/>
        </w:rPr>
        <w:t xml:space="preserve"> el proceso de gestión</w:t>
      </w:r>
      <w:r w:rsidR="00D805F7">
        <w:rPr>
          <w:rFonts w:cs="Arial"/>
          <w:szCs w:val="22"/>
        </w:rPr>
        <w:t xml:space="preserve"> integral del proyecto.</w:t>
      </w:r>
    </w:p>
    <w:p w14:paraId="3226FF1C" w14:textId="77777777" w:rsidR="006406CB" w:rsidRDefault="006406CB">
      <w:pPr>
        <w:spacing w:line="240" w:lineRule="auto"/>
        <w:ind w:firstLine="0"/>
        <w:rPr>
          <w:rFonts w:cs="Arial"/>
          <w:b/>
          <w:bCs/>
        </w:rPr>
      </w:pPr>
      <w:r>
        <w:rPr>
          <w:rFonts w:cs="Arial"/>
        </w:rPr>
        <w:br w:type="page"/>
      </w:r>
    </w:p>
    <w:p w14:paraId="1E543E4C" w14:textId="4303886A" w:rsidR="00264EEB" w:rsidRPr="007529AA" w:rsidRDefault="00264EEB" w:rsidP="006E52AD">
      <w:pPr>
        <w:pStyle w:val="Ttulo1"/>
        <w:rPr>
          <w:rFonts w:cs="Arial"/>
        </w:rPr>
      </w:pPr>
      <w:bookmarkStart w:id="290" w:name="_Toc168644704"/>
      <w:r w:rsidRPr="007529AA">
        <w:rPr>
          <w:rFonts w:cs="Arial"/>
        </w:rPr>
        <w:lastRenderedPageBreak/>
        <w:t>R</w:t>
      </w:r>
      <w:r w:rsidR="00231F2B">
        <w:rPr>
          <w:rFonts w:cs="Arial"/>
        </w:rPr>
        <w:t>ECOMENDACIONES</w:t>
      </w:r>
      <w:bookmarkEnd w:id="290"/>
    </w:p>
    <w:p w14:paraId="0BC3949F" w14:textId="4D185AE8" w:rsidR="007069A1" w:rsidRDefault="007069A1" w:rsidP="00712683">
      <w:r>
        <w:t xml:space="preserve">Las siguientes recomendaciones están dirigidas a la familia patrocinadora </w:t>
      </w:r>
      <w:r w:rsidR="00020F9C">
        <w:t xml:space="preserve">y en pocos casos a la futura anfitriona del proyecto, </w:t>
      </w:r>
      <w:r>
        <w:t>y son producto del diseño del plan de gestión del proyecto de Turismo Regenerativo en Tamarindo de Guanacaste. Se recomienda:</w:t>
      </w:r>
    </w:p>
    <w:p w14:paraId="2B4A5E97" w14:textId="5C3B341F" w:rsidR="005B7A42" w:rsidRPr="00E63C74" w:rsidRDefault="00020F9C" w:rsidP="00D83E73">
      <w:pPr>
        <w:pStyle w:val="Prrafodelista"/>
        <w:numPr>
          <w:ilvl w:val="0"/>
          <w:numId w:val="53"/>
        </w:numPr>
        <w:rPr>
          <w:rFonts w:cs="Arial"/>
        </w:rPr>
      </w:pPr>
      <w:r>
        <w:rPr>
          <w:rFonts w:cs="Arial"/>
        </w:rPr>
        <w:t>R</w:t>
      </w:r>
      <w:r w:rsidR="00D60D05" w:rsidRPr="00E63C74">
        <w:rPr>
          <w:rFonts w:cs="Arial"/>
        </w:rPr>
        <w:t>evis</w:t>
      </w:r>
      <w:r>
        <w:rPr>
          <w:rFonts w:cs="Arial"/>
        </w:rPr>
        <w:t xml:space="preserve">ar y utilizar </w:t>
      </w:r>
      <w:r w:rsidR="00D60D05" w:rsidRPr="00E63C74">
        <w:rPr>
          <w:rFonts w:cs="Arial"/>
        </w:rPr>
        <w:t>rigurosa</w:t>
      </w:r>
      <w:r>
        <w:rPr>
          <w:rFonts w:cs="Arial"/>
        </w:rPr>
        <w:t>mente</w:t>
      </w:r>
      <w:r w:rsidR="00D60D05" w:rsidRPr="00E63C74">
        <w:rPr>
          <w:rFonts w:cs="Arial"/>
        </w:rPr>
        <w:t xml:space="preserve"> este plan de gestión, el cual ha sido construido tomando en cuenta las buenas prácticas de administración de proyectos del PMI (2017), </w:t>
      </w:r>
      <w:r w:rsidR="00AD5B24" w:rsidRPr="00E63C74">
        <w:rPr>
          <w:rFonts w:cs="Arial"/>
        </w:rPr>
        <w:t>de manera que se logren los resultados de remodelación de una vivienda rural para convertirla en un proyecto de turismo regenerativo.</w:t>
      </w:r>
    </w:p>
    <w:p w14:paraId="5A2A22DB" w14:textId="6059EA04" w:rsidR="00264EEB" w:rsidRPr="00E63C74" w:rsidRDefault="007069A1" w:rsidP="00D83E73">
      <w:pPr>
        <w:pStyle w:val="Prrafodelista"/>
        <w:numPr>
          <w:ilvl w:val="0"/>
          <w:numId w:val="53"/>
        </w:numPr>
        <w:contextualSpacing/>
        <w:jc w:val="both"/>
        <w:rPr>
          <w:rFonts w:cs="Arial"/>
          <w:szCs w:val="22"/>
          <w:lang w:val="es-CR"/>
        </w:rPr>
      </w:pPr>
      <w:r>
        <w:rPr>
          <w:rFonts w:cs="Arial"/>
          <w:szCs w:val="22"/>
          <w:lang w:val="es-CR"/>
        </w:rPr>
        <w:t>F</w:t>
      </w:r>
      <w:r w:rsidR="00E63C74" w:rsidRPr="00E63C74">
        <w:rPr>
          <w:rFonts w:cs="Arial"/>
          <w:szCs w:val="22"/>
          <w:lang w:val="es-CR"/>
        </w:rPr>
        <w:t xml:space="preserve">ortalecer la gestión del proyecto y el </w:t>
      </w:r>
      <w:r w:rsidR="00011B2A" w:rsidRPr="00E63C74">
        <w:rPr>
          <w:rFonts w:cs="Arial"/>
          <w:szCs w:val="22"/>
          <w:lang w:val="es-CR"/>
        </w:rPr>
        <w:t>plan para la dirección del proyecto</w:t>
      </w:r>
      <w:r w:rsidR="00E63C74" w:rsidRPr="00E63C74">
        <w:rPr>
          <w:rFonts w:cs="Arial"/>
          <w:szCs w:val="22"/>
          <w:lang w:val="es-CR"/>
        </w:rPr>
        <w:t xml:space="preserve"> con la utilización de h</w:t>
      </w:r>
      <w:r w:rsidR="00011B2A" w:rsidRPr="00E63C74">
        <w:rPr>
          <w:rFonts w:cs="Arial"/>
          <w:szCs w:val="22"/>
          <w:lang w:val="es-CR"/>
        </w:rPr>
        <w:t>erramientas como MS Project</w:t>
      </w:r>
      <w:r w:rsidR="00E63C74" w:rsidRPr="00E63C74">
        <w:rPr>
          <w:rFonts w:cs="Arial"/>
          <w:szCs w:val="22"/>
          <w:lang w:val="es-CR"/>
        </w:rPr>
        <w:t>, que permiten elaborar el cronograma de forma técnica y rigurosa, identificar y monitoreas la ru</w:t>
      </w:r>
      <w:r w:rsidR="00011B2A" w:rsidRPr="00E63C74">
        <w:rPr>
          <w:rFonts w:cs="Arial"/>
          <w:szCs w:val="22"/>
          <w:lang w:val="es-CR"/>
        </w:rPr>
        <w:t>ta crítica o estima</w:t>
      </w:r>
      <w:r w:rsidR="00E63C74" w:rsidRPr="00E63C74">
        <w:rPr>
          <w:rFonts w:cs="Arial"/>
          <w:szCs w:val="22"/>
          <w:lang w:val="es-CR"/>
        </w:rPr>
        <w:t xml:space="preserve">r </w:t>
      </w:r>
      <w:r w:rsidR="00011B2A" w:rsidRPr="00E63C74">
        <w:rPr>
          <w:rFonts w:cs="Arial"/>
          <w:szCs w:val="22"/>
          <w:lang w:val="es-CR"/>
        </w:rPr>
        <w:t>el valor ganado.</w:t>
      </w:r>
    </w:p>
    <w:p w14:paraId="4A1DFD71" w14:textId="1C9D80C8" w:rsidR="009B631E" w:rsidRDefault="007069A1" w:rsidP="00D83E73">
      <w:pPr>
        <w:pStyle w:val="Prrafodelista"/>
        <w:numPr>
          <w:ilvl w:val="0"/>
          <w:numId w:val="53"/>
        </w:numPr>
        <w:contextualSpacing/>
        <w:jc w:val="both"/>
        <w:rPr>
          <w:rFonts w:cs="Arial"/>
          <w:szCs w:val="22"/>
          <w:lang w:val="es-CR"/>
        </w:rPr>
      </w:pPr>
      <w:r>
        <w:rPr>
          <w:rFonts w:cs="Arial"/>
          <w:szCs w:val="22"/>
          <w:lang w:val="es-CR"/>
        </w:rPr>
        <w:t>S</w:t>
      </w:r>
      <w:r w:rsidR="00011B2A" w:rsidRPr="00E63C74">
        <w:rPr>
          <w:rFonts w:cs="Arial"/>
          <w:szCs w:val="22"/>
          <w:lang w:val="es-CR"/>
        </w:rPr>
        <w:t>istematizar y acumular la mayor cantidad de información sobre el diseño, los costos asociados y los procesos</w:t>
      </w:r>
      <w:r w:rsidR="00E63C74">
        <w:rPr>
          <w:rFonts w:cs="Arial"/>
          <w:szCs w:val="22"/>
          <w:lang w:val="es-CR"/>
        </w:rPr>
        <w:t xml:space="preserve"> novedosos implementados para </w:t>
      </w:r>
      <w:r w:rsidR="00011B2A" w:rsidRPr="00E63C74">
        <w:rPr>
          <w:rFonts w:cs="Arial"/>
          <w:szCs w:val="22"/>
          <w:lang w:val="es-CR"/>
        </w:rPr>
        <w:t xml:space="preserve">introducir </w:t>
      </w:r>
      <w:r w:rsidR="00E63C74">
        <w:rPr>
          <w:rFonts w:cs="Arial"/>
          <w:szCs w:val="22"/>
          <w:lang w:val="es-CR"/>
        </w:rPr>
        <w:t xml:space="preserve">los planteamientos teóricos del </w:t>
      </w:r>
      <w:r w:rsidR="00011B2A" w:rsidRPr="00E63C74">
        <w:rPr>
          <w:rFonts w:cs="Arial"/>
          <w:szCs w:val="22"/>
          <w:lang w:val="es-CR"/>
        </w:rPr>
        <w:t>desarrollo regenerativo</w:t>
      </w:r>
      <w:r w:rsidR="00E63C74">
        <w:rPr>
          <w:rFonts w:cs="Arial"/>
          <w:szCs w:val="22"/>
          <w:lang w:val="es-CR"/>
        </w:rPr>
        <w:t xml:space="preserve"> en un proyecto de turismo, sobre todo en una región de alta visitación </w:t>
      </w:r>
      <w:r w:rsidR="009B631E">
        <w:rPr>
          <w:rFonts w:cs="Arial"/>
          <w:szCs w:val="22"/>
          <w:lang w:val="es-CR"/>
        </w:rPr>
        <w:t>y turismo masivo</w:t>
      </w:r>
      <w:r w:rsidR="00011B2A" w:rsidRPr="00E63C74">
        <w:rPr>
          <w:rFonts w:cs="Arial"/>
          <w:szCs w:val="22"/>
          <w:lang w:val="es-CR"/>
        </w:rPr>
        <w:t>.</w:t>
      </w:r>
      <w:r w:rsidR="009B631E">
        <w:rPr>
          <w:rFonts w:cs="Arial"/>
          <w:szCs w:val="22"/>
          <w:lang w:val="es-CR"/>
        </w:rPr>
        <w:t xml:space="preserve"> Estas evidencias serán de gran valor para que </w:t>
      </w:r>
      <w:r w:rsidR="00011B2A" w:rsidRPr="00E63C74">
        <w:rPr>
          <w:rFonts w:cs="Arial"/>
          <w:szCs w:val="22"/>
          <w:lang w:val="es-CR"/>
        </w:rPr>
        <w:t>otr</w:t>
      </w:r>
      <w:r w:rsidR="009B631E">
        <w:rPr>
          <w:rFonts w:cs="Arial"/>
          <w:szCs w:val="22"/>
          <w:lang w:val="es-CR"/>
        </w:rPr>
        <w:t xml:space="preserve">as iniciativas turísticas </w:t>
      </w:r>
      <w:r w:rsidR="00011B2A" w:rsidRPr="00E63C74">
        <w:rPr>
          <w:rFonts w:cs="Arial"/>
          <w:szCs w:val="22"/>
          <w:lang w:val="es-CR"/>
        </w:rPr>
        <w:t>puedan seguir los pasos e impactar el ambiente</w:t>
      </w:r>
      <w:r w:rsidR="009B631E">
        <w:rPr>
          <w:rFonts w:cs="Arial"/>
          <w:szCs w:val="22"/>
          <w:lang w:val="es-CR"/>
        </w:rPr>
        <w:t xml:space="preserve"> y la sociedad de forma positiva.</w:t>
      </w:r>
    </w:p>
    <w:p w14:paraId="1D1FE3AD" w14:textId="2C44FB18" w:rsidR="00011B2A" w:rsidRDefault="007069A1" w:rsidP="00D83E73">
      <w:pPr>
        <w:pStyle w:val="Prrafodelista"/>
        <w:numPr>
          <w:ilvl w:val="0"/>
          <w:numId w:val="53"/>
        </w:numPr>
        <w:contextualSpacing/>
        <w:jc w:val="both"/>
        <w:rPr>
          <w:rFonts w:cs="Arial"/>
          <w:szCs w:val="22"/>
          <w:lang w:val="es-CR"/>
        </w:rPr>
      </w:pPr>
      <w:r>
        <w:rPr>
          <w:rFonts w:cs="Arial"/>
          <w:szCs w:val="22"/>
          <w:lang w:val="es-CR"/>
        </w:rPr>
        <w:t>U</w:t>
      </w:r>
      <w:r w:rsidR="00011B2A" w:rsidRPr="009B631E">
        <w:rPr>
          <w:rFonts w:cs="Arial"/>
          <w:szCs w:val="22"/>
          <w:lang w:val="es-CR"/>
        </w:rPr>
        <w:t xml:space="preserve">tilizar las herramientas del análisis de impacto P5 una vez que </w:t>
      </w:r>
      <w:r w:rsidR="006D6435">
        <w:rPr>
          <w:rFonts w:cs="Arial"/>
          <w:szCs w:val="22"/>
          <w:lang w:val="es-CR"/>
        </w:rPr>
        <w:t>abra sus puertas el proyecto turístico</w:t>
      </w:r>
      <w:r w:rsidR="00011B2A" w:rsidRPr="009B631E">
        <w:rPr>
          <w:rFonts w:cs="Arial"/>
          <w:szCs w:val="22"/>
          <w:lang w:val="es-CR"/>
        </w:rPr>
        <w:t>,</w:t>
      </w:r>
      <w:r w:rsidR="009B631E">
        <w:rPr>
          <w:rFonts w:cs="Arial"/>
          <w:szCs w:val="22"/>
          <w:lang w:val="es-CR"/>
        </w:rPr>
        <w:t xml:space="preserve"> para registrar información sobre los múltiples impactos de esta iniciativa turística</w:t>
      </w:r>
      <w:r w:rsidR="00D47C21">
        <w:rPr>
          <w:rFonts w:cs="Arial"/>
          <w:szCs w:val="22"/>
          <w:lang w:val="es-CR"/>
        </w:rPr>
        <w:t xml:space="preserve">, </w:t>
      </w:r>
      <w:r w:rsidR="009B631E">
        <w:rPr>
          <w:rFonts w:cs="Arial"/>
          <w:szCs w:val="22"/>
          <w:lang w:val="es-CR"/>
        </w:rPr>
        <w:t>retroalimentar l</w:t>
      </w:r>
      <w:r w:rsidR="00011B2A" w:rsidRPr="009B631E">
        <w:rPr>
          <w:rFonts w:cs="Arial"/>
          <w:szCs w:val="22"/>
          <w:lang w:val="es-CR"/>
        </w:rPr>
        <w:t xml:space="preserve">a toma de </w:t>
      </w:r>
      <w:r w:rsidR="009B631E" w:rsidRPr="009B631E">
        <w:rPr>
          <w:rFonts w:cs="Arial"/>
          <w:szCs w:val="22"/>
          <w:lang w:val="es-CR"/>
        </w:rPr>
        <w:t>decisiones</w:t>
      </w:r>
      <w:r w:rsidR="00011B2A" w:rsidRPr="009B631E">
        <w:rPr>
          <w:rFonts w:cs="Arial"/>
          <w:szCs w:val="22"/>
          <w:lang w:val="es-CR"/>
        </w:rPr>
        <w:t xml:space="preserve"> y la aplicación del enfoque del desarrollo regenerativo a casos concretos. </w:t>
      </w:r>
    </w:p>
    <w:p w14:paraId="072AFF15" w14:textId="4E064EA2" w:rsidR="009B631E" w:rsidRDefault="007069A1" w:rsidP="00D83E73">
      <w:pPr>
        <w:pStyle w:val="Prrafodelista"/>
        <w:numPr>
          <w:ilvl w:val="0"/>
          <w:numId w:val="53"/>
        </w:numPr>
        <w:contextualSpacing/>
        <w:jc w:val="both"/>
        <w:rPr>
          <w:rFonts w:cs="Arial"/>
          <w:szCs w:val="22"/>
          <w:lang w:val="es-CR"/>
        </w:rPr>
      </w:pPr>
      <w:r>
        <w:rPr>
          <w:rFonts w:cs="Arial"/>
          <w:szCs w:val="22"/>
          <w:lang w:val="es-CR"/>
        </w:rPr>
        <w:t>R</w:t>
      </w:r>
      <w:r w:rsidR="006D6435">
        <w:rPr>
          <w:rFonts w:cs="Arial"/>
          <w:szCs w:val="22"/>
          <w:lang w:val="es-CR"/>
        </w:rPr>
        <w:t xml:space="preserve">ealizar un análisis costo beneficio de los sistemas ambientales que se instalarán en el proyecto, tales como los paneles solares y los sistemas hídricos, de forma que permitan medir sus aportes económicos en comparación con la inversión adicional y los impactos ambientales de estos sistemas. </w:t>
      </w:r>
    </w:p>
    <w:p w14:paraId="7EEEEC65" w14:textId="6D49A77D" w:rsidR="006D6435" w:rsidRDefault="007069A1" w:rsidP="00D83E73">
      <w:pPr>
        <w:pStyle w:val="Prrafodelista"/>
        <w:numPr>
          <w:ilvl w:val="0"/>
          <w:numId w:val="53"/>
        </w:numPr>
        <w:contextualSpacing/>
        <w:jc w:val="both"/>
        <w:rPr>
          <w:rFonts w:cs="Arial"/>
          <w:szCs w:val="22"/>
          <w:lang w:val="es-CR"/>
        </w:rPr>
      </w:pPr>
      <w:r>
        <w:rPr>
          <w:rFonts w:cs="Arial"/>
          <w:szCs w:val="22"/>
          <w:lang w:val="es-CR"/>
        </w:rPr>
        <w:lastRenderedPageBreak/>
        <w:t>R</w:t>
      </w:r>
      <w:r w:rsidR="006D6435">
        <w:rPr>
          <w:rFonts w:cs="Arial"/>
          <w:szCs w:val="22"/>
          <w:lang w:val="es-CR"/>
        </w:rPr>
        <w:t>ealizar un proceso de inducción y capacitación</w:t>
      </w:r>
      <w:r w:rsidR="006668AE">
        <w:rPr>
          <w:rFonts w:cs="Arial"/>
          <w:szCs w:val="22"/>
          <w:lang w:val="es-CR"/>
        </w:rPr>
        <w:t>, previo a la apertura de los servicios turísticos, dirigido a</w:t>
      </w:r>
      <w:r w:rsidR="006D6435">
        <w:rPr>
          <w:rFonts w:cs="Arial"/>
          <w:szCs w:val="22"/>
          <w:lang w:val="es-CR"/>
        </w:rPr>
        <w:t xml:space="preserve"> los colaboradores, socios estratégicos y aliados </w:t>
      </w:r>
      <w:r w:rsidR="006668AE">
        <w:rPr>
          <w:rFonts w:cs="Arial"/>
          <w:szCs w:val="22"/>
          <w:lang w:val="es-CR"/>
        </w:rPr>
        <w:t xml:space="preserve">del </w:t>
      </w:r>
      <w:r w:rsidR="00D47C21">
        <w:rPr>
          <w:rFonts w:cs="Arial"/>
          <w:szCs w:val="22"/>
          <w:lang w:val="es-CR"/>
        </w:rPr>
        <w:t>p</w:t>
      </w:r>
      <w:r w:rsidR="006668AE">
        <w:rPr>
          <w:rFonts w:cs="Arial"/>
          <w:szCs w:val="22"/>
          <w:lang w:val="es-CR"/>
        </w:rPr>
        <w:t>royecto, respecto al tema del Desarrollo Regenerativo y su implementación, de manera que el cambio en el estilo de vida que promueve esta teoría vaya permeando todas las actividades de los interesados.</w:t>
      </w:r>
    </w:p>
    <w:p w14:paraId="491F1437" w14:textId="2C75D7F4" w:rsidR="006668AE" w:rsidRDefault="007069A1" w:rsidP="00D83E73">
      <w:pPr>
        <w:pStyle w:val="Prrafodelista"/>
        <w:numPr>
          <w:ilvl w:val="0"/>
          <w:numId w:val="53"/>
        </w:numPr>
        <w:contextualSpacing/>
        <w:jc w:val="both"/>
        <w:rPr>
          <w:rFonts w:cs="Arial"/>
          <w:szCs w:val="22"/>
          <w:lang w:val="es-CR"/>
        </w:rPr>
      </w:pPr>
      <w:r>
        <w:rPr>
          <w:rFonts w:cs="Arial"/>
          <w:szCs w:val="22"/>
          <w:lang w:val="es-CR"/>
        </w:rPr>
        <w:t>E</w:t>
      </w:r>
      <w:r w:rsidR="006668AE">
        <w:rPr>
          <w:rFonts w:cs="Arial"/>
          <w:szCs w:val="22"/>
          <w:lang w:val="es-CR"/>
        </w:rPr>
        <w:t>xplorar otras opciones de mercadeo o comercialización de los servicios turísticos más allá de la plataforma Airbnb, incluyendo la opción de crear sus propios medios de comercialización, ya que esta plataforma no hace diferencia entre servicios turísticos tradicionales y aquellas iniciativas que buscan un turismo responsable, ecológico o bien con enfoque de desarrollo regenerativo.</w:t>
      </w:r>
    </w:p>
    <w:p w14:paraId="4FC2CA9D" w14:textId="73E1AA58" w:rsidR="006668AE" w:rsidRDefault="00020F9C" w:rsidP="00D83E73">
      <w:pPr>
        <w:pStyle w:val="Prrafodelista"/>
        <w:numPr>
          <w:ilvl w:val="0"/>
          <w:numId w:val="53"/>
        </w:numPr>
        <w:contextualSpacing/>
        <w:jc w:val="both"/>
        <w:rPr>
          <w:rFonts w:cs="Arial"/>
          <w:szCs w:val="22"/>
          <w:lang w:val="es-CR"/>
        </w:rPr>
      </w:pPr>
      <w:r>
        <w:rPr>
          <w:rFonts w:cs="Arial"/>
          <w:szCs w:val="22"/>
          <w:lang w:val="es-CR"/>
        </w:rPr>
        <w:t>I</w:t>
      </w:r>
      <w:r w:rsidR="006668AE">
        <w:rPr>
          <w:rFonts w:cs="Arial"/>
          <w:szCs w:val="22"/>
          <w:lang w:val="es-CR"/>
        </w:rPr>
        <w:t>ncluir esta iniciativa turística en redes de turismo responsable y ecológico, nacionales e internacionales, acordes con el enfoque de desarrollo regenerativo del proyecto.</w:t>
      </w:r>
    </w:p>
    <w:p w14:paraId="39B24253" w14:textId="5AFCFB77" w:rsidR="006668AE" w:rsidRDefault="00020F9C" w:rsidP="00D83E73">
      <w:pPr>
        <w:pStyle w:val="Prrafodelista"/>
        <w:numPr>
          <w:ilvl w:val="0"/>
          <w:numId w:val="53"/>
        </w:numPr>
        <w:contextualSpacing/>
        <w:jc w:val="both"/>
        <w:rPr>
          <w:rFonts w:cs="Arial"/>
          <w:szCs w:val="22"/>
          <w:lang w:val="es-CR"/>
        </w:rPr>
      </w:pPr>
      <w:r>
        <w:rPr>
          <w:rFonts w:cs="Arial"/>
          <w:szCs w:val="22"/>
          <w:lang w:val="es-CR"/>
        </w:rPr>
        <w:t>B</w:t>
      </w:r>
      <w:r w:rsidR="00674E11">
        <w:rPr>
          <w:rFonts w:cs="Arial"/>
          <w:szCs w:val="22"/>
          <w:lang w:val="es-CR"/>
        </w:rPr>
        <w:t>uscar información y capacitación sobre negocios turísticos, para mejorar paulatinamente la experiencia turística del visitante y la administración del proyecto de negocios.</w:t>
      </w:r>
    </w:p>
    <w:p w14:paraId="7208C59F" w14:textId="15FD5BCE" w:rsidR="00674E11" w:rsidRPr="009B631E" w:rsidRDefault="00020F9C" w:rsidP="00D83E73">
      <w:pPr>
        <w:pStyle w:val="Prrafodelista"/>
        <w:numPr>
          <w:ilvl w:val="0"/>
          <w:numId w:val="53"/>
        </w:numPr>
        <w:contextualSpacing/>
        <w:jc w:val="both"/>
        <w:rPr>
          <w:rFonts w:cs="Arial"/>
          <w:szCs w:val="22"/>
          <w:lang w:val="es-CR"/>
        </w:rPr>
      </w:pPr>
      <w:r>
        <w:rPr>
          <w:rFonts w:cs="Arial"/>
          <w:szCs w:val="22"/>
          <w:lang w:val="es-CR"/>
        </w:rPr>
        <w:t>A</w:t>
      </w:r>
      <w:r w:rsidR="00674E11">
        <w:rPr>
          <w:rFonts w:cs="Arial"/>
          <w:szCs w:val="22"/>
          <w:lang w:val="es-CR"/>
        </w:rPr>
        <w:t>nalizar los planes de desarrollo humano cantonal de Santa Cruz, para identificar los proyectos planeados para la comunidad de El Llanito, que puedan incidir sobre el proyecto de turismo, sobre todo aquellas iniciativas de gestión ambiental, desarrollo de infraestructuras o desarrollo social.</w:t>
      </w:r>
    </w:p>
    <w:p w14:paraId="038EB598" w14:textId="3D6FC026" w:rsidR="00A91CF8" w:rsidRPr="00011B2A" w:rsidRDefault="00A91CF8">
      <w:pPr>
        <w:spacing w:line="240" w:lineRule="auto"/>
        <w:ind w:firstLine="0"/>
        <w:rPr>
          <w:rFonts w:cs="Arial"/>
          <w:b/>
          <w:bCs/>
          <w:lang w:val="es-CR"/>
        </w:rPr>
      </w:pPr>
    </w:p>
    <w:p w14:paraId="60D71B11" w14:textId="77777777" w:rsidR="006406CB" w:rsidRDefault="006406CB">
      <w:pPr>
        <w:spacing w:line="240" w:lineRule="auto"/>
        <w:ind w:firstLine="0"/>
        <w:rPr>
          <w:rFonts w:cs="Arial"/>
          <w:b/>
          <w:bCs/>
        </w:rPr>
      </w:pPr>
      <w:r>
        <w:rPr>
          <w:rFonts w:cs="Arial"/>
        </w:rPr>
        <w:br w:type="page"/>
      </w:r>
    </w:p>
    <w:p w14:paraId="46FF0A3C" w14:textId="5783047A" w:rsidR="00264EEB" w:rsidRPr="007529AA" w:rsidRDefault="00264EEB" w:rsidP="006E52AD">
      <w:pPr>
        <w:pStyle w:val="Ttulo1"/>
        <w:rPr>
          <w:rFonts w:cs="Arial"/>
        </w:rPr>
      </w:pPr>
      <w:bookmarkStart w:id="291" w:name="_Toc168644705"/>
      <w:r w:rsidRPr="007529AA">
        <w:rPr>
          <w:rFonts w:cs="Arial"/>
        </w:rPr>
        <w:lastRenderedPageBreak/>
        <w:t>V</w:t>
      </w:r>
      <w:r w:rsidR="00231F2B">
        <w:rPr>
          <w:rFonts w:cs="Arial"/>
        </w:rPr>
        <w:t>ALIDACIÓN DEL TRABAJO EN EL CAMPO DEL DESARROLLO REGENERATIVO Y/O SOSTENIBLE</w:t>
      </w:r>
      <w:bookmarkEnd w:id="291"/>
    </w:p>
    <w:p w14:paraId="2294F3CD" w14:textId="32770278" w:rsidR="00764427" w:rsidRPr="00AA6477" w:rsidRDefault="007D6DE4" w:rsidP="00DD5AA4">
      <w:pPr>
        <w:rPr>
          <w:rFonts w:cs="Arial"/>
          <w:szCs w:val="22"/>
        </w:rPr>
      </w:pPr>
      <w:r w:rsidRPr="00AA6477">
        <w:rPr>
          <w:rFonts w:cs="Arial"/>
        </w:rPr>
        <w:t>La primera vez que se presentó el concepto de D</w:t>
      </w:r>
      <w:r w:rsidR="00764427" w:rsidRPr="00AA6477">
        <w:rPr>
          <w:rFonts w:cs="Arial"/>
        </w:rPr>
        <w:t>esarrollo Sostenible</w:t>
      </w:r>
      <w:r w:rsidRPr="00AA6477">
        <w:rPr>
          <w:rFonts w:cs="Arial"/>
        </w:rPr>
        <w:t xml:space="preserve"> fue a finales de la década de los 80 del siglo anterior y desde entonces ha venido evolucionado, en respuesta a la crisis ambiental mundial producidos por los sistemas de producción y consumo, y la falta de propuestas nacidas desde el seno de la economía de mercado. </w:t>
      </w:r>
    </w:p>
    <w:p w14:paraId="4759CC93" w14:textId="77777777" w:rsidR="00764427" w:rsidRPr="00AA6477" w:rsidRDefault="00764427" w:rsidP="00DD5AA4">
      <w:pPr>
        <w:spacing w:after="120"/>
        <w:rPr>
          <w:rFonts w:cs="Arial"/>
          <w:szCs w:val="22"/>
          <w:lang w:val="es-CR"/>
        </w:rPr>
      </w:pPr>
      <w:r w:rsidRPr="00AA6477">
        <w:rPr>
          <w:rFonts w:cs="Arial"/>
          <w:szCs w:val="22"/>
          <w:lang w:val="es-CR"/>
        </w:rPr>
        <w:t>En el informe Bruntland o “Nuestro Futuro Común” del año 1987, elaborado por la Comisión Mundial sobre Medio Ambiente y Desarrollo, se define el desarrollo sostenible como “un nuevo sendero de progreso que permite satisfacer las necesidades y aspiraciones del presente, sin comprometer la capacidad de las futuras generaciones de satisfacer las propias</w:t>
      </w:r>
      <w:r w:rsidRPr="00AA6477">
        <w:rPr>
          <w:rFonts w:cs="Arial"/>
          <w:i/>
          <w:iCs/>
          <w:szCs w:val="22"/>
          <w:lang w:val="es-CR"/>
        </w:rPr>
        <w:t xml:space="preserve">” </w:t>
      </w:r>
      <w:r w:rsidRPr="00AA6477">
        <w:rPr>
          <w:rFonts w:cs="Arial"/>
          <w:szCs w:val="22"/>
          <w:lang w:val="es-CR"/>
        </w:rPr>
        <w:t>(Quesada, 1992, citado por Cambronero, 2021, p. 168).</w:t>
      </w:r>
    </w:p>
    <w:p w14:paraId="724EE447" w14:textId="1346B9CA" w:rsidR="00764427" w:rsidRPr="00AA6477" w:rsidRDefault="007D6DE4" w:rsidP="00DD5AA4">
      <w:pPr>
        <w:spacing w:after="120"/>
        <w:rPr>
          <w:rFonts w:cs="Arial"/>
          <w:szCs w:val="22"/>
          <w:lang w:val="es-CR"/>
        </w:rPr>
      </w:pPr>
      <w:r w:rsidRPr="00AA6477">
        <w:rPr>
          <w:rFonts w:cs="Arial"/>
          <w:szCs w:val="22"/>
          <w:lang w:val="es-CR"/>
        </w:rPr>
        <w:t>Las propuestas para que las sociedades mundiales avancen en el Desarrollo Sostenible se concentran en el equilibrio entre los componentes económico, social y ambiental, sin</w:t>
      </w:r>
      <w:r w:rsidR="00AA6477" w:rsidRPr="00AA6477">
        <w:rPr>
          <w:rFonts w:cs="Arial"/>
          <w:szCs w:val="22"/>
          <w:lang w:val="es-CR"/>
        </w:rPr>
        <w:t xml:space="preserve"> criticar ni cambiar los sistemas productivos y de consumo. Bajo esta premisa no se han logrado los objetivos deseados. Los datos muestran que </w:t>
      </w:r>
      <w:r w:rsidR="00764427" w:rsidRPr="00AA6477">
        <w:rPr>
          <w:rFonts w:cs="Arial"/>
          <w:szCs w:val="22"/>
          <w:lang w:val="es-CR"/>
        </w:rPr>
        <w:t>existe una gran contradicción entre crecimiento económico</w:t>
      </w:r>
      <w:r w:rsidR="00AA6477" w:rsidRPr="00AA6477">
        <w:rPr>
          <w:rFonts w:cs="Arial"/>
          <w:szCs w:val="22"/>
          <w:lang w:val="es-CR"/>
        </w:rPr>
        <w:t>, conservación ambiental y equidad social.</w:t>
      </w:r>
      <w:r w:rsidR="00764427" w:rsidRPr="00AA6477">
        <w:rPr>
          <w:rFonts w:cs="Arial"/>
          <w:szCs w:val="22"/>
          <w:lang w:val="es-CR"/>
        </w:rPr>
        <w:t xml:space="preserve"> </w:t>
      </w:r>
    </w:p>
    <w:p w14:paraId="5722DD25" w14:textId="77777777" w:rsidR="004C56A2" w:rsidRPr="00AA6477" w:rsidRDefault="004C56A2" w:rsidP="00DD5AA4">
      <w:pPr>
        <w:spacing w:after="120"/>
        <w:rPr>
          <w:rFonts w:cs="Calibri"/>
        </w:rPr>
      </w:pPr>
      <w:r w:rsidRPr="00AA6477">
        <w:rPr>
          <w:rFonts w:cs="Calibri"/>
        </w:rPr>
        <w:t xml:space="preserve">Al iniciar el siglo XXI, las propuestas y estrategias del Desarrollo sostenible, impulsadas a nivel mundial por las Naciones Unidas y por otras organizaciones ambientales, no habían logrado detener el proceso de degradación ambiental en el mundo, tampoco se estaban repartiendo equitativamente los beneficios del progreso económico y las muestras de mejoramiento en la calidad de vida eran limitadas. </w:t>
      </w:r>
    </w:p>
    <w:p w14:paraId="31F3E699" w14:textId="76B31AB8" w:rsidR="004C56A2" w:rsidRPr="00AA6477" w:rsidRDefault="00AA6477" w:rsidP="00DD5AA4">
      <w:pPr>
        <w:spacing w:after="120"/>
        <w:rPr>
          <w:rFonts w:cs="Arial"/>
          <w:szCs w:val="22"/>
        </w:rPr>
      </w:pPr>
      <w:r w:rsidRPr="00AA6477">
        <w:rPr>
          <w:rFonts w:cs="Arial"/>
          <w:szCs w:val="22"/>
        </w:rPr>
        <w:t>El anhelado desarrollo, visto de forma integral no se ha logrado, e</w:t>
      </w:r>
      <w:r w:rsidR="004C56A2" w:rsidRPr="00AA6477">
        <w:rPr>
          <w:rFonts w:cs="Arial"/>
          <w:szCs w:val="22"/>
        </w:rPr>
        <w:t>s así como en el presente siglo se empieza a hablar del Desarrollo Regenerativo</w:t>
      </w:r>
      <w:r w:rsidRPr="00AA6477">
        <w:rPr>
          <w:rFonts w:cs="Arial"/>
          <w:szCs w:val="22"/>
        </w:rPr>
        <w:t xml:space="preserve">, el cual llama la atención sobre la urgencia de </w:t>
      </w:r>
      <w:r w:rsidR="004C56A2" w:rsidRPr="00AA6477">
        <w:rPr>
          <w:rFonts w:cs="Arial"/>
          <w:szCs w:val="22"/>
        </w:rPr>
        <w:t xml:space="preserve">que todas las personas sobre la tierra reconozcan que existe una relación de </w:t>
      </w:r>
      <w:r w:rsidR="004C56A2" w:rsidRPr="00AA6477">
        <w:rPr>
          <w:rFonts w:cs="Arial"/>
          <w:szCs w:val="22"/>
        </w:rPr>
        <w:lastRenderedPageBreak/>
        <w:t>dependencia entre el ser humano y la naturaleza y que los sistemas productivos intensivos están acabando con la biodiversidad con lo cual se rompen los ciclos naturales y productivos.</w:t>
      </w:r>
    </w:p>
    <w:p w14:paraId="74E25126" w14:textId="77777777" w:rsidR="004C56A2" w:rsidRPr="00AA6477" w:rsidRDefault="004C56A2" w:rsidP="00DD5AA4">
      <w:pPr>
        <w:ind w:left="709" w:firstLine="0"/>
        <w:rPr>
          <w:rFonts w:cs="Arial"/>
          <w:szCs w:val="22"/>
        </w:rPr>
      </w:pPr>
      <w:r w:rsidRPr="00AA6477">
        <w:rPr>
          <w:rFonts w:cs="Arial"/>
          <w:szCs w:val="22"/>
          <w:shd w:val="clear" w:color="auto" w:fill="FFFFFF"/>
        </w:rPr>
        <w:t>El desarrollo regenerativo es el camino hacia adelante. Involucra regenerar lo económico, social, ambiental, cultural, político y espiritual en una aproximación holística, desde la ciudadanía, el territorio y su funcionalidad, aplicando una gestión creativa que mira hacia el futuro, incorporando escenarios para robustecer las nuevas estrategias para el desarrollo (Müller, 2024, recuperado de https://uci.ac.cr/uci/)</w:t>
      </w:r>
    </w:p>
    <w:p w14:paraId="29500948" w14:textId="71864D16" w:rsidR="004C56A2" w:rsidRPr="00AA6477" w:rsidRDefault="004C56A2" w:rsidP="00DD5AA4">
      <w:pPr>
        <w:rPr>
          <w:rFonts w:cs="Arial"/>
          <w:szCs w:val="22"/>
        </w:rPr>
      </w:pPr>
      <w:r w:rsidRPr="00AA6477">
        <w:rPr>
          <w:rFonts w:cs="Arial"/>
          <w:szCs w:val="22"/>
        </w:rPr>
        <w:t xml:space="preserve">En el proyecto en estudio, los conceptos del desarrollo regenerativo </w:t>
      </w:r>
      <w:r w:rsidR="00AA6477" w:rsidRPr="00AA6477">
        <w:rPr>
          <w:rFonts w:cs="Arial"/>
          <w:szCs w:val="22"/>
        </w:rPr>
        <w:t xml:space="preserve">sirvieron </w:t>
      </w:r>
      <w:r w:rsidRPr="00AA6477">
        <w:rPr>
          <w:rFonts w:cs="Arial"/>
          <w:szCs w:val="22"/>
        </w:rPr>
        <w:t>de marco conceptual y guiar</w:t>
      </w:r>
      <w:r w:rsidR="00AA6477" w:rsidRPr="00AA6477">
        <w:rPr>
          <w:rFonts w:cs="Arial"/>
          <w:szCs w:val="22"/>
        </w:rPr>
        <w:t>on</w:t>
      </w:r>
      <w:r w:rsidRPr="00AA6477">
        <w:rPr>
          <w:rFonts w:cs="Arial"/>
          <w:szCs w:val="22"/>
        </w:rPr>
        <w:t xml:space="preserve"> la elaboración de procesos y la definición de actividades, ajustadas a los componentes de esta teoría.</w:t>
      </w:r>
    </w:p>
    <w:p w14:paraId="6B11C59B" w14:textId="2A56019C" w:rsidR="00237755" w:rsidRPr="007529AA" w:rsidRDefault="00AA4EBE" w:rsidP="00AA4EBE">
      <w:pPr>
        <w:pStyle w:val="Ttulo3"/>
      </w:pPr>
      <w:bookmarkStart w:id="292" w:name="_Toc168644706"/>
      <w:r>
        <w:t xml:space="preserve">7.1 </w:t>
      </w:r>
      <w:r w:rsidR="00AB39DC" w:rsidRPr="007529AA">
        <w:t>Relación del proyecto con los objetivos de Desarrollo Sostenible</w:t>
      </w:r>
      <w:bookmarkEnd w:id="292"/>
    </w:p>
    <w:p w14:paraId="509C2E44" w14:textId="36C9E88D" w:rsidR="00CD7955" w:rsidRPr="00612883" w:rsidRDefault="00B07E99" w:rsidP="00612883">
      <w:bookmarkStart w:id="293" w:name="_Toc139009116"/>
      <w:r w:rsidRPr="00612883">
        <w:t>Los objetivos de Desarrollo Sostenible (ODS) son parte de la Agenda 2030, aprobada por la Organización de las Naciones Unidas en el año 2015, con el fin de definir una estrategia mundial para responder a la problemática económica, social y ambiental mundial</w:t>
      </w:r>
      <w:r w:rsidR="0037708A" w:rsidRPr="00612883">
        <w:t xml:space="preserve">, son definidos como “un llamamiento universal para poner fin a la pobreza, proteger el planeta y garantizar que para el 2030 todas las personas disfruten de paz y prosperidad” (PNUD, </w:t>
      </w:r>
      <w:r w:rsidR="00F84580" w:rsidRPr="00612883">
        <w:t>13 de febrero</w:t>
      </w:r>
      <w:r w:rsidR="00730ED4">
        <w:t xml:space="preserve"> 2024</w:t>
      </w:r>
      <w:r w:rsidR="00F84580" w:rsidRPr="00612883">
        <w:t>, https://www.undp.org/es/costa-rica/objetivos-de-desarrollo-sostenible).</w:t>
      </w:r>
      <w:r w:rsidRPr="00612883">
        <w:t xml:space="preserve"> Costa Rica se suscribió a esta agenda en setiembre del 2016 y formó una estructura institucional para trabajar y alcanzar los objetivos. </w:t>
      </w:r>
    </w:p>
    <w:p w14:paraId="23CC7669" w14:textId="2B8E73AB" w:rsidR="00B07E99" w:rsidRPr="00DD5AA4" w:rsidRDefault="00876E13" w:rsidP="00612883">
      <w:pPr>
        <w:rPr>
          <w:rFonts w:cs="Arial"/>
        </w:rPr>
      </w:pPr>
      <w:r>
        <w:rPr>
          <w:rFonts w:cs="Arial"/>
        </w:rPr>
        <w:t xml:space="preserve">Los </w:t>
      </w:r>
      <w:r w:rsidR="00B07E99" w:rsidRPr="00612883">
        <w:rPr>
          <w:rFonts w:cs="Arial"/>
        </w:rPr>
        <w:t>17 objetivos de Desarrollo Sostenible, tomados de</w:t>
      </w:r>
      <w:r w:rsidR="00F84580" w:rsidRPr="00612883">
        <w:rPr>
          <w:rFonts w:cs="Arial"/>
        </w:rPr>
        <w:t xml:space="preserve"> la página oficial del PNUD Costa Rica</w:t>
      </w:r>
      <w:r>
        <w:rPr>
          <w:rFonts w:cs="Arial"/>
        </w:rPr>
        <w:t>, s</w:t>
      </w:r>
      <w:r w:rsidRPr="00DD5AA4">
        <w:rPr>
          <w:rFonts w:cs="Arial"/>
        </w:rPr>
        <w:t>on los siguientes:</w:t>
      </w:r>
    </w:p>
    <w:p w14:paraId="66D66A9E" w14:textId="3D0FA5C4" w:rsidR="00027304" w:rsidRPr="00DD5AA4" w:rsidRDefault="00027304" w:rsidP="00612883">
      <w:pPr>
        <w:rPr>
          <w:rFonts w:cs="Arial"/>
        </w:rPr>
      </w:pPr>
      <w:r w:rsidRPr="00DD5AA4">
        <w:rPr>
          <w:rFonts w:cs="Arial"/>
        </w:rPr>
        <w:t>Objetivo 1: Fin de la pobreza</w:t>
      </w:r>
      <w:r w:rsidR="0085162B" w:rsidRPr="00DD5AA4">
        <w:rPr>
          <w:rFonts w:cs="Arial"/>
        </w:rPr>
        <w:t xml:space="preserve">, que consiste en realizar acciones en todo el mundo para eliminar la pobreza y sus manifestaciones. El Proyecto de Turismo Regenerativo en Tamarindo de Guanacaste se </w:t>
      </w:r>
      <w:r w:rsidR="00584EC3" w:rsidRPr="00DD5AA4">
        <w:rPr>
          <w:rFonts w:cs="Arial"/>
        </w:rPr>
        <w:t xml:space="preserve">relaciona con este objetivo a través de la contribución para </w:t>
      </w:r>
      <w:r w:rsidR="0085162B" w:rsidRPr="00DD5AA4">
        <w:rPr>
          <w:rFonts w:cs="Arial"/>
        </w:rPr>
        <w:t xml:space="preserve">generar fuentes </w:t>
      </w:r>
      <w:r w:rsidR="0085162B" w:rsidRPr="00DD5AA4">
        <w:rPr>
          <w:rFonts w:cs="Arial"/>
        </w:rPr>
        <w:lastRenderedPageBreak/>
        <w:t xml:space="preserve">de empleo con salarios justos y en una comunidad pobre, además </w:t>
      </w:r>
      <w:r w:rsidR="00584EC3" w:rsidRPr="00DD5AA4">
        <w:rPr>
          <w:rFonts w:cs="Arial"/>
        </w:rPr>
        <w:t>de f</w:t>
      </w:r>
      <w:r w:rsidR="0085162B" w:rsidRPr="00DD5AA4">
        <w:rPr>
          <w:rFonts w:cs="Arial"/>
        </w:rPr>
        <w:t>acilita</w:t>
      </w:r>
      <w:r w:rsidR="00584EC3" w:rsidRPr="00DD5AA4">
        <w:rPr>
          <w:rFonts w:cs="Arial"/>
        </w:rPr>
        <w:t>r</w:t>
      </w:r>
      <w:r w:rsidR="0085162B" w:rsidRPr="00DD5AA4">
        <w:rPr>
          <w:rFonts w:cs="Arial"/>
        </w:rPr>
        <w:t xml:space="preserve"> el acceso vertical a oportunidades de negocios.</w:t>
      </w:r>
    </w:p>
    <w:p w14:paraId="3141F407" w14:textId="73CBE1FA" w:rsidR="00CD7955" w:rsidRPr="00DD5AA4" w:rsidRDefault="00027304" w:rsidP="00612883">
      <w:pPr>
        <w:rPr>
          <w:rFonts w:cs="Arial"/>
        </w:rPr>
      </w:pPr>
      <w:r w:rsidRPr="00DD5AA4">
        <w:rPr>
          <w:rFonts w:cs="Arial"/>
        </w:rPr>
        <w:t>Objetivo 2: Hambre cero.</w:t>
      </w:r>
      <w:r w:rsidR="0085162B" w:rsidRPr="00DD5AA4">
        <w:rPr>
          <w:rFonts w:cs="Arial"/>
        </w:rPr>
        <w:t xml:space="preserve"> </w:t>
      </w:r>
      <w:r w:rsidR="00975926" w:rsidRPr="00DD5AA4">
        <w:rPr>
          <w:rFonts w:cs="Arial"/>
        </w:rPr>
        <w:t xml:space="preserve">El proyecto de Turismo Regenerativo </w:t>
      </w:r>
      <w:r w:rsidR="00C257E7" w:rsidRPr="00DD5AA4">
        <w:rPr>
          <w:rFonts w:cs="Arial"/>
        </w:rPr>
        <w:t xml:space="preserve">se relaciona con este objetivo </w:t>
      </w:r>
      <w:r w:rsidR="00975926" w:rsidRPr="00DD5AA4">
        <w:rPr>
          <w:rFonts w:cs="Arial"/>
        </w:rPr>
        <w:t xml:space="preserve">de forma indirecta, mediante la creación de empleos directos </w:t>
      </w:r>
      <w:r w:rsidR="00730ED4" w:rsidRPr="00DD5AA4">
        <w:rPr>
          <w:rFonts w:cs="Arial"/>
        </w:rPr>
        <w:t xml:space="preserve">de calidad </w:t>
      </w:r>
      <w:r w:rsidR="00975926" w:rsidRPr="00DD5AA4">
        <w:rPr>
          <w:rFonts w:cs="Arial"/>
        </w:rPr>
        <w:t>y las alianzas estratégicas con emprendimientos locales para mejorar las condiciones de vida de las familias de la comunidad de El Llanito.</w:t>
      </w:r>
    </w:p>
    <w:p w14:paraId="53F431C2" w14:textId="4E87E295" w:rsidR="00027304" w:rsidRPr="00DD5AA4" w:rsidRDefault="00027304" w:rsidP="00612883">
      <w:pPr>
        <w:rPr>
          <w:rFonts w:cs="Arial"/>
        </w:rPr>
      </w:pPr>
      <w:r w:rsidRPr="00DD5AA4">
        <w:rPr>
          <w:rFonts w:cs="Arial"/>
        </w:rPr>
        <w:t>Objetivo 3: Salud y bienestar, que consiste en</w:t>
      </w:r>
      <w:r w:rsidR="00F84580" w:rsidRPr="00DD5AA4">
        <w:rPr>
          <w:rFonts w:cs="Arial"/>
        </w:rPr>
        <w:t xml:space="preserve"> realizar acciones para garantizar una buena salud y luchar contra las enfermedades que causan muertes.</w:t>
      </w:r>
      <w:r w:rsidR="00975926" w:rsidRPr="00DD5AA4">
        <w:rPr>
          <w:rFonts w:cs="Arial"/>
        </w:rPr>
        <w:t xml:space="preserve"> </w:t>
      </w:r>
      <w:r w:rsidR="00C257E7" w:rsidRPr="00DD5AA4">
        <w:rPr>
          <w:rFonts w:cs="Arial"/>
        </w:rPr>
        <w:t xml:space="preserve">La relación del proyecto con el objetivo radica en el </w:t>
      </w:r>
      <w:r w:rsidR="00975926" w:rsidRPr="00DD5AA4">
        <w:rPr>
          <w:rFonts w:cs="Arial"/>
        </w:rPr>
        <w:t xml:space="preserve">uso de implementos de seguridad </w:t>
      </w:r>
      <w:r w:rsidR="00C257E7" w:rsidRPr="00DD5AA4">
        <w:rPr>
          <w:rFonts w:cs="Arial"/>
        </w:rPr>
        <w:t xml:space="preserve">en las actividades </w:t>
      </w:r>
      <w:r w:rsidR="00975926" w:rsidRPr="00DD5AA4">
        <w:rPr>
          <w:rFonts w:cs="Arial"/>
        </w:rPr>
        <w:t xml:space="preserve">y </w:t>
      </w:r>
      <w:r w:rsidR="00C257E7" w:rsidRPr="00DD5AA4">
        <w:rPr>
          <w:rFonts w:cs="Arial"/>
        </w:rPr>
        <w:t xml:space="preserve">evitar la </w:t>
      </w:r>
      <w:r w:rsidR="00975926" w:rsidRPr="00DD5AA4">
        <w:rPr>
          <w:rFonts w:cs="Arial"/>
        </w:rPr>
        <w:t xml:space="preserve">exposición a trabajos que atenten contra la salud y generen riesgos por parte del equipo de proyecto, sobre todo con </w:t>
      </w:r>
      <w:r w:rsidR="00C257E7" w:rsidRPr="00DD5AA4">
        <w:rPr>
          <w:rFonts w:cs="Arial"/>
        </w:rPr>
        <w:t>l</w:t>
      </w:r>
      <w:r w:rsidR="00975926" w:rsidRPr="00DD5AA4">
        <w:rPr>
          <w:rFonts w:cs="Arial"/>
        </w:rPr>
        <w:t>a exposición a altas temperaturas</w:t>
      </w:r>
      <w:r w:rsidR="00C257E7" w:rsidRPr="00DD5AA4">
        <w:rPr>
          <w:rFonts w:cs="Arial"/>
        </w:rPr>
        <w:t xml:space="preserve"> en la zona.</w:t>
      </w:r>
    </w:p>
    <w:p w14:paraId="28CABE82" w14:textId="395458D6" w:rsidR="00027304" w:rsidRPr="00DD5AA4" w:rsidRDefault="00027304" w:rsidP="00612883">
      <w:pPr>
        <w:rPr>
          <w:rFonts w:cs="Arial"/>
        </w:rPr>
      </w:pPr>
      <w:r w:rsidRPr="00DD5AA4">
        <w:rPr>
          <w:rFonts w:cs="Arial"/>
        </w:rPr>
        <w:t xml:space="preserve">Objetivo 4: </w:t>
      </w:r>
      <w:r w:rsidR="00F84580" w:rsidRPr="00DD5AA4">
        <w:rPr>
          <w:rFonts w:cs="Arial"/>
        </w:rPr>
        <w:t>Educación de calidad</w:t>
      </w:r>
      <w:r w:rsidR="00975926" w:rsidRPr="00DD5AA4">
        <w:rPr>
          <w:rFonts w:cs="Arial"/>
        </w:rPr>
        <w:t xml:space="preserve">. </w:t>
      </w:r>
      <w:r w:rsidR="00C257E7" w:rsidRPr="00DD5AA4">
        <w:rPr>
          <w:rFonts w:cs="Arial"/>
        </w:rPr>
        <w:t xml:space="preserve">La relación con el objetivo se enfoca en la </w:t>
      </w:r>
      <w:r w:rsidR="00975926" w:rsidRPr="00DD5AA4">
        <w:rPr>
          <w:rFonts w:cs="Arial"/>
        </w:rPr>
        <w:t>capacitación a las mucamas, a través de intercambios e inducción, de forma tal que mejoren sus capacidades y se posibiliten empleos de mejor calidad.</w:t>
      </w:r>
    </w:p>
    <w:p w14:paraId="1D829BB4" w14:textId="56809EB9" w:rsidR="00027304" w:rsidRPr="00DD5AA4" w:rsidRDefault="00027304" w:rsidP="00612883">
      <w:pPr>
        <w:rPr>
          <w:rFonts w:cs="Arial"/>
        </w:rPr>
      </w:pPr>
      <w:r w:rsidRPr="00DD5AA4">
        <w:rPr>
          <w:rFonts w:cs="Arial"/>
        </w:rPr>
        <w:t>Objetivo 5: Igualdad de Género.</w:t>
      </w:r>
      <w:r w:rsidR="00975926" w:rsidRPr="00DD5AA4">
        <w:rPr>
          <w:rFonts w:cs="Arial"/>
        </w:rPr>
        <w:t xml:space="preserve"> El proyecto</w:t>
      </w:r>
      <w:r w:rsidR="00C257E7" w:rsidRPr="00DD5AA4">
        <w:rPr>
          <w:rFonts w:cs="Arial"/>
        </w:rPr>
        <w:t xml:space="preserve"> se relaciona con este objetivo a través de la definición de </w:t>
      </w:r>
      <w:r w:rsidR="00975926" w:rsidRPr="00DD5AA4">
        <w:rPr>
          <w:rFonts w:cs="Arial"/>
        </w:rPr>
        <w:t>políticas de equidad de género, con salarios iguales para labores iguales, además</w:t>
      </w:r>
      <w:r w:rsidR="00C257E7" w:rsidRPr="00DD5AA4">
        <w:rPr>
          <w:rFonts w:cs="Arial"/>
        </w:rPr>
        <w:t xml:space="preserve"> de la creación de </w:t>
      </w:r>
      <w:r w:rsidR="00975926" w:rsidRPr="00DD5AA4">
        <w:rPr>
          <w:rFonts w:cs="Arial"/>
        </w:rPr>
        <w:t>alianzas con grupos de mujeres emprendedoras locales, para articular servicios.</w:t>
      </w:r>
    </w:p>
    <w:p w14:paraId="3CE46854" w14:textId="5759879C" w:rsidR="00027304" w:rsidRPr="00DD5AA4" w:rsidRDefault="00027304" w:rsidP="00612883">
      <w:pPr>
        <w:rPr>
          <w:rFonts w:cs="Arial"/>
        </w:rPr>
      </w:pPr>
      <w:r w:rsidRPr="00DD5AA4">
        <w:rPr>
          <w:rFonts w:cs="Arial"/>
        </w:rPr>
        <w:t>Objetivo 6</w:t>
      </w:r>
      <w:r w:rsidR="00F84580" w:rsidRPr="00DD5AA4">
        <w:rPr>
          <w:rFonts w:cs="Arial"/>
        </w:rPr>
        <w:t>: Agua limpia y saneamiento, que consiste</w:t>
      </w:r>
      <w:r w:rsidR="00C257E7" w:rsidRPr="00DD5AA4">
        <w:rPr>
          <w:rFonts w:cs="Arial"/>
        </w:rPr>
        <w:t xml:space="preserve"> en</w:t>
      </w:r>
      <w:r w:rsidR="00F84580" w:rsidRPr="00DD5AA4">
        <w:rPr>
          <w:rFonts w:cs="Arial"/>
        </w:rPr>
        <w:t xml:space="preserve"> lograr el acceso universal y equitativo al agua de calidad. </w:t>
      </w:r>
      <w:r w:rsidR="00F458F5" w:rsidRPr="00DD5AA4">
        <w:rPr>
          <w:rFonts w:cs="Arial"/>
        </w:rPr>
        <w:t>El proyecto</w:t>
      </w:r>
      <w:r w:rsidR="00C257E7" w:rsidRPr="00DD5AA4">
        <w:rPr>
          <w:rFonts w:cs="Arial"/>
        </w:rPr>
        <w:t xml:space="preserve"> se relaciona mediante la incorporación de </w:t>
      </w:r>
      <w:r w:rsidR="00F458F5" w:rsidRPr="00DD5AA4">
        <w:rPr>
          <w:rFonts w:cs="Arial"/>
        </w:rPr>
        <w:t xml:space="preserve">sistemas ahorradores de agua, sistemas de captación de agua de lluvia y políticas para motivar a los huéspedes a ahorrar el líquido. </w:t>
      </w:r>
    </w:p>
    <w:p w14:paraId="5BBF538F" w14:textId="26319677" w:rsidR="00027304" w:rsidRPr="00DD5AA4" w:rsidRDefault="00027304" w:rsidP="00612883">
      <w:pPr>
        <w:rPr>
          <w:rFonts w:cs="Arial"/>
        </w:rPr>
      </w:pPr>
      <w:r w:rsidRPr="00DD5AA4">
        <w:rPr>
          <w:rFonts w:cs="Arial"/>
        </w:rPr>
        <w:t>Objetivo 7</w:t>
      </w:r>
      <w:r w:rsidR="00F84580" w:rsidRPr="00DD5AA4">
        <w:rPr>
          <w:rFonts w:cs="Arial"/>
        </w:rPr>
        <w:t xml:space="preserve">: Energía asequible y no contaminante, que consiste en </w:t>
      </w:r>
      <w:r w:rsidR="006C76C9" w:rsidRPr="00DD5AA4">
        <w:rPr>
          <w:rFonts w:cs="Arial"/>
        </w:rPr>
        <w:t>garantizar el servicio y acceso universal a servicios energéticos.</w:t>
      </w:r>
      <w:r w:rsidR="00F458F5" w:rsidRPr="00DD5AA4">
        <w:rPr>
          <w:rFonts w:cs="Arial"/>
        </w:rPr>
        <w:t xml:space="preserve"> El proyecto de Turismo Regenerativo</w:t>
      </w:r>
      <w:r w:rsidR="00C257E7" w:rsidRPr="00DD5AA4">
        <w:rPr>
          <w:rFonts w:cs="Arial"/>
        </w:rPr>
        <w:t xml:space="preserve"> aborda este objetivo mediante el uso de e</w:t>
      </w:r>
      <w:r w:rsidR="00F458F5" w:rsidRPr="00DD5AA4">
        <w:rPr>
          <w:rFonts w:cs="Arial"/>
        </w:rPr>
        <w:t xml:space="preserve">nergías limpias (Sistemas solares fotovoltaicos) para aprovechar </w:t>
      </w:r>
      <w:r w:rsidR="00F458F5" w:rsidRPr="00DD5AA4">
        <w:rPr>
          <w:rFonts w:cs="Arial"/>
        </w:rPr>
        <w:lastRenderedPageBreak/>
        <w:t>las condiciones locales, además</w:t>
      </w:r>
      <w:r w:rsidR="00C257E7" w:rsidRPr="00DD5AA4">
        <w:rPr>
          <w:rFonts w:cs="Arial"/>
        </w:rPr>
        <w:t xml:space="preserve"> de la instalación de </w:t>
      </w:r>
      <w:r w:rsidR="00F458F5" w:rsidRPr="00DD5AA4">
        <w:rPr>
          <w:rFonts w:cs="Arial"/>
        </w:rPr>
        <w:t xml:space="preserve">sistemas aislantes de calor en los techos para reducir el consumo de aire acondicionado y ventiladores, </w:t>
      </w:r>
      <w:r w:rsidR="00C257E7" w:rsidRPr="00DD5AA4">
        <w:rPr>
          <w:rFonts w:cs="Arial"/>
        </w:rPr>
        <w:t xml:space="preserve">así como la instalación de </w:t>
      </w:r>
      <w:r w:rsidR="00F458F5" w:rsidRPr="00DD5AA4">
        <w:rPr>
          <w:rFonts w:cs="Arial"/>
        </w:rPr>
        <w:t xml:space="preserve">luces led y </w:t>
      </w:r>
      <w:r w:rsidR="00C257E7" w:rsidRPr="00DD5AA4">
        <w:rPr>
          <w:rFonts w:cs="Arial"/>
        </w:rPr>
        <w:t xml:space="preserve">la motivación </w:t>
      </w:r>
      <w:r w:rsidR="00F458F5" w:rsidRPr="00DD5AA4">
        <w:rPr>
          <w:rFonts w:cs="Arial"/>
        </w:rPr>
        <w:t>a los turistas para que usen de forma racional la energía.</w:t>
      </w:r>
    </w:p>
    <w:p w14:paraId="3B2794CF" w14:textId="5F76124C" w:rsidR="00027304" w:rsidRPr="00DD5AA4" w:rsidRDefault="00027304" w:rsidP="00612883">
      <w:pPr>
        <w:rPr>
          <w:rFonts w:cs="Arial"/>
        </w:rPr>
      </w:pPr>
      <w:r w:rsidRPr="00DD5AA4">
        <w:rPr>
          <w:rFonts w:cs="Arial"/>
        </w:rPr>
        <w:t>Objetivo 8</w:t>
      </w:r>
      <w:r w:rsidR="006C76C9" w:rsidRPr="00DD5AA4">
        <w:rPr>
          <w:rFonts w:cs="Arial"/>
        </w:rPr>
        <w:t>: Trabajo decente y crecimiento económico, que busca mantener el crecimiento económico en el mundo, con productividad económica y empleo pleno.</w:t>
      </w:r>
      <w:r w:rsidR="00F458F5" w:rsidRPr="00DD5AA4">
        <w:rPr>
          <w:rFonts w:cs="Arial"/>
        </w:rPr>
        <w:t xml:space="preserve"> El proyecto</w:t>
      </w:r>
      <w:r w:rsidR="00C257E7" w:rsidRPr="00DD5AA4">
        <w:rPr>
          <w:rFonts w:cs="Arial"/>
        </w:rPr>
        <w:t xml:space="preserve"> se relaciona con este objetivo mediante la </w:t>
      </w:r>
      <w:r w:rsidR="00F458F5" w:rsidRPr="00DD5AA4">
        <w:rPr>
          <w:rFonts w:cs="Arial"/>
        </w:rPr>
        <w:t>genera</w:t>
      </w:r>
      <w:r w:rsidR="00C257E7" w:rsidRPr="00DD5AA4">
        <w:rPr>
          <w:rFonts w:cs="Arial"/>
        </w:rPr>
        <w:t>ción de</w:t>
      </w:r>
      <w:r w:rsidR="00F458F5" w:rsidRPr="00DD5AA4">
        <w:rPr>
          <w:rFonts w:cs="Arial"/>
        </w:rPr>
        <w:t xml:space="preserve"> una opción de turismo regenerativo, que impulsa el crecimiento económico, tanto de los patrocinadores como de los aliados estratégicos locales</w:t>
      </w:r>
      <w:r w:rsidR="00C257E7" w:rsidRPr="00DD5AA4">
        <w:rPr>
          <w:rFonts w:cs="Arial"/>
        </w:rPr>
        <w:t xml:space="preserve"> y el encadenamiento con </w:t>
      </w:r>
      <w:r w:rsidR="00F458F5" w:rsidRPr="00DD5AA4">
        <w:rPr>
          <w:rFonts w:cs="Arial"/>
        </w:rPr>
        <w:t xml:space="preserve">actividades económicas del mismo gremio. </w:t>
      </w:r>
    </w:p>
    <w:p w14:paraId="60FDCBE9" w14:textId="74126E56" w:rsidR="00027304" w:rsidRPr="00DD5AA4" w:rsidRDefault="00027304" w:rsidP="00612883">
      <w:pPr>
        <w:rPr>
          <w:rFonts w:cs="Arial"/>
        </w:rPr>
      </w:pPr>
      <w:r w:rsidRPr="00DD5AA4">
        <w:rPr>
          <w:rFonts w:cs="Arial"/>
        </w:rPr>
        <w:t>Objetivo 9: Industria, innovación e infraestructura</w:t>
      </w:r>
      <w:r w:rsidR="006C76C9" w:rsidRPr="00DD5AA4">
        <w:rPr>
          <w:rFonts w:cs="Arial"/>
        </w:rPr>
        <w:t>, que busca la creación de infraestructuras sostenibles y la promoción de la industrialización con tecnologías innovadoras.</w:t>
      </w:r>
      <w:r w:rsidR="00F458F5" w:rsidRPr="00DD5AA4">
        <w:rPr>
          <w:rFonts w:cs="Arial"/>
        </w:rPr>
        <w:t xml:space="preserve"> El proyecto contribuye con este objetivo mediante la innovación, tanto de un novedoso producto turístico, como de una forma de interacción entre el turista y la comunidad que lo recibe</w:t>
      </w:r>
      <w:r w:rsidR="00FC71E6" w:rsidRPr="00DD5AA4">
        <w:rPr>
          <w:rFonts w:cs="Arial"/>
        </w:rPr>
        <w:t>, así como la innovación de</w:t>
      </w:r>
      <w:r w:rsidR="00F458F5" w:rsidRPr="00DD5AA4">
        <w:rPr>
          <w:rFonts w:cs="Arial"/>
        </w:rPr>
        <w:t xml:space="preserve"> relaciones sociales y ambientales </w:t>
      </w:r>
      <w:r w:rsidR="009E77BC" w:rsidRPr="00DD5AA4">
        <w:rPr>
          <w:rFonts w:cs="Arial"/>
        </w:rPr>
        <w:t>entre el visitante y la comunidad.</w:t>
      </w:r>
    </w:p>
    <w:p w14:paraId="679ED4E7" w14:textId="3030D65F" w:rsidR="00027304" w:rsidRPr="00DD5AA4" w:rsidRDefault="00027304" w:rsidP="00612883">
      <w:pPr>
        <w:rPr>
          <w:rFonts w:cs="Arial"/>
        </w:rPr>
      </w:pPr>
      <w:r w:rsidRPr="00DD5AA4">
        <w:rPr>
          <w:rFonts w:cs="Arial"/>
        </w:rPr>
        <w:t>Objetivo 10</w:t>
      </w:r>
      <w:r w:rsidR="006C76C9" w:rsidRPr="00DD5AA4">
        <w:rPr>
          <w:rFonts w:cs="Arial"/>
        </w:rPr>
        <w:t>: Reducción de las desigualdades económicas y garantizar el acceso a mejores oportunidades, sobre todo en los países en desarrollo.</w:t>
      </w:r>
      <w:r w:rsidR="000D3D21" w:rsidRPr="00DD5AA4">
        <w:rPr>
          <w:rFonts w:cs="Arial"/>
        </w:rPr>
        <w:t xml:space="preserve"> El proyecto</w:t>
      </w:r>
      <w:r w:rsidR="00FC71E6" w:rsidRPr="00DD5AA4">
        <w:rPr>
          <w:rFonts w:cs="Arial"/>
        </w:rPr>
        <w:t xml:space="preserve"> se relaciona con este objetivo a través del diseño de mecanismos para que los</w:t>
      </w:r>
      <w:r w:rsidR="000D3D21" w:rsidRPr="00DD5AA4">
        <w:rPr>
          <w:rFonts w:cs="Arial"/>
        </w:rPr>
        <w:t xml:space="preserve"> ingresos generados por el turismo se distribuyan equitativamente entre todos los participantes: hospedaje, alimentación, recreación y otros, incluyendo a los colaboradores.</w:t>
      </w:r>
      <w:r w:rsidR="006C76C9" w:rsidRPr="00DD5AA4">
        <w:rPr>
          <w:rFonts w:cs="Arial"/>
        </w:rPr>
        <w:t xml:space="preserve"> </w:t>
      </w:r>
    </w:p>
    <w:p w14:paraId="1AFCFAC2" w14:textId="238842D3" w:rsidR="00027304" w:rsidRPr="00DD5AA4" w:rsidRDefault="00027304" w:rsidP="00612883">
      <w:pPr>
        <w:rPr>
          <w:rFonts w:cs="Arial"/>
        </w:rPr>
      </w:pPr>
      <w:r w:rsidRPr="00DD5AA4">
        <w:rPr>
          <w:rFonts w:cs="Arial"/>
        </w:rPr>
        <w:t>Objetivo 11</w:t>
      </w:r>
      <w:r w:rsidR="006C76C9" w:rsidRPr="00DD5AA4">
        <w:rPr>
          <w:rFonts w:cs="Arial"/>
        </w:rPr>
        <w:t xml:space="preserve">: Ciudades y comunidades sostenibles, que consiste en que todas las viviendas cuenten con servicios básicos y sistemas de transporte, con ciudades más </w:t>
      </w:r>
      <w:r w:rsidR="006150F9" w:rsidRPr="00DD5AA4">
        <w:rPr>
          <w:rFonts w:cs="Arial"/>
        </w:rPr>
        <w:t xml:space="preserve">inclusivas y </w:t>
      </w:r>
      <w:r w:rsidR="006C76C9" w:rsidRPr="00DD5AA4">
        <w:rPr>
          <w:rFonts w:cs="Arial"/>
        </w:rPr>
        <w:t xml:space="preserve">sostenibles. </w:t>
      </w:r>
      <w:r w:rsidR="000D3D21" w:rsidRPr="00DD5AA4">
        <w:rPr>
          <w:rFonts w:cs="Arial"/>
        </w:rPr>
        <w:t xml:space="preserve">El proyecto </w:t>
      </w:r>
      <w:r w:rsidR="00FC71E6" w:rsidRPr="00DD5AA4">
        <w:rPr>
          <w:rFonts w:cs="Arial"/>
        </w:rPr>
        <w:t xml:space="preserve">se relaciona con este ODS mediante la contribución </w:t>
      </w:r>
      <w:r w:rsidR="000D3D21" w:rsidRPr="00DD5AA4">
        <w:rPr>
          <w:rFonts w:cs="Arial"/>
        </w:rPr>
        <w:t>a la creación de ciudades más inclusivas y sostenibles, con técnicas constructivas de bajo impacto ambiental, manejo de desechos, construcción de cercas vivas</w:t>
      </w:r>
      <w:r w:rsidR="00E93B45" w:rsidRPr="00DD5AA4">
        <w:rPr>
          <w:rFonts w:cs="Arial"/>
        </w:rPr>
        <w:t xml:space="preserve"> e instalación de sistemas de gestión ambiental en energía y recurso hídrico.</w:t>
      </w:r>
    </w:p>
    <w:p w14:paraId="0B028D2F" w14:textId="15EDF0E7" w:rsidR="00027304" w:rsidRPr="00DD5AA4" w:rsidRDefault="00027304" w:rsidP="00612883">
      <w:pPr>
        <w:rPr>
          <w:rFonts w:cs="Arial"/>
        </w:rPr>
      </w:pPr>
      <w:r w:rsidRPr="00DD5AA4">
        <w:rPr>
          <w:rFonts w:cs="Arial"/>
        </w:rPr>
        <w:lastRenderedPageBreak/>
        <w:t>Objetivo 12</w:t>
      </w:r>
      <w:r w:rsidR="006150F9" w:rsidRPr="00DD5AA4">
        <w:rPr>
          <w:rFonts w:cs="Arial"/>
        </w:rPr>
        <w:t>: Producción y consumo responsable, garantizando el uso eficiente de los recursos naturales en estos procesos y la reducción de desechos.</w:t>
      </w:r>
      <w:r w:rsidR="00E93B45" w:rsidRPr="00DD5AA4">
        <w:rPr>
          <w:rFonts w:cs="Arial"/>
        </w:rPr>
        <w:t xml:space="preserve"> El proceso</w:t>
      </w:r>
      <w:r w:rsidR="00FC71E6" w:rsidRPr="00DD5AA4">
        <w:rPr>
          <w:rFonts w:cs="Arial"/>
        </w:rPr>
        <w:t xml:space="preserve"> se relaciona con el objetivo a través del uso de </w:t>
      </w:r>
      <w:r w:rsidR="00E93B45" w:rsidRPr="00DD5AA4">
        <w:rPr>
          <w:rFonts w:cs="Arial"/>
        </w:rPr>
        <w:t xml:space="preserve">madera de plantaciones, </w:t>
      </w:r>
      <w:r w:rsidR="00FC71E6" w:rsidRPr="00DD5AA4">
        <w:rPr>
          <w:rFonts w:cs="Arial"/>
        </w:rPr>
        <w:t>reducción de</w:t>
      </w:r>
      <w:r w:rsidR="00E93B45" w:rsidRPr="00DD5AA4">
        <w:rPr>
          <w:rFonts w:cs="Arial"/>
        </w:rPr>
        <w:t xml:space="preserve"> los desperdicios</w:t>
      </w:r>
      <w:r w:rsidR="00FC71E6" w:rsidRPr="00DD5AA4">
        <w:rPr>
          <w:rFonts w:cs="Arial"/>
        </w:rPr>
        <w:t xml:space="preserve"> y procedimientos para evitar la </w:t>
      </w:r>
      <w:r w:rsidR="00E93B45" w:rsidRPr="00DD5AA4">
        <w:rPr>
          <w:rFonts w:cs="Arial"/>
        </w:rPr>
        <w:t>corta de árboles y los movimientos de tierras</w:t>
      </w:r>
      <w:r w:rsidR="00FC71E6" w:rsidRPr="00DD5AA4">
        <w:rPr>
          <w:rFonts w:cs="Arial"/>
        </w:rPr>
        <w:t xml:space="preserve"> durante el proceso de remodelación.</w:t>
      </w:r>
    </w:p>
    <w:p w14:paraId="07D77978" w14:textId="4CA5CD9A" w:rsidR="00027304" w:rsidRPr="00DD5AA4" w:rsidRDefault="00027304" w:rsidP="00612883">
      <w:pPr>
        <w:rPr>
          <w:rFonts w:cs="Arial"/>
        </w:rPr>
      </w:pPr>
      <w:r w:rsidRPr="00DD5AA4">
        <w:rPr>
          <w:rFonts w:cs="Arial"/>
        </w:rPr>
        <w:t>Objetivo 13</w:t>
      </w:r>
      <w:r w:rsidR="006150F9" w:rsidRPr="00DD5AA4">
        <w:rPr>
          <w:rFonts w:cs="Arial"/>
        </w:rPr>
        <w:t xml:space="preserve"> Acción por el clima, consiste en desarrollar acciones para fortalecer la resiliencia y la adaptación a los riesgos climáticos y desastres naturales.</w:t>
      </w:r>
      <w:r w:rsidR="00E93B45" w:rsidRPr="00DD5AA4">
        <w:rPr>
          <w:rFonts w:cs="Arial"/>
        </w:rPr>
        <w:t xml:space="preserve"> El proyecto</w:t>
      </w:r>
      <w:r w:rsidR="00FC71E6" w:rsidRPr="00DD5AA4">
        <w:rPr>
          <w:rFonts w:cs="Arial"/>
        </w:rPr>
        <w:t xml:space="preserve"> aborda este objetivo mediante el aprovechamiento de </w:t>
      </w:r>
      <w:r w:rsidR="00E93B45" w:rsidRPr="00DD5AA4">
        <w:rPr>
          <w:rFonts w:cs="Arial"/>
        </w:rPr>
        <w:t xml:space="preserve">árboles alrededor de la propiedad para crear un ambiente agradable y </w:t>
      </w:r>
      <w:r w:rsidR="00FC71E6" w:rsidRPr="00DD5AA4">
        <w:rPr>
          <w:rFonts w:cs="Arial"/>
        </w:rPr>
        <w:t>la siembra de especies forestales adicionales</w:t>
      </w:r>
      <w:r w:rsidR="00E93B45" w:rsidRPr="00DD5AA4">
        <w:rPr>
          <w:rFonts w:cs="Arial"/>
        </w:rPr>
        <w:t>. Además,</w:t>
      </w:r>
      <w:r w:rsidR="00FC71E6" w:rsidRPr="00DD5AA4">
        <w:rPr>
          <w:rFonts w:cs="Arial"/>
        </w:rPr>
        <w:t xml:space="preserve"> mediante la incorporación de prácticas y para </w:t>
      </w:r>
      <w:r w:rsidR="00E93B45" w:rsidRPr="00DD5AA4">
        <w:rPr>
          <w:rFonts w:cs="Arial"/>
        </w:rPr>
        <w:t>reducir los riesgos de las inundaciones en invierno.</w:t>
      </w:r>
    </w:p>
    <w:p w14:paraId="78395AD3" w14:textId="34677001" w:rsidR="00027304" w:rsidRPr="00DD5AA4" w:rsidRDefault="00027304" w:rsidP="00612883">
      <w:pPr>
        <w:rPr>
          <w:rFonts w:cs="Arial"/>
          <w:lang w:val="es-CR"/>
        </w:rPr>
      </w:pPr>
      <w:r w:rsidRPr="00DD5AA4">
        <w:rPr>
          <w:rFonts w:cs="Arial"/>
          <w:lang w:val="es-CR"/>
        </w:rPr>
        <w:t>Objetivo 14: Vida Submarina</w:t>
      </w:r>
      <w:r w:rsidR="006150F9" w:rsidRPr="00DD5AA4">
        <w:rPr>
          <w:rFonts w:cs="Arial"/>
          <w:lang w:val="es-CR"/>
        </w:rPr>
        <w:t xml:space="preserve"> que se enfoca en reducir la contaminación y proteger los ecosistemas marinos y costeros.</w:t>
      </w:r>
      <w:r w:rsidR="00E93B45" w:rsidRPr="00DD5AA4">
        <w:rPr>
          <w:rFonts w:cs="Arial"/>
          <w:lang w:val="es-CR"/>
        </w:rPr>
        <w:t xml:space="preserve"> El proyecto se ubica cerca de un manglar y del mar, por </w:t>
      </w:r>
      <w:proofErr w:type="gramStart"/>
      <w:r w:rsidR="00E93B45" w:rsidRPr="00DD5AA4">
        <w:rPr>
          <w:rFonts w:cs="Arial"/>
          <w:lang w:val="es-CR"/>
        </w:rPr>
        <w:t xml:space="preserve">lo </w:t>
      </w:r>
      <w:r w:rsidR="00FC71E6" w:rsidRPr="00DD5AA4">
        <w:rPr>
          <w:rFonts w:cs="Arial"/>
          <w:lang w:val="es-CR"/>
        </w:rPr>
        <w:t>se</w:t>
      </w:r>
      <w:proofErr w:type="gramEnd"/>
      <w:r w:rsidR="00FC71E6" w:rsidRPr="00DD5AA4">
        <w:rPr>
          <w:rFonts w:cs="Arial"/>
          <w:lang w:val="es-CR"/>
        </w:rPr>
        <w:t xml:space="preserve"> relaciona con este objetivo a través del </w:t>
      </w:r>
      <w:r w:rsidR="00E93B45" w:rsidRPr="00DD5AA4">
        <w:rPr>
          <w:rFonts w:cs="Arial"/>
          <w:lang w:val="es-CR"/>
        </w:rPr>
        <w:t xml:space="preserve">manejo adecuado de los desechos </w:t>
      </w:r>
      <w:r w:rsidR="00FC71E6" w:rsidRPr="00DD5AA4">
        <w:rPr>
          <w:rFonts w:cs="Arial"/>
          <w:lang w:val="es-CR"/>
        </w:rPr>
        <w:t xml:space="preserve">(etapas de construcción y operación) evitando así que </w:t>
      </w:r>
      <w:r w:rsidR="00E93B45" w:rsidRPr="00DD5AA4">
        <w:rPr>
          <w:rFonts w:cs="Arial"/>
          <w:lang w:val="es-CR"/>
        </w:rPr>
        <w:t>la basura lleg</w:t>
      </w:r>
      <w:r w:rsidR="00FC71E6" w:rsidRPr="00DD5AA4">
        <w:rPr>
          <w:rFonts w:cs="Arial"/>
          <w:lang w:val="es-CR"/>
        </w:rPr>
        <w:t xml:space="preserve">ue </w:t>
      </w:r>
      <w:r w:rsidR="00E93B45" w:rsidRPr="00DD5AA4">
        <w:rPr>
          <w:rFonts w:cs="Arial"/>
          <w:lang w:val="es-CR"/>
        </w:rPr>
        <w:t>por escorrentía al río y luego al mar.</w:t>
      </w:r>
    </w:p>
    <w:p w14:paraId="5DBE96FF" w14:textId="29294645" w:rsidR="006150F9" w:rsidRPr="00DD5AA4" w:rsidRDefault="006150F9" w:rsidP="00612883">
      <w:pPr>
        <w:rPr>
          <w:rFonts w:cs="Arial"/>
          <w:lang w:val="es-CR"/>
        </w:rPr>
      </w:pPr>
      <w:r w:rsidRPr="00DD5AA4">
        <w:rPr>
          <w:rFonts w:cs="Arial"/>
          <w:lang w:val="es-CR"/>
        </w:rPr>
        <w:t>Objetivo 15: Vida de Ecosistema Terrestres, que consiste en velar por la conservación, restablecimiento y uso sostenible de estos ecosistemas.</w:t>
      </w:r>
      <w:r w:rsidR="00E93B45" w:rsidRPr="00DD5AA4">
        <w:rPr>
          <w:rFonts w:cs="Arial"/>
          <w:lang w:val="es-CR"/>
        </w:rPr>
        <w:t xml:space="preserve"> El proyecto</w:t>
      </w:r>
      <w:r w:rsidR="00FC71E6" w:rsidRPr="00DD5AA4">
        <w:rPr>
          <w:rFonts w:cs="Arial"/>
          <w:lang w:val="es-CR"/>
        </w:rPr>
        <w:t xml:space="preserve"> se relaciona con este objetivo a través de la incorporación de prácticas para </w:t>
      </w:r>
      <w:r w:rsidR="00E93B45" w:rsidRPr="00DD5AA4">
        <w:rPr>
          <w:rFonts w:cs="Arial"/>
          <w:lang w:val="es-CR"/>
        </w:rPr>
        <w:t xml:space="preserve">evitar la corta de árboles, </w:t>
      </w:r>
      <w:r w:rsidR="00FC71E6" w:rsidRPr="00DD5AA4">
        <w:rPr>
          <w:rFonts w:cs="Arial"/>
          <w:lang w:val="es-CR"/>
        </w:rPr>
        <w:t xml:space="preserve">la introducción </w:t>
      </w:r>
      <w:r w:rsidR="008D6210" w:rsidRPr="00DD5AA4">
        <w:rPr>
          <w:rFonts w:cs="Arial"/>
          <w:lang w:val="es-CR"/>
        </w:rPr>
        <w:t xml:space="preserve">de </w:t>
      </w:r>
      <w:r w:rsidR="00921AE5" w:rsidRPr="00DD5AA4">
        <w:rPr>
          <w:rFonts w:cs="Arial"/>
          <w:lang w:val="es-CR"/>
        </w:rPr>
        <w:t xml:space="preserve">especies forestales que propician la alimentación de los monos </w:t>
      </w:r>
      <w:proofErr w:type="spellStart"/>
      <w:r w:rsidR="00921AE5" w:rsidRPr="00DD5AA4">
        <w:rPr>
          <w:rFonts w:cs="Arial"/>
          <w:lang w:val="es-CR"/>
        </w:rPr>
        <w:t>congos</w:t>
      </w:r>
      <w:proofErr w:type="spellEnd"/>
      <w:r w:rsidR="008D6210" w:rsidRPr="00DD5AA4">
        <w:rPr>
          <w:rFonts w:cs="Arial"/>
          <w:lang w:val="es-CR"/>
        </w:rPr>
        <w:t xml:space="preserve">, la creación de </w:t>
      </w:r>
      <w:r w:rsidR="00921AE5" w:rsidRPr="00DD5AA4">
        <w:rPr>
          <w:rFonts w:cs="Arial"/>
          <w:lang w:val="es-CR"/>
        </w:rPr>
        <w:t>cercas vivas</w:t>
      </w:r>
      <w:r w:rsidR="008D6210" w:rsidRPr="00DD5AA4">
        <w:rPr>
          <w:rFonts w:cs="Arial"/>
          <w:lang w:val="es-CR"/>
        </w:rPr>
        <w:t xml:space="preserve"> y el desarrollo de</w:t>
      </w:r>
      <w:r w:rsidR="00921AE5" w:rsidRPr="00DD5AA4">
        <w:rPr>
          <w:rFonts w:cs="Arial"/>
          <w:lang w:val="es-CR"/>
        </w:rPr>
        <w:t xml:space="preserve"> sistemas de información para motivar al turista a conservar la ecología local. Para la etapa de operación se crearán programas de reforestación y conservación de especies con</w:t>
      </w:r>
      <w:r w:rsidR="008D6210" w:rsidRPr="00DD5AA4">
        <w:rPr>
          <w:rFonts w:cs="Arial"/>
          <w:lang w:val="es-CR"/>
        </w:rPr>
        <w:t xml:space="preserve"> la participación de</w:t>
      </w:r>
      <w:r w:rsidR="00921AE5" w:rsidRPr="00DD5AA4">
        <w:rPr>
          <w:rFonts w:cs="Arial"/>
          <w:lang w:val="es-CR"/>
        </w:rPr>
        <w:t xml:space="preserve"> los turistas.</w:t>
      </w:r>
    </w:p>
    <w:p w14:paraId="6167BC17" w14:textId="5DB5CC47" w:rsidR="006150F9" w:rsidRPr="00DD5AA4" w:rsidRDefault="006150F9" w:rsidP="00612883">
      <w:pPr>
        <w:rPr>
          <w:rFonts w:cs="Arial"/>
          <w:lang w:val="es-CR"/>
        </w:rPr>
      </w:pPr>
      <w:r w:rsidRPr="00DD5AA4">
        <w:rPr>
          <w:rFonts w:cs="Arial"/>
          <w:lang w:val="es-CR"/>
        </w:rPr>
        <w:t>Objetivo 16: Paz, justicia e instituciones sólidas, que se enfoca en reducir las formas de violencia, poner fin al maltrato y tortura a los niños y promover el estado de derecho.</w:t>
      </w:r>
      <w:r w:rsidR="00612883" w:rsidRPr="00DD5AA4">
        <w:rPr>
          <w:rFonts w:cs="Arial"/>
          <w:lang w:val="es-CR"/>
        </w:rPr>
        <w:t xml:space="preserve"> El proyecto</w:t>
      </w:r>
      <w:r w:rsidR="008D6210" w:rsidRPr="00DD5AA4">
        <w:rPr>
          <w:rFonts w:cs="Arial"/>
          <w:lang w:val="es-CR"/>
        </w:rPr>
        <w:t xml:space="preserve"> se relaciona con este </w:t>
      </w:r>
      <w:r w:rsidR="00612883" w:rsidRPr="00DD5AA4">
        <w:rPr>
          <w:rFonts w:cs="Arial"/>
          <w:lang w:val="es-CR"/>
        </w:rPr>
        <w:t xml:space="preserve">objetivo mediante la cero tolerancia a cualquier forma de </w:t>
      </w:r>
      <w:r w:rsidR="00612883" w:rsidRPr="00DD5AA4">
        <w:rPr>
          <w:rFonts w:cs="Arial"/>
          <w:lang w:val="es-CR"/>
        </w:rPr>
        <w:lastRenderedPageBreak/>
        <w:t>maltrato, discriminación o violencia entre los colaboradores,</w:t>
      </w:r>
      <w:r w:rsidR="008D6210" w:rsidRPr="00DD5AA4">
        <w:rPr>
          <w:rFonts w:cs="Arial"/>
          <w:lang w:val="es-CR"/>
        </w:rPr>
        <w:t xml:space="preserve"> y políticas </w:t>
      </w:r>
      <w:r w:rsidR="00612883" w:rsidRPr="00DD5AA4">
        <w:rPr>
          <w:rFonts w:cs="Arial"/>
          <w:lang w:val="es-CR"/>
        </w:rPr>
        <w:t>para evitar la contratación de niños y niñas.</w:t>
      </w:r>
    </w:p>
    <w:p w14:paraId="0447A8C2" w14:textId="12E80375" w:rsidR="006150F9" w:rsidRPr="00DD5AA4" w:rsidRDefault="006150F9" w:rsidP="00612883">
      <w:pPr>
        <w:rPr>
          <w:rFonts w:cs="Arial"/>
          <w:lang w:val="es-CR"/>
        </w:rPr>
      </w:pPr>
      <w:r w:rsidRPr="00DD5AA4">
        <w:rPr>
          <w:rFonts w:cs="Arial"/>
          <w:lang w:val="es-CR"/>
        </w:rPr>
        <w:t>Objetivo 17: Alianza para lograr los objetivos; que consiste en unir esfuerzos de todos los países e instituciones y movilizar recursos</w:t>
      </w:r>
      <w:r w:rsidR="004916F8" w:rsidRPr="00DD5AA4">
        <w:rPr>
          <w:rFonts w:cs="Arial"/>
          <w:lang w:val="es-CR"/>
        </w:rPr>
        <w:t xml:space="preserve"> a los países en desarrollo.</w:t>
      </w:r>
      <w:r w:rsidR="00612883" w:rsidRPr="00DD5AA4">
        <w:rPr>
          <w:rFonts w:cs="Arial"/>
          <w:lang w:val="es-CR"/>
        </w:rPr>
        <w:t xml:space="preserve"> Este objetivo no</w:t>
      </w:r>
      <w:r w:rsidR="008D6210" w:rsidRPr="00DD5AA4">
        <w:rPr>
          <w:rFonts w:cs="Arial"/>
          <w:lang w:val="es-CR"/>
        </w:rPr>
        <w:t xml:space="preserve"> se relaciona con el proyecto, </w:t>
      </w:r>
      <w:r w:rsidR="00612883" w:rsidRPr="00DD5AA4">
        <w:rPr>
          <w:rFonts w:cs="Arial"/>
          <w:lang w:val="es-CR"/>
        </w:rPr>
        <w:t xml:space="preserve">pues las alianzas </w:t>
      </w:r>
      <w:r w:rsidR="008D6210" w:rsidRPr="00DD5AA4">
        <w:rPr>
          <w:rFonts w:cs="Arial"/>
          <w:lang w:val="es-CR"/>
        </w:rPr>
        <w:t xml:space="preserve">del </w:t>
      </w:r>
      <w:r w:rsidR="00612883" w:rsidRPr="00DD5AA4">
        <w:rPr>
          <w:rFonts w:cs="Arial"/>
          <w:lang w:val="es-CR"/>
        </w:rPr>
        <w:t>proyecto son de tipo operativo para la prestación de servicios turísticos.</w:t>
      </w:r>
      <w:r w:rsidR="004916F8" w:rsidRPr="00DD5AA4">
        <w:rPr>
          <w:rFonts w:cs="Arial"/>
          <w:lang w:val="es-CR"/>
        </w:rPr>
        <w:t xml:space="preserve"> </w:t>
      </w:r>
    </w:p>
    <w:p w14:paraId="3A44A4D2" w14:textId="0F50AFCC" w:rsidR="00AB39DC" w:rsidRDefault="00AA4EBE" w:rsidP="00AA4EBE">
      <w:pPr>
        <w:pStyle w:val="Ttulo3"/>
      </w:pPr>
      <w:bookmarkStart w:id="294" w:name="_Toc168644707"/>
      <w:bookmarkEnd w:id="293"/>
      <w:r w:rsidRPr="00DD5AA4">
        <w:t xml:space="preserve">7.2 </w:t>
      </w:r>
      <w:r w:rsidR="00AB39DC" w:rsidRPr="00DD5AA4">
        <w:t>An</w:t>
      </w:r>
      <w:r w:rsidR="00AB39DC" w:rsidRPr="007529AA">
        <w:t>álisis del proyecto de acuerdo con el Estándar P5</w:t>
      </w:r>
      <w:bookmarkEnd w:id="294"/>
    </w:p>
    <w:p w14:paraId="23C288CE" w14:textId="786D5C01" w:rsidR="003154C9" w:rsidRPr="00730ED4" w:rsidRDefault="003154C9" w:rsidP="00293C53">
      <w:pPr>
        <w:rPr>
          <w:b/>
          <w:bCs/>
        </w:rPr>
      </w:pPr>
      <w:r w:rsidRPr="00730ED4">
        <w:t xml:space="preserve">El Estándar P5 es una herramienta práctica de gestión de proyectos, creada para favorecer la transformación hacia proyecto sostenibles, creada por Green Project Management, pero que además facilita la transformación de las organizaciones y brinda una respuesta a los grandes problemas globales que enfrenta la humanidad actualmente. </w:t>
      </w:r>
    </w:p>
    <w:p w14:paraId="4E5718E1" w14:textId="7184323E" w:rsidR="003154C9" w:rsidRPr="00730ED4" w:rsidRDefault="001F4B71" w:rsidP="00293C53">
      <w:pPr>
        <w:rPr>
          <w:b/>
          <w:bCs/>
        </w:rPr>
      </w:pPr>
      <w:r w:rsidRPr="00730ED4">
        <w:t>El análisis de impacto P5 (P5AI), se usa par</w:t>
      </w:r>
      <w:r w:rsidR="008D6210">
        <w:t>a</w:t>
      </w:r>
      <w:r w:rsidRPr="00730ED4">
        <w:t xml:space="preserve"> definir y priorizar los impactos de sostenibilidad para:</w:t>
      </w:r>
    </w:p>
    <w:p w14:paraId="26AA3CE1" w14:textId="6CD2F99B" w:rsidR="001F4B71" w:rsidRPr="00730ED4" w:rsidRDefault="001F4B71" w:rsidP="00293C53">
      <w:pPr>
        <w:rPr>
          <w:b/>
          <w:bCs/>
        </w:rPr>
      </w:pPr>
      <w:r w:rsidRPr="00730ED4">
        <w:t>Mejorar los beneficios esperados del proyecto</w:t>
      </w:r>
    </w:p>
    <w:p w14:paraId="4E805307" w14:textId="0449F95A" w:rsidR="001F4B71" w:rsidRPr="00730ED4" w:rsidRDefault="001F4B71" w:rsidP="00293C53">
      <w:pPr>
        <w:rPr>
          <w:b/>
          <w:bCs/>
        </w:rPr>
      </w:pPr>
      <w:r w:rsidRPr="00730ED4">
        <w:t>Incrementar los impactos positivos y reducir los negativos a la sociedad, al medio ambiente y al valor del proyecto</w:t>
      </w:r>
    </w:p>
    <w:p w14:paraId="1B4F5BC0" w14:textId="23322423" w:rsidR="001F4B71" w:rsidRPr="00730ED4" w:rsidRDefault="001F4B71" w:rsidP="00293C53">
      <w:pPr>
        <w:rPr>
          <w:b/>
          <w:bCs/>
        </w:rPr>
      </w:pPr>
      <w:r w:rsidRPr="00730ED4">
        <w:t>Contribuir a los objetivos de sostenibilidad de la organización patrocinadora (GPM, 2023, p. 80)</w:t>
      </w:r>
    </w:p>
    <w:p w14:paraId="19C7BA4C" w14:textId="77887253" w:rsidR="003154C9" w:rsidRPr="00730ED4" w:rsidRDefault="00E05615" w:rsidP="00293C53">
      <w:pPr>
        <w:rPr>
          <w:b/>
          <w:bCs/>
        </w:rPr>
      </w:pPr>
      <w:r w:rsidRPr="00730ED4">
        <w:t xml:space="preserve">La cita anterior </w:t>
      </w:r>
      <w:r w:rsidR="008D6210">
        <w:t>d</w:t>
      </w:r>
      <w:r w:rsidRPr="00730ED4">
        <w:t>estaca que este análisis se basa tanto en los riesgos como en las oportunidades. Además, s</w:t>
      </w:r>
      <w:r w:rsidR="001F4B71" w:rsidRPr="00730ED4">
        <w:t>e le denomina</w:t>
      </w:r>
      <w:r w:rsidRPr="00730ED4">
        <w:t xml:space="preserve"> P5 porque el análisis se basa en 5 grandes impactos en la sostenibilidad, los cuales inician con la letra P, a saber: Impactos en los Procesos, impactos en el Producto, impactos en las Personas, impactos en el Planeta e impactos en la Prosperidad. </w:t>
      </w:r>
    </w:p>
    <w:p w14:paraId="683F3B01" w14:textId="43C60907" w:rsidR="00E05615" w:rsidRDefault="00E05615" w:rsidP="001B0C0A">
      <w:pPr>
        <w:rPr>
          <w:rFonts w:ascii="Belleza" w:eastAsia="Belleza" w:hAnsi="Belleza" w:cs="Belleza"/>
          <w:color w:val="FF0000"/>
        </w:rPr>
      </w:pPr>
      <w:r w:rsidRPr="00730ED4">
        <w:t>El análisis de los riesgos y oportunidades del Proyecto de Turismo Regenerativo en Tamarindo de Guanacaste, se presentan en la siguiente matriz.</w:t>
      </w:r>
      <w:bookmarkStart w:id="295" w:name="_Toc139009118"/>
    </w:p>
    <w:p w14:paraId="36D236B7" w14:textId="77777777" w:rsidR="00FD1712" w:rsidRDefault="00FD1712" w:rsidP="00317478">
      <w:pPr>
        <w:pBdr>
          <w:top w:val="nil"/>
          <w:left w:val="nil"/>
          <w:bottom w:val="nil"/>
          <w:right w:val="nil"/>
          <w:between w:val="nil"/>
        </w:pBdr>
        <w:rPr>
          <w:rFonts w:ascii="Belleza" w:eastAsia="Belleza" w:hAnsi="Belleza" w:cs="Belleza"/>
          <w:color w:val="FF0000"/>
        </w:rPr>
        <w:sectPr w:rsidR="00FD1712" w:rsidSect="008633C2">
          <w:pgSz w:w="12242" w:h="15842"/>
          <w:pgMar w:top="1440" w:right="1440" w:bottom="1440" w:left="1440" w:header="709" w:footer="709" w:gutter="0"/>
          <w:cols w:space="720"/>
          <w:docGrid w:linePitch="360"/>
        </w:sectPr>
      </w:pPr>
    </w:p>
    <w:p w14:paraId="6E3D9ECE" w14:textId="2162A0CB" w:rsidR="00E05615" w:rsidRPr="00CB6ACF" w:rsidRDefault="0045536E" w:rsidP="00CB6ACF">
      <w:pPr>
        <w:pStyle w:val="Figura1"/>
        <w:ind w:firstLine="0"/>
        <w:rPr>
          <w:rFonts w:eastAsia="Belleza"/>
          <w:i/>
          <w:iCs/>
          <w:lang w:val="pt-PT"/>
        </w:rPr>
      </w:pPr>
      <w:r w:rsidRPr="00CB6ACF">
        <w:rPr>
          <w:rFonts w:eastAsia="Belleza"/>
          <w:i/>
          <w:iCs/>
          <w:lang w:val="pt-PT"/>
        </w:rPr>
        <w:lastRenderedPageBreak/>
        <w:t xml:space="preserve">Figura </w:t>
      </w:r>
      <w:r w:rsidR="00CB6ACF" w:rsidRPr="00CB6ACF">
        <w:rPr>
          <w:rFonts w:eastAsia="Belleza"/>
          <w:i/>
          <w:iCs/>
          <w:lang w:val="pt-PT"/>
        </w:rPr>
        <w:t>1</w:t>
      </w:r>
      <w:r w:rsidR="001B0C0A">
        <w:rPr>
          <w:rFonts w:eastAsia="Belleza"/>
          <w:i/>
          <w:iCs/>
          <w:lang w:val="pt-PT"/>
        </w:rPr>
        <w:t>2</w:t>
      </w:r>
    </w:p>
    <w:p w14:paraId="4C50151C" w14:textId="36B87DCC" w:rsidR="00696683" w:rsidRPr="00CB6ACF" w:rsidRDefault="0045536E" w:rsidP="00CB6ACF">
      <w:pPr>
        <w:pStyle w:val="Figura1"/>
        <w:ind w:firstLine="0"/>
        <w:rPr>
          <w:rFonts w:eastAsia="Belleza"/>
          <w:b w:val="0"/>
          <w:bCs/>
          <w:i/>
          <w:iCs/>
          <w:lang w:val="es-CR"/>
        </w:rPr>
      </w:pPr>
      <w:r w:rsidRPr="00CB6ACF">
        <w:rPr>
          <w:rFonts w:eastAsia="Belleza"/>
          <w:b w:val="0"/>
          <w:bCs/>
          <w:i/>
          <w:iCs/>
          <w:lang w:val="es-CR"/>
        </w:rPr>
        <w:t>Matriz de análisis P5 de Proyecto de Turismo Regenerativo en Tamarindo de Guanacaste</w:t>
      </w:r>
    </w:p>
    <w:tbl>
      <w:tblPr>
        <w:tblW w:w="13683" w:type="dxa"/>
        <w:tblLook w:val="04A0" w:firstRow="1" w:lastRow="0" w:firstColumn="1" w:lastColumn="0" w:noHBand="0" w:noVBand="1"/>
      </w:tblPr>
      <w:tblGrid>
        <w:gridCol w:w="221"/>
        <w:gridCol w:w="425"/>
        <w:gridCol w:w="222"/>
        <w:gridCol w:w="548"/>
        <w:gridCol w:w="1578"/>
        <w:gridCol w:w="2801"/>
        <w:gridCol w:w="2829"/>
        <w:gridCol w:w="1066"/>
        <w:gridCol w:w="2074"/>
        <w:gridCol w:w="1198"/>
        <w:gridCol w:w="721"/>
      </w:tblGrid>
      <w:tr w:rsidR="00A341CC" w:rsidRPr="00A341CC" w14:paraId="405C54E3" w14:textId="77777777" w:rsidTr="009A65F3">
        <w:trPr>
          <w:trHeight w:val="318"/>
        </w:trPr>
        <w:tc>
          <w:tcPr>
            <w:tcW w:w="221" w:type="dxa"/>
            <w:tcBorders>
              <w:top w:val="nil"/>
              <w:left w:val="nil"/>
              <w:bottom w:val="nil"/>
              <w:right w:val="nil"/>
            </w:tcBorders>
            <w:shd w:val="clear" w:color="auto" w:fill="auto"/>
            <w:noWrap/>
            <w:vAlign w:val="center"/>
            <w:hideMark/>
          </w:tcPr>
          <w:p w14:paraId="36100415" w14:textId="77777777" w:rsidR="00A341CC" w:rsidRPr="00717487" w:rsidRDefault="00A341CC" w:rsidP="00A341CC">
            <w:pPr>
              <w:spacing w:line="240" w:lineRule="auto"/>
              <w:ind w:firstLine="0"/>
              <w:rPr>
                <w:rFonts w:ascii="Times New Roman" w:hAnsi="Times New Roman"/>
                <w:sz w:val="20"/>
                <w:szCs w:val="20"/>
                <w:lang w:val="es-CR" w:eastAsia="en-US"/>
              </w:rPr>
            </w:pPr>
          </w:p>
        </w:tc>
        <w:tc>
          <w:tcPr>
            <w:tcW w:w="2772"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1F796BE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Categoría</w:t>
            </w:r>
            <w:proofErr w:type="spellEnd"/>
          </w:p>
        </w:tc>
        <w:tc>
          <w:tcPr>
            <w:tcW w:w="2802"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102D4155"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Descripción</w:t>
            </w:r>
            <w:proofErr w:type="spellEnd"/>
            <w:r w:rsidRPr="00A341CC">
              <w:rPr>
                <w:rFonts w:ascii="Calibri" w:hAnsi="Calibri" w:cs="Calibri"/>
                <w:b/>
                <w:bCs/>
                <w:color w:val="000000"/>
                <w:sz w:val="16"/>
                <w:szCs w:val="16"/>
                <w:lang w:val="en-US" w:eastAsia="en-US"/>
              </w:rPr>
              <w:t xml:space="preserve"> (Causa)</w:t>
            </w:r>
          </w:p>
        </w:tc>
        <w:tc>
          <w:tcPr>
            <w:tcW w:w="2830"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33300723"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Potencial</w:t>
            </w:r>
            <w:proofErr w:type="spellEnd"/>
          </w:p>
        </w:tc>
        <w:tc>
          <w:tcPr>
            <w:tcW w:w="1066"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48E9877"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Antes</w:t>
            </w:r>
          </w:p>
        </w:tc>
        <w:tc>
          <w:tcPr>
            <w:tcW w:w="2075"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7D7BE365"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Respuesta </w:t>
            </w:r>
            <w:proofErr w:type="spellStart"/>
            <w:r w:rsidRPr="00A341CC">
              <w:rPr>
                <w:rFonts w:ascii="Calibri" w:hAnsi="Calibri" w:cs="Calibri"/>
                <w:b/>
                <w:bCs/>
                <w:color w:val="000000"/>
                <w:sz w:val="16"/>
                <w:szCs w:val="16"/>
                <w:lang w:val="en-US" w:eastAsia="en-US"/>
              </w:rPr>
              <w:t>propuesta</w:t>
            </w:r>
            <w:proofErr w:type="spellEnd"/>
          </w:p>
        </w:tc>
        <w:tc>
          <w:tcPr>
            <w:tcW w:w="1198"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14CF958D"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Después</w:t>
            </w:r>
            <w:proofErr w:type="spellEnd"/>
          </w:p>
        </w:tc>
        <w:tc>
          <w:tcPr>
            <w:tcW w:w="719"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7AA8FF7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Cambio</w:t>
            </w:r>
          </w:p>
        </w:tc>
      </w:tr>
      <w:tr w:rsidR="009A65F3" w:rsidRPr="00A341CC" w14:paraId="05C13A78" w14:textId="77777777" w:rsidTr="009A65F3">
        <w:trPr>
          <w:trHeight w:val="318"/>
        </w:trPr>
        <w:tc>
          <w:tcPr>
            <w:tcW w:w="221" w:type="dxa"/>
            <w:tcBorders>
              <w:top w:val="nil"/>
              <w:left w:val="nil"/>
              <w:bottom w:val="nil"/>
              <w:right w:val="nil"/>
            </w:tcBorders>
            <w:shd w:val="clear" w:color="auto" w:fill="auto"/>
            <w:noWrap/>
            <w:vAlign w:val="center"/>
            <w:hideMark/>
          </w:tcPr>
          <w:p w14:paraId="31316334"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425" w:type="dxa"/>
            <w:tcBorders>
              <w:top w:val="nil"/>
              <w:left w:val="nil"/>
              <w:bottom w:val="nil"/>
              <w:right w:val="nil"/>
            </w:tcBorders>
            <w:shd w:val="clear" w:color="auto" w:fill="auto"/>
            <w:noWrap/>
            <w:vAlign w:val="center"/>
            <w:hideMark/>
          </w:tcPr>
          <w:p w14:paraId="4EB79A75"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347"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74AD48C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Subcategoría</w:t>
            </w:r>
            <w:proofErr w:type="spellEnd"/>
          </w:p>
        </w:tc>
        <w:tc>
          <w:tcPr>
            <w:tcW w:w="2802" w:type="dxa"/>
            <w:vMerge/>
            <w:tcBorders>
              <w:top w:val="single" w:sz="4" w:space="0" w:color="808080"/>
              <w:left w:val="single" w:sz="4" w:space="0" w:color="808080"/>
              <w:bottom w:val="nil"/>
              <w:right w:val="single" w:sz="4" w:space="0" w:color="808080"/>
            </w:tcBorders>
            <w:vAlign w:val="center"/>
            <w:hideMark/>
          </w:tcPr>
          <w:p w14:paraId="36CED98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30" w:type="dxa"/>
            <w:vMerge/>
            <w:tcBorders>
              <w:top w:val="single" w:sz="4" w:space="0" w:color="808080"/>
              <w:left w:val="single" w:sz="4" w:space="0" w:color="808080"/>
              <w:bottom w:val="nil"/>
              <w:right w:val="single" w:sz="4" w:space="0" w:color="808080"/>
            </w:tcBorders>
            <w:vAlign w:val="center"/>
            <w:hideMark/>
          </w:tcPr>
          <w:p w14:paraId="387D0ACE"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066" w:type="dxa"/>
            <w:vMerge/>
            <w:tcBorders>
              <w:top w:val="single" w:sz="4" w:space="0" w:color="808080"/>
              <w:left w:val="single" w:sz="4" w:space="0" w:color="808080"/>
              <w:bottom w:val="nil"/>
              <w:right w:val="single" w:sz="4" w:space="0" w:color="808080"/>
            </w:tcBorders>
            <w:vAlign w:val="center"/>
            <w:hideMark/>
          </w:tcPr>
          <w:p w14:paraId="3014621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075" w:type="dxa"/>
            <w:vMerge/>
            <w:tcBorders>
              <w:top w:val="single" w:sz="4" w:space="0" w:color="808080"/>
              <w:left w:val="single" w:sz="4" w:space="0" w:color="808080"/>
              <w:bottom w:val="nil"/>
              <w:right w:val="single" w:sz="4" w:space="0" w:color="808080"/>
            </w:tcBorders>
            <w:vAlign w:val="center"/>
            <w:hideMark/>
          </w:tcPr>
          <w:p w14:paraId="190403B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8" w:type="dxa"/>
            <w:vMerge/>
            <w:tcBorders>
              <w:top w:val="single" w:sz="4" w:space="0" w:color="808080"/>
              <w:left w:val="single" w:sz="4" w:space="0" w:color="808080"/>
              <w:bottom w:val="nil"/>
              <w:right w:val="single" w:sz="4" w:space="0" w:color="808080"/>
            </w:tcBorders>
            <w:vAlign w:val="center"/>
            <w:hideMark/>
          </w:tcPr>
          <w:p w14:paraId="4A0F6AE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19" w:type="dxa"/>
            <w:vMerge/>
            <w:tcBorders>
              <w:top w:val="single" w:sz="4" w:space="0" w:color="808080"/>
              <w:left w:val="single" w:sz="4" w:space="0" w:color="808080"/>
              <w:bottom w:val="single" w:sz="4" w:space="0" w:color="808080"/>
              <w:right w:val="single" w:sz="4" w:space="0" w:color="808080"/>
            </w:tcBorders>
            <w:vAlign w:val="center"/>
            <w:hideMark/>
          </w:tcPr>
          <w:p w14:paraId="4C842D0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167EFD9B" w14:textId="77777777" w:rsidTr="009A65F3">
        <w:trPr>
          <w:trHeight w:val="240"/>
        </w:trPr>
        <w:tc>
          <w:tcPr>
            <w:tcW w:w="221" w:type="dxa"/>
            <w:tcBorders>
              <w:top w:val="nil"/>
              <w:left w:val="nil"/>
              <w:bottom w:val="nil"/>
              <w:right w:val="nil"/>
            </w:tcBorders>
            <w:shd w:val="clear" w:color="auto" w:fill="auto"/>
            <w:noWrap/>
            <w:vAlign w:val="center"/>
            <w:hideMark/>
          </w:tcPr>
          <w:p w14:paraId="60ECD2E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425" w:type="dxa"/>
            <w:tcBorders>
              <w:top w:val="nil"/>
              <w:left w:val="nil"/>
              <w:bottom w:val="nil"/>
              <w:right w:val="nil"/>
            </w:tcBorders>
            <w:shd w:val="clear" w:color="auto" w:fill="auto"/>
            <w:noWrap/>
            <w:vAlign w:val="center"/>
            <w:hideMark/>
          </w:tcPr>
          <w:p w14:paraId="7863C26E"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2626DFFD"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2125"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3C6BA14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Elemento</w:t>
            </w:r>
            <w:proofErr w:type="spellEnd"/>
          </w:p>
        </w:tc>
        <w:tc>
          <w:tcPr>
            <w:tcW w:w="2802" w:type="dxa"/>
            <w:vMerge/>
            <w:tcBorders>
              <w:top w:val="single" w:sz="4" w:space="0" w:color="808080"/>
              <w:left w:val="single" w:sz="4" w:space="0" w:color="808080"/>
              <w:bottom w:val="nil"/>
              <w:right w:val="single" w:sz="4" w:space="0" w:color="808080"/>
            </w:tcBorders>
            <w:vAlign w:val="center"/>
            <w:hideMark/>
          </w:tcPr>
          <w:p w14:paraId="0817461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30" w:type="dxa"/>
            <w:vMerge/>
            <w:tcBorders>
              <w:top w:val="single" w:sz="4" w:space="0" w:color="808080"/>
              <w:left w:val="single" w:sz="4" w:space="0" w:color="808080"/>
              <w:bottom w:val="nil"/>
              <w:right w:val="single" w:sz="4" w:space="0" w:color="808080"/>
            </w:tcBorders>
            <w:vAlign w:val="center"/>
            <w:hideMark/>
          </w:tcPr>
          <w:p w14:paraId="7FE8884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066" w:type="dxa"/>
            <w:vMerge/>
            <w:tcBorders>
              <w:top w:val="single" w:sz="4" w:space="0" w:color="808080"/>
              <w:left w:val="single" w:sz="4" w:space="0" w:color="808080"/>
              <w:bottom w:val="nil"/>
              <w:right w:val="single" w:sz="4" w:space="0" w:color="808080"/>
            </w:tcBorders>
            <w:vAlign w:val="center"/>
            <w:hideMark/>
          </w:tcPr>
          <w:p w14:paraId="16C177F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075" w:type="dxa"/>
            <w:vMerge/>
            <w:tcBorders>
              <w:top w:val="single" w:sz="4" w:space="0" w:color="808080"/>
              <w:left w:val="single" w:sz="4" w:space="0" w:color="808080"/>
              <w:bottom w:val="nil"/>
              <w:right w:val="single" w:sz="4" w:space="0" w:color="808080"/>
            </w:tcBorders>
            <w:vAlign w:val="center"/>
            <w:hideMark/>
          </w:tcPr>
          <w:p w14:paraId="17242CF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8" w:type="dxa"/>
            <w:vMerge/>
            <w:tcBorders>
              <w:top w:val="single" w:sz="4" w:space="0" w:color="808080"/>
              <w:left w:val="single" w:sz="4" w:space="0" w:color="808080"/>
              <w:bottom w:val="nil"/>
              <w:right w:val="single" w:sz="4" w:space="0" w:color="808080"/>
            </w:tcBorders>
            <w:vAlign w:val="center"/>
            <w:hideMark/>
          </w:tcPr>
          <w:p w14:paraId="61DD478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19" w:type="dxa"/>
            <w:vMerge/>
            <w:tcBorders>
              <w:top w:val="single" w:sz="4" w:space="0" w:color="808080"/>
              <w:left w:val="single" w:sz="4" w:space="0" w:color="808080"/>
              <w:bottom w:val="single" w:sz="4" w:space="0" w:color="808080"/>
              <w:right w:val="single" w:sz="4" w:space="0" w:color="808080"/>
            </w:tcBorders>
            <w:vAlign w:val="center"/>
            <w:hideMark/>
          </w:tcPr>
          <w:p w14:paraId="010E23C5"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A341CC" w:rsidRPr="00A341CC" w14:paraId="10F8B766" w14:textId="77777777" w:rsidTr="009A65F3">
        <w:trPr>
          <w:trHeight w:val="402"/>
        </w:trPr>
        <w:tc>
          <w:tcPr>
            <w:tcW w:w="221" w:type="dxa"/>
            <w:tcBorders>
              <w:top w:val="nil"/>
              <w:left w:val="nil"/>
              <w:bottom w:val="nil"/>
              <w:right w:val="nil"/>
            </w:tcBorders>
            <w:shd w:val="clear" w:color="auto" w:fill="auto"/>
            <w:noWrap/>
            <w:vAlign w:val="center"/>
            <w:hideMark/>
          </w:tcPr>
          <w:p w14:paraId="20D3F043"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425" w:type="dxa"/>
            <w:tcBorders>
              <w:top w:val="single" w:sz="4" w:space="0" w:color="808080"/>
              <w:left w:val="single" w:sz="4" w:space="0" w:color="808080"/>
              <w:bottom w:val="single" w:sz="4" w:space="0" w:color="808080"/>
              <w:right w:val="nil"/>
            </w:tcBorders>
            <w:shd w:val="clear" w:color="000000" w:fill="DB2677"/>
            <w:vAlign w:val="center"/>
            <w:hideMark/>
          </w:tcPr>
          <w:p w14:paraId="7DB50E38" w14:textId="77777777" w:rsidR="00A341CC" w:rsidRPr="00A341CC" w:rsidRDefault="00A341CC" w:rsidP="00A341CC">
            <w:pPr>
              <w:spacing w:line="240" w:lineRule="auto"/>
              <w:ind w:firstLine="0"/>
              <w:jc w:val="center"/>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2,1</w:t>
            </w:r>
          </w:p>
        </w:tc>
        <w:tc>
          <w:tcPr>
            <w:tcW w:w="2347" w:type="dxa"/>
            <w:gridSpan w:val="3"/>
            <w:tcBorders>
              <w:top w:val="single" w:sz="4" w:space="0" w:color="808080"/>
              <w:left w:val="nil"/>
              <w:bottom w:val="single" w:sz="4" w:space="0" w:color="808080"/>
              <w:right w:val="nil"/>
            </w:tcBorders>
            <w:shd w:val="clear" w:color="000000" w:fill="DB2677"/>
            <w:noWrap/>
            <w:vAlign w:val="center"/>
            <w:hideMark/>
          </w:tcPr>
          <w:p w14:paraId="25EF74AB"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proofErr w:type="spellStart"/>
            <w:r w:rsidRPr="00A341CC">
              <w:rPr>
                <w:rFonts w:ascii="Calibri" w:hAnsi="Calibri" w:cs="Calibri"/>
                <w:b/>
                <w:bCs/>
                <w:color w:val="FFFFFF"/>
                <w:sz w:val="16"/>
                <w:szCs w:val="16"/>
                <w:lang w:val="en-US" w:eastAsia="en-US"/>
              </w:rPr>
              <w:t>Impactos</w:t>
            </w:r>
            <w:proofErr w:type="spellEnd"/>
            <w:r w:rsidRPr="00A341CC">
              <w:rPr>
                <w:rFonts w:ascii="Calibri" w:hAnsi="Calibri" w:cs="Calibri"/>
                <w:b/>
                <w:bCs/>
                <w:color w:val="FFFFFF"/>
                <w:sz w:val="16"/>
                <w:szCs w:val="16"/>
                <w:lang w:val="en-US" w:eastAsia="en-US"/>
              </w:rPr>
              <w:t xml:space="preserve"> del </w:t>
            </w:r>
            <w:proofErr w:type="spellStart"/>
            <w:r w:rsidRPr="00A341CC">
              <w:rPr>
                <w:rFonts w:ascii="Calibri" w:hAnsi="Calibri" w:cs="Calibri"/>
                <w:b/>
                <w:bCs/>
                <w:color w:val="FFFFFF"/>
                <w:sz w:val="16"/>
                <w:szCs w:val="16"/>
                <w:lang w:val="en-US" w:eastAsia="en-US"/>
              </w:rPr>
              <w:t>Producto</w:t>
            </w:r>
            <w:proofErr w:type="spellEnd"/>
          </w:p>
        </w:tc>
        <w:tc>
          <w:tcPr>
            <w:tcW w:w="2802" w:type="dxa"/>
            <w:tcBorders>
              <w:top w:val="single" w:sz="4" w:space="0" w:color="808080"/>
              <w:left w:val="nil"/>
              <w:bottom w:val="single" w:sz="4" w:space="0" w:color="808080"/>
              <w:right w:val="nil"/>
            </w:tcBorders>
            <w:shd w:val="clear" w:color="000000" w:fill="DB2677"/>
            <w:vAlign w:val="center"/>
            <w:hideMark/>
          </w:tcPr>
          <w:p w14:paraId="6E5B78CB"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2830" w:type="dxa"/>
            <w:tcBorders>
              <w:top w:val="single" w:sz="4" w:space="0" w:color="808080"/>
              <w:left w:val="nil"/>
              <w:bottom w:val="single" w:sz="4" w:space="0" w:color="808080"/>
              <w:right w:val="nil"/>
            </w:tcBorders>
            <w:shd w:val="clear" w:color="000000" w:fill="DB2677"/>
            <w:vAlign w:val="center"/>
            <w:hideMark/>
          </w:tcPr>
          <w:p w14:paraId="4635F82F"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1066" w:type="dxa"/>
            <w:tcBorders>
              <w:top w:val="single" w:sz="4" w:space="0" w:color="808080"/>
              <w:left w:val="nil"/>
              <w:bottom w:val="single" w:sz="4" w:space="0" w:color="808080"/>
              <w:right w:val="nil"/>
            </w:tcBorders>
            <w:shd w:val="clear" w:color="000000" w:fill="DB2677"/>
            <w:vAlign w:val="center"/>
            <w:hideMark/>
          </w:tcPr>
          <w:p w14:paraId="1F7F0768"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2075" w:type="dxa"/>
            <w:tcBorders>
              <w:top w:val="single" w:sz="4" w:space="0" w:color="808080"/>
              <w:left w:val="nil"/>
              <w:bottom w:val="single" w:sz="4" w:space="0" w:color="808080"/>
              <w:right w:val="nil"/>
            </w:tcBorders>
            <w:shd w:val="clear" w:color="000000" w:fill="DB2677"/>
            <w:vAlign w:val="center"/>
            <w:hideMark/>
          </w:tcPr>
          <w:p w14:paraId="674BDC92"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1198" w:type="dxa"/>
            <w:tcBorders>
              <w:top w:val="single" w:sz="4" w:space="0" w:color="808080"/>
              <w:left w:val="nil"/>
              <w:bottom w:val="single" w:sz="4" w:space="0" w:color="808080"/>
              <w:right w:val="nil"/>
            </w:tcBorders>
            <w:shd w:val="clear" w:color="000000" w:fill="DB2677"/>
            <w:vAlign w:val="center"/>
            <w:hideMark/>
          </w:tcPr>
          <w:p w14:paraId="6459CB4B"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719" w:type="dxa"/>
            <w:tcBorders>
              <w:top w:val="single" w:sz="4" w:space="0" w:color="808080"/>
              <w:left w:val="nil"/>
              <w:bottom w:val="single" w:sz="4" w:space="0" w:color="808080"/>
              <w:right w:val="single" w:sz="4" w:space="0" w:color="808080"/>
            </w:tcBorders>
            <w:shd w:val="clear" w:color="000000" w:fill="DB2677"/>
            <w:vAlign w:val="center"/>
            <w:hideMark/>
          </w:tcPr>
          <w:p w14:paraId="63D8D88E"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r>
      <w:tr w:rsidR="00A341CC" w:rsidRPr="00A341CC" w14:paraId="03440D57" w14:textId="77777777" w:rsidTr="009A65F3">
        <w:trPr>
          <w:trHeight w:val="408"/>
        </w:trPr>
        <w:tc>
          <w:tcPr>
            <w:tcW w:w="221" w:type="dxa"/>
            <w:tcBorders>
              <w:top w:val="nil"/>
              <w:left w:val="nil"/>
              <w:bottom w:val="nil"/>
              <w:right w:val="nil"/>
            </w:tcBorders>
            <w:shd w:val="clear" w:color="auto" w:fill="auto"/>
            <w:noWrap/>
            <w:vAlign w:val="center"/>
            <w:hideMark/>
          </w:tcPr>
          <w:p w14:paraId="30A0888A"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p>
        </w:tc>
        <w:tc>
          <w:tcPr>
            <w:tcW w:w="425" w:type="dxa"/>
            <w:tcBorders>
              <w:top w:val="nil"/>
              <w:left w:val="nil"/>
              <w:bottom w:val="nil"/>
              <w:right w:val="nil"/>
            </w:tcBorders>
            <w:shd w:val="clear" w:color="auto" w:fill="auto"/>
            <w:noWrap/>
            <w:vAlign w:val="center"/>
            <w:hideMark/>
          </w:tcPr>
          <w:p w14:paraId="19A2F0B9"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1AF9B3D7"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874EF48"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2.1.1</w:t>
            </w:r>
          </w:p>
        </w:tc>
        <w:tc>
          <w:tcPr>
            <w:tcW w:w="1578" w:type="dxa"/>
            <w:tcBorders>
              <w:top w:val="nil"/>
              <w:left w:val="nil"/>
              <w:bottom w:val="single" w:sz="4" w:space="0" w:color="808080"/>
              <w:right w:val="single" w:sz="4" w:space="0" w:color="808080"/>
            </w:tcBorders>
            <w:shd w:val="clear" w:color="auto" w:fill="auto"/>
            <w:vAlign w:val="center"/>
            <w:hideMark/>
          </w:tcPr>
          <w:p w14:paraId="390C957E"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Vida </w:t>
            </w:r>
            <w:proofErr w:type="spellStart"/>
            <w:r w:rsidRPr="00A341CC">
              <w:rPr>
                <w:rFonts w:ascii="Cambria" w:hAnsi="Cambria" w:cs="Calibri"/>
                <w:color w:val="000000"/>
                <w:sz w:val="16"/>
                <w:szCs w:val="16"/>
                <w:lang w:val="en-US" w:eastAsia="en-US"/>
              </w:rPr>
              <w:t>útil</w:t>
            </w:r>
            <w:proofErr w:type="spellEnd"/>
            <w:r w:rsidRPr="00A341CC">
              <w:rPr>
                <w:rFonts w:ascii="Cambria" w:hAnsi="Cambria" w:cs="Calibri"/>
                <w:color w:val="000000"/>
                <w:sz w:val="16"/>
                <w:szCs w:val="16"/>
                <w:lang w:val="en-US" w:eastAsia="en-US"/>
              </w:rPr>
              <w:t xml:space="preserve"> del </w:t>
            </w:r>
            <w:proofErr w:type="spellStart"/>
            <w:r w:rsidRPr="00A341CC">
              <w:rPr>
                <w:rFonts w:ascii="Cambria" w:hAnsi="Cambria" w:cs="Calibri"/>
                <w:color w:val="000000"/>
                <w:sz w:val="16"/>
                <w:szCs w:val="16"/>
                <w:lang w:val="en-US" w:eastAsia="en-US"/>
              </w:rPr>
              <w:t>producto</w:t>
            </w:r>
            <w:proofErr w:type="spellEnd"/>
          </w:p>
        </w:tc>
        <w:tc>
          <w:tcPr>
            <w:tcW w:w="2802" w:type="dxa"/>
            <w:tcBorders>
              <w:top w:val="nil"/>
              <w:left w:val="nil"/>
              <w:bottom w:val="single" w:sz="4" w:space="0" w:color="808080"/>
              <w:right w:val="single" w:sz="4" w:space="0" w:color="808080"/>
            </w:tcBorders>
            <w:shd w:val="clear" w:color="000000" w:fill="F2F2F2"/>
            <w:vAlign w:val="center"/>
            <w:hideMark/>
          </w:tcPr>
          <w:p w14:paraId="32CFD1D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El clima y la salinidad del aire incide sobre la duración de los equipos</w:t>
            </w:r>
          </w:p>
        </w:tc>
        <w:tc>
          <w:tcPr>
            <w:tcW w:w="2830" w:type="dxa"/>
            <w:tcBorders>
              <w:top w:val="nil"/>
              <w:left w:val="nil"/>
              <w:bottom w:val="single" w:sz="4" w:space="0" w:color="808080"/>
              <w:right w:val="single" w:sz="4" w:space="0" w:color="808080"/>
            </w:tcBorders>
            <w:shd w:val="clear" w:color="000000" w:fill="F2F2F2"/>
            <w:vAlign w:val="center"/>
            <w:hideMark/>
          </w:tcPr>
          <w:p w14:paraId="69B1575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Deterioro de equipos y mobiliario reduce vida útil</w:t>
            </w:r>
          </w:p>
        </w:tc>
        <w:tc>
          <w:tcPr>
            <w:tcW w:w="1066" w:type="dxa"/>
            <w:tcBorders>
              <w:top w:val="nil"/>
              <w:left w:val="nil"/>
              <w:bottom w:val="single" w:sz="4" w:space="0" w:color="808080"/>
              <w:right w:val="single" w:sz="4" w:space="0" w:color="808080"/>
            </w:tcBorders>
            <w:shd w:val="clear" w:color="000000" w:fill="F2F2F2"/>
            <w:noWrap/>
            <w:vAlign w:val="center"/>
            <w:hideMark/>
          </w:tcPr>
          <w:p w14:paraId="53701CE3"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075" w:type="dxa"/>
            <w:tcBorders>
              <w:top w:val="nil"/>
              <w:left w:val="nil"/>
              <w:bottom w:val="single" w:sz="4" w:space="0" w:color="808080"/>
              <w:right w:val="single" w:sz="4" w:space="0" w:color="808080"/>
            </w:tcBorders>
            <w:shd w:val="clear" w:color="000000" w:fill="F2F2F2"/>
            <w:vAlign w:val="center"/>
            <w:hideMark/>
          </w:tcPr>
          <w:p w14:paraId="0F111579"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Definición de requerimientos acorde al clima</w:t>
            </w:r>
          </w:p>
        </w:tc>
        <w:tc>
          <w:tcPr>
            <w:tcW w:w="1198" w:type="dxa"/>
            <w:tcBorders>
              <w:top w:val="nil"/>
              <w:left w:val="nil"/>
              <w:bottom w:val="single" w:sz="4" w:space="0" w:color="808080"/>
              <w:right w:val="single" w:sz="4" w:space="0" w:color="808080"/>
            </w:tcBorders>
            <w:shd w:val="clear" w:color="000000" w:fill="F2F2F2"/>
            <w:noWrap/>
            <w:vAlign w:val="center"/>
            <w:hideMark/>
          </w:tcPr>
          <w:p w14:paraId="1D7170BE"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23FEDBD4"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603CB4EE" w14:textId="77777777" w:rsidTr="009A65F3">
        <w:trPr>
          <w:trHeight w:val="720"/>
        </w:trPr>
        <w:tc>
          <w:tcPr>
            <w:tcW w:w="221" w:type="dxa"/>
            <w:tcBorders>
              <w:top w:val="nil"/>
              <w:left w:val="nil"/>
              <w:bottom w:val="nil"/>
              <w:right w:val="nil"/>
            </w:tcBorders>
            <w:shd w:val="clear" w:color="auto" w:fill="auto"/>
            <w:noWrap/>
            <w:vAlign w:val="center"/>
            <w:hideMark/>
          </w:tcPr>
          <w:p w14:paraId="64C0745B"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425" w:type="dxa"/>
            <w:tcBorders>
              <w:top w:val="nil"/>
              <w:left w:val="nil"/>
              <w:bottom w:val="nil"/>
              <w:right w:val="nil"/>
            </w:tcBorders>
            <w:shd w:val="clear" w:color="auto" w:fill="auto"/>
            <w:noWrap/>
            <w:vAlign w:val="center"/>
            <w:hideMark/>
          </w:tcPr>
          <w:p w14:paraId="463CB847"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227657E2"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11635A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2.1.2</w:t>
            </w:r>
          </w:p>
        </w:tc>
        <w:tc>
          <w:tcPr>
            <w:tcW w:w="1578" w:type="dxa"/>
            <w:tcBorders>
              <w:top w:val="nil"/>
              <w:left w:val="nil"/>
              <w:bottom w:val="single" w:sz="4" w:space="0" w:color="808080"/>
              <w:right w:val="single" w:sz="4" w:space="0" w:color="808080"/>
            </w:tcBorders>
            <w:shd w:val="clear" w:color="auto" w:fill="auto"/>
            <w:vAlign w:val="center"/>
            <w:hideMark/>
          </w:tcPr>
          <w:p w14:paraId="3C14CBCA"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Mantenimiento</w:t>
            </w:r>
            <w:proofErr w:type="spellEnd"/>
            <w:r w:rsidRPr="00A341CC">
              <w:rPr>
                <w:rFonts w:ascii="Cambria" w:hAnsi="Cambria" w:cs="Calibri"/>
                <w:color w:val="000000"/>
                <w:sz w:val="16"/>
                <w:szCs w:val="16"/>
                <w:lang w:val="en-US" w:eastAsia="en-US"/>
              </w:rPr>
              <w:t xml:space="preserve"> del </w:t>
            </w:r>
            <w:proofErr w:type="spellStart"/>
            <w:r w:rsidRPr="00A341CC">
              <w:rPr>
                <w:rFonts w:ascii="Cambria" w:hAnsi="Cambria" w:cs="Calibri"/>
                <w:color w:val="000000"/>
                <w:sz w:val="16"/>
                <w:szCs w:val="16"/>
                <w:lang w:val="en-US" w:eastAsia="en-US"/>
              </w:rPr>
              <w:t>producto</w:t>
            </w:r>
            <w:proofErr w:type="spellEnd"/>
          </w:p>
        </w:tc>
        <w:tc>
          <w:tcPr>
            <w:tcW w:w="2802" w:type="dxa"/>
            <w:tcBorders>
              <w:top w:val="nil"/>
              <w:left w:val="nil"/>
              <w:bottom w:val="single" w:sz="4" w:space="0" w:color="808080"/>
              <w:right w:val="single" w:sz="4" w:space="0" w:color="808080"/>
            </w:tcBorders>
            <w:shd w:val="clear" w:color="000000" w:fill="F2F2F2"/>
            <w:vAlign w:val="center"/>
            <w:hideMark/>
          </w:tcPr>
          <w:p w14:paraId="04DADDDA"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Existen muchos insectos que podrían afectar los equipos, debido a que es una zona rural</w:t>
            </w:r>
          </w:p>
        </w:tc>
        <w:tc>
          <w:tcPr>
            <w:tcW w:w="2830" w:type="dxa"/>
            <w:tcBorders>
              <w:top w:val="nil"/>
              <w:left w:val="nil"/>
              <w:bottom w:val="single" w:sz="4" w:space="0" w:color="808080"/>
              <w:right w:val="single" w:sz="4" w:space="0" w:color="808080"/>
            </w:tcBorders>
            <w:shd w:val="clear" w:color="000000" w:fill="F2F2F2"/>
            <w:vAlign w:val="center"/>
            <w:hideMark/>
          </w:tcPr>
          <w:p w14:paraId="5B7DA306"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Aumento de costos operativos por presencia de insectos</w:t>
            </w:r>
          </w:p>
        </w:tc>
        <w:tc>
          <w:tcPr>
            <w:tcW w:w="1066" w:type="dxa"/>
            <w:tcBorders>
              <w:top w:val="nil"/>
              <w:left w:val="nil"/>
              <w:bottom w:val="nil"/>
              <w:right w:val="single" w:sz="4" w:space="0" w:color="808080"/>
            </w:tcBorders>
            <w:shd w:val="clear" w:color="000000" w:fill="F2F2F2"/>
            <w:noWrap/>
            <w:vAlign w:val="center"/>
            <w:hideMark/>
          </w:tcPr>
          <w:p w14:paraId="7DE40B2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075" w:type="dxa"/>
            <w:tcBorders>
              <w:top w:val="nil"/>
              <w:left w:val="nil"/>
              <w:bottom w:val="single" w:sz="4" w:space="0" w:color="808080"/>
              <w:right w:val="single" w:sz="4" w:space="0" w:color="808080"/>
            </w:tcBorders>
            <w:shd w:val="clear" w:color="000000" w:fill="F2F2F2"/>
            <w:vAlign w:val="center"/>
            <w:hideMark/>
          </w:tcPr>
          <w:p w14:paraId="308D89B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Introducir control de plagas biológico</w:t>
            </w:r>
          </w:p>
        </w:tc>
        <w:tc>
          <w:tcPr>
            <w:tcW w:w="1198" w:type="dxa"/>
            <w:tcBorders>
              <w:top w:val="nil"/>
              <w:left w:val="nil"/>
              <w:bottom w:val="nil"/>
              <w:right w:val="single" w:sz="4" w:space="0" w:color="808080"/>
            </w:tcBorders>
            <w:shd w:val="clear" w:color="000000" w:fill="F2F2F2"/>
            <w:noWrap/>
            <w:vAlign w:val="center"/>
            <w:hideMark/>
          </w:tcPr>
          <w:p w14:paraId="40E87577"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30EF1D1D"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57A85F5C" w14:textId="77777777" w:rsidTr="009A65F3">
        <w:trPr>
          <w:trHeight w:val="402"/>
        </w:trPr>
        <w:tc>
          <w:tcPr>
            <w:tcW w:w="221" w:type="dxa"/>
            <w:tcBorders>
              <w:top w:val="nil"/>
              <w:left w:val="nil"/>
              <w:bottom w:val="nil"/>
              <w:right w:val="nil"/>
            </w:tcBorders>
            <w:shd w:val="clear" w:color="auto" w:fill="auto"/>
            <w:noWrap/>
            <w:vAlign w:val="center"/>
            <w:hideMark/>
          </w:tcPr>
          <w:p w14:paraId="13F5EEA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425" w:type="dxa"/>
            <w:tcBorders>
              <w:top w:val="single" w:sz="4" w:space="0" w:color="808080"/>
              <w:left w:val="single" w:sz="4" w:space="0" w:color="808080"/>
              <w:bottom w:val="single" w:sz="4" w:space="0" w:color="808080"/>
              <w:right w:val="nil"/>
            </w:tcBorders>
            <w:shd w:val="clear" w:color="000000" w:fill="DB2677"/>
            <w:vAlign w:val="center"/>
            <w:hideMark/>
          </w:tcPr>
          <w:p w14:paraId="5CD1F8A6" w14:textId="77777777" w:rsidR="00A341CC" w:rsidRPr="00A341CC" w:rsidRDefault="00A341CC" w:rsidP="00A341CC">
            <w:pPr>
              <w:spacing w:line="240" w:lineRule="auto"/>
              <w:ind w:firstLine="0"/>
              <w:jc w:val="center"/>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2,2</w:t>
            </w:r>
          </w:p>
        </w:tc>
        <w:tc>
          <w:tcPr>
            <w:tcW w:w="5149" w:type="dxa"/>
            <w:gridSpan w:val="4"/>
            <w:tcBorders>
              <w:top w:val="single" w:sz="4" w:space="0" w:color="808080"/>
              <w:left w:val="nil"/>
              <w:bottom w:val="single" w:sz="4" w:space="0" w:color="808080"/>
              <w:right w:val="nil"/>
            </w:tcBorders>
            <w:shd w:val="clear" w:color="000000" w:fill="DB2677"/>
            <w:noWrap/>
            <w:vAlign w:val="center"/>
            <w:hideMark/>
          </w:tcPr>
          <w:p w14:paraId="7E3CF309"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Impactos de los Procesos (de Gestión de Proyectos)</w:t>
            </w:r>
          </w:p>
        </w:tc>
        <w:tc>
          <w:tcPr>
            <w:tcW w:w="2830" w:type="dxa"/>
            <w:tcBorders>
              <w:top w:val="nil"/>
              <w:left w:val="nil"/>
              <w:bottom w:val="single" w:sz="4" w:space="0" w:color="808080"/>
              <w:right w:val="nil"/>
            </w:tcBorders>
            <w:shd w:val="clear" w:color="000000" w:fill="DB2677"/>
            <w:noWrap/>
            <w:vAlign w:val="center"/>
            <w:hideMark/>
          </w:tcPr>
          <w:p w14:paraId="03448E58"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 </w:t>
            </w:r>
          </w:p>
        </w:tc>
        <w:tc>
          <w:tcPr>
            <w:tcW w:w="1066" w:type="dxa"/>
            <w:tcBorders>
              <w:top w:val="single" w:sz="4" w:space="0" w:color="808080"/>
              <w:left w:val="nil"/>
              <w:bottom w:val="single" w:sz="4" w:space="0" w:color="808080"/>
              <w:right w:val="nil"/>
            </w:tcBorders>
            <w:shd w:val="clear" w:color="000000" w:fill="DB2677"/>
            <w:noWrap/>
            <w:vAlign w:val="center"/>
            <w:hideMark/>
          </w:tcPr>
          <w:p w14:paraId="781572FF"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 </w:t>
            </w:r>
          </w:p>
        </w:tc>
        <w:tc>
          <w:tcPr>
            <w:tcW w:w="2075" w:type="dxa"/>
            <w:tcBorders>
              <w:top w:val="nil"/>
              <w:left w:val="nil"/>
              <w:bottom w:val="single" w:sz="4" w:space="0" w:color="808080"/>
              <w:right w:val="nil"/>
            </w:tcBorders>
            <w:shd w:val="clear" w:color="000000" w:fill="DB2677"/>
            <w:noWrap/>
            <w:vAlign w:val="center"/>
            <w:hideMark/>
          </w:tcPr>
          <w:p w14:paraId="69E9A735"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 </w:t>
            </w:r>
          </w:p>
        </w:tc>
        <w:tc>
          <w:tcPr>
            <w:tcW w:w="1198" w:type="dxa"/>
            <w:tcBorders>
              <w:top w:val="single" w:sz="4" w:space="0" w:color="808080"/>
              <w:left w:val="nil"/>
              <w:bottom w:val="single" w:sz="4" w:space="0" w:color="808080"/>
              <w:right w:val="nil"/>
            </w:tcBorders>
            <w:shd w:val="clear" w:color="000000" w:fill="DB2677"/>
            <w:noWrap/>
            <w:vAlign w:val="center"/>
            <w:hideMark/>
          </w:tcPr>
          <w:p w14:paraId="43C095DD"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 </w:t>
            </w:r>
          </w:p>
        </w:tc>
        <w:tc>
          <w:tcPr>
            <w:tcW w:w="719" w:type="dxa"/>
            <w:tcBorders>
              <w:top w:val="nil"/>
              <w:left w:val="nil"/>
              <w:bottom w:val="single" w:sz="4" w:space="0" w:color="808080"/>
              <w:right w:val="single" w:sz="4" w:space="0" w:color="808080"/>
            </w:tcBorders>
            <w:shd w:val="clear" w:color="000000" w:fill="DB2677"/>
            <w:noWrap/>
            <w:vAlign w:val="center"/>
            <w:hideMark/>
          </w:tcPr>
          <w:p w14:paraId="4E42118E"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r w:rsidRPr="00A341CC">
              <w:rPr>
                <w:rFonts w:ascii="Calibri" w:hAnsi="Calibri" w:cs="Calibri"/>
                <w:b/>
                <w:bCs/>
                <w:color w:val="FFFFFF"/>
                <w:sz w:val="16"/>
                <w:szCs w:val="16"/>
                <w:lang w:val="es-CR" w:eastAsia="en-US"/>
              </w:rPr>
              <w:t> </w:t>
            </w:r>
          </w:p>
        </w:tc>
      </w:tr>
      <w:tr w:rsidR="00A341CC" w:rsidRPr="00A341CC" w14:paraId="17CA960E" w14:textId="77777777" w:rsidTr="009A65F3">
        <w:trPr>
          <w:trHeight w:val="624"/>
        </w:trPr>
        <w:tc>
          <w:tcPr>
            <w:tcW w:w="221" w:type="dxa"/>
            <w:tcBorders>
              <w:top w:val="nil"/>
              <w:left w:val="nil"/>
              <w:bottom w:val="nil"/>
              <w:right w:val="nil"/>
            </w:tcBorders>
            <w:shd w:val="clear" w:color="auto" w:fill="auto"/>
            <w:noWrap/>
            <w:vAlign w:val="center"/>
            <w:hideMark/>
          </w:tcPr>
          <w:p w14:paraId="715F200A" w14:textId="77777777" w:rsidR="00A341CC" w:rsidRPr="00A341CC" w:rsidRDefault="00A341CC" w:rsidP="00A341CC">
            <w:pPr>
              <w:spacing w:line="240" w:lineRule="auto"/>
              <w:ind w:firstLine="0"/>
              <w:rPr>
                <w:rFonts w:ascii="Calibri" w:hAnsi="Calibri" w:cs="Calibri"/>
                <w:b/>
                <w:bCs/>
                <w:color w:val="FFFFFF"/>
                <w:sz w:val="16"/>
                <w:szCs w:val="16"/>
                <w:lang w:val="es-CR" w:eastAsia="en-US"/>
              </w:rPr>
            </w:pPr>
          </w:p>
        </w:tc>
        <w:tc>
          <w:tcPr>
            <w:tcW w:w="425" w:type="dxa"/>
            <w:tcBorders>
              <w:top w:val="nil"/>
              <w:left w:val="nil"/>
              <w:bottom w:val="nil"/>
              <w:right w:val="nil"/>
            </w:tcBorders>
            <w:shd w:val="clear" w:color="auto" w:fill="auto"/>
            <w:noWrap/>
            <w:vAlign w:val="center"/>
            <w:hideMark/>
          </w:tcPr>
          <w:p w14:paraId="695D14BE" w14:textId="77777777" w:rsidR="00A341CC" w:rsidRPr="00A341CC" w:rsidRDefault="00A341CC" w:rsidP="00A341CC">
            <w:pPr>
              <w:spacing w:line="240" w:lineRule="auto"/>
              <w:ind w:firstLine="0"/>
              <w:rPr>
                <w:rFonts w:ascii="Times New Roman" w:hAnsi="Times New Roman"/>
                <w:sz w:val="20"/>
                <w:szCs w:val="20"/>
                <w:lang w:val="es-CR" w:eastAsia="en-US"/>
              </w:rPr>
            </w:pPr>
          </w:p>
        </w:tc>
        <w:tc>
          <w:tcPr>
            <w:tcW w:w="222" w:type="dxa"/>
            <w:tcBorders>
              <w:top w:val="nil"/>
              <w:left w:val="nil"/>
              <w:bottom w:val="nil"/>
              <w:right w:val="nil"/>
            </w:tcBorders>
            <w:shd w:val="clear" w:color="auto" w:fill="auto"/>
            <w:noWrap/>
            <w:vAlign w:val="center"/>
            <w:hideMark/>
          </w:tcPr>
          <w:p w14:paraId="32F1B9A1"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E6B31F2"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2.2.1</w:t>
            </w:r>
          </w:p>
        </w:tc>
        <w:tc>
          <w:tcPr>
            <w:tcW w:w="1578" w:type="dxa"/>
            <w:tcBorders>
              <w:top w:val="nil"/>
              <w:left w:val="nil"/>
              <w:bottom w:val="single" w:sz="4" w:space="0" w:color="808080"/>
              <w:right w:val="single" w:sz="4" w:space="0" w:color="808080"/>
            </w:tcBorders>
            <w:shd w:val="clear" w:color="auto" w:fill="auto"/>
            <w:vAlign w:val="center"/>
            <w:hideMark/>
          </w:tcPr>
          <w:p w14:paraId="716816A9"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Eficacia de los Procesos del Proyecto</w:t>
            </w:r>
          </w:p>
        </w:tc>
        <w:tc>
          <w:tcPr>
            <w:tcW w:w="2802" w:type="dxa"/>
            <w:tcBorders>
              <w:top w:val="nil"/>
              <w:left w:val="nil"/>
              <w:bottom w:val="single" w:sz="4" w:space="0" w:color="808080"/>
              <w:right w:val="single" w:sz="4" w:space="0" w:color="808080"/>
            </w:tcBorders>
            <w:shd w:val="clear" w:color="000000" w:fill="F2F2F2"/>
            <w:vAlign w:val="center"/>
            <w:hideMark/>
          </w:tcPr>
          <w:p w14:paraId="413A341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Altas temperaturas afectan productividad del trabajo</w:t>
            </w:r>
          </w:p>
        </w:tc>
        <w:tc>
          <w:tcPr>
            <w:tcW w:w="2830" w:type="dxa"/>
            <w:tcBorders>
              <w:top w:val="nil"/>
              <w:left w:val="nil"/>
              <w:bottom w:val="single" w:sz="4" w:space="0" w:color="808080"/>
              <w:right w:val="single" w:sz="4" w:space="0" w:color="808080"/>
            </w:tcBorders>
            <w:shd w:val="clear" w:color="000000" w:fill="F2F2F2"/>
            <w:vAlign w:val="center"/>
            <w:hideMark/>
          </w:tcPr>
          <w:p w14:paraId="70EC9F48"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Podría extenderse la duración del proyecto debido al agotamiento del equipo de proyecto</w:t>
            </w:r>
          </w:p>
        </w:tc>
        <w:tc>
          <w:tcPr>
            <w:tcW w:w="1066" w:type="dxa"/>
            <w:tcBorders>
              <w:top w:val="nil"/>
              <w:left w:val="nil"/>
              <w:bottom w:val="single" w:sz="4" w:space="0" w:color="808080"/>
              <w:right w:val="single" w:sz="4" w:space="0" w:color="808080"/>
            </w:tcBorders>
            <w:shd w:val="clear" w:color="000000" w:fill="F2F2F2"/>
            <w:noWrap/>
            <w:vAlign w:val="center"/>
            <w:hideMark/>
          </w:tcPr>
          <w:p w14:paraId="40A779F4"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075" w:type="dxa"/>
            <w:tcBorders>
              <w:top w:val="nil"/>
              <w:left w:val="nil"/>
              <w:bottom w:val="single" w:sz="4" w:space="0" w:color="808080"/>
              <w:right w:val="single" w:sz="4" w:space="0" w:color="808080"/>
            </w:tcBorders>
            <w:shd w:val="clear" w:color="000000" w:fill="F2F2F2"/>
            <w:vAlign w:val="center"/>
            <w:hideMark/>
          </w:tcPr>
          <w:p w14:paraId="73FE559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Reducir el </w:t>
            </w:r>
            <w:proofErr w:type="spellStart"/>
            <w:r w:rsidRPr="00A341CC">
              <w:rPr>
                <w:rFonts w:ascii="Cambria" w:hAnsi="Cambria" w:cs="Calibri"/>
                <w:color w:val="0070C0"/>
                <w:sz w:val="16"/>
                <w:szCs w:val="16"/>
                <w:lang w:val="es-CR" w:eastAsia="en-US"/>
              </w:rPr>
              <w:t>trabjo</w:t>
            </w:r>
            <w:proofErr w:type="spellEnd"/>
            <w:r w:rsidRPr="00A341CC">
              <w:rPr>
                <w:rFonts w:ascii="Cambria" w:hAnsi="Cambria" w:cs="Calibri"/>
                <w:color w:val="0070C0"/>
                <w:sz w:val="16"/>
                <w:szCs w:val="16"/>
                <w:lang w:val="es-CR" w:eastAsia="en-US"/>
              </w:rPr>
              <w:t xml:space="preserve"> intenso a medio día</w:t>
            </w:r>
          </w:p>
        </w:tc>
        <w:tc>
          <w:tcPr>
            <w:tcW w:w="1198" w:type="dxa"/>
            <w:tcBorders>
              <w:top w:val="nil"/>
              <w:left w:val="nil"/>
              <w:bottom w:val="single" w:sz="4" w:space="0" w:color="808080"/>
              <w:right w:val="single" w:sz="4" w:space="0" w:color="808080"/>
            </w:tcBorders>
            <w:shd w:val="clear" w:color="000000" w:fill="F2F2F2"/>
            <w:noWrap/>
            <w:vAlign w:val="center"/>
            <w:hideMark/>
          </w:tcPr>
          <w:p w14:paraId="7F26546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7C81BA07"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2</w:t>
            </w:r>
          </w:p>
        </w:tc>
      </w:tr>
      <w:tr w:rsidR="00A341CC" w:rsidRPr="00A341CC" w14:paraId="3D4398CF" w14:textId="77777777" w:rsidTr="009A65F3">
        <w:trPr>
          <w:trHeight w:val="612"/>
        </w:trPr>
        <w:tc>
          <w:tcPr>
            <w:tcW w:w="221" w:type="dxa"/>
            <w:tcBorders>
              <w:top w:val="nil"/>
              <w:left w:val="nil"/>
              <w:bottom w:val="nil"/>
              <w:right w:val="nil"/>
            </w:tcBorders>
            <w:shd w:val="clear" w:color="auto" w:fill="auto"/>
            <w:noWrap/>
            <w:vAlign w:val="center"/>
            <w:hideMark/>
          </w:tcPr>
          <w:p w14:paraId="51EB6622"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425" w:type="dxa"/>
            <w:tcBorders>
              <w:top w:val="nil"/>
              <w:left w:val="nil"/>
              <w:bottom w:val="nil"/>
              <w:right w:val="nil"/>
            </w:tcBorders>
            <w:shd w:val="clear" w:color="auto" w:fill="auto"/>
            <w:noWrap/>
            <w:vAlign w:val="center"/>
            <w:hideMark/>
          </w:tcPr>
          <w:p w14:paraId="4EBA1864"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54469FB3"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4697B08"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2.2.2</w:t>
            </w:r>
          </w:p>
        </w:tc>
        <w:tc>
          <w:tcPr>
            <w:tcW w:w="1578" w:type="dxa"/>
            <w:tcBorders>
              <w:top w:val="nil"/>
              <w:left w:val="nil"/>
              <w:bottom w:val="single" w:sz="4" w:space="0" w:color="808080"/>
              <w:right w:val="single" w:sz="4" w:space="0" w:color="808080"/>
            </w:tcBorders>
            <w:shd w:val="clear" w:color="auto" w:fill="auto"/>
            <w:vAlign w:val="center"/>
            <w:hideMark/>
          </w:tcPr>
          <w:p w14:paraId="4DA1B60D"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Eficiencia de los Procesos del Proyecto</w:t>
            </w:r>
          </w:p>
        </w:tc>
        <w:tc>
          <w:tcPr>
            <w:tcW w:w="2802" w:type="dxa"/>
            <w:tcBorders>
              <w:top w:val="nil"/>
              <w:left w:val="nil"/>
              <w:bottom w:val="single" w:sz="4" w:space="0" w:color="808080"/>
              <w:right w:val="single" w:sz="4" w:space="0" w:color="808080"/>
            </w:tcBorders>
            <w:shd w:val="clear" w:color="000000" w:fill="F2F2F2"/>
            <w:vAlign w:val="center"/>
            <w:hideMark/>
          </w:tcPr>
          <w:p w14:paraId="4FD1E9E3"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Altas temperaturas deterioran materiales constructivos</w:t>
            </w:r>
          </w:p>
        </w:tc>
        <w:tc>
          <w:tcPr>
            <w:tcW w:w="2830" w:type="dxa"/>
            <w:tcBorders>
              <w:top w:val="nil"/>
              <w:left w:val="nil"/>
              <w:bottom w:val="single" w:sz="4" w:space="0" w:color="808080"/>
              <w:right w:val="single" w:sz="4" w:space="0" w:color="808080"/>
            </w:tcBorders>
            <w:shd w:val="clear" w:color="000000" w:fill="F2F2F2"/>
            <w:vAlign w:val="center"/>
            <w:hideMark/>
          </w:tcPr>
          <w:p w14:paraId="4306892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Los costos de los materiales </w:t>
            </w:r>
            <w:proofErr w:type="spellStart"/>
            <w:r w:rsidRPr="00A341CC">
              <w:rPr>
                <w:rFonts w:ascii="Cambria" w:hAnsi="Cambria" w:cs="Calibri"/>
                <w:color w:val="0070C0"/>
                <w:sz w:val="16"/>
                <w:szCs w:val="16"/>
                <w:lang w:val="es-CR" w:eastAsia="en-US"/>
              </w:rPr>
              <w:t>podria</w:t>
            </w:r>
            <w:proofErr w:type="spellEnd"/>
            <w:r w:rsidRPr="00A341CC">
              <w:rPr>
                <w:rFonts w:ascii="Cambria" w:hAnsi="Cambria" w:cs="Calibri"/>
                <w:color w:val="0070C0"/>
                <w:sz w:val="16"/>
                <w:szCs w:val="16"/>
                <w:lang w:val="es-CR" w:eastAsia="en-US"/>
              </w:rPr>
              <w:t xml:space="preserve"> aumentar por reposición</w:t>
            </w:r>
          </w:p>
        </w:tc>
        <w:tc>
          <w:tcPr>
            <w:tcW w:w="1066" w:type="dxa"/>
            <w:tcBorders>
              <w:top w:val="nil"/>
              <w:left w:val="nil"/>
              <w:bottom w:val="single" w:sz="4" w:space="0" w:color="808080"/>
              <w:right w:val="single" w:sz="4" w:space="0" w:color="808080"/>
            </w:tcBorders>
            <w:shd w:val="clear" w:color="000000" w:fill="F2F2F2"/>
            <w:noWrap/>
            <w:vAlign w:val="center"/>
            <w:hideMark/>
          </w:tcPr>
          <w:p w14:paraId="6CC84EE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075" w:type="dxa"/>
            <w:tcBorders>
              <w:top w:val="nil"/>
              <w:left w:val="nil"/>
              <w:bottom w:val="single" w:sz="4" w:space="0" w:color="808080"/>
              <w:right w:val="single" w:sz="4" w:space="0" w:color="808080"/>
            </w:tcBorders>
            <w:shd w:val="clear" w:color="000000" w:fill="F2F2F2"/>
            <w:vAlign w:val="center"/>
            <w:hideMark/>
          </w:tcPr>
          <w:p w14:paraId="5B887E96"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Construir</w:t>
            </w:r>
            <w:proofErr w:type="spellEnd"/>
            <w:r w:rsidRPr="00A341CC">
              <w:rPr>
                <w:rFonts w:ascii="Cambria" w:hAnsi="Cambria" w:cs="Calibri"/>
                <w:color w:val="0070C0"/>
                <w:sz w:val="16"/>
                <w:szCs w:val="16"/>
                <w:lang w:val="en-US" w:eastAsia="en-US"/>
              </w:rPr>
              <w:t xml:space="preserve"> bodega</w:t>
            </w:r>
          </w:p>
        </w:tc>
        <w:tc>
          <w:tcPr>
            <w:tcW w:w="1198" w:type="dxa"/>
            <w:tcBorders>
              <w:top w:val="nil"/>
              <w:left w:val="nil"/>
              <w:bottom w:val="single" w:sz="4" w:space="0" w:color="808080"/>
              <w:right w:val="single" w:sz="4" w:space="0" w:color="808080"/>
            </w:tcBorders>
            <w:shd w:val="clear" w:color="000000" w:fill="F2F2F2"/>
            <w:noWrap/>
            <w:vAlign w:val="center"/>
            <w:hideMark/>
          </w:tcPr>
          <w:p w14:paraId="1E6D2C04"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5D3E6207"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2</w:t>
            </w:r>
          </w:p>
        </w:tc>
      </w:tr>
      <w:tr w:rsidR="00A341CC" w:rsidRPr="00A341CC" w14:paraId="15F383EA" w14:textId="77777777" w:rsidTr="002A6599">
        <w:trPr>
          <w:trHeight w:val="612"/>
        </w:trPr>
        <w:tc>
          <w:tcPr>
            <w:tcW w:w="221" w:type="dxa"/>
            <w:tcBorders>
              <w:top w:val="nil"/>
              <w:left w:val="nil"/>
              <w:bottom w:val="nil"/>
              <w:right w:val="nil"/>
            </w:tcBorders>
            <w:shd w:val="clear" w:color="auto" w:fill="auto"/>
            <w:noWrap/>
            <w:vAlign w:val="center"/>
            <w:hideMark/>
          </w:tcPr>
          <w:p w14:paraId="654A171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425" w:type="dxa"/>
            <w:tcBorders>
              <w:top w:val="nil"/>
              <w:left w:val="nil"/>
              <w:bottom w:val="nil"/>
              <w:right w:val="nil"/>
            </w:tcBorders>
            <w:shd w:val="clear" w:color="auto" w:fill="auto"/>
            <w:noWrap/>
            <w:vAlign w:val="center"/>
            <w:hideMark/>
          </w:tcPr>
          <w:p w14:paraId="66658C2C"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60BF6F9D"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2B29CF00"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2.2.3</w:t>
            </w:r>
          </w:p>
        </w:tc>
        <w:tc>
          <w:tcPr>
            <w:tcW w:w="1578" w:type="dxa"/>
            <w:tcBorders>
              <w:top w:val="nil"/>
              <w:left w:val="nil"/>
              <w:bottom w:val="single" w:sz="4" w:space="0" w:color="808080"/>
              <w:right w:val="single" w:sz="4" w:space="0" w:color="808080"/>
            </w:tcBorders>
            <w:shd w:val="clear" w:color="auto" w:fill="auto"/>
            <w:vAlign w:val="center"/>
            <w:hideMark/>
          </w:tcPr>
          <w:p w14:paraId="7DF6FB3A"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Equidad de los Procesos del Proyecto</w:t>
            </w:r>
          </w:p>
        </w:tc>
        <w:tc>
          <w:tcPr>
            <w:tcW w:w="2802" w:type="dxa"/>
            <w:tcBorders>
              <w:top w:val="nil"/>
              <w:left w:val="nil"/>
              <w:bottom w:val="single" w:sz="4" w:space="0" w:color="808080"/>
              <w:right w:val="single" w:sz="4" w:space="0" w:color="808080"/>
            </w:tcBorders>
            <w:shd w:val="clear" w:color="auto" w:fill="auto"/>
            <w:vAlign w:val="center"/>
            <w:hideMark/>
          </w:tcPr>
          <w:p w14:paraId="0710E42C" w14:textId="719B1854" w:rsidR="00A341CC" w:rsidRPr="00DD5AA4" w:rsidRDefault="00A341CC" w:rsidP="00A341CC">
            <w:pPr>
              <w:spacing w:line="240" w:lineRule="auto"/>
              <w:ind w:firstLine="0"/>
              <w:rPr>
                <w:rFonts w:ascii="Cambria" w:hAnsi="Cambria" w:cs="Calibri"/>
                <w:color w:val="0070C0"/>
                <w:sz w:val="16"/>
                <w:szCs w:val="16"/>
                <w:lang w:val="es-CR" w:eastAsia="en-US"/>
              </w:rPr>
            </w:pPr>
            <w:r w:rsidRPr="00DD5AA4">
              <w:rPr>
                <w:rFonts w:ascii="Cambria" w:hAnsi="Cambria" w:cs="Calibri"/>
                <w:color w:val="0070C0"/>
                <w:sz w:val="16"/>
                <w:szCs w:val="16"/>
                <w:lang w:val="es-CR" w:eastAsia="en-US"/>
              </w:rPr>
              <w:t>Exi</w:t>
            </w:r>
            <w:r w:rsidR="00DD5AA4" w:rsidRPr="00DD5AA4">
              <w:rPr>
                <w:rFonts w:ascii="Cambria" w:hAnsi="Cambria" w:cs="Calibri"/>
                <w:color w:val="0070C0"/>
                <w:sz w:val="16"/>
                <w:szCs w:val="16"/>
                <w:lang w:val="es-CR" w:eastAsia="en-US"/>
              </w:rPr>
              <w:t>s</w:t>
            </w:r>
            <w:r w:rsidRPr="00DD5AA4">
              <w:rPr>
                <w:rFonts w:ascii="Cambria" w:hAnsi="Cambria" w:cs="Calibri"/>
                <w:color w:val="0070C0"/>
                <w:sz w:val="16"/>
                <w:szCs w:val="16"/>
                <w:lang w:val="es-CR" w:eastAsia="en-US"/>
              </w:rPr>
              <w:t>tencia de prácticas locales para ahorrar costos.</w:t>
            </w:r>
          </w:p>
        </w:tc>
        <w:tc>
          <w:tcPr>
            <w:tcW w:w="2830" w:type="dxa"/>
            <w:tcBorders>
              <w:top w:val="nil"/>
              <w:left w:val="nil"/>
              <w:bottom w:val="single" w:sz="4" w:space="0" w:color="808080"/>
              <w:right w:val="single" w:sz="4" w:space="0" w:color="808080"/>
            </w:tcBorders>
            <w:shd w:val="clear" w:color="auto" w:fill="auto"/>
            <w:vAlign w:val="center"/>
            <w:hideMark/>
          </w:tcPr>
          <w:p w14:paraId="2E0E2874" w14:textId="77777777" w:rsidR="00A341CC" w:rsidRPr="00DD5AA4" w:rsidRDefault="00A341CC" w:rsidP="00A341CC">
            <w:pPr>
              <w:spacing w:line="240" w:lineRule="auto"/>
              <w:ind w:firstLine="0"/>
              <w:rPr>
                <w:rFonts w:ascii="Cambria" w:hAnsi="Cambria" w:cs="Calibri"/>
                <w:color w:val="0070C0"/>
                <w:sz w:val="16"/>
                <w:szCs w:val="16"/>
                <w:lang w:val="es-CR" w:eastAsia="en-US"/>
              </w:rPr>
            </w:pPr>
            <w:r w:rsidRPr="00DD5AA4">
              <w:rPr>
                <w:rFonts w:ascii="Cambria" w:hAnsi="Cambria" w:cs="Calibri"/>
                <w:color w:val="0070C0"/>
                <w:sz w:val="16"/>
                <w:szCs w:val="16"/>
                <w:lang w:val="es-CR" w:eastAsia="en-US"/>
              </w:rPr>
              <w:t>Las prácticas de gestión de riesgos no se aplican por igual a todos los trabajadores</w:t>
            </w:r>
          </w:p>
        </w:tc>
        <w:tc>
          <w:tcPr>
            <w:tcW w:w="1066" w:type="dxa"/>
            <w:tcBorders>
              <w:top w:val="nil"/>
              <w:left w:val="nil"/>
              <w:bottom w:val="single" w:sz="4" w:space="0" w:color="808080"/>
              <w:right w:val="single" w:sz="4" w:space="0" w:color="808080"/>
            </w:tcBorders>
            <w:shd w:val="clear" w:color="auto" w:fill="auto"/>
            <w:noWrap/>
            <w:vAlign w:val="center"/>
            <w:hideMark/>
          </w:tcPr>
          <w:p w14:paraId="7032B404" w14:textId="77777777" w:rsidR="00A341CC" w:rsidRPr="00DD5AA4" w:rsidRDefault="00A341CC" w:rsidP="00A341CC">
            <w:pPr>
              <w:spacing w:line="240" w:lineRule="auto"/>
              <w:ind w:firstLine="0"/>
              <w:jc w:val="center"/>
              <w:rPr>
                <w:rFonts w:ascii="Cambria" w:hAnsi="Cambria" w:cs="Calibri"/>
                <w:color w:val="0070C0"/>
                <w:sz w:val="16"/>
                <w:szCs w:val="16"/>
                <w:lang w:val="en-US" w:eastAsia="en-US"/>
              </w:rPr>
            </w:pPr>
            <w:r w:rsidRPr="00DD5AA4">
              <w:rPr>
                <w:rFonts w:ascii="Cambria" w:hAnsi="Cambria" w:cs="Calibri"/>
                <w:color w:val="0070C0"/>
                <w:sz w:val="16"/>
                <w:szCs w:val="16"/>
                <w:lang w:val="en-US" w:eastAsia="en-US"/>
              </w:rPr>
              <w:t>3</w:t>
            </w:r>
          </w:p>
        </w:tc>
        <w:tc>
          <w:tcPr>
            <w:tcW w:w="2075" w:type="dxa"/>
            <w:tcBorders>
              <w:top w:val="nil"/>
              <w:left w:val="nil"/>
              <w:bottom w:val="single" w:sz="4" w:space="0" w:color="808080"/>
              <w:right w:val="single" w:sz="4" w:space="0" w:color="808080"/>
            </w:tcBorders>
            <w:shd w:val="clear" w:color="auto" w:fill="auto"/>
            <w:vAlign w:val="center"/>
            <w:hideMark/>
          </w:tcPr>
          <w:p w14:paraId="64310166" w14:textId="77777777" w:rsidR="00A341CC" w:rsidRPr="00DD5AA4" w:rsidRDefault="00A341CC" w:rsidP="00A341CC">
            <w:pPr>
              <w:spacing w:line="240" w:lineRule="auto"/>
              <w:ind w:firstLine="0"/>
              <w:rPr>
                <w:rFonts w:ascii="Cambria" w:hAnsi="Cambria" w:cs="Calibri"/>
                <w:color w:val="0070C0"/>
                <w:sz w:val="16"/>
                <w:szCs w:val="16"/>
                <w:lang w:val="es-CR" w:eastAsia="en-US"/>
              </w:rPr>
            </w:pPr>
            <w:r w:rsidRPr="00DD5AA4">
              <w:rPr>
                <w:rFonts w:ascii="Cambria" w:hAnsi="Cambria" w:cs="Calibri"/>
                <w:color w:val="0070C0"/>
                <w:sz w:val="16"/>
                <w:szCs w:val="16"/>
                <w:lang w:val="es-CR" w:eastAsia="en-US"/>
              </w:rPr>
              <w:t>Comprar equipos y cascos para todos los trabajadores</w:t>
            </w:r>
          </w:p>
        </w:tc>
        <w:tc>
          <w:tcPr>
            <w:tcW w:w="1198" w:type="dxa"/>
            <w:tcBorders>
              <w:top w:val="nil"/>
              <w:left w:val="nil"/>
              <w:bottom w:val="single" w:sz="4" w:space="0" w:color="808080"/>
              <w:right w:val="single" w:sz="4" w:space="0" w:color="808080"/>
            </w:tcBorders>
            <w:shd w:val="clear" w:color="auto" w:fill="auto"/>
            <w:noWrap/>
            <w:vAlign w:val="center"/>
            <w:hideMark/>
          </w:tcPr>
          <w:p w14:paraId="470FA150" w14:textId="77777777" w:rsidR="00A341CC" w:rsidRPr="00DD5AA4" w:rsidRDefault="00A341CC" w:rsidP="00A341CC">
            <w:pPr>
              <w:spacing w:line="240" w:lineRule="auto"/>
              <w:ind w:firstLine="0"/>
              <w:jc w:val="center"/>
              <w:rPr>
                <w:rFonts w:ascii="Cambria" w:hAnsi="Cambria" w:cs="Calibri"/>
                <w:color w:val="0070C0"/>
                <w:sz w:val="16"/>
                <w:szCs w:val="16"/>
                <w:lang w:val="en-US" w:eastAsia="en-US"/>
              </w:rPr>
            </w:pPr>
            <w:r w:rsidRPr="00DD5AA4">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3DAC4C2F"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9A65F3" w:rsidRPr="00A341CC" w14:paraId="00F5241F" w14:textId="77777777" w:rsidTr="009A65F3">
        <w:trPr>
          <w:trHeight w:val="480"/>
        </w:trPr>
        <w:tc>
          <w:tcPr>
            <w:tcW w:w="221" w:type="dxa"/>
            <w:tcBorders>
              <w:top w:val="nil"/>
              <w:left w:val="nil"/>
              <w:bottom w:val="nil"/>
              <w:right w:val="nil"/>
            </w:tcBorders>
            <w:shd w:val="clear" w:color="auto" w:fill="auto"/>
            <w:noWrap/>
            <w:vAlign w:val="center"/>
            <w:hideMark/>
          </w:tcPr>
          <w:p w14:paraId="3A185D82"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425" w:type="dxa"/>
            <w:tcBorders>
              <w:top w:val="nil"/>
              <w:left w:val="nil"/>
              <w:bottom w:val="nil"/>
              <w:right w:val="nil"/>
            </w:tcBorders>
            <w:shd w:val="clear" w:color="auto" w:fill="auto"/>
            <w:noWrap/>
            <w:vAlign w:val="center"/>
            <w:hideMark/>
          </w:tcPr>
          <w:p w14:paraId="53C8123A"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3D701848"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center"/>
            <w:hideMark/>
          </w:tcPr>
          <w:p w14:paraId="10605A80"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1578" w:type="dxa"/>
            <w:tcBorders>
              <w:top w:val="nil"/>
              <w:left w:val="nil"/>
              <w:bottom w:val="nil"/>
              <w:right w:val="nil"/>
            </w:tcBorders>
            <w:shd w:val="clear" w:color="auto" w:fill="auto"/>
            <w:noWrap/>
            <w:vAlign w:val="center"/>
            <w:hideMark/>
          </w:tcPr>
          <w:p w14:paraId="5B7C99E5"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02" w:type="dxa"/>
            <w:tcBorders>
              <w:top w:val="nil"/>
              <w:left w:val="nil"/>
              <w:bottom w:val="nil"/>
              <w:right w:val="nil"/>
            </w:tcBorders>
            <w:shd w:val="clear" w:color="auto" w:fill="auto"/>
            <w:noWrap/>
            <w:vAlign w:val="center"/>
            <w:hideMark/>
          </w:tcPr>
          <w:p w14:paraId="5628C546"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30" w:type="dxa"/>
            <w:tcBorders>
              <w:top w:val="nil"/>
              <w:left w:val="nil"/>
              <w:bottom w:val="nil"/>
              <w:right w:val="nil"/>
            </w:tcBorders>
            <w:shd w:val="clear" w:color="auto" w:fill="auto"/>
            <w:noWrap/>
            <w:vAlign w:val="center"/>
            <w:hideMark/>
          </w:tcPr>
          <w:p w14:paraId="7524FB86" w14:textId="77777777" w:rsidR="00A341CC" w:rsidRPr="00A341CC" w:rsidRDefault="00A341CC" w:rsidP="00A341CC">
            <w:pPr>
              <w:spacing w:line="240" w:lineRule="auto"/>
              <w:ind w:firstLineChars="100" w:firstLine="161"/>
              <w:jc w:val="right"/>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Promedio de Producto y Proceso</w:t>
            </w:r>
          </w:p>
        </w:tc>
        <w:tc>
          <w:tcPr>
            <w:tcW w:w="1066" w:type="dxa"/>
            <w:tcBorders>
              <w:top w:val="nil"/>
              <w:left w:val="nil"/>
              <w:bottom w:val="nil"/>
              <w:right w:val="nil"/>
            </w:tcBorders>
            <w:shd w:val="clear" w:color="auto" w:fill="auto"/>
            <w:noWrap/>
            <w:vAlign w:val="center"/>
            <w:hideMark/>
          </w:tcPr>
          <w:p w14:paraId="26D22F81"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1,8</w:t>
            </w:r>
          </w:p>
        </w:tc>
        <w:tc>
          <w:tcPr>
            <w:tcW w:w="2075" w:type="dxa"/>
            <w:tcBorders>
              <w:top w:val="nil"/>
              <w:left w:val="nil"/>
              <w:bottom w:val="nil"/>
              <w:right w:val="nil"/>
            </w:tcBorders>
            <w:shd w:val="clear" w:color="auto" w:fill="auto"/>
            <w:noWrap/>
            <w:vAlign w:val="center"/>
            <w:hideMark/>
          </w:tcPr>
          <w:p w14:paraId="68752A06"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1198" w:type="dxa"/>
            <w:tcBorders>
              <w:top w:val="nil"/>
              <w:left w:val="nil"/>
              <w:bottom w:val="nil"/>
              <w:right w:val="nil"/>
            </w:tcBorders>
            <w:shd w:val="clear" w:color="auto" w:fill="auto"/>
            <w:noWrap/>
            <w:vAlign w:val="center"/>
            <w:hideMark/>
          </w:tcPr>
          <w:p w14:paraId="71DA10ED"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3,6</w:t>
            </w:r>
          </w:p>
        </w:tc>
        <w:tc>
          <w:tcPr>
            <w:tcW w:w="719" w:type="dxa"/>
            <w:tcBorders>
              <w:top w:val="nil"/>
              <w:left w:val="nil"/>
              <w:bottom w:val="nil"/>
              <w:right w:val="nil"/>
            </w:tcBorders>
            <w:shd w:val="clear" w:color="auto" w:fill="auto"/>
            <w:noWrap/>
            <w:vAlign w:val="center"/>
            <w:hideMark/>
          </w:tcPr>
          <w:p w14:paraId="55C851C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1,8</w:t>
            </w:r>
          </w:p>
        </w:tc>
      </w:tr>
      <w:tr w:rsidR="009A65F3" w:rsidRPr="00A341CC" w14:paraId="5F084E88" w14:textId="77777777" w:rsidTr="009A65F3">
        <w:trPr>
          <w:trHeight w:val="204"/>
        </w:trPr>
        <w:tc>
          <w:tcPr>
            <w:tcW w:w="221" w:type="dxa"/>
            <w:tcBorders>
              <w:top w:val="nil"/>
              <w:left w:val="nil"/>
              <w:bottom w:val="nil"/>
              <w:right w:val="nil"/>
            </w:tcBorders>
            <w:shd w:val="clear" w:color="auto" w:fill="auto"/>
            <w:noWrap/>
            <w:vAlign w:val="center"/>
            <w:hideMark/>
          </w:tcPr>
          <w:p w14:paraId="577765EB"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425" w:type="dxa"/>
            <w:tcBorders>
              <w:top w:val="nil"/>
              <w:left w:val="nil"/>
              <w:bottom w:val="nil"/>
              <w:right w:val="nil"/>
            </w:tcBorders>
            <w:shd w:val="clear" w:color="auto" w:fill="auto"/>
            <w:noWrap/>
            <w:vAlign w:val="center"/>
            <w:hideMark/>
          </w:tcPr>
          <w:p w14:paraId="1A8DCC1B"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22" w:type="dxa"/>
            <w:tcBorders>
              <w:top w:val="nil"/>
              <w:left w:val="nil"/>
              <w:bottom w:val="nil"/>
              <w:right w:val="nil"/>
            </w:tcBorders>
            <w:shd w:val="clear" w:color="auto" w:fill="auto"/>
            <w:noWrap/>
            <w:vAlign w:val="center"/>
            <w:hideMark/>
          </w:tcPr>
          <w:p w14:paraId="4CDBDDAE"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bottom"/>
            <w:hideMark/>
          </w:tcPr>
          <w:p w14:paraId="29D44D0E"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1578" w:type="dxa"/>
            <w:tcBorders>
              <w:top w:val="nil"/>
              <w:left w:val="nil"/>
              <w:bottom w:val="nil"/>
              <w:right w:val="nil"/>
            </w:tcBorders>
            <w:shd w:val="clear" w:color="auto" w:fill="auto"/>
            <w:noWrap/>
            <w:vAlign w:val="bottom"/>
            <w:hideMark/>
          </w:tcPr>
          <w:p w14:paraId="509CDAB1"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02" w:type="dxa"/>
            <w:tcBorders>
              <w:top w:val="nil"/>
              <w:left w:val="nil"/>
              <w:bottom w:val="nil"/>
              <w:right w:val="nil"/>
            </w:tcBorders>
            <w:shd w:val="clear" w:color="auto" w:fill="auto"/>
            <w:noWrap/>
            <w:vAlign w:val="bottom"/>
            <w:hideMark/>
          </w:tcPr>
          <w:p w14:paraId="2C7E9284"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30" w:type="dxa"/>
            <w:tcBorders>
              <w:top w:val="nil"/>
              <w:left w:val="nil"/>
              <w:bottom w:val="nil"/>
              <w:right w:val="nil"/>
            </w:tcBorders>
            <w:shd w:val="clear" w:color="auto" w:fill="auto"/>
            <w:noWrap/>
            <w:vAlign w:val="bottom"/>
            <w:hideMark/>
          </w:tcPr>
          <w:p w14:paraId="0EC7A01B"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1066" w:type="dxa"/>
            <w:tcBorders>
              <w:top w:val="nil"/>
              <w:left w:val="nil"/>
              <w:bottom w:val="nil"/>
              <w:right w:val="nil"/>
            </w:tcBorders>
            <w:shd w:val="clear" w:color="auto" w:fill="auto"/>
            <w:noWrap/>
            <w:vAlign w:val="bottom"/>
            <w:hideMark/>
          </w:tcPr>
          <w:p w14:paraId="1B55F098"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075" w:type="dxa"/>
            <w:tcBorders>
              <w:top w:val="nil"/>
              <w:left w:val="nil"/>
              <w:bottom w:val="nil"/>
              <w:right w:val="nil"/>
            </w:tcBorders>
            <w:shd w:val="clear" w:color="auto" w:fill="auto"/>
            <w:noWrap/>
            <w:vAlign w:val="bottom"/>
            <w:hideMark/>
          </w:tcPr>
          <w:p w14:paraId="4AFBC751"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1198" w:type="dxa"/>
            <w:tcBorders>
              <w:top w:val="nil"/>
              <w:left w:val="nil"/>
              <w:bottom w:val="nil"/>
              <w:right w:val="nil"/>
            </w:tcBorders>
            <w:shd w:val="clear" w:color="auto" w:fill="auto"/>
            <w:noWrap/>
            <w:vAlign w:val="bottom"/>
            <w:hideMark/>
          </w:tcPr>
          <w:p w14:paraId="381A4EEF"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719" w:type="dxa"/>
            <w:tcBorders>
              <w:top w:val="nil"/>
              <w:left w:val="nil"/>
              <w:bottom w:val="nil"/>
              <w:right w:val="nil"/>
            </w:tcBorders>
            <w:shd w:val="clear" w:color="auto" w:fill="auto"/>
            <w:noWrap/>
            <w:vAlign w:val="bottom"/>
            <w:hideMark/>
          </w:tcPr>
          <w:p w14:paraId="6452FEDD" w14:textId="77777777" w:rsidR="00A341CC" w:rsidRPr="00A341CC" w:rsidRDefault="00A341CC" w:rsidP="00A341CC">
            <w:pPr>
              <w:spacing w:line="240" w:lineRule="auto"/>
              <w:ind w:firstLine="0"/>
              <w:rPr>
                <w:rFonts w:ascii="Times New Roman" w:hAnsi="Times New Roman"/>
                <w:sz w:val="20"/>
                <w:szCs w:val="20"/>
                <w:lang w:val="en-US" w:eastAsia="en-US"/>
              </w:rPr>
            </w:pPr>
          </w:p>
        </w:tc>
      </w:tr>
    </w:tbl>
    <w:p w14:paraId="303A6DD4" w14:textId="77777777" w:rsidR="00183929" w:rsidRDefault="00183929" w:rsidP="00317478">
      <w:pPr>
        <w:pBdr>
          <w:top w:val="nil"/>
          <w:left w:val="nil"/>
          <w:bottom w:val="nil"/>
          <w:right w:val="nil"/>
          <w:between w:val="nil"/>
        </w:pBdr>
        <w:rPr>
          <w:rFonts w:ascii="Belleza" w:eastAsia="Belleza" w:hAnsi="Belleza" w:cs="Belleza"/>
          <w:lang w:val="es-CR"/>
        </w:rPr>
      </w:pPr>
    </w:p>
    <w:p w14:paraId="33AB96F5" w14:textId="77777777" w:rsidR="00A341CC" w:rsidRDefault="00A341CC" w:rsidP="00317478">
      <w:pPr>
        <w:pBdr>
          <w:top w:val="nil"/>
          <w:left w:val="nil"/>
          <w:bottom w:val="nil"/>
          <w:right w:val="nil"/>
          <w:between w:val="nil"/>
        </w:pBdr>
        <w:rPr>
          <w:rFonts w:ascii="Belleza" w:eastAsia="Belleza" w:hAnsi="Belleza" w:cs="Belleza"/>
          <w:lang w:val="es-CR"/>
        </w:rPr>
      </w:pPr>
    </w:p>
    <w:p w14:paraId="7F6FF85F" w14:textId="77777777" w:rsidR="00A341CC" w:rsidRDefault="00A341CC" w:rsidP="00317478">
      <w:pPr>
        <w:pBdr>
          <w:top w:val="nil"/>
          <w:left w:val="nil"/>
          <w:bottom w:val="nil"/>
          <w:right w:val="nil"/>
          <w:between w:val="nil"/>
        </w:pBdr>
        <w:rPr>
          <w:rFonts w:ascii="Belleza" w:eastAsia="Belleza" w:hAnsi="Belleza" w:cs="Belleza"/>
          <w:lang w:val="es-CR"/>
        </w:rPr>
      </w:pPr>
    </w:p>
    <w:p w14:paraId="40BD193B" w14:textId="77777777" w:rsidR="00A341CC" w:rsidRDefault="00A341CC" w:rsidP="00317478">
      <w:pPr>
        <w:pBdr>
          <w:top w:val="nil"/>
          <w:left w:val="nil"/>
          <w:bottom w:val="nil"/>
          <w:right w:val="nil"/>
          <w:between w:val="nil"/>
        </w:pBdr>
        <w:rPr>
          <w:rFonts w:ascii="Belleza" w:eastAsia="Belleza" w:hAnsi="Belleza" w:cs="Belleza"/>
          <w:lang w:val="es-CR"/>
        </w:rPr>
      </w:pPr>
    </w:p>
    <w:p w14:paraId="3EBC792A" w14:textId="77777777" w:rsidR="00A341CC" w:rsidRDefault="00A341CC" w:rsidP="00317478">
      <w:pPr>
        <w:pBdr>
          <w:top w:val="nil"/>
          <w:left w:val="nil"/>
          <w:bottom w:val="nil"/>
          <w:right w:val="nil"/>
          <w:between w:val="nil"/>
        </w:pBdr>
        <w:rPr>
          <w:rFonts w:ascii="Belleza" w:eastAsia="Belleza" w:hAnsi="Belleza" w:cs="Belleza"/>
          <w:lang w:val="es-CR"/>
        </w:rPr>
      </w:pPr>
    </w:p>
    <w:tbl>
      <w:tblPr>
        <w:tblW w:w="13678" w:type="dxa"/>
        <w:tblLook w:val="04A0" w:firstRow="1" w:lastRow="0" w:firstColumn="1" w:lastColumn="0" w:noHBand="0" w:noVBand="1"/>
      </w:tblPr>
      <w:tblGrid>
        <w:gridCol w:w="428"/>
        <w:gridCol w:w="253"/>
        <w:gridCol w:w="548"/>
        <w:gridCol w:w="1467"/>
        <w:gridCol w:w="2899"/>
        <w:gridCol w:w="2761"/>
        <w:gridCol w:w="1245"/>
        <w:gridCol w:w="2160"/>
        <w:gridCol w:w="1196"/>
        <w:gridCol w:w="721"/>
      </w:tblGrid>
      <w:tr w:rsidR="00A341CC" w:rsidRPr="00A341CC" w14:paraId="0E370F64" w14:textId="77777777" w:rsidTr="009A65F3">
        <w:trPr>
          <w:trHeight w:val="318"/>
        </w:trPr>
        <w:tc>
          <w:tcPr>
            <w:tcW w:w="2696"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093FFF4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lastRenderedPageBreak/>
              <w:t>Categoría</w:t>
            </w:r>
            <w:proofErr w:type="spellEnd"/>
          </w:p>
        </w:tc>
        <w:tc>
          <w:tcPr>
            <w:tcW w:w="2899"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7731EA69"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Descripción</w:t>
            </w:r>
            <w:proofErr w:type="spellEnd"/>
            <w:r w:rsidRPr="00A341CC">
              <w:rPr>
                <w:rFonts w:ascii="Calibri" w:hAnsi="Calibri" w:cs="Calibri"/>
                <w:b/>
                <w:bCs/>
                <w:color w:val="000000"/>
                <w:sz w:val="16"/>
                <w:szCs w:val="16"/>
                <w:lang w:val="en-US" w:eastAsia="en-US"/>
              </w:rPr>
              <w:t xml:space="preserve"> (Causa)</w:t>
            </w:r>
          </w:p>
        </w:tc>
        <w:tc>
          <w:tcPr>
            <w:tcW w:w="2761"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0FABC4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Potencial</w:t>
            </w:r>
            <w:proofErr w:type="spellEnd"/>
          </w:p>
        </w:tc>
        <w:tc>
          <w:tcPr>
            <w:tcW w:w="1245"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3E14B1B3"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Antes</w:t>
            </w:r>
          </w:p>
        </w:tc>
        <w:tc>
          <w:tcPr>
            <w:tcW w:w="2160"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3AF200AF"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Respuesta </w:t>
            </w:r>
            <w:proofErr w:type="spellStart"/>
            <w:r w:rsidRPr="00A341CC">
              <w:rPr>
                <w:rFonts w:ascii="Calibri" w:hAnsi="Calibri" w:cs="Calibri"/>
                <w:b/>
                <w:bCs/>
                <w:color w:val="000000"/>
                <w:sz w:val="16"/>
                <w:szCs w:val="16"/>
                <w:lang w:val="en-US" w:eastAsia="en-US"/>
              </w:rPr>
              <w:t>propuesta</w:t>
            </w:r>
            <w:proofErr w:type="spellEnd"/>
          </w:p>
        </w:tc>
        <w:tc>
          <w:tcPr>
            <w:tcW w:w="1196"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71111F8D"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Después</w:t>
            </w:r>
            <w:proofErr w:type="spellEnd"/>
          </w:p>
        </w:tc>
        <w:tc>
          <w:tcPr>
            <w:tcW w:w="721"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38F4463B"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Cambio</w:t>
            </w:r>
          </w:p>
        </w:tc>
      </w:tr>
      <w:tr w:rsidR="009A65F3" w:rsidRPr="00A341CC" w14:paraId="42E19494" w14:textId="77777777" w:rsidTr="009A65F3">
        <w:trPr>
          <w:trHeight w:val="318"/>
        </w:trPr>
        <w:tc>
          <w:tcPr>
            <w:tcW w:w="428" w:type="dxa"/>
            <w:tcBorders>
              <w:top w:val="nil"/>
              <w:left w:val="nil"/>
              <w:bottom w:val="nil"/>
              <w:right w:val="nil"/>
            </w:tcBorders>
            <w:shd w:val="clear" w:color="auto" w:fill="auto"/>
            <w:noWrap/>
            <w:vAlign w:val="center"/>
            <w:hideMark/>
          </w:tcPr>
          <w:p w14:paraId="71562D84"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2268"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121D180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Subcategoría</w:t>
            </w:r>
            <w:proofErr w:type="spellEnd"/>
          </w:p>
        </w:tc>
        <w:tc>
          <w:tcPr>
            <w:tcW w:w="2899" w:type="dxa"/>
            <w:vMerge/>
            <w:tcBorders>
              <w:top w:val="single" w:sz="4" w:space="0" w:color="808080"/>
              <w:left w:val="single" w:sz="4" w:space="0" w:color="808080"/>
              <w:bottom w:val="nil"/>
              <w:right w:val="single" w:sz="4" w:space="0" w:color="808080"/>
            </w:tcBorders>
            <w:vAlign w:val="center"/>
            <w:hideMark/>
          </w:tcPr>
          <w:p w14:paraId="012F1D0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761" w:type="dxa"/>
            <w:vMerge/>
            <w:tcBorders>
              <w:top w:val="single" w:sz="4" w:space="0" w:color="808080"/>
              <w:left w:val="single" w:sz="4" w:space="0" w:color="808080"/>
              <w:bottom w:val="nil"/>
              <w:right w:val="single" w:sz="4" w:space="0" w:color="808080"/>
            </w:tcBorders>
            <w:vAlign w:val="center"/>
            <w:hideMark/>
          </w:tcPr>
          <w:p w14:paraId="077A867E"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245" w:type="dxa"/>
            <w:vMerge/>
            <w:tcBorders>
              <w:top w:val="single" w:sz="4" w:space="0" w:color="808080"/>
              <w:left w:val="single" w:sz="4" w:space="0" w:color="808080"/>
              <w:bottom w:val="nil"/>
              <w:right w:val="single" w:sz="4" w:space="0" w:color="808080"/>
            </w:tcBorders>
            <w:vAlign w:val="center"/>
            <w:hideMark/>
          </w:tcPr>
          <w:p w14:paraId="0286528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160" w:type="dxa"/>
            <w:vMerge/>
            <w:tcBorders>
              <w:top w:val="single" w:sz="4" w:space="0" w:color="808080"/>
              <w:left w:val="single" w:sz="4" w:space="0" w:color="808080"/>
              <w:bottom w:val="nil"/>
              <w:right w:val="single" w:sz="4" w:space="0" w:color="808080"/>
            </w:tcBorders>
            <w:vAlign w:val="center"/>
            <w:hideMark/>
          </w:tcPr>
          <w:p w14:paraId="7619310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6" w:type="dxa"/>
            <w:vMerge/>
            <w:tcBorders>
              <w:top w:val="single" w:sz="4" w:space="0" w:color="808080"/>
              <w:left w:val="single" w:sz="4" w:space="0" w:color="808080"/>
              <w:bottom w:val="nil"/>
              <w:right w:val="single" w:sz="4" w:space="0" w:color="808080"/>
            </w:tcBorders>
            <w:vAlign w:val="center"/>
            <w:hideMark/>
          </w:tcPr>
          <w:p w14:paraId="3F7B37F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21" w:type="dxa"/>
            <w:vMerge/>
            <w:tcBorders>
              <w:top w:val="single" w:sz="4" w:space="0" w:color="808080"/>
              <w:left w:val="single" w:sz="4" w:space="0" w:color="808080"/>
              <w:bottom w:val="single" w:sz="4" w:space="0" w:color="808080"/>
              <w:right w:val="single" w:sz="4" w:space="0" w:color="808080"/>
            </w:tcBorders>
            <w:vAlign w:val="center"/>
            <w:hideMark/>
          </w:tcPr>
          <w:p w14:paraId="751F0A7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11B32D84" w14:textId="77777777" w:rsidTr="009A65F3">
        <w:trPr>
          <w:trHeight w:val="240"/>
        </w:trPr>
        <w:tc>
          <w:tcPr>
            <w:tcW w:w="428" w:type="dxa"/>
            <w:tcBorders>
              <w:top w:val="nil"/>
              <w:left w:val="nil"/>
              <w:bottom w:val="nil"/>
              <w:right w:val="nil"/>
            </w:tcBorders>
            <w:shd w:val="clear" w:color="auto" w:fill="auto"/>
            <w:noWrap/>
            <w:vAlign w:val="center"/>
            <w:hideMark/>
          </w:tcPr>
          <w:p w14:paraId="630DDCB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25D82D7F"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2015"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715627A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Elemento</w:t>
            </w:r>
            <w:proofErr w:type="spellEnd"/>
          </w:p>
        </w:tc>
        <w:tc>
          <w:tcPr>
            <w:tcW w:w="2899" w:type="dxa"/>
            <w:vMerge/>
            <w:tcBorders>
              <w:top w:val="single" w:sz="4" w:space="0" w:color="808080"/>
              <w:left w:val="single" w:sz="4" w:space="0" w:color="808080"/>
              <w:bottom w:val="nil"/>
              <w:right w:val="single" w:sz="4" w:space="0" w:color="808080"/>
            </w:tcBorders>
            <w:vAlign w:val="center"/>
            <w:hideMark/>
          </w:tcPr>
          <w:p w14:paraId="113BBBD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761" w:type="dxa"/>
            <w:vMerge/>
            <w:tcBorders>
              <w:top w:val="single" w:sz="4" w:space="0" w:color="808080"/>
              <w:left w:val="single" w:sz="4" w:space="0" w:color="808080"/>
              <w:bottom w:val="nil"/>
              <w:right w:val="single" w:sz="4" w:space="0" w:color="808080"/>
            </w:tcBorders>
            <w:vAlign w:val="center"/>
            <w:hideMark/>
          </w:tcPr>
          <w:p w14:paraId="3BA2B55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245" w:type="dxa"/>
            <w:vMerge/>
            <w:tcBorders>
              <w:top w:val="single" w:sz="4" w:space="0" w:color="808080"/>
              <w:left w:val="single" w:sz="4" w:space="0" w:color="808080"/>
              <w:bottom w:val="nil"/>
              <w:right w:val="single" w:sz="4" w:space="0" w:color="808080"/>
            </w:tcBorders>
            <w:vAlign w:val="center"/>
            <w:hideMark/>
          </w:tcPr>
          <w:p w14:paraId="6C14DE2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160" w:type="dxa"/>
            <w:vMerge/>
            <w:tcBorders>
              <w:top w:val="single" w:sz="4" w:space="0" w:color="808080"/>
              <w:left w:val="single" w:sz="4" w:space="0" w:color="808080"/>
              <w:bottom w:val="nil"/>
              <w:right w:val="single" w:sz="4" w:space="0" w:color="808080"/>
            </w:tcBorders>
            <w:vAlign w:val="center"/>
            <w:hideMark/>
          </w:tcPr>
          <w:p w14:paraId="779BFD9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6" w:type="dxa"/>
            <w:vMerge/>
            <w:tcBorders>
              <w:top w:val="single" w:sz="4" w:space="0" w:color="808080"/>
              <w:left w:val="single" w:sz="4" w:space="0" w:color="808080"/>
              <w:bottom w:val="nil"/>
              <w:right w:val="single" w:sz="4" w:space="0" w:color="808080"/>
            </w:tcBorders>
            <w:vAlign w:val="center"/>
            <w:hideMark/>
          </w:tcPr>
          <w:p w14:paraId="365CB8A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21" w:type="dxa"/>
            <w:vMerge/>
            <w:tcBorders>
              <w:top w:val="single" w:sz="4" w:space="0" w:color="808080"/>
              <w:left w:val="single" w:sz="4" w:space="0" w:color="808080"/>
              <w:bottom w:val="single" w:sz="4" w:space="0" w:color="808080"/>
              <w:right w:val="single" w:sz="4" w:space="0" w:color="808080"/>
            </w:tcBorders>
            <w:vAlign w:val="center"/>
            <w:hideMark/>
          </w:tcPr>
          <w:p w14:paraId="1E2522C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142A365D" w14:textId="77777777" w:rsidTr="009A65F3">
        <w:trPr>
          <w:trHeight w:val="402"/>
        </w:trPr>
        <w:tc>
          <w:tcPr>
            <w:tcW w:w="428" w:type="dxa"/>
            <w:tcBorders>
              <w:top w:val="single" w:sz="4" w:space="0" w:color="808080"/>
              <w:left w:val="single" w:sz="4" w:space="0" w:color="808080"/>
              <w:bottom w:val="single" w:sz="4" w:space="0" w:color="808080"/>
              <w:right w:val="nil"/>
            </w:tcBorders>
            <w:shd w:val="clear" w:color="000000" w:fill="FAAB30"/>
            <w:vAlign w:val="center"/>
            <w:hideMark/>
          </w:tcPr>
          <w:p w14:paraId="21E5EDE8"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3</w:t>
            </w:r>
          </w:p>
        </w:tc>
        <w:tc>
          <w:tcPr>
            <w:tcW w:w="5167" w:type="dxa"/>
            <w:gridSpan w:val="4"/>
            <w:tcBorders>
              <w:top w:val="single" w:sz="4" w:space="0" w:color="808080"/>
              <w:left w:val="nil"/>
              <w:bottom w:val="single" w:sz="4" w:space="0" w:color="808080"/>
              <w:right w:val="nil"/>
            </w:tcBorders>
            <w:shd w:val="clear" w:color="000000" w:fill="FAAB30"/>
            <w:noWrap/>
            <w:vAlign w:val="center"/>
            <w:hideMark/>
          </w:tcPr>
          <w:p w14:paraId="0CE4A5AA"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Impactos a las Personas (Sociales)</w:t>
            </w:r>
          </w:p>
        </w:tc>
        <w:tc>
          <w:tcPr>
            <w:tcW w:w="2761" w:type="dxa"/>
            <w:tcBorders>
              <w:top w:val="single" w:sz="4" w:space="0" w:color="808080"/>
              <w:left w:val="nil"/>
              <w:bottom w:val="single" w:sz="4" w:space="0" w:color="808080"/>
              <w:right w:val="nil"/>
            </w:tcBorders>
            <w:shd w:val="clear" w:color="000000" w:fill="FAAB30"/>
            <w:noWrap/>
            <w:vAlign w:val="center"/>
            <w:hideMark/>
          </w:tcPr>
          <w:p w14:paraId="3AB43011"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1245" w:type="dxa"/>
            <w:tcBorders>
              <w:top w:val="single" w:sz="4" w:space="0" w:color="808080"/>
              <w:left w:val="nil"/>
              <w:bottom w:val="single" w:sz="4" w:space="0" w:color="808080"/>
              <w:right w:val="nil"/>
            </w:tcBorders>
            <w:shd w:val="clear" w:color="000000" w:fill="FAAB30"/>
            <w:noWrap/>
            <w:vAlign w:val="center"/>
            <w:hideMark/>
          </w:tcPr>
          <w:p w14:paraId="2DA4D6B1"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2160" w:type="dxa"/>
            <w:tcBorders>
              <w:top w:val="single" w:sz="4" w:space="0" w:color="808080"/>
              <w:left w:val="nil"/>
              <w:bottom w:val="single" w:sz="4" w:space="0" w:color="808080"/>
              <w:right w:val="nil"/>
            </w:tcBorders>
            <w:shd w:val="clear" w:color="000000" w:fill="FAAB30"/>
            <w:noWrap/>
            <w:vAlign w:val="center"/>
            <w:hideMark/>
          </w:tcPr>
          <w:p w14:paraId="27CD07F6"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1196" w:type="dxa"/>
            <w:tcBorders>
              <w:top w:val="single" w:sz="4" w:space="0" w:color="808080"/>
              <w:left w:val="nil"/>
              <w:bottom w:val="single" w:sz="4" w:space="0" w:color="808080"/>
              <w:right w:val="nil"/>
            </w:tcBorders>
            <w:shd w:val="clear" w:color="000000" w:fill="FAAB30"/>
            <w:noWrap/>
            <w:vAlign w:val="center"/>
            <w:hideMark/>
          </w:tcPr>
          <w:p w14:paraId="7FB74307"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721" w:type="dxa"/>
            <w:tcBorders>
              <w:top w:val="single" w:sz="4" w:space="0" w:color="808080"/>
              <w:left w:val="nil"/>
              <w:bottom w:val="single" w:sz="4" w:space="0" w:color="808080"/>
              <w:right w:val="single" w:sz="4" w:space="0" w:color="808080"/>
            </w:tcBorders>
            <w:shd w:val="clear" w:color="000000" w:fill="FAAB30"/>
            <w:noWrap/>
            <w:vAlign w:val="center"/>
            <w:hideMark/>
          </w:tcPr>
          <w:p w14:paraId="34935B81"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r>
      <w:tr w:rsidR="009A65F3" w:rsidRPr="00A341CC" w14:paraId="513F7904" w14:textId="77777777" w:rsidTr="009A65F3">
        <w:trPr>
          <w:trHeight w:val="360"/>
        </w:trPr>
        <w:tc>
          <w:tcPr>
            <w:tcW w:w="428" w:type="dxa"/>
            <w:tcBorders>
              <w:top w:val="nil"/>
              <w:left w:val="nil"/>
              <w:bottom w:val="nil"/>
              <w:right w:val="nil"/>
            </w:tcBorders>
            <w:shd w:val="clear" w:color="auto" w:fill="auto"/>
            <w:noWrap/>
            <w:vAlign w:val="center"/>
            <w:hideMark/>
          </w:tcPr>
          <w:p w14:paraId="327440BD"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p>
        </w:tc>
        <w:tc>
          <w:tcPr>
            <w:tcW w:w="253" w:type="dxa"/>
            <w:tcBorders>
              <w:top w:val="nil"/>
              <w:left w:val="single" w:sz="4" w:space="0" w:color="808080"/>
              <w:bottom w:val="single" w:sz="4" w:space="0" w:color="808080"/>
              <w:right w:val="nil"/>
            </w:tcBorders>
            <w:shd w:val="clear" w:color="000000" w:fill="FCCB83"/>
            <w:noWrap/>
            <w:vAlign w:val="center"/>
            <w:hideMark/>
          </w:tcPr>
          <w:p w14:paraId="30E459EB" w14:textId="77777777" w:rsidR="00A341CC" w:rsidRPr="00A341CC" w:rsidRDefault="00A341CC" w:rsidP="00A341CC">
            <w:pPr>
              <w:spacing w:line="240" w:lineRule="auto"/>
              <w:ind w:firstLine="0"/>
              <w:jc w:val="center"/>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4914" w:type="dxa"/>
            <w:gridSpan w:val="3"/>
            <w:tcBorders>
              <w:top w:val="single" w:sz="4" w:space="0" w:color="808080"/>
              <w:left w:val="nil"/>
              <w:bottom w:val="single" w:sz="4" w:space="0" w:color="808080"/>
              <w:right w:val="nil"/>
            </w:tcBorders>
            <w:shd w:val="clear" w:color="000000" w:fill="FCCB83"/>
            <w:noWrap/>
            <w:vAlign w:val="center"/>
            <w:hideMark/>
          </w:tcPr>
          <w:p w14:paraId="435A5C3F"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Prácticas Laborales y Trabajo Decente</w:t>
            </w:r>
          </w:p>
        </w:tc>
        <w:tc>
          <w:tcPr>
            <w:tcW w:w="2761" w:type="dxa"/>
            <w:tcBorders>
              <w:top w:val="nil"/>
              <w:left w:val="nil"/>
              <w:bottom w:val="single" w:sz="4" w:space="0" w:color="808080"/>
              <w:right w:val="nil"/>
            </w:tcBorders>
            <w:shd w:val="clear" w:color="000000" w:fill="FCCB83"/>
            <w:noWrap/>
            <w:vAlign w:val="center"/>
            <w:hideMark/>
          </w:tcPr>
          <w:p w14:paraId="7C91A87C"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1245" w:type="dxa"/>
            <w:tcBorders>
              <w:top w:val="nil"/>
              <w:left w:val="nil"/>
              <w:bottom w:val="single" w:sz="4" w:space="0" w:color="808080"/>
              <w:right w:val="nil"/>
            </w:tcBorders>
            <w:shd w:val="clear" w:color="000000" w:fill="FCCB83"/>
            <w:noWrap/>
            <w:vAlign w:val="center"/>
            <w:hideMark/>
          </w:tcPr>
          <w:p w14:paraId="7AF9A7D0"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2160" w:type="dxa"/>
            <w:tcBorders>
              <w:top w:val="nil"/>
              <w:left w:val="nil"/>
              <w:bottom w:val="single" w:sz="4" w:space="0" w:color="808080"/>
              <w:right w:val="nil"/>
            </w:tcBorders>
            <w:shd w:val="clear" w:color="000000" w:fill="FCCB83"/>
            <w:noWrap/>
            <w:vAlign w:val="center"/>
            <w:hideMark/>
          </w:tcPr>
          <w:p w14:paraId="56A7BFB0"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1196" w:type="dxa"/>
            <w:tcBorders>
              <w:top w:val="nil"/>
              <w:left w:val="nil"/>
              <w:bottom w:val="single" w:sz="4" w:space="0" w:color="808080"/>
              <w:right w:val="nil"/>
            </w:tcBorders>
            <w:shd w:val="clear" w:color="000000" w:fill="FCCB83"/>
            <w:noWrap/>
            <w:vAlign w:val="center"/>
            <w:hideMark/>
          </w:tcPr>
          <w:p w14:paraId="7C7196C7"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721" w:type="dxa"/>
            <w:tcBorders>
              <w:top w:val="nil"/>
              <w:left w:val="nil"/>
              <w:bottom w:val="single" w:sz="4" w:space="0" w:color="808080"/>
              <w:right w:val="single" w:sz="4" w:space="0" w:color="808080"/>
            </w:tcBorders>
            <w:shd w:val="clear" w:color="000000" w:fill="FCCB83"/>
            <w:noWrap/>
            <w:vAlign w:val="center"/>
            <w:hideMark/>
          </w:tcPr>
          <w:p w14:paraId="2CB25A50"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r>
      <w:tr w:rsidR="00A341CC" w:rsidRPr="00A341CC" w14:paraId="3FD1B2A4" w14:textId="77777777" w:rsidTr="009A65F3">
        <w:trPr>
          <w:trHeight w:val="408"/>
        </w:trPr>
        <w:tc>
          <w:tcPr>
            <w:tcW w:w="428" w:type="dxa"/>
            <w:tcBorders>
              <w:top w:val="nil"/>
              <w:left w:val="nil"/>
              <w:bottom w:val="nil"/>
              <w:right w:val="nil"/>
            </w:tcBorders>
            <w:shd w:val="clear" w:color="auto" w:fill="auto"/>
            <w:noWrap/>
            <w:vAlign w:val="center"/>
            <w:hideMark/>
          </w:tcPr>
          <w:p w14:paraId="0B127303" w14:textId="77777777" w:rsidR="00A341CC" w:rsidRPr="00A341CC" w:rsidRDefault="00A341CC" w:rsidP="00A341CC">
            <w:pPr>
              <w:spacing w:line="240" w:lineRule="auto"/>
              <w:ind w:firstLine="0"/>
              <w:rPr>
                <w:rFonts w:ascii="Calibri" w:hAnsi="Calibri" w:cs="Calibri"/>
                <w:b/>
                <w:bCs/>
                <w:color w:val="000000"/>
                <w:sz w:val="16"/>
                <w:szCs w:val="16"/>
                <w:lang w:val="es-CR" w:eastAsia="en-US"/>
              </w:rPr>
            </w:pPr>
          </w:p>
        </w:tc>
        <w:tc>
          <w:tcPr>
            <w:tcW w:w="253" w:type="dxa"/>
            <w:tcBorders>
              <w:top w:val="nil"/>
              <w:left w:val="nil"/>
              <w:bottom w:val="nil"/>
              <w:right w:val="nil"/>
            </w:tcBorders>
            <w:shd w:val="clear" w:color="auto" w:fill="auto"/>
            <w:noWrap/>
            <w:vAlign w:val="center"/>
            <w:hideMark/>
          </w:tcPr>
          <w:p w14:paraId="5DD2E46C"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7E91F51F"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3.1.1</w:t>
            </w:r>
          </w:p>
        </w:tc>
        <w:tc>
          <w:tcPr>
            <w:tcW w:w="1467" w:type="dxa"/>
            <w:tcBorders>
              <w:top w:val="nil"/>
              <w:left w:val="nil"/>
              <w:bottom w:val="single" w:sz="4" w:space="0" w:color="808080"/>
              <w:right w:val="single" w:sz="4" w:space="0" w:color="808080"/>
            </w:tcBorders>
            <w:shd w:val="clear" w:color="auto" w:fill="auto"/>
            <w:vAlign w:val="center"/>
            <w:hideMark/>
          </w:tcPr>
          <w:p w14:paraId="4075AA10"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Empleo y Dotación de Personal</w:t>
            </w:r>
          </w:p>
        </w:tc>
        <w:tc>
          <w:tcPr>
            <w:tcW w:w="2899" w:type="dxa"/>
            <w:tcBorders>
              <w:top w:val="nil"/>
              <w:left w:val="nil"/>
              <w:bottom w:val="single" w:sz="4" w:space="0" w:color="808080"/>
              <w:right w:val="single" w:sz="4" w:space="0" w:color="808080"/>
            </w:tcBorders>
            <w:shd w:val="clear" w:color="000000" w:fill="F2F2F2"/>
            <w:vAlign w:val="center"/>
            <w:hideMark/>
          </w:tcPr>
          <w:p w14:paraId="7D09EEC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Carencia de mano de obra calificada según requerimientos</w:t>
            </w:r>
          </w:p>
        </w:tc>
        <w:tc>
          <w:tcPr>
            <w:tcW w:w="2761" w:type="dxa"/>
            <w:tcBorders>
              <w:top w:val="nil"/>
              <w:left w:val="nil"/>
              <w:bottom w:val="single" w:sz="4" w:space="0" w:color="808080"/>
              <w:right w:val="single" w:sz="4" w:space="0" w:color="808080"/>
            </w:tcBorders>
            <w:shd w:val="clear" w:color="000000" w:fill="F2F2F2"/>
            <w:vAlign w:val="center"/>
            <w:hideMark/>
          </w:tcPr>
          <w:p w14:paraId="0119D5E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Podría n aumentar los costos de mano de obra debido a la </w:t>
            </w:r>
            <w:proofErr w:type="spellStart"/>
            <w:r w:rsidRPr="00A341CC">
              <w:rPr>
                <w:rFonts w:ascii="Cambria" w:hAnsi="Cambria" w:cs="Calibri"/>
                <w:color w:val="0070C0"/>
                <w:sz w:val="16"/>
                <w:szCs w:val="16"/>
                <w:lang w:val="es-CR" w:eastAsia="en-US"/>
              </w:rPr>
              <w:t>escacez</w:t>
            </w:r>
            <w:proofErr w:type="spellEnd"/>
          </w:p>
        </w:tc>
        <w:tc>
          <w:tcPr>
            <w:tcW w:w="1245" w:type="dxa"/>
            <w:tcBorders>
              <w:top w:val="nil"/>
              <w:left w:val="nil"/>
              <w:bottom w:val="single" w:sz="4" w:space="0" w:color="808080"/>
              <w:right w:val="single" w:sz="4" w:space="0" w:color="808080"/>
            </w:tcBorders>
            <w:shd w:val="clear" w:color="000000" w:fill="F2F2F2"/>
            <w:noWrap/>
            <w:vAlign w:val="center"/>
            <w:hideMark/>
          </w:tcPr>
          <w:p w14:paraId="5730E7B2"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160" w:type="dxa"/>
            <w:tcBorders>
              <w:top w:val="nil"/>
              <w:left w:val="nil"/>
              <w:bottom w:val="single" w:sz="4" w:space="0" w:color="808080"/>
              <w:right w:val="single" w:sz="4" w:space="0" w:color="808080"/>
            </w:tcBorders>
            <w:shd w:val="clear" w:color="000000" w:fill="F2F2F2"/>
            <w:vAlign w:val="center"/>
            <w:hideMark/>
          </w:tcPr>
          <w:p w14:paraId="0A35888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Realizar un proceso amplio de reclutamiento de personal</w:t>
            </w:r>
          </w:p>
        </w:tc>
        <w:tc>
          <w:tcPr>
            <w:tcW w:w="1196" w:type="dxa"/>
            <w:tcBorders>
              <w:top w:val="nil"/>
              <w:left w:val="nil"/>
              <w:bottom w:val="single" w:sz="4" w:space="0" w:color="808080"/>
              <w:right w:val="single" w:sz="4" w:space="0" w:color="808080"/>
            </w:tcBorders>
            <w:shd w:val="clear" w:color="000000" w:fill="F2F2F2"/>
            <w:noWrap/>
            <w:vAlign w:val="center"/>
            <w:hideMark/>
          </w:tcPr>
          <w:p w14:paraId="42C2B74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42FEB0CE"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2328BA8E" w14:textId="77777777" w:rsidTr="009A65F3">
        <w:trPr>
          <w:trHeight w:val="612"/>
        </w:trPr>
        <w:tc>
          <w:tcPr>
            <w:tcW w:w="428" w:type="dxa"/>
            <w:tcBorders>
              <w:top w:val="nil"/>
              <w:left w:val="nil"/>
              <w:bottom w:val="nil"/>
              <w:right w:val="nil"/>
            </w:tcBorders>
            <w:shd w:val="clear" w:color="auto" w:fill="auto"/>
            <w:noWrap/>
            <w:vAlign w:val="center"/>
            <w:hideMark/>
          </w:tcPr>
          <w:p w14:paraId="6ABF1551"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3FA1B92A"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3A4959F3"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3.1.2</w:t>
            </w:r>
          </w:p>
        </w:tc>
        <w:tc>
          <w:tcPr>
            <w:tcW w:w="1467" w:type="dxa"/>
            <w:tcBorders>
              <w:top w:val="nil"/>
              <w:left w:val="nil"/>
              <w:bottom w:val="single" w:sz="4" w:space="0" w:color="808080"/>
              <w:right w:val="single" w:sz="4" w:space="0" w:color="808080"/>
            </w:tcBorders>
            <w:shd w:val="clear" w:color="auto" w:fill="auto"/>
            <w:vAlign w:val="center"/>
            <w:hideMark/>
          </w:tcPr>
          <w:p w14:paraId="2B0C8304"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Relaciones</w:t>
            </w:r>
            <w:proofErr w:type="spellEnd"/>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Laborales</w:t>
            </w:r>
            <w:proofErr w:type="spellEnd"/>
            <w:r w:rsidRPr="00A341CC">
              <w:rPr>
                <w:rFonts w:ascii="Cambria" w:hAnsi="Cambria" w:cs="Calibri"/>
                <w:color w:val="000000"/>
                <w:sz w:val="16"/>
                <w:szCs w:val="16"/>
                <w:lang w:val="en-US" w:eastAsia="en-US"/>
              </w:rPr>
              <w:t>/de Gestión</w:t>
            </w:r>
          </w:p>
        </w:tc>
        <w:tc>
          <w:tcPr>
            <w:tcW w:w="2899" w:type="dxa"/>
            <w:tcBorders>
              <w:top w:val="nil"/>
              <w:left w:val="nil"/>
              <w:bottom w:val="single" w:sz="4" w:space="0" w:color="808080"/>
              <w:right w:val="single" w:sz="4" w:space="0" w:color="808080"/>
            </w:tcBorders>
            <w:shd w:val="clear" w:color="000000" w:fill="F2F2F2"/>
            <w:vAlign w:val="center"/>
            <w:hideMark/>
          </w:tcPr>
          <w:p w14:paraId="1A0AEBB9"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Existe limitada </w:t>
            </w:r>
            <w:proofErr w:type="spellStart"/>
            <w:r w:rsidRPr="00A341CC">
              <w:rPr>
                <w:rFonts w:ascii="Cambria" w:hAnsi="Cambria" w:cs="Calibri"/>
                <w:color w:val="0070C0"/>
                <w:sz w:val="16"/>
                <w:szCs w:val="16"/>
                <w:lang w:val="es-CR" w:eastAsia="en-US"/>
              </w:rPr>
              <w:t>definicion</w:t>
            </w:r>
            <w:proofErr w:type="spellEnd"/>
            <w:r w:rsidRPr="00A341CC">
              <w:rPr>
                <w:rFonts w:ascii="Cambria" w:hAnsi="Cambria" w:cs="Calibri"/>
                <w:color w:val="0070C0"/>
                <w:sz w:val="16"/>
                <w:szCs w:val="16"/>
                <w:lang w:val="es-CR" w:eastAsia="en-US"/>
              </w:rPr>
              <w:t xml:space="preserve"> de funciones y responsabilidades en empresas locales de construcción</w:t>
            </w:r>
          </w:p>
        </w:tc>
        <w:tc>
          <w:tcPr>
            <w:tcW w:w="2761" w:type="dxa"/>
            <w:tcBorders>
              <w:top w:val="nil"/>
              <w:left w:val="nil"/>
              <w:bottom w:val="single" w:sz="4" w:space="0" w:color="808080"/>
              <w:right w:val="single" w:sz="4" w:space="0" w:color="808080"/>
            </w:tcBorders>
            <w:shd w:val="clear" w:color="000000" w:fill="F2F2F2"/>
            <w:vAlign w:val="center"/>
            <w:hideMark/>
          </w:tcPr>
          <w:p w14:paraId="3001E5A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Los problemas de descoordinación del equipo de trabajo podrían afectar la productividad</w:t>
            </w:r>
          </w:p>
        </w:tc>
        <w:tc>
          <w:tcPr>
            <w:tcW w:w="1245" w:type="dxa"/>
            <w:tcBorders>
              <w:top w:val="nil"/>
              <w:left w:val="nil"/>
              <w:bottom w:val="single" w:sz="4" w:space="0" w:color="808080"/>
              <w:right w:val="single" w:sz="4" w:space="0" w:color="808080"/>
            </w:tcBorders>
            <w:shd w:val="clear" w:color="000000" w:fill="F2F2F2"/>
            <w:noWrap/>
            <w:vAlign w:val="center"/>
            <w:hideMark/>
          </w:tcPr>
          <w:p w14:paraId="53D53D5E"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2160" w:type="dxa"/>
            <w:tcBorders>
              <w:top w:val="nil"/>
              <w:left w:val="nil"/>
              <w:bottom w:val="single" w:sz="4" w:space="0" w:color="808080"/>
              <w:right w:val="single" w:sz="4" w:space="0" w:color="808080"/>
            </w:tcBorders>
            <w:shd w:val="clear" w:color="000000" w:fill="F2F2F2"/>
            <w:vAlign w:val="center"/>
            <w:hideMark/>
          </w:tcPr>
          <w:p w14:paraId="36A0345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Elaborar roles y responsabilidades para el equipo de proyecto</w:t>
            </w:r>
          </w:p>
        </w:tc>
        <w:tc>
          <w:tcPr>
            <w:tcW w:w="1196" w:type="dxa"/>
            <w:tcBorders>
              <w:top w:val="nil"/>
              <w:left w:val="nil"/>
              <w:bottom w:val="single" w:sz="4" w:space="0" w:color="808080"/>
              <w:right w:val="single" w:sz="4" w:space="0" w:color="808080"/>
            </w:tcBorders>
            <w:shd w:val="clear" w:color="000000" w:fill="F2F2F2"/>
            <w:noWrap/>
            <w:vAlign w:val="center"/>
            <w:hideMark/>
          </w:tcPr>
          <w:p w14:paraId="3B04A461"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3C22EE9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7AEA8284" w14:textId="77777777" w:rsidTr="009A65F3">
        <w:trPr>
          <w:trHeight w:val="612"/>
        </w:trPr>
        <w:tc>
          <w:tcPr>
            <w:tcW w:w="428" w:type="dxa"/>
            <w:tcBorders>
              <w:top w:val="nil"/>
              <w:left w:val="nil"/>
              <w:bottom w:val="nil"/>
              <w:right w:val="nil"/>
            </w:tcBorders>
            <w:shd w:val="clear" w:color="auto" w:fill="auto"/>
            <w:noWrap/>
            <w:vAlign w:val="center"/>
            <w:hideMark/>
          </w:tcPr>
          <w:p w14:paraId="6C8991EE"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74B04813"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29CA0168"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3.1.3</w:t>
            </w:r>
          </w:p>
        </w:tc>
        <w:tc>
          <w:tcPr>
            <w:tcW w:w="1467" w:type="dxa"/>
            <w:tcBorders>
              <w:top w:val="nil"/>
              <w:left w:val="nil"/>
              <w:bottom w:val="single" w:sz="4" w:space="0" w:color="808080"/>
              <w:right w:val="single" w:sz="4" w:space="0" w:color="808080"/>
            </w:tcBorders>
            <w:shd w:val="clear" w:color="auto" w:fill="auto"/>
            <w:vAlign w:val="center"/>
            <w:hideMark/>
          </w:tcPr>
          <w:p w14:paraId="45A4BA0A"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Salud y Seguridad del Proyecto</w:t>
            </w:r>
          </w:p>
        </w:tc>
        <w:tc>
          <w:tcPr>
            <w:tcW w:w="2899" w:type="dxa"/>
            <w:tcBorders>
              <w:top w:val="nil"/>
              <w:left w:val="nil"/>
              <w:bottom w:val="single" w:sz="4" w:space="0" w:color="808080"/>
              <w:right w:val="single" w:sz="4" w:space="0" w:color="808080"/>
            </w:tcBorders>
            <w:shd w:val="clear" w:color="000000" w:fill="F2F2F2"/>
            <w:vAlign w:val="center"/>
            <w:hideMark/>
          </w:tcPr>
          <w:p w14:paraId="5B81E18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Afectaciones al equipo de proyecto por golpes de calor</w:t>
            </w:r>
          </w:p>
        </w:tc>
        <w:tc>
          <w:tcPr>
            <w:tcW w:w="2761" w:type="dxa"/>
            <w:tcBorders>
              <w:top w:val="nil"/>
              <w:left w:val="nil"/>
              <w:bottom w:val="single" w:sz="4" w:space="0" w:color="808080"/>
              <w:right w:val="single" w:sz="4" w:space="0" w:color="808080"/>
            </w:tcBorders>
            <w:shd w:val="clear" w:color="000000" w:fill="F2F2F2"/>
            <w:vAlign w:val="center"/>
            <w:hideMark/>
          </w:tcPr>
          <w:p w14:paraId="20B503D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Aumento de </w:t>
            </w:r>
            <w:proofErr w:type="gramStart"/>
            <w:r w:rsidRPr="00A341CC">
              <w:rPr>
                <w:rFonts w:ascii="Cambria" w:hAnsi="Cambria" w:cs="Calibri"/>
                <w:color w:val="0070C0"/>
                <w:sz w:val="16"/>
                <w:szCs w:val="16"/>
                <w:lang w:val="es-CR" w:eastAsia="en-US"/>
              </w:rPr>
              <w:t>incapacidades  y</w:t>
            </w:r>
            <w:proofErr w:type="gramEnd"/>
            <w:r w:rsidRPr="00A341CC">
              <w:rPr>
                <w:rFonts w:ascii="Cambria" w:hAnsi="Cambria" w:cs="Calibri"/>
                <w:color w:val="0070C0"/>
                <w:sz w:val="16"/>
                <w:szCs w:val="16"/>
                <w:lang w:val="es-CR" w:eastAsia="en-US"/>
              </w:rPr>
              <w:t xml:space="preserve"> lesiones personales</w:t>
            </w:r>
          </w:p>
        </w:tc>
        <w:tc>
          <w:tcPr>
            <w:tcW w:w="1245" w:type="dxa"/>
            <w:tcBorders>
              <w:top w:val="nil"/>
              <w:left w:val="nil"/>
              <w:bottom w:val="single" w:sz="4" w:space="0" w:color="808080"/>
              <w:right w:val="single" w:sz="4" w:space="0" w:color="808080"/>
            </w:tcBorders>
            <w:shd w:val="clear" w:color="000000" w:fill="F2F2F2"/>
            <w:noWrap/>
            <w:vAlign w:val="center"/>
            <w:hideMark/>
          </w:tcPr>
          <w:p w14:paraId="5B60C06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60" w:type="dxa"/>
            <w:tcBorders>
              <w:top w:val="nil"/>
              <w:left w:val="nil"/>
              <w:bottom w:val="single" w:sz="4" w:space="0" w:color="808080"/>
              <w:right w:val="single" w:sz="4" w:space="0" w:color="808080"/>
            </w:tcBorders>
            <w:shd w:val="clear" w:color="000000" w:fill="F2F2F2"/>
            <w:vAlign w:val="center"/>
            <w:hideMark/>
          </w:tcPr>
          <w:p w14:paraId="29C2B1F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Diseñar protocolos para el trabajo cuando temperatura exceda los 35 grados</w:t>
            </w:r>
          </w:p>
        </w:tc>
        <w:tc>
          <w:tcPr>
            <w:tcW w:w="1196" w:type="dxa"/>
            <w:tcBorders>
              <w:top w:val="nil"/>
              <w:left w:val="nil"/>
              <w:bottom w:val="single" w:sz="4" w:space="0" w:color="808080"/>
              <w:right w:val="single" w:sz="4" w:space="0" w:color="808080"/>
            </w:tcBorders>
            <w:shd w:val="clear" w:color="000000" w:fill="F2F2F2"/>
            <w:noWrap/>
            <w:vAlign w:val="center"/>
            <w:hideMark/>
          </w:tcPr>
          <w:p w14:paraId="2D335768"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25AD0D78"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593C5282" w14:textId="77777777" w:rsidTr="009A65F3">
        <w:trPr>
          <w:trHeight w:val="408"/>
        </w:trPr>
        <w:tc>
          <w:tcPr>
            <w:tcW w:w="428" w:type="dxa"/>
            <w:tcBorders>
              <w:top w:val="nil"/>
              <w:left w:val="nil"/>
              <w:bottom w:val="nil"/>
              <w:right w:val="nil"/>
            </w:tcBorders>
            <w:shd w:val="clear" w:color="auto" w:fill="auto"/>
            <w:noWrap/>
            <w:vAlign w:val="center"/>
            <w:hideMark/>
          </w:tcPr>
          <w:p w14:paraId="119DFE90"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753B907C"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0922CB67"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3.1.4</w:t>
            </w:r>
          </w:p>
        </w:tc>
        <w:tc>
          <w:tcPr>
            <w:tcW w:w="1467" w:type="dxa"/>
            <w:tcBorders>
              <w:top w:val="nil"/>
              <w:left w:val="nil"/>
              <w:bottom w:val="single" w:sz="4" w:space="0" w:color="808080"/>
              <w:right w:val="single" w:sz="4" w:space="0" w:color="808080"/>
            </w:tcBorders>
            <w:shd w:val="clear" w:color="auto" w:fill="auto"/>
            <w:vAlign w:val="center"/>
            <w:hideMark/>
          </w:tcPr>
          <w:p w14:paraId="16E1E6B1"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Educación</w:t>
            </w:r>
            <w:proofErr w:type="spellEnd"/>
            <w:r w:rsidRPr="00A341CC">
              <w:rPr>
                <w:rFonts w:ascii="Cambria" w:hAnsi="Cambria" w:cs="Calibri"/>
                <w:color w:val="000000"/>
                <w:sz w:val="16"/>
                <w:szCs w:val="16"/>
                <w:lang w:val="en-US" w:eastAsia="en-US"/>
              </w:rPr>
              <w:t xml:space="preserve"> y </w:t>
            </w:r>
            <w:proofErr w:type="spellStart"/>
            <w:r w:rsidRPr="00A341CC">
              <w:rPr>
                <w:rFonts w:ascii="Cambria" w:hAnsi="Cambria" w:cs="Calibri"/>
                <w:color w:val="000000"/>
                <w:sz w:val="16"/>
                <w:szCs w:val="16"/>
                <w:lang w:val="en-US" w:eastAsia="en-US"/>
              </w:rPr>
              <w:t>Capacitación</w:t>
            </w:r>
            <w:proofErr w:type="spellEnd"/>
          </w:p>
        </w:tc>
        <w:tc>
          <w:tcPr>
            <w:tcW w:w="2899" w:type="dxa"/>
            <w:tcBorders>
              <w:top w:val="nil"/>
              <w:left w:val="nil"/>
              <w:bottom w:val="single" w:sz="4" w:space="0" w:color="808080"/>
              <w:right w:val="single" w:sz="4" w:space="0" w:color="808080"/>
            </w:tcBorders>
            <w:shd w:val="clear" w:color="000000" w:fill="F2F2F2"/>
            <w:vAlign w:val="center"/>
            <w:hideMark/>
          </w:tcPr>
          <w:p w14:paraId="735BD795"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Carencia de personal local bilingüe para atender turistas</w:t>
            </w:r>
          </w:p>
        </w:tc>
        <w:tc>
          <w:tcPr>
            <w:tcW w:w="2761" w:type="dxa"/>
            <w:tcBorders>
              <w:top w:val="nil"/>
              <w:left w:val="nil"/>
              <w:bottom w:val="single" w:sz="4" w:space="0" w:color="808080"/>
              <w:right w:val="single" w:sz="4" w:space="0" w:color="808080"/>
            </w:tcBorders>
            <w:shd w:val="clear" w:color="000000" w:fill="F2F2F2"/>
            <w:vAlign w:val="center"/>
            <w:hideMark/>
          </w:tcPr>
          <w:p w14:paraId="256A73AE"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Fallas de comunicación con huéspedes inciden en la calidad del servicio</w:t>
            </w:r>
          </w:p>
        </w:tc>
        <w:tc>
          <w:tcPr>
            <w:tcW w:w="1245" w:type="dxa"/>
            <w:tcBorders>
              <w:top w:val="nil"/>
              <w:left w:val="nil"/>
              <w:bottom w:val="single" w:sz="4" w:space="0" w:color="808080"/>
              <w:right w:val="single" w:sz="4" w:space="0" w:color="808080"/>
            </w:tcBorders>
            <w:shd w:val="clear" w:color="000000" w:fill="F2F2F2"/>
            <w:noWrap/>
            <w:vAlign w:val="center"/>
            <w:hideMark/>
          </w:tcPr>
          <w:p w14:paraId="7FE49A1F"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60" w:type="dxa"/>
            <w:tcBorders>
              <w:top w:val="nil"/>
              <w:left w:val="nil"/>
              <w:bottom w:val="single" w:sz="4" w:space="0" w:color="808080"/>
              <w:right w:val="single" w:sz="4" w:space="0" w:color="808080"/>
            </w:tcBorders>
            <w:shd w:val="clear" w:color="000000" w:fill="F2F2F2"/>
            <w:vAlign w:val="center"/>
            <w:hideMark/>
          </w:tcPr>
          <w:p w14:paraId="7FF99523"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 xml:space="preserve">Coordinar con INA para ubicar estudiantes </w:t>
            </w:r>
            <w:proofErr w:type="spellStart"/>
            <w:r w:rsidRPr="00717487">
              <w:rPr>
                <w:rFonts w:ascii="Cambria" w:hAnsi="Cambria" w:cs="Calibri"/>
                <w:color w:val="0070C0"/>
                <w:sz w:val="16"/>
                <w:szCs w:val="16"/>
                <w:lang w:val="es-CR" w:eastAsia="en-US"/>
              </w:rPr>
              <w:t>bilingues</w:t>
            </w:r>
            <w:proofErr w:type="spellEnd"/>
          </w:p>
        </w:tc>
        <w:tc>
          <w:tcPr>
            <w:tcW w:w="1196" w:type="dxa"/>
            <w:tcBorders>
              <w:top w:val="nil"/>
              <w:left w:val="nil"/>
              <w:bottom w:val="single" w:sz="4" w:space="0" w:color="808080"/>
              <w:right w:val="single" w:sz="4" w:space="0" w:color="808080"/>
            </w:tcBorders>
            <w:shd w:val="clear" w:color="000000" w:fill="F2F2F2"/>
            <w:noWrap/>
            <w:vAlign w:val="center"/>
            <w:hideMark/>
          </w:tcPr>
          <w:p w14:paraId="24DB65EA"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0FE181C6"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2</w:t>
            </w:r>
          </w:p>
        </w:tc>
      </w:tr>
      <w:tr w:rsidR="00A341CC" w:rsidRPr="00A341CC" w14:paraId="0D873AFB" w14:textId="77777777" w:rsidTr="009A65F3">
        <w:trPr>
          <w:trHeight w:val="372"/>
        </w:trPr>
        <w:tc>
          <w:tcPr>
            <w:tcW w:w="428" w:type="dxa"/>
            <w:tcBorders>
              <w:top w:val="nil"/>
              <w:left w:val="nil"/>
              <w:bottom w:val="nil"/>
              <w:right w:val="nil"/>
            </w:tcBorders>
            <w:shd w:val="clear" w:color="auto" w:fill="auto"/>
            <w:noWrap/>
            <w:vAlign w:val="center"/>
            <w:hideMark/>
          </w:tcPr>
          <w:p w14:paraId="7A362D4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0B74C847"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1A341573"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3.1.5</w:t>
            </w:r>
          </w:p>
        </w:tc>
        <w:tc>
          <w:tcPr>
            <w:tcW w:w="1467" w:type="dxa"/>
            <w:tcBorders>
              <w:top w:val="nil"/>
              <w:left w:val="nil"/>
              <w:bottom w:val="single" w:sz="4" w:space="0" w:color="808080"/>
              <w:right w:val="single" w:sz="4" w:space="0" w:color="808080"/>
            </w:tcBorders>
            <w:shd w:val="clear" w:color="auto" w:fill="auto"/>
            <w:vAlign w:val="center"/>
            <w:hideMark/>
          </w:tcPr>
          <w:p w14:paraId="5B27A575"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Aprendizaje</w:t>
            </w:r>
            <w:proofErr w:type="spellEnd"/>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Organizacional</w:t>
            </w:r>
            <w:proofErr w:type="spellEnd"/>
          </w:p>
        </w:tc>
        <w:tc>
          <w:tcPr>
            <w:tcW w:w="2899" w:type="dxa"/>
            <w:tcBorders>
              <w:top w:val="nil"/>
              <w:left w:val="nil"/>
              <w:bottom w:val="single" w:sz="4" w:space="0" w:color="808080"/>
              <w:right w:val="single" w:sz="4" w:space="0" w:color="808080"/>
            </w:tcBorders>
            <w:shd w:val="clear" w:color="000000" w:fill="BFBFBF"/>
            <w:vAlign w:val="center"/>
            <w:hideMark/>
          </w:tcPr>
          <w:p w14:paraId="1B035AB0"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No aplica, el proyecto se realiza solo una vez</w:t>
            </w:r>
          </w:p>
        </w:tc>
        <w:tc>
          <w:tcPr>
            <w:tcW w:w="2761" w:type="dxa"/>
            <w:tcBorders>
              <w:top w:val="nil"/>
              <w:left w:val="nil"/>
              <w:bottom w:val="single" w:sz="4" w:space="0" w:color="808080"/>
              <w:right w:val="single" w:sz="4" w:space="0" w:color="808080"/>
            </w:tcBorders>
            <w:shd w:val="clear" w:color="000000" w:fill="BFBFBF"/>
            <w:vAlign w:val="center"/>
            <w:hideMark/>
          </w:tcPr>
          <w:p w14:paraId="6ABADBF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245" w:type="dxa"/>
            <w:tcBorders>
              <w:top w:val="nil"/>
              <w:left w:val="nil"/>
              <w:bottom w:val="single" w:sz="4" w:space="0" w:color="808080"/>
              <w:right w:val="single" w:sz="4" w:space="0" w:color="808080"/>
            </w:tcBorders>
            <w:shd w:val="clear" w:color="000000" w:fill="BFBFBF"/>
            <w:noWrap/>
            <w:vAlign w:val="center"/>
            <w:hideMark/>
          </w:tcPr>
          <w:p w14:paraId="1D957E41"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160" w:type="dxa"/>
            <w:tcBorders>
              <w:top w:val="nil"/>
              <w:left w:val="nil"/>
              <w:bottom w:val="single" w:sz="4" w:space="0" w:color="808080"/>
              <w:right w:val="single" w:sz="4" w:space="0" w:color="808080"/>
            </w:tcBorders>
            <w:shd w:val="clear" w:color="000000" w:fill="BFBFBF"/>
            <w:vAlign w:val="center"/>
            <w:hideMark/>
          </w:tcPr>
          <w:p w14:paraId="0B195032"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96" w:type="dxa"/>
            <w:tcBorders>
              <w:top w:val="nil"/>
              <w:left w:val="nil"/>
              <w:bottom w:val="single" w:sz="4" w:space="0" w:color="808080"/>
              <w:right w:val="single" w:sz="4" w:space="0" w:color="808080"/>
            </w:tcBorders>
            <w:shd w:val="clear" w:color="000000" w:fill="BFBFBF"/>
            <w:noWrap/>
            <w:vAlign w:val="center"/>
            <w:hideMark/>
          </w:tcPr>
          <w:p w14:paraId="652633B4"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721" w:type="dxa"/>
            <w:tcBorders>
              <w:top w:val="nil"/>
              <w:left w:val="nil"/>
              <w:bottom w:val="single" w:sz="4" w:space="0" w:color="808080"/>
              <w:right w:val="single" w:sz="4" w:space="0" w:color="808080"/>
            </w:tcBorders>
            <w:shd w:val="clear" w:color="000000" w:fill="BFBFBF"/>
            <w:noWrap/>
            <w:vAlign w:val="center"/>
            <w:hideMark/>
          </w:tcPr>
          <w:p w14:paraId="059A5A4F"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w:t>
            </w:r>
          </w:p>
        </w:tc>
      </w:tr>
      <w:tr w:rsidR="00A341CC" w:rsidRPr="00A341CC" w14:paraId="0A946C9E" w14:textId="77777777" w:rsidTr="009A65F3">
        <w:trPr>
          <w:trHeight w:val="636"/>
        </w:trPr>
        <w:tc>
          <w:tcPr>
            <w:tcW w:w="428" w:type="dxa"/>
            <w:tcBorders>
              <w:top w:val="nil"/>
              <w:left w:val="nil"/>
              <w:bottom w:val="nil"/>
              <w:right w:val="nil"/>
            </w:tcBorders>
            <w:shd w:val="clear" w:color="auto" w:fill="auto"/>
            <w:noWrap/>
            <w:vAlign w:val="center"/>
            <w:hideMark/>
          </w:tcPr>
          <w:p w14:paraId="17EE5E17"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p>
        </w:tc>
        <w:tc>
          <w:tcPr>
            <w:tcW w:w="253" w:type="dxa"/>
            <w:tcBorders>
              <w:top w:val="nil"/>
              <w:left w:val="nil"/>
              <w:bottom w:val="nil"/>
              <w:right w:val="nil"/>
            </w:tcBorders>
            <w:shd w:val="clear" w:color="auto" w:fill="auto"/>
            <w:noWrap/>
            <w:vAlign w:val="center"/>
            <w:hideMark/>
          </w:tcPr>
          <w:p w14:paraId="2E9C66F5"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41268D3C"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3.1.6</w:t>
            </w:r>
          </w:p>
        </w:tc>
        <w:tc>
          <w:tcPr>
            <w:tcW w:w="1467" w:type="dxa"/>
            <w:tcBorders>
              <w:top w:val="nil"/>
              <w:left w:val="nil"/>
              <w:bottom w:val="single" w:sz="4" w:space="0" w:color="808080"/>
              <w:right w:val="single" w:sz="4" w:space="0" w:color="808080"/>
            </w:tcBorders>
            <w:shd w:val="clear" w:color="auto" w:fill="auto"/>
            <w:vAlign w:val="center"/>
            <w:hideMark/>
          </w:tcPr>
          <w:p w14:paraId="7F051487" w14:textId="77777777" w:rsidR="00A341CC" w:rsidRPr="00717487" w:rsidRDefault="00A341CC" w:rsidP="00A341CC">
            <w:pPr>
              <w:spacing w:line="240" w:lineRule="auto"/>
              <w:ind w:firstLine="0"/>
              <w:rPr>
                <w:rFonts w:ascii="Cambria" w:hAnsi="Cambria" w:cs="Calibri"/>
                <w:color w:val="000000"/>
                <w:sz w:val="16"/>
                <w:szCs w:val="16"/>
                <w:lang w:val="es-CR" w:eastAsia="en-US"/>
              </w:rPr>
            </w:pPr>
            <w:r w:rsidRPr="00717487">
              <w:rPr>
                <w:rFonts w:ascii="Cambria" w:hAnsi="Cambria" w:cs="Calibri"/>
                <w:color w:val="000000"/>
                <w:sz w:val="16"/>
                <w:szCs w:val="16"/>
                <w:lang w:val="es-CR" w:eastAsia="en-US"/>
              </w:rPr>
              <w:t xml:space="preserve"> Diversidad e Igualdad de Oportunidades</w:t>
            </w:r>
          </w:p>
        </w:tc>
        <w:tc>
          <w:tcPr>
            <w:tcW w:w="2899" w:type="dxa"/>
            <w:tcBorders>
              <w:top w:val="nil"/>
              <w:left w:val="nil"/>
              <w:bottom w:val="single" w:sz="4" w:space="0" w:color="808080"/>
              <w:right w:val="single" w:sz="4" w:space="0" w:color="808080"/>
            </w:tcBorders>
            <w:shd w:val="clear" w:color="000000" w:fill="F2F2F2"/>
            <w:vAlign w:val="center"/>
            <w:hideMark/>
          </w:tcPr>
          <w:p w14:paraId="00F1882A"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Alta presencia de extranjeros indocumentados</w:t>
            </w:r>
          </w:p>
        </w:tc>
        <w:tc>
          <w:tcPr>
            <w:tcW w:w="2761" w:type="dxa"/>
            <w:tcBorders>
              <w:top w:val="nil"/>
              <w:left w:val="nil"/>
              <w:bottom w:val="single" w:sz="4" w:space="0" w:color="808080"/>
              <w:right w:val="single" w:sz="4" w:space="0" w:color="808080"/>
            </w:tcBorders>
            <w:shd w:val="clear" w:color="000000" w:fill="F2F2F2"/>
            <w:vAlign w:val="center"/>
            <w:hideMark/>
          </w:tcPr>
          <w:p w14:paraId="4D01765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Discriminación de trabajadores extranjeros genera </w:t>
            </w:r>
            <w:proofErr w:type="spellStart"/>
            <w:r w:rsidRPr="00A341CC">
              <w:rPr>
                <w:rFonts w:ascii="Cambria" w:hAnsi="Cambria" w:cs="Calibri"/>
                <w:color w:val="0070C0"/>
                <w:sz w:val="16"/>
                <w:szCs w:val="16"/>
                <w:lang w:val="es-CR" w:eastAsia="en-US"/>
              </w:rPr>
              <w:t>abiente</w:t>
            </w:r>
            <w:proofErr w:type="spellEnd"/>
            <w:r w:rsidRPr="00A341CC">
              <w:rPr>
                <w:rFonts w:ascii="Cambria" w:hAnsi="Cambria" w:cs="Calibri"/>
                <w:color w:val="0070C0"/>
                <w:sz w:val="16"/>
                <w:szCs w:val="16"/>
                <w:lang w:val="es-CR" w:eastAsia="en-US"/>
              </w:rPr>
              <w:t xml:space="preserve"> laborar negativo</w:t>
            </w:r>
          </w:p>
        </w:tc>
        <w:tc>
          <w:tcPr>
            <w:tcW w:w="1245" w:type="dxa"/>
            <w:tcBorders>
              <w:top w:val="nil"/>
              <w:left w:val="nil"/>
              <w:bottom w:val="single" w:sz="4" w:space="0" w:color="808080"/>
              <w:right w:val="single" w:sz="4" w:space="0" w:color="808080"/>
            </w:tcBorders>
            <w:shd w:val="clear" w:color="000000" w:fill="F2F2F2"/>
            <w:noWrap/>
            <w:vAlign w:val="center"/>
            <w:hideMark/>
          </w:tcPr>
          <w:p w14:paraId="4C24F112"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160" w:type="dxa"/>
            <w:tcBorders>
              <w:top w:val="nil"/>
              <w:left w:val="nil"/>
              <w:bottom w:val="single" w:sz="4" w:space="0" w:color="808080"/>
              <w:right w:val="single" w:sz="4" w:space="0" w:color="808080"/>
            </w:tcBorders>
            <w:shd w:val="clear" w:color="000000" w:fill="F2F2F2"/>
            <w:vAlign w:val="center"/>
            <w:hideMark/>
          </w:tcPr>
          <w:p w14:paraId="4041173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Definir políticas contra hostigamiento y la discriminación</w:t>
            </w:r>
          </w:p>
        </w:tc>
        <w:tc>
          <w:tcPr>
            <w:tcW w:w="1196" w:type="dxa"/>
            <w:tcBorders>
              <w:top w:val="nil"/>
              <w:left w:val="nil"/>
              <w:bottom w:val="single" w:sz="4" w:space="0" w:color="808080"/>
              <w:right w:val="single" w:sz="4" w:space="0" w:color="808080"/>
            </w:tcBorders>
            <w:shd w:val="clear" w:color="000000" w:fill="F2F2F2"/>
            <w:noWrap/>
            <w:vAlign w:val="center"/>
            <w:hideMark/>
          </w:tcPr>
          <w:p w14:paraId="1C2413AA"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2F131835"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7E8555B3" w14:textId="77777777" w:rsidTr="009A65F3">
        <w:trPr>
          <w:trHeight w:val="408"/>
        </w:trPr>
        <w:tc>
          <w:tcPr>
            <w:tcW w:w="428" w:type="dxa"/>
            <w:tcBorders>
              <w:top w:val="nil"/>
              <w:left w:val="nil"/>
              <w:bottom w:val="nil"/>
              <w:right w:val="nil"/>
            </w:tcBorders>
            <w:shd w:val="clear" w:color="auto" w:fill="auto"/>
            <w:noWrap/>
            <w:vAlign w:val="center"/>
            <w:hideMark/>
          </w:tcPr>
          <w:p w14:paraId="7B17A82F"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559C1B85"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60D88E50"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3.1.7</w:t>
            </w:r>
          </w:p>
        </w:tc>
        <w:tc>
          <w:tcPr>
            <w:tcW w:w="1467" w:type="dxa"/>
            <w:tcBorders>
              <w:top w:val="nil"/>
              <w:left w:val="nil"/>
              <w:bottom w:val="single" w:sz="4" w:space="0" w:color="808080"/>
              <w:right w:val="single" w:sz="4" w:space="0" w:color="808080"/>
            </w:tcBorders>
            <w:shd w:val="clear" w:color="auto" w:fill="auto"/>
            <w:vAlign w:val="center"/>
            <w:hideMark/>
          </w:tcPr>
          <w:p w14:paraId="6ED87A76"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Desarrollo de la Competencia Local</w:t>
            </w:r>
          </w:p>
        </w:tc>
        <w:tc>
          <w:tcPr>
            <w:tcW w:w="2899" w:type="dxa"/>
            <w:tcBorders>
              <w:top w:val="nil"/>
              <w:left w:val="nil"/>
              <w:bottom w:val="single" w:sz="4" w:space="0" w:color="808080"/>
              <w:right w:val="single" w:sz="4" w:space="0" w:color="808080"/>
            </w:tcBorders>
            <w:shd w:val="clear" w:color="000000" w:fill="F2F2F2"/>
            <w:vAlign w:val="center"/>
            <w:hideMark/>
          </w:tcPr>
          <w:p w14:paraId="01DEF430"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Falta de capacitación de emprendedores en manejo de turismo</w:t>
            </w:r>
          </w:p>
        </w:tc>
        <w:tc>
          <w:tcPr>
            <w:tcW w:w="2761" w:type="dxa"/>
            <w:tcBorders>
              <w:top w:val="nil"/>
              <w:left w:val="nil"/>
              <w:bottom w:val="single" w:sz="4" w:space="0" w:color="808080"/>
              <w:right w:val="single" w:sz="4" w:space="0" w:color="808080"/>
            </w:tcBorders>
            <w:shd w:val="clear" w:color="000000" w:fill="F2F2F2"/>
            <w:vAlign w:val="center"/>
            <w:hideMark/>
          </w:tcPr>
          <w:p w14:paraId="614A778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Podría </w:t>
            </w:r>
            <w:proofErr w:type="spellStart"/>
            <w:r w:rsidRPr="00A341CC">
              <w:rPr>
                <w:rFonts w:ascii="Cambria" w:hAnsi="Cambria" w:cs="Calibri"/>
                <w:color w:val="0070C0"/>
                <w:sz w:val="16"/>
                <w:szCs w:val="16"/>
                <w:lang w:val="es-CR" w:eastAsia="en-US"/>
              </w:rPr>
              <w:t>baja</w:t>
            </w:r>
            <w:proofErr w:type="spellEnd"/>
            <w:r w:rsidRPr="00A341CC">
              <w:rPr>
                <w:rFonts w:ascii="Cambria" w:hAnsi="Cambria" w:cs="Calibri"/>
                <w:color w:val="0070C0"/>
                <w:sz w:val="16"/>
                <w:szCs w:val="16"/>
                <w:lang w:val="es-CR" w:eastAsia="en-US"/>
              </w:rPr>
              <w:t xml:space="preserve"> la calidad del servicio turístico por </w:t>
            </w:r>
            <w:proofErr w:type="spellStart"/>
            <w:r w:rsidRPr="00A341CC">
              <w:rPr>
                <w:rFonts w:ascii="Cambria" w:hAnsi="Cambria" w:cs="Calibri"/>
                <w:color w:val="0070C0"/>
                <w:sz w:val="16"/>
                <w:szCs w:val="16"/>
                <w:lang w:val="es-CR" w:eastAsia="en-US"/>
              </w:rPr>
              <w:t>escacez</w:t>
            </w:r>
            <w:proofErr w:type="spellEnd"/>
            <w:r w:rsidRPr="00A341CC">
              <w:rPr>
                <w:rFonts w:ascii="Cambria" w:hAnsi="Cambria" w:cs="Calibri"/>
                <w:color w:val="0070C0"/>
                <w:sz w:val="16"/>
                <w:szCs w:val="16"/>
                <w:lang w:val="es-CR" w:eastAsia="en-US"/>
              </w:rPr>
              <w:t xml:space="preserve"> de recursos calificados</w:t>
            </w:r>
          </w:p>
        </w:tc>
        <w:tc>
          <w:tcPr>
            <w:tcW w:w="1245" w:type="dxa"/>
            <w:tcBorders>
              <w:top w:val="nil"/>
              <w:left w:val="nil"/>
              <w:bottom w:val="single" w:sz="4" w:space="0" w:color="808080"/>
              <w:right w:val="single" w:sz="4" w:space="0" w:color="808080"/>
            </w:tcBorders>
            <w:shd w:val="clear" w:color="000000" w:fill="F2F2F2"/>
            <w:noWrap/>
            <w:vAlign w:val="center"/>
            <w:hideMark/>
          </w:tcPr>
          <w:p w14:paraId="00D868B1"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2160" w:type="dxa"/>
            <w:tcBorders>
              <w:top w:val="nil"/>
              <w:left w:val="nil"/>
              <w:bottom w:val="single" w:sz="4" w:space="0" w:color="808080"/>
              <w:right w:val="single" w:sz="4" w:space="0" w:color="808080"/>
            </w:tcBorders>
            <w:shd w:val="clear" w:color="000000" w:fill="F2F2F2"/>
            <w:vAlign w:val="center"/>
            <w:hideMark/>
          </w:tcPr>
          <w:p w14:paraId="0934EEF9"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Formar alianzas estratégicas con el INA</w:t>
            </w:r>
          </w:p>
        </w:tc>
        <w:tc>
          <w:tcPr>
            <w:tcW w:w="1196" w:type="dxa"/>
            <w:tcBorders>
              <w:top w:val="nil"/>
              <w:left w:val="nil"/>
              <w:bottom w:val="single" w:sz="4" w:space="0" w:color="808080"/>
              <w:right w:val="single" w:sz="4" w:space="0" w:color="808080"/>
            </w:tcBorders>
            <w:shd w:val="clear" w:color="000000" w:fill="F2F2F2"/>
            <w:noWrap/>
            <w:vAlign w:val="center"/>
            <w:hideMark/>
          </w:tcPr>
          <w:p w14:paraId="4EC0816D"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4A321611"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7A02EA4D" w14:textId="77777777" w:rsidTr="009A65F3">
        <w:trPr>
          <w:trHeight w:val="360"/>
        </w:trPr>
        <w:tc>
          <w:tcPr>
            <w:tcW w:w="428" w:type="dxa"/>
            <w:tcBorders>
              <w:top w:val="nil"/>
              <w:left w:val="nil"/>
              <w:bottom w:val="nil"/>
              <w:right w:val="nil"/>
            </w:tcBorders>
            <w:shd w:val="clear" w:color="auto" w:fill="auto"/>
            <w:noWrap/>
            <w:vAlign w:val="center"/>
            <w:hideMark/>
          </w:tcPr>
          <w:p w14:paraId="5C35B7D3"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single" w:sz="4" w:space="0" w:color="808080"/>
              <w:left w:val="single" w:sz="4" w:space="0" w:color="808080"/>
              <w:bottom w:val="single" w:sz="4" w:space="0" w:color="808080"/>
              <w:right w:val="nil"/>
            </w:tcBorders>
            <w:shd w:val="clear" w:color="000000" w:fill="FCCB83"/>
            <w:noWrap/>
            <w:vAlign w:val="center"/>
            <w:hideMark/>
          </w:tcPr>
          <w:p w14:paraId="13DA06FA"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015" w:type="dxa"/>
            <w:gridSpan w:val="2"/>
            <w:tcBorders>
              <w:top w:val="single" w:sz="4" w:space="0" w:color="808080"/>
              <w:left w:val="nil"/>
              <w:bottom w:val="single" w:sz="4" w:space="0" w:color="808080"/>
              <w:right w:val="nil"/>
            </w:tcBorders>
            <w:shd w:val="clear" w:color="000000" w:fill="FCCB83"/>
            <w:noWrap/>
            <w:vAlign w:val="center"/>
            <w:hideMark/>
          </w:tcPr>
          <w:p w14:paraId="2E4A58D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Sociedad y </w:t>
            </w:r>
            <w:proofErr w:type="spellStart"/>
            <w:r w:rsidRPr="00A341CC">
              <w:rPr>
                <w:rFonts w:ascii="Calibri" w:hAnsi="Calibri" w:cs="Calibri"/>
                <w:b/>
                <w:bCs/>
                <w:color w:val="000000"/>
                <w:sz w:val="16"/>
                <w:szCs w:val="16"/>
                <w:lang w:val="en-US" w:eastAsia="en-US"/>
              </w:rPr>
              <w:t>Consumidores</w:t>
            </w:r>
            <w:proofErr w:type="spellEnd"/>
          </w:p>
        </w:tc>
        <w:tc>
          <w:tcPr>
            <w:tcW w:w="2899" w:type="dxa"/>
            <w:tcBorders>
              <w:top w:val="nil"/>
              <w:left w:val="nil"/>
              <w:bottom w:val="single" w:sz="4" w:space="0" w:color="808080"/>
              <w:right w:val="nil"/>
            </w:tcBorders>
            <w:shd w:val="clear" w:color="000000" w:fill="FCCB83"/>
            <w:noWrap/>
            <w:vAlign w:val="center"/>
            <w:hideMark/>
          </w:tcPr>
          <w:p w14:paraId="753E4C5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761" w:type="dxa"/>
            <w:tcBorders>
              <w:top w:val="nil"/>
              <w:left w:val="nil"/>
              <w:bottom w:val="single" w:sz="4" w:space="0" w:color="808080"/>
              <w:right w:val="nil"/>
            </w:tcBorders>
            <w:shd w:val="clear" w:color="000000" w:fill="FCCB83"/>
            <w:noWrap/>
            <w:vAlign w:val="center"/>
            <w:hideMark/>
          </w:tcPr>
          <w:p w14:paraId="7204E1C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245" w:type="dxa"/>
            <w:tcBorders>
              <w:top w:val="nil"/>
              <w:left w:val="nil"/>
              <w:bottom w:val="single" w:sz="4" w:space="0" w:color="808080"/>
              <w:right w:val="nil"/>
            </w:tcBorders>
            <w:shd w:val="clear" w:color="000000" w:fill="FCCB83"/>
            <w:noWrap/>
            <w:vAlign w:val="center"/>
            <w:hideMark/>
          </w:tcPr>
          <w:p w14:paraId="4056868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60" w:type="dxa"/>
            <w:tcBorders>
              <w:top w:val="nil"/>
              <w:left w:val="nil"/>
              <w:bottom w:val="single" w:sz="4" w:space="0" w:color="808080"/>
              <w:right w:val="nil"/>
            </w:tcBorders>
            <w:shd w:val="clear" w:color="000000" w:fill="FCCB83"/>
            <w:noWrap/>
            <w:vAlign w:val="center"/>
            <w:hideMark/>
          </w:tcPr>
          <w:p w14:paraId="5272DC6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6" w:type="dxa"/>
            <w:tcBorders>
              <w:top w:val="nil"/>
              <w:left w:val="nil"/>
              <w:bottom w:val="single" w:sz="4" w:space="0" w:color="808080"/>
              <w:right w:val="nil"/>
            </w:tcBorders>
            <w:shd w:val="clear" w:color="000000" w:fill="FCCB83"/>
            <w:noWrap/>
            <w:vAlign w:val="center"/>
            <w:hideMark/>
          </w:tcPr>
          <w:p w14:paraId="1B7E3795"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21" w:type="dxa"/>
            <w:tcBorders>
              <w:top w:val="nil"/>
              <w:left w:val="nil"/>
              <w:bottom w:val="single" w:sz="4" w:space="0" w:color="808080"/>
              <w:right w:val="single" w:sz="4" w:space="0" w:color="808080"/>
            </w:tcBorders>
            <w:shd w:val="clear" w:color="000000" w:fill="FCCB83"/>
            <w:noWrap/>
            <w:vAlign w:val="center"/>
            <w:hideMark/>
          </w:tcPr>
          <w:p w14:paraId="542712A3"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7D9A4CC4" w14:textId="77777777" w:rsidTr="009A65F3">
        <w:trPr>
          <w:trHeight w:val="408"/>
        </w:trPr>
        <w:tc>
          <w:tcPr>
            <w:tcW w:w="428" w:type="dxa"/>
            <w:tcBorders>
              <w:top w:val="nil"/>
              <w:left w:val="nil"/>
              <w:bottom w:val="nil"/>
              <w:right w:val="nil"/>
            </w:tcBorders>
            <w:shd w:val="clear" w:color="auto" w:fill="auto"/>
            <w:noWrap/>
            <w:vAlign w:val="center"/>
            <w:hideMark/>
          </w:tcPr>
          <w:p w14:paraId="5CE38C2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20856C19"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3990B514"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3.2.1</w:t>
            </w:r>
          </w:p>
        </w:tc>
        <w:tc>
          <w:tcPr>
            <w:tcW w:w="1467" w:type="dxa"/>
            <w:tcBorders>
              <w:top w:val="nil"/>
              <w:left w:val="nil"/>
              <w:bottom w:val="single" w:sz="4" w:space="0" w:color="808080"/>
              <w:right w:val="single" w:sz="4" w:space="0" w:color="808080"/>
            </w:tcBorders>
            <w:shd w:val="clear" w:color="auto" w:fill="auto"/>
            <w:vAlign w:val="center"/>
            <w:hideMark/>
          </w:tcPr>
          <w:p w14:paraId="7F7F8A5E" w14:textId="77777777" w:rsidR="00A341CC" w:rsidRPr="00A341CC" w:rsidRDefault="00A341CC" w:rsidP="00A341CC">
            <w:pPr>
              <w:spacing w:line="240" w:lineRule="auto"/>
              <w:ind w:firstLine="0"/>
              <w:rPr>
                <w:rFonts w:ascii="Cambria" w:hAnsi="Cambria" w:cs="Calibri"/>
                <w:color w:val="000000"/>
                <w:sz w:val="16"/>
                <w:szCs w:val="16"/>
                <w:lang w:val="en-US" w:eastAsia="en-US"/>
              </w:rPr>
            </w:pPr>
            <w:proofErr w:type="spellStart"/>
            <w:r w:rsidRPr="00A341CC">
              <w:rPr>
                <w:rFonts w:ascii="Cambria" w:hAnsi="Cambria" w:cs="Calibri"/>
                <w:color w:val="000000"/>
                <w:sz w:val="16"/>
                <w:szCs w:val="16"/>
                <w:lang w:val="en-US" w:eastAsia="en-US"/>
              </w:rPr>
              <w:t>Apoyo</w:t>
            </w:r>
            <w:proofErr w:type="spellEnd"/>
            <w:r w:rsidRPr="00A341CC">
              <w:rPr>
                <w:rFonts w:ascii="Cambria" w:hAnsi="Cambria" w:cs="Calibri"/>
                <w:color w:val="000000"/>
                <w:sz w:val="16"/>
                <w:szCs w:val="16"/>
                <w:lang w:val="en-US" w:eastAsia="en-US"/>
              </w:rPr>
              <w:t xml:space="preserve"> de la </w:t>
            </w:r>
            <w:proofErr w:type="spellStart"/>
            <w:r w:rsidRPr="00A341CC">
              <w:rPr>
                <w:rFonts w:ascii="Cambria" w:hAnsi="Cambria" w:cs="Calibri"/>
                <w:color w:val="000000"/>
                <w:sz w:val="16"/>
                <w:szCs w:val="16"/>
                <w:lang w:val="en-US" w:eastAsia="en-US"/>
              </w:rPr>
              <w:t>Comunidad</w:t>
            </w:r>
            <w:proofErr w:type="spellEnd"/>
          </w:p>
        </w:tc>
        <w:tc>
          <w:tcPr>
            <w:tcW w:w="2899" w:type="dxa"/>
            <w:tcBorders>
              <w:top w:val="nil"/>
              <w:left w:val="nil"/>
              <w:bottom w:val="single" w:sz="4" w:space="0" w:color="808080"/>
              <w:right w:val="single" w:sz="4" w:space="0" w:color="808080"/>
            </w:tcBorders>
            <w:shd w:val="clear" w:color="000000" w:fill="F2F2F2"/>
            <w:vAlign w:val="center"/>
            <w:hideMark/>
          </w:tcPr>
          <w:p w14:paraId="5AEC2AA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Falta de información e involucramiento local</w:t>
            </w:r>
          </w:p>
        </w:tc>
        <w:tc>
          <w:tcPr>
            <w:tcW w:w="2761" w:type="dxa"/>
            <w:tcBorders>
              <w:top w:val="nil"/>
              <w:left w:val="nil"/>
              <w:bottom w:val="single" w:sz="4" w:space="0" w:color="808080"/>
              <w:right w:val="single" w:sz="4" w:space="0" w:color="808080"/>
            </w:tcBorders>
            <w:shd w:val="clear" w:color="000000" w:fill="F2F2F2"/>
            <w:vAlign w:val="center"/>
            <w:hideMark/>
          </w:tcPr>
          <w:p w14:paraId="312C9E09"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Comunidad se podría oponer al proyecto y frenar proceso constructivo</w:t>
            </w:r>
          </w:p>
        </w:tc>
        <w:tc>
          <w:tcPr>
            <w:tcW w:w="1245" w:type="dxa"/>
            <w:tcBorders>
              <w:top w:val="nil"/>
              <w:left w:val="nil"/>
              <w:bottom w:val="single" w:sz="4" w:space="0" w:color="808080"/>
              <w:right w:val="single" w:sz="4" w:space="0" w:color="808080"/>
            </w:tcBorders>
            <w:shd w:val="clear" w:color="000000" w:fill="F2F2F2"/>
            <w:noWrap/>
            <w:vAlign w:val="center"/>
            <w:hideMark/>
          </w:tcPr>
          <w:p w14:paraId="17B78B8D"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60" w:type="dxa"/>
            <w:tcBorders>
              <w:top w:val="nil"/>
              <w:left w:val="nil"/>
              <w:bottom w:val="single" w:sz="4" w:space="0" w:color="808080"/>
              <w:right w:val="single" w:sz="4" w:space="0" w:color="808080"/>
            </w:tcBorders>
            <w:shd w:val="clear" w:color="000000" w:fill="F2F2F2"/>
            <w:vAlign w:val="center"/>
            <w:hideMark/>
          </w:tcPr>
          <w:p w14:paraId="77715040"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Realizar reuniones con actores locales</w:t>
            </w:r>
          </w:p>
        </w:tc>
        <w:tc>
          <w:tcPr>
            <w:tcW w:w="1196" w:type="dxa"/>
            <w:tcBorders>
              <w:top w:val="nil"/>
              <w:left w:val="nil"/>
              <w:bottom w:val="single" w:sz="4" w:space="0" w:color="808080"/>
              <w:right w:val="single" w:sz="4" w:space="0" w:color="808080"/>
            </w:tcBorders>
            <w:shd w:val="clear" w:color="000000" w:fill="F2F2F2"/>
            <w:noWrap/>
            <w:vAlign w:val="center"/>
            <w:hideMark/>
          </w:tcPr>
          <w:p w14:paraId="512091A6"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69806472"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4F9DF2AB" w14:textId="77777777" w:rsidTr="009A65F3">
        <w:trPr>
          <w:trHeight w:val="408"/>
        </w:trPr>
        <w:tc>
          <w:tcPr>
            <w:tcW w:w="428" w:type="dxa"/>
            <w:tcBorders>
              <w:top w:val="nil"/>
              <w:left w:val="nil"/>
              <w:bottom w:val="nil"/>
              <w:right w:val="nil"/>
            </w:tcBorders>
            <w:shd w:val="clear" w:color="auto" w:fill="auto"/>
            <w:noWrap/>
            <w:vAlign w:val="center"/>
            <w:hideMark/>
          </w:tcPr>
          <w:p w14:paraId="237FF5DD"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7F07E018"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6C2CFD7D"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3.2.2</w:t>
            </w:r>
          </w:p>
        </w:tc>
        <w:tc>
          <w:tcPr>
            <w:tcW w:w="1467" w:type="dxa"/>
            <w:tcBorders>
              <w:top w:val="nil"/>
              <w:left w:val="nil"/>
              <w:bottom w:val="single" w:sz="4" w:space="0" w:color="808080"/>
              <w:right w:val="single" w:sz="4" w:space="0" w:color="808080"/>
            </w:tcBorders>
            <w:shd w:val="clear" w:color="auto" w:fill="auto"/>
            <w:vAlign w:val="center"/>
            <w:hideMark/>
          </w:tcPr>
          <w:p w14:paraId="15059F85"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Cumplimiento</w:t>
            </w:r>
            <w:proofErr w:type="spellEnd"/>
            <w:r w:rsidRPr="00A341CC">
              <w:rPr>
                <w:rFonts w:ascii="Cambria" w:hAnsi="Cambria" w:cs="Calibri"/>
                <w:color w:val="000000"/>
                <w:sz w:val="16"/>
                <w:szCs w:val="16"/>
                <w:lang w:val="en-US" w:eastAsia="en-US"/>
              </w:rPr>
              <w:t xml:space="preserve"> de </w:t>
            </w:r>
            <w:proofErr w:type="spellStart"/>
            <w:r w:rsidRPr="00A341CC">
              <w:rPr>
                <w:rFonts w:ascii="Cambria" w:hAnsi="Cambria" w:cs="Calibri"/>
                <w:color w:val="000000"/>
                <w:sz w:val="16"/>
                <w:szCs w:val="16"/>
                <w:lang w:val="en-US" w:eastAsia="en-US"/>
              </w:rPr>
              <w:t>Políticas</w:t>
            </w:r>
            <w:proofErr w:type="spellEnd"/>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Públicas</w:t>
            </w:r>
            <w:proofErr w:type="spellEnd"/>
          </w:p>
        </w:tc>
        <w:tc>
          <w:tcPr>
            <w:tcW w:w="2899" w:type="dxa"/>
            <w:tcBorders>
              <w:top w:val="nil"/>
              <w:left w:val="nil"/>
              <w:bottom w:val="single" w:sz="4" w:space="0" w:color="808080"/>
              <w:right w:val="single" w:sz="4" w:space="0" w:color="808080"/>
            </w:tcBorders>
            <w:shd w:val="clear" w:color="000000" w:fill="F2F2F2"/>
            <w:vAlign w:val="center"/>
            <w:hideMark/>
          </w:tcPr>
          <w:p w14:paraId="13C5759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Incumplimiento de leyes y regulaciones</w:t>
            </w:r>
          </w:p>
        </w:tc>
        <w:tc>
          <w:tcPr>
            <w:tcW w:w="2761" w:type="dxa"/>
            <w:tcBorders>
              <w:top w:val="nil"/>
              <w:left w:val="nil"/>
              <w:bottom w:val="single" w:sz="4" w:space="0" w:color="808080"/>
              <w:right w:val="single" w:sz="4" w:space="0" w:color="808080"/>
            </w:tcBorders>
            <w:shd w:val="clear" w:color="000000" w:fill="F2F2F2"/>
            <w:vAlign w:val="center"/>
            <w:hideMark/>
          </w:tcPr>
          <w:p w14:paraId="193C747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Se </w:t>
            </w:r>
            <w:proofErr w:type="spellStart"/>
            <w:r w:rsidRPr="00A341CC">
              <w:rPr>
                <w:rFonts w:ascii="Cambria" w:hAnsi="Cambria" w:cs="Calibri"/>
                <w:color w:val="0070C0"/>
                <w:sz w:val="16"/>
                <w:szCs w:val="16"/>
                <w:lang w:val="es-CR" w:eastAsia="en-US"/>
              </w:rPr>
              <w:t>podrian</w:t>
            </w:r>
            <w:proofErr w:type="spellEnd"/>
            <w:r w:rsidRPr="00A341CC">
              <w:rPr>
                <w:rFonts w:ascii="Cambria" w:hAnsi="Cambria" w:cs="Calibri"/>
                <w:color w:val="0070C0"/>
                <w:sz w:val="16"/>
                <w:szCs w:val="16"/>
                <w:lang w:val="es-CR" w:eastAsia="en-US"/>
              </w:rPr>
              <w:t xml:space="preserve"> presentar sanciones legales y atrasos en proyecto</w:t>
            </w:r>
          </w:p>
        </w:tc>
        <w:tc>
          <w:tcPr>
            <w:tcW w:w="1245" w:type="dxa"/>
            <w:tcBorders>
              <w:top w:val="nil"/>
              <w:left w:val="nil"/>
              <w:bottom w:val="single" w:sz="4" w:space="0" w:color="808080"/>
              <w:right w:val="single" w:sz="4" w:space="0" w:color="808080"/>
            </w:tcBorders>
            <w:shd w:val="clear" w:color="000000" w:fill="F2F2F2"/>
            <w:noWrap/>
            <w:vAlign w:val="center"/>
            <w:hideMark/>
          </w:tcPr>
          <w:p w14:paraId="3F4C36C5"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160" w:type="dxa"/>
            <w:tcBorders>
              <w:top w:val="nil"/>
              <w:left w:val="nil"/>
              <w:bottom w:val="single" w:sz="4" w:space="0" w:color="808080"/>
              <w:right w:val="single" w:sz="4" w:space="0" w:color="808080"/>
            </w:tcBorders>
            <w:shd w:val="clear" w:color="000000" w:fill="F2F2F2"/>
            <w:vAlign w:val="center"/>
            <w:hideMark/>
          </w:tcPr>
          <w:p w14:paraId="69DDF8FC"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Elaborar listado de leyes vinculantes</w:t>
            </w:r>
          </w:p>
        </w:tc>
        <w:tc>
          <w:tcPr>
            <w:tcW w:w="1196" w:type="dxa"/>
            <w:tcBorders>
              <w:top w:val="nil"/>
              <w:left w:val="nil"/>
              <w:bottom w:val="single" w:sz="4" w:space="0" w:color="808080"/>
              <w:right w:val="single" w:sz="4" w:space="0" w:color="808080"/>
            </w:tcBorders>
            <w:shd w:val="clear" w:color="000000" w:fill="F2F2F2"/>
            <w:noWrap/>
            <w:vAlign w:val="center"/>
            <w:hideMark/>
          </w:tcPr>
          <w:p w14:paraId="03A5B816"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0793E3F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554A63AF" w14:textId="77777777" w:rsidTr="009A65F3">
        <w:trPr>
          <w:trHeight w:val="612"/>
        </w:trPr>
        <w:tc>
          <w:tcPr>
            <w:tcW w:w="428" w:type="dxa"/>
            <w:tcBorders>
              <w:top w:val="nil"/>
              <w:left w:val="nil"/>
              <w:bottom w:val="nil"/>
              <w:right w:val="nil"/>
            </w:tcBorders>
            <w:shd w:val="clear" w:color="auto" w:fill="auto"/>
            <w:noWrap/>
            <w:vAlign w:val="center"/>
            <w:hideMark/>
          </w:tcPr>
          <w:p w14:paraId="797365D5"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5B1682CE"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09A4FE5E"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3.2.3</w:t>
            </w:r>
          </w:p>
        </w:tc>
        <w:tc>
          <w:tcPr>
            <w:tcW w:w="1467" w:type="dxa"/>
            <w:tcBorders>
              <w:top w:val="nil"/>
              <w:left w:val="nil"/>
              <w:bottom w:val="single" w:sz="4" w:space="0" w:color="808080"/>
              <w:right w:val="single" w:sz="4" w:space="0" w:color="808080"/>
            </w:tcBorders>
            <w:shd w:val="clear" w:color="auto" w:fill="auto"/>
            <w:vAlign w:val="center"/>
            <w:hideMark/>
          </w:tcPr>
          <w:p w14:paraId="19BF1459"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Protección para Pueblos Indígenas y Tribales</w:t>
            </w:r>
          </w:p>
        </w:tc>
        <w:tc>
          <w:tcPr>
            <w:tcW w:w="2899" w:type="dxa"/>
            <w:tcBorders>
              <w:top w:val="nil"/>
              <w:left w:val="nil"/>
              <w:bottom w:val="single" w:sz="4" w:space="0" w:color="808080"/>
              <w:right w:val="single" w:sz="4" w:space="0" w:color="808080"/>
            </w:tcBorders>
            <w:shd w:val="clear" w:color="000000" w:fill="BFBFBF"/>
            <w:vAlign w:val="center"/>
            <w:hideMark/>
          </w:tcPr>
          <w:p w14:paraId="527C56A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No aplica, no hay pueblos indígenas locales</w:t>
            </w:r>
          </w:p>
        </w:tc>
        <w:tc>
          <w:tcPr>
            <w:tcW w:w="2761" w:type="dxa"/>
            <w:tcBorders>
              <w:top w:val="nil"/>
              <w:left w:val="nil"/>
              <w:bottom w:val="single" w:sz="4" w:space="0" w:color="808080"/>
              <w:right w:val="single" w:sz="4" w:space="0" w:color="808080"/>
            </w:tcBorders>
            <w:shd w:val="clear" w:color="000000" w:fill="BFBFBF"/>
            <w:vAlign w:val="center"/>
            <w:hideMark/>
          </w:tcPr>
          <w:p w14:paraId="0715009D"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245" w:type="dxa"/>
            <w:tcBorders>
              <w:top w:val="nil"/>
              <w:left w:val="nil"/>
              <w:bottom w:val="single" w:sz="4" w:space="0" w:color="808080"/>
              <w:right w:val="single" w:sz="4" w:space="0" w:color="808080"/>
            </w:tcBorders>
            <w:shd w:val="clear" w:color="000000" w:fill="BFBFBF"/>
            <w:noWrap/>
            <w:vAlign w:val="center"/>
            <w:hideMark/>
          </w:tcPr>
          <w:p w14:paraId="4BC54680"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160" w:type="dxa"/>
            <w:tcBorders>
              <w:top w:val="nil"/>
              <w:left w:val="nil"/>
              <w:bottom w:val="single" w:sz="4" w:space="0" w:color="808080"/>
              <w:right w:val="single" w:sz="4" w:space="0" w:color="808080"/>
            </w:tcBorders>
            <w:shd w:val="clear" w:color="000000" w:fill="BFBFBF"/>
            <w:vAlign w:val="center"/>
            <w:hideMark/>
          </w:tcPr>
          <w:p w14:paraId="6A2E709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96" w:type="dxa"/>
            <w:tcBorders>
              <w:top w:val="nil"/>
              <w:left w:val="nil"/>
              <w:bottom w:val="single" w:sz="4" w:space="0" w:color="808080"/>
              <w:right w:val="single" w:sz="4" w:space="0" w:color="808080"/>
            </w:tcBorders>
            <w:shd w:val="clear" w:color="000000" w:fill="BFBFBF"/>
            <w:noWrap/>
            <w:vAlign w:val="center"/>
            <w:hideMark/>
          </w:tcPr>
          <w:p w14:paraId="12A1633D"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721" w:type="dxa"/>
            <w:tcBorders>
              <w:top w:val="nil"/>
              <w:left w:val="nil"/>
              <w:bottom w:val="single" w:sz="4" w:space="0" w:color="808080"/>
              <w:right w:val="single" w:sz="4" w:space="0" w:color="808080"/>
            </w:tcBorders>
            <w:shd w:val="clear" w:color="000000" w:fill="BFBFBF"/>
            <w:noWrap/>
            <w:vAlign w:val="center"/>
            <w:hideMark/>
          </w:tcPr>
          <w:p w14:paraId="5468D89A"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w:t>
            </w:r>
          </w:p>
        </w:tc>
      </w:tr>
      <w:tr w:rsidR="00A341CC" w:rsidRPr="00A341CC" w14:paraId="76BF8554" w14:textId="77777777" w:rsidTr="009A65F3">
        <w:trPr>
          <w:trHeight w:val="408"/>
        </w:trPr>
        <w:tc>
          <w:tcPr>
            <w:tcW w:w="428" w:type="dxa"/>
            <w:tcBorders>
              <w:top w:val="nil"/>
              <w:left w:val="nil"/>
              <w:bottom w:val="nil"/>
              <w:right w:val="nil"/>
            </w:tcBorders>
            <w:shd w:val="clear" w:color="auto" w:fill="auto"/>
            <w:noWrap/>
            <w:vAlign w:val="center"/>
            <w:hideMark/>
          </w:tcPr>
          <w:p w14:paraId="21DF2551"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p>
        </w:tc>
        <w:tc>
          <w:tcPr>
            <w:tcW w:w="253" w:type="dxa"/>
            <w:tcBorders>
              <w:top w:val="nil"/>
              <w:left w:val="nil"/>
              <w:bottom w:val="nil"/>
              <w:right w:val="nil"/>
            </w:tcBorders>
            <w:shd w:val="clear" w:color="auto" w:fill="auto"/>
            <w:noWrap/>
            <w:vAlign w:val="center"/>
            <w:hideMark/>
          </w:tcPr>
          <w:p w14:paraId="08A747C1"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548" w:type="dxa"/>
            <w:tcBorders>
              <w:top w:val="nil"/>
              <w:left w:val="single" w:sz="4" w:space="0" w:color="808080"/>
              <w:bottom w:val="single" w:sz="4" w:space="0" w:color="808080"/>
              <w:right w:val="nil"/>
            </w:tcBorders>
            <w:shd w:val="clear" w:color="auto" w:fill="auto"/>
            <w:noWrap/>
            <w:vAlign w:val="center"/>
            <w:hideMark/>
          </w:tcPr>
          <w:p w14:paraId="14787ADA"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3.2.4</w:t>
            </w:r>
          </w:p>
        </w:tc>
        <w:tc>
          <w:tcPr>
            <w:tcW w:w="1467" w:type="dxa"/>
            <w:tcBorders>
              <w:top w:val="nil"/>
              <w:left w:val="nil"/>
              <w:bottom w:val="single" w:sz="4" w:space="0" w:color="808080"/>
              <w:right w:val="single" w:sz="4" w:space="0" w:color="808080"/>
            </w:tcBorders>
            <w:shd w:val="clear" w:color="auto" w:fill="auto"/>
            <w:vAlign w:val="center"/>
            <w:hideMark/>
          </w:tcPr>
          <w:p w14:paraId="6D0DB876"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Salud y Seguridad del Consumidor</w:t>
            </w:r>
          </w:p>
        </w:tc>
        <w:tc>
          <w:tcPr>
            <w:tcW w:w="2899" w:type="dxa"/>
            <w:tcBorders>
              <w:top w:val="nil"/>
              <w:left w:val="nil"/>
              <w:bottom w:val="single" w:sz="4" w:space="0" w:color="808080"/>
              <w:right w:val="single" w:sz="4" w:space="0" w:color="808080"/>
            </w:tcBorders>
            <w:shd w:val="clear" w:color="000000" w:fill="F2F2F2"/>
            <w:vAlign w:val="center"/>
            <w:hideMark/>
          </w:tcPr>
          <w:p w14:paraId="426A7AB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Presencia de especies silvestres alrededor del proyecto</w:t>
            </w:r>
          </w:p>
        </w:tc>
        <w:tc>
          <w:tcPr>
            <w:tcW w:w="2761" w:type="dxa"/>
            <w:tcBorders>
              <w:top w:val="nil"/>
              <w:left w:val="nil"/>
              <w:bottom w:val="single" w:sz="4" w:space="0" w:color="808080"/>
              <w:right w:val="single" w:sz="4" w:space="0" w:color="808080"/>
            </w:tcBorders>
            <w:shd w:val="clear" w:color="000000" w:fill="F2F2F2"/>
            <w:vAlign w:val="center"/>
            <w:hideMark/>
          </w:tcPr>
          <w:p w14:paraId="09F244B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Afectaciones del turista por contacto con especies</w:t>
            </w:r>
          </w:p>
        </w:tc>
        <w:tc>
          <w:tcPr>
            <w:tcW w:w="1245" w:type="dxa"/>
            <w:tcBorders>
              <w:top w:val="nil"/>
              <w:left w:val="nil"/>
              <w:bottom w:val="single" w:sz="4" w:space="0" w:color="808080"/>
              <w:right w:val="single" w:sz="4" w:space="0" w:color="808080"/>
            </w:tcBorders>
            <w:shd w:val="clear" w:color="000000" w:fill="F2F2F2"/>
            <w:noWrap/>
            <w:vAlign w:val="center"/>
            <w:hideMark/>
          </w:tcPr>
          <w:p w14:paraId="2E4263CA"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60" w:type="dxa"/>
            <w:tcBorders>
              <w:top w:val="nil"/>
              <w:left w:val="nil"/>
              <w:bottom w:val="single" w:sz="4" w:space="0" w:color="808080"/>
              <w:right w:val="single" w:sz="4" w:space="0" w:color="808080"/>
            </w:tcBorders>
            <w:shd w:val="clear" w:color="000000" w:fill="F2F2F2"/>
            <w:vAlign w:val="center"/>
            <w:hideMark/>
          </w:tcPr>
          <w:p w14:paraId="43FB114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Diseñar folleto informativo sobre la gestión de especies locales</w:t>
            </w:r>
          </w:p>
        </w:tc>
        <w:tc>
          <w:tcPr>
            <w:tcW w:w="1196" w:type="dxa"/>
            <w:tcBorders>
              <w:top w:val="nil"/>
              <w:left w:val="nil"/>
              <w:bottom w:val="single" w:sz="4" w:space="0" w:color="808080"/>
              <w:right w:val="single" w:sz="4" w:space="0" w:color="808080"/>
            </w:tcBorders>
            <w:shd w:val="clear" w:color="000000" w:fill="F2F2F2"/>
            <w:noWrap/>
            <w:vAlign w:val="center"/>
            <w:hideMark/>
          </w:tcPr>
          <w:p w14:paraId="11D2A2E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58C0C7D8"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bl>
    <w:p w14:paraId="788ACEF7" w14:textId="77777777" w:rsidR="00A341CC" w:rsidRDefault="00A341CC" w:rsidP="00317478">
      <w:pPr>
        <w:pBdr>
          <w:top w:val="nil"/>
          <w:left w:val="nil"/>
          <w:bottom w:val="nil"/>
          <w:right w:val="nil"/>
          <w:between w:val="nil"/>
        </w:pBdr>
        <w:rPr>
          <w:rFonts w:ascii="Belleza" w:eastAsia="Belleza" w:hAnsi="Belleza" w:cs="Belleza"/>
          <w:lang w:val="es-CR"/>
        </w:rPr>
      </w:pPr>
    </w:p>
    <w:p w14:paraId="374D3543" w14:textId="77777777" w:rsidR="00A341CC" w:rsidRDefault="00A341CC" w:rsidP="00317478">
      <w:pPr>
        <w:pBdr>
          <w:top w:val="nil"/>
          <w:left w:val="nil"/>
          <w:bottom w:val="nil"/>
          <w:right w:val="nil"/>
          <w:between w:val="nil"/>
        </w:pBdr>
        <w:rPr>
          <w:rFonts w:ascii="Belleza" w:eastAsia="Belleza" w:hAnsi="Belleza" w:cs="Belleza"/>
          <w:lang w:val="es-CR"/>
        </w:rPr>
      </w:pPr>
    </w:p>
    <w:tbl>
      <w:tblPr>
        <w:tblW w:w="13678" w:type="dxa"/>
        <w:tblLook w:val="04A0" w:firstRow="1" w:lastRow="0" w:firstColumn="1" w:lastColumn="0" w:noHBand="0" w:noVBand="1"/>
      </w:tblPr>
      <w:tblGrid>
        <w:gridCol w:w="221"/>
        <w:gridCol w:w="253"/>
        <w:gridCol w:w="548"/>
        <w:gridCol w:w="1925"/>
        <w:gridCol w:w="2821"/>
        <w:gridCol w:w="2851"/>
        <w:gridCol w:w="1049"/>
        <w:gridCol w:w="2091"/>
        <w:gridCol w:w="1198"/>
        <w:gridCol w:w="721"/>
      </w:tblGrid>
      <w:tr w:rsidR="009A65F3" w:rsidRPr="00A341CC" w14:paraId="375EF975" w14:textId="77777777" w:rsidTr="009A65F3">
        <w:trPr>
          <w:trHeight w:val="318"/>
        </w:trPr>
        <w:tc>
          <w:tcPr>
            <w:tcW w:w="2947"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0E63A90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lastRenderedPageBreak/>
              <w:t>Categoría</w:t>
            </w:r>
            <w:proofErr w:type="spellEnd"/>
          </w:p>
        </w:tc>
        <w:tc>
          <w:tcPr>
            <w:tcW w:w="2822"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20571136"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Descripción</w:t>
            </w:r>
            <w:proofErr w:type="spellEnd"/>
            <w:r w:rsidRPr="00A341CC">
              <w:rPr>
                <w:rFonts w:ascii="Calibri" w:hAnsi="Calibri" w:cs="Calibri"/>
                <w:b/>
                <w:bCs/>
                <w:color w:val="000000"/>
                <w:sz w:val="16"/>
                <w:szCs w:val="16"/>
                <w:lang w:val="en-US" w:eastAsia="en-US"/>
              </w:rPr>
              <w:t xml:space="preserve"> (Causa)</w:t>
            </w:r>
          </w:p>
        </w:tc>
        <w:tc>
          <w:tcPr>
            <w:tcW w:w="2852"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473C158A"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Potencial</w:t>
            </w:r>
            <w:proofErr w:type="spellEnd"/>
          </w:p>
        </w:tc>
        <w:tc>
          <w:tcPr>
            <w:tcW w:w="1049"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67132F9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Antes</w:t>
            </w:r>
          </w:p>
        </w:tc>
        <w:tc>
          <w:tcPr>
            <w:tcW w:w="2091"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66149EBF"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Respuesta </w:t>
            </w:r>
            <w:proofErr w:type="spellStart"/>
            <w:r w:rsidRPr="00A341CC">
              <w:rPr>
                <w:rFonts w:ascii="Calibri" w:hAnsi="Calibri" w:cs="Calibri"/>
                <w:b/>
                <w:bCs/>
                <w:color w:val="000000"/>
                <w:sz w:val="16"/>
                <w:szCs w:val="16"/>
                <w:lang w:val="en-US" w:eastAsia="en-US"/>
              </w:rPr>
              <w:t>propuesta</w:t>
            </w:r>
            <w:proofErr w:type="spellEnd"/>
          </w:p>
        </w:tc>
        <w:tc>
          <w:tcPr>
            <w:tcW w:w="1198"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401AF3C2"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Después</w:t>
            </w:r>
            <w:proofErr w:type="spellEnd"/>
          </w:p>
        </w:tc>
        <w:tc>
          <w:tcPr>
            <w:tcW w:w="719"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6506224E"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Cambio</w:t>
            </w:r>
          </w:p>
        </w:tc>
      </w:tr>
      <w:tr w:rsidR="009A65F3" w:rsidRPr="00A341CC" w14:paraId="4B744DAA" w14:textId="77777777" w:rsidTr="009A65F3">
        <w:trPr>
          <w:trHeight w:val="318"/>
        </w:trPr>
        <w:tc>
          <w:tcPr>
            <w:tcW w:w="222" w:type="dxa"/>
            <w:tcBorders>
              <w:top w:val="nil"/>
              <w:left w:val="nil"/>
              <w:bottom w:val="nil"/>
              <w:right w:val="nil"/>
            </w:tcBorders>
            <w:shd w:val="clear" w:color="auto" w:fill="auto"/>
            <w:noWrap/>
            <w:vAlign w:val="center"/>
            <w:hideMark/>
          </w:tcPr>
          <w:p w14:paraId="5194BF4A"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2725"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527B662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Subcategoría</w:t>
            </w:r>
            <w:proofErr w:type="spellEnd"/>
          </w:p>
        </w:tc>
        <w:tc>
          <w:tcPr>
            <w:tcW w:w="2822" w:type="dxa"/>
            <w:vMerge/>
            <w:tcBorders>
              <w:top w:val="single" w:sz="4" w:space="0" w:color="808080"/>
              <w:left w:val="single" w:sz="4" w:space="0" w:color="808080"/>
              <w:bottom w:val="nil"/>
              <w:right w:val="single" w:sz="4" w:space="0" w:color="808080"/>
            </w:tcBorders>
            <w:vAlign w:val="center"/>
            <w:hideMark/>
          </w:tcPr>
          <w:p w14:paraId="630AD21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52" w:type="dxa"/>
            <w:vMerge/>
            <w:tcBorders>
              <w:top w:val="single" w:sz="4" w:space="0" w:color="808080"/>
              <w:left w:val="single" w:sz="4" w:space="0" w:color="808080"/>
              <w:bottom w:val="nil"/>
              <w:right w:val="single" w:sz="4" w:space="0" w:color="808080"/>
            </w:tcBorders>
            <w:vAlign w:val="center"/>
            <w:hideMark/>
          </w:tcPr>
          <w:p w14:paraId="31299F3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049" w:type="dxa"/>
            <w:vMerge/>
            <w:tcBorders>
              <w:top w:val="single" w:sz="4" w:space="0" w:color="808080"/>
              <w:left w:val="single" w:sz="4" w:space="0" w:color="808080"/>
              <w:bottom w:val="nil"/>
              <w:right w:val="single" w:sz="4" w:space="0" w:color="808080"/>
            </w:tcBorders>
            <w:vAlign w:val="center"/>
            <w:hideMark/>
          </w:tcPr>
          <w:p w14:paraId="24CE781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091" w:type="dxa"/>
            <w:vMerge/>
            <w:tcBorders>
              <w:top w:val="single" w:sz="4" w:space="0" w:color="808080"/>
              <w:left w:val="single" w:sz="4" w:space="0" w:color="808080"/>
              <w:bottom w:val="nil"/>
              <w:right w:val="single" w:sz="4" w:space="0" w:color="808080"/>
            </w:tcBorders>
            <w:vAlign w:val="center"/>
            <w:hideMark/>
          </w:tcPr>
          <w:p w14:paraId="1FE20C8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8" w:type="dxa"/>
            <w:vMerge/>
            <w:tcBorders>
              <w:top w:val="single" w:sz="4" w:space="0" w:color="808080"/>
              <w:left w:val="single" w:sz="4" w:space="0" w:color="808080"/>
              <w:bottom w:val="nil"/>
              <w:right w:val="single" w:sz="4" w:space="0" w:color="808080"/>
            </w:tcBorders>
            <w:vAlign w:val="center"/>
            <w:hideMark/>
          </w:tcPr>
          <w:p w14:paraId="3E069E4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19" w:type="dxa"/>
            <w:vMerge/>
            <w:tcBorders>
              <w:top w:val="single" w:sz="4" w:space="0" w:color="808080"/>
              <w:left w:val="single" w:sz="4" w:space="0" w:color="808080"/>
              <w:bottom w:val="single" w:sz="4" w:space="0" w:color="808080"/>
              <w:right w:val="single" w:sz="4" w:space="0" w:color="808080"/>
            </w:tcBorders>
            <w:vAlign w:val="center"/>
            <w:hideMark/>
          </w:tcPr>
          <w:p w14:paraId="1EF22B5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42C9F707" w14:textId="77777777" w:rsidTr="009A65F3">
        <w:trPr>
          <w:trHeight w:val="240"/>
        </w:trPr>
        <w:tc>
          <w:tcPr>
            <w:tcW w:w="222" w:type="dxa"/>
            <w:tcBorders>
              <w:top w:val="nil"/>
              <w:left w:val="nil"/>
              <w:bottom w:val="nil"/>
              <w:right w:val="nil"/>
            </w:tcBorders>
            <w:shd w:val="clear" w:color="auto" w:fill="auto"/>
            <w:noWrap/>
            <w:vAlign w:val="center"/>
            <w:hideMark/>
          </w:tcPr>
          <w:p w14:paraId="47D4560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37F58AF6"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2472"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61E0C43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Elemento</w:t>
            </w:r>
            <w:proofErr w:type="spellEnd"/>
          </w:p>
        </w:tc>
        <w:tc>
          <w:tcPr>
            <w:tcW w:w="2822" w:type="dxa"/>
            <w:vMerge/>
            <w:tcBorders>
              <w:top w:val="single" w:sz="4" w:space="0" w:color="808080"/>
              <w:left w:val="single" w:sz="4" w:space="0" w:color="808080"/>
              <w:bottom w:val="nil"/>
              <w:right w:val="single" w:sz="4" w:space="0" w:color="808080"/>
            </w:tcBorders>
            <w:vAlign w:val="center"/>
            <w:hideMark/>
          </w:tcPr>
          <w:p w14:paraId="06D4BC2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52" w:type="dxa"/>
            <w:vMerge/>
            <w:tcBorders>
              <w:top w:val="single" w:sz="4" w:space="0" w:color="808080"/>
              <w:left w:val="single" w:sz="4" w:space="0" w:color="808080"/>
              <w:bottom w:val="nil"/>
              <w:right w:val="single" w:sz="4" w:space="0" w:color="808080"/>
            </w:tcBorders>
            <w:vAlign w:val="center"/>
            <w:hideMark/>
          </w:tcPr>
          <w:p w14:paraId="2A42671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049" w:type="dxa"/>
            <w:vMerge/>
            <w:tcBorders>
              <w:top w:val="single" w:sz="4" w:space="0" w:color="808080"/>
              <w:left w:val="single" w:sz="4" w:space="0" w:color="808080"/>
              <w:bottom w:val="nil"/>
              <w:right w:val="single" w:sz="4" w:space="0" w:color="808080"/>
            </w:tcBorders>
            <w:vAlign w:val="center"/>
            <w:hideMark/>
          </w:tcPr>
          <w:p w14:paraId="507A28D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091" w:type="dxa"/>
            <w:vMerge/>
            <w:tcBorders>
              <w:top w:val="single" w:sz="4" w:space="0" w:color="808080"/>
              <w:left w:val="single" w:sz="4" w:space="0" w:color="808080"/>
              <w:bottom w:val="nil"/>
              <w:right w:val="single" w:sz="4" w:space="0" w:color="808080"/>
            </w:tcBorders>
            <w:vAlign w:val="center"/>
            <w:hideMark/>
          </w:tcPr>
          <w:p w14:paraId="797E66A5"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8" w:type="dxa"/>
            <w:vMerge/>
            <w:tcBorders>
              <w:top w:val="single" w:sz="4" w:space="0" w:color="808080"/>
              <w:left w:val="single" w:sz="4" w:space="0" w:color="808080"/>
              <w:bottom w:val="nil"/>
              <w:right w:val="single" w:sz="4" w:space="0" w:color="808080"/>
            </w:tcBorders>
            <w:vAlign w:val="center"/>
            <w:hideMark/>
          </w:tcPr>
          <w:p w14:paraId="0134C946"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19" w:type="dxa"/>
            <w:vMerge/>
            <w:tcBorders>
              <w:top w:val="single" w:sz="4" w:space="0" w:color="808080"/>
              <w:left w:val="single" w:sz="4" w:space="0" w:color="808080"/>
              <w:bottom w:val="single" w:sz="4" w:space="0" w:color="808080"/>
              <w:right w:val="single" w:sz="4" w:space="0" w:color="808080"/>
            </w:tcBorders>
            <w:vAlign w:val="center"/>
            <w:hideMark/>
          </w:tcPr>
          <w:p w14:paraId="611A235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A341CC" w:rsidRPr="00A341CC" w14:paraId="17DFA4CF" w14:textId="77777777" w:rsidTr="009A65F3">
        <w:trPr>
          <w:trHeight w:val="612"/>
        </w:trPr>
        <w:tc>
          <w:tcPr>
            <w:tcW w:w="222" w:type="dxa"/>
            <w:tcBorders>
              <w:top w:val="nil"/>
              <w:left w:val="nil"/>
              <w:bottom w:val="nil"/>
              <w:right w:val="nil"/>
            </w:tcBorders>
            <w:shd w:val="clear" w:color="auto" w:fill="auto"/>
            <w:noWrap/>
            <w:vAlign w:val="center"/>
            <w:hideMark/>
          </w:tcPr>
          <w:p w14:paraId="59169E9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53CFA30F"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single" w:sz="4" w:space="0" w:color="808080"/>
              <w:left w:val="single" w:sz="4" w:space="0" w:color="808080"/>
              <w:bottom w:val="single" w:sz="4" w:space="0" w:color="808080"/>
              <w:right w:val="nil"/>
            </w:tcBorders>
            <w:shd w:val="clear" w:color="auto" w:fill="auto"/>
            <w:noWrap/>
            <w:vAlign w:val="center"/>
            <w:hideMark/>
          </w:tcPr>
          <w:p w14:paraId="5FAF4EDD"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3.2.5</w:t>
            </w:r>
          </w:p>
        </w:tc>
        <w:tc>
          <w:tcPr>
            <w:tcW w:w="1925" w:type="dxa"/>
            <w:tcBorders>
              <w:top w:val="single" w:sz="4" w:space="0" w:color="808080"/>
              <w:left w:val="nil"/>
              <w:bottom w:val="single" w:sz="4" w:space="0" w:color="808080"/>
              <w:right w:val="single" w:sz="4" w:space="0" w:color="808080"/>
            </w:tcBorders>
            <w:shd w:val="clear" w:color="auto" w:fill="auto"/>
            <w:vAlign w:val="center"/>
            <w:hideMark/>
          </w:tcPr>
          <w:p w14:paraId="63715B03"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Etiquetado de productos y servicios</w:t>
            </w:r>
          </w:p>
        </w:tc>
        <w:tc>
          <w:tcPr>
            <w:tcW w:w="2822" w:type="dxa"/>
            <w:tcBorders>
              <w:top w:val="single" w:sz="4" w:space="0" w:color="808080"/>
              <w:left w:val="nil"/>
              <w:bottom w:val="single" w:sz="4" w:space="0" w:color="808080"/>
              <w:right w:val="single" w:sz="4" w:space="0" w:color="808080"/>
            </w:tcBorders>
            <w:shd w:val="clear" w:color="000000" w:fill="BFBFBF"/>
            <w:vAlign w:val="center"/>
            <w:hideMark/>
          </w:tcPr>
          <w:p w14:paraId="0EBD5D0E"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No aplica, el servicio turístico no requiere etiquetado.</w:t>
            </w:r>
          </w:p>
        </w:tc>
        <w:tc>
          <w:tcPr>
            <w:tcW w:w="2852" w:type="dxa"/>
            <w:tcBorders>
              <w:top w:val="nil"/>
              <w:left w:val="nil"/>
              <w:bottom w:val="single" w:sz="4" w:space="0" w:color="808080"/>
              <w:right w:val="single" w:sz="4" w:space="0" w:color="808080"/>
            </w:tcBorders>
            <w:shd w:val="clear" w:color="000000" w:fill="BFBFBF"/>
            <w:vAlign w:val="center"/>
            <w:hideMark/>
          </w:tcPr>
          <w:p w14:paraId="11A7A932"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049" w:type="dxa"/>
            <w:tcBorders>
              <w:top w:val="nil"/>
              <w:left w:val="nil"/>
              <w:bottom w:val="single" w:sz="4" w:space="0" w:color="808080"/>
              <w:right w:val="single" w:sz="4" w:space="0" w:color="808080"/>
            </w:tcBorders>
            <w:shd w:val="clear" w:color="000000" w:fill="BFBFBF"/>
            <w:noWrap/>
            <w:vAlign w:val="center"/>
            <w:hideMark/>
          </w:tcPr>
          <w:p w14:paraId="6812A519"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091" w:type="dxa"/>
            <w:tcBorders>
              <w:top w:val="nil"/>
              <w:left w:val="nil"/>
              <w:bottom w:val="single" w:sz="4" w:space="0" w:color="808080"/>
              <w:right w:val="single" w:sz="4" w:space="0" w:color="808080"/>
            </w:tcBorders>
            <w:shd w:val="clear" w:color="000000" w:fill="BFBFBF"/>
            <w:vAlign w:val="center"/>
            <w:hideMark/>
          </w:tcPr>
          <w:p w14:paraId="2E54AA4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98" w:type="dxa"/>
            <w:tcBorders>
              <w:top w:val="nil"/>
              <w:left w:val="nil"/>
              <w:bottom w:val="single" w:sz="4" w:space="0" w:color="808080"/>
              <w:right w:val="single" w:sz="4" w:space="0" w:color="808080"/>
            </w:tcBorders>
            <w:shd w:val="clear" w:color="000000" w:fill="BFBFBF"/>
            <w:noWrap/>
            <w:vAlign w:val="center"/>
            <w:hideMark/>
          </w:tcPr>
          <w:p w14:paraId="0115BC8B"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719" w:type="dxa"/>
            <w:tcBorders>
              <w:top w:val="nil"/>
              <w:left w:val="nil"/>
              <w:bottom w:val="single" w:sz="4" w:space="0" w:color="808080"/>
              <w:right w:val="single" w:sz="4" w:space="0" w:color="808080"/>
            </w:tcBorders>
            <w:shd w:val="clear" w:color="000000" w:fill="BFBFBF"/>
            <w:noWrap/>
            <w:vAlign w:val="center"/>
            <w:hideMark/>
          </w:tcPr>
          <w:p w14:paraId="39EEC3F0"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w:t>
            </w:r>
          </w:p>
        </w:tc>
      </w:tr>
      <w:tr w:rsidR="00A341CC" w:rsidRPr="00A341CC" w14:paraId="7A09942E" w14:textId="77777777" w:rsidTr="009A65F3">
        <w:trPr>
          <w:trHeight w:val="612"/>
        </w:trPr>
        <w:tc>
          <w:tcPr>
            <w:tcW w:w="222" w:type="dxa"/>
            <w:tcBorders>
              <w:top w:val="nil"/>
              <w:left w:val="nil"/>
              <w:bottom w:val="nil"/>
              <w:right w:val="nil"/>
            </w:tcBorders>
            <w:shd w:val="clear" w:color="auto" w:fill="auto"/>
            <w:noWrap/>
            <w:vAlign w:val="center"/>
            <w:hideMark/>
          </w:tcPr>
          <w:p w14:paraId="79C2573D"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p>
        </w:tc>
        <w:tc>
          <w:tcPr>
            <w:tcW w:w="253" w:type="dxa"/>
            <w:tcBorders>
              <w:top w:val="nil"/>
              <w:left w:val="nil"/>
              <w:bottom w:val="nil"/>
              <w:right w:val="nil"/>
            </w:tcBorders>
            <w:shd w:val="clear" w:color="auto" w:fill="auto"/>
            <w:noWrap/>
            <w:vAlign w:val="center"/>
            <w:hideMark/>
          </w:tcPr>
          <w:p w14:paraId="2F99A849"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4D9CC5E"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3.2.6</w:t>
            </w:r>
          </w:p>
        </w:tc>
        <w:tc>
          <w:tcPr>
            <w:tcW w:w="1925" w:type="dxa"/>
            <w:tcBorders>
              <w:top w:val="nil"/>
              <w:left w:val="nil"/>
              <w:bottom w:val="single" w:sz="4" w:space="0" w:color="808080"/>
              <w:right w:val="single" w:sz="4" w:space="0" w:color="808080"/>
            </w:tcBorders>
            <w:shd w:val="clear" w:color="auto" w:fill="auto"/>
            <w:vAlign w:val="center"/>
            <w:hideMark/>
          </w:tcPr>
          <w:p w14:paraId="2281EF71"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Comunicaciones de Mercadeo y Publicidad</w:t>
            </w:r>
          </w:p>
        </w:tc>
        <w:tc>
          <w:tcPr>
            <w:tcW w:w="2822" w:type="dxa"/>
            <w:tcBorders>
              <w:top w:val="nil"/>
              <w:left w:val="nil"/>
              <w:bottom w:val="single" w:sz="4" w:space="0" w:color="808080"/>
              <w:right w:val="single" w:sz="4" w:space="0" w:color="808080"/>
            </w:tcBorders>
            <w:shd w:val="clear" w:color="000000" w:fill="F2F2F2"/>
            <w:vAlign w:val="center"/>
            <w:hideMark/>
          </w:tcPr>
          <w:p w14:paraId="6DCB8BDA"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Deficiencias</w:t>
            </w:r>
            <w:proofErr w:type="spellEnd"/>
            <w:r w:rsidRPr="00A341CC">
              <w:rPr>
                <w:rFonts w:ascii="Cambria" w:hAnsi="Cambria" w:cs="Calibri"/>
                <w:color w:val="0070C0"/>
                <w:sz w:val="16"/>
                <w:szCs w:val="16"/>
                <w:lang w:val="en-US" w:eastAsia="en-US"/>
              </w:rPr>
              <w:t xml:space="preserve"> en las </w:t>
            </w:r>
            <w:proofErr w:type="spellStart"/>
            <w:r w:rsidRPr="00A341CC">
              <w:rPr>
                <w:rFonts w:ascii="Cambria" w:hAnsi="Cambria" w:cs="Calibri"/>
                <w:color w:val="0070C0"/>
                <w:sz w:val="16"/>
                <w:szCs w:val="16"/>
                <w:lang w:val="en-US" w:eastAsia="en-US"/>
              </w:rPr>
              <w:t>comunicaciones</w:t>
            </w:r>
            <w:proofErr w:type="spellEnd"/>
            <w:r w:rsidRPr="00A341CC">
              <w:rPr>
                <w:rFonts w:ascii="Cambria" w:hAnsi="Cambria" w:cs="Calibri"/>
                <w:color w:val="0070C0"/>
                <w:sz w:val="16"/>
                <w:szCs w:val="16"/>
                <w:lang w:val="en-US" w:eastAsia="en-US"/>
              </w:rPr>
              <w:t xml:space="preserve"> </w:t>
            </w:r>
          </w:p>
        </w:tc>
        <w:tc>
          <w:tcPr>
            <w:tcW w:w="2852" w:type="dxa"/>
            <w:tcBorders>
              <w:top w:val="nil"/>
              <w:left w:val="nil"/>
              <w:bottom w:val="single" w:sz="4" w:space="0" w:color="808080"/>
              <w:right w:val="single" w:sz="4" w:space="0" w:color="808080"/>
            </w:tcBorders>
            <w:shd w:val="clear" w:color="000000" w:fill="F2F2F2"/>
            <w:vAlign w:val="center"/>
            <w:hideMark/>
          </w:tcPr>
          <w:p w14:paraId="34C1272D"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Clientes insatisfechos con las características del servicio</w:t>
            </w:r>
          </w:p>
        </w:tc>
        <w:tc>
          <w:tcPr>
            <w:tcW w:w="1049" w:type="dxa"/>
            <w:tcBorders>
              <w:top w:val="nil"/>
              <w:left w:val="nil"/>
              <w:bottom w:val="single" w:sz="4" w:space="0" w:color="808080"/>
              <w:right w:val="single" w:sz="4" w:space="0" w:color="808080"/>
            </w:tcBorders>
            <w:shd w:val="clear" w:color="000000" w:fill="F2F2F2"/>
            <w:noWrap/>
            <w:vAlign w:val="center"/>
            <w:hideMark/>
          </w:tcPr>
          <w:p w14:paraId="7108C249"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091" w:type="dxa"/>
            <w:tcBorders>
              <w:top w:val="nil"/>
              <w:left w:val="nil"/>
              <w:bottom w:val="single" w:sz="4" w:space="0" w:color="808080"/>
              <w:right w:val="single" w:sz="4" w:space="0" w:color="808080"/>
            </w:tcBorders>
            <w:shd w:val="clear" w:color="000000" w:fill="F2F2F2"/>
            <w:vAlign w:val="center"/>
            <w:hideMark/>
          </w:tcPr>
          <w:p w14:paraId="78125BA8"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Elaborar</w:t>
            </w:r>
            <w:proofErr w:type="spellEnd"/>
            <w:r w:rsidRPr="00A341CC">
              <w:rPr>
                <w:rFonts w:ascii="Cambria" w:hAnsi="Cambria" w:cs="Calibri"/>
                <w:color w:val="0070C0"/>
                <w:sz w:val="16"/>
                <w:szCs w:val="16"/>
                <w:lang w:val="en-US" w:eastAsia="en-US"/>
              </w:rPr>
              <w:t xml:space="preserve"> material </w:t>
            </w:r>
            <w:proofErr w:type="spellStart"/>
            <w:r w:rsidRPr="00A341CC">
              <w:rPr>
                <w:rFonts w:ascii="Cambria" w:hAnsi="Cambria" w:cs="Calibri"/>
                <w:color w:val="0070C0"/>
                <w:sz w:val="16"/>
                <w:szCs w:val="16"/>
                <w:lang w:val="en-US" w:eastAsia="en-US"/>
              </w:rPr>
              <w:t>informativo</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realista</w:t>
            </w:r>
            <w:proofErr w:type="spellEnd"/>
          </w:p>
        </w:tc>
        <w:tc>
          <w:tcPr>
            <w:tcW w:w="1198" w:type="dxa"/>
            <w:tcBorders>
              <w:top w:val="nil"/>
              <w:left w:val="nil"/>
              <w:bottom w:val="single" w:sz="4" w:space="0" w:color="808080"/>
              <w:right w:val="single" w:sz="4" w:space="0" w:color="808080"/>
            </w:tcBorders>
            <w:shd w:val="clear" w:color="000000" w:fill="F2F2F2"/>
            <w:noWrap/>
            <w:vAlign w:val="center"/>
            <w:hideMark/>
          </w:tcPr>
          <w:p w14:paraId="73534705"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5CD888EB"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4</w:t>
            </w:r>
          </w:p>
        </w:tc>
      </w:tr>
      <w:tr w:rsidR="00A341CC" w:rsidRPr="00A341CC" w14:paraId="70B58DBA" w14:textId="77777777" w:rsidTr="009A65F3">
        <w:trPr>
          <w:trHeight w:val="600"/>
        </w:trPr>
        <w:tc>
          <w:tcPr>
            <w:tcW w:w="222" w:type="dxa"/>
            <w:tcBorders>
              <w:top w:val="nil"/>
              <w:left w:val="nil"/>
              <w:bottom w:val="nil"/>
              <w:right w:val="nil"/>
            </w:tcBorders>
            <w:shd w:val="clear" w:color="auto" w:fill="auto"/>
            <w:noWrap/>
            <w:vAlign w:val="center"/>
            <w:hideMark/>
          </w:tcPr>
          <w:p w14:paraId="5C86AFBB"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36107F10"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1E7526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3.2.7</w:t>
            </w:r>
          </w:p>
        </w:tc>
        <w:tc>
          <w:tcPr>
            <w:tcW w:w="1925" w:type="dxa"/>
            <w:tcBorders>
              <w:top w:val="nil"/>
              <w:left w:val="nil"/>
              <w:bottom w:val="single" w:sz="4" w:space="0" w:color="808080"/>
              <w:right w:val="single" w:sz="4" w:space="0" w:color="808080"/>
            </w:tcBorders>
            <w:shd w:val="clear" w:color="auto" w:fill="auto"/>
            <w:vAlign w:val="center"/>
            <w:hideMark/>
          </w:tcPr>
          <w:p w14:paraId="1250AE68" w14:textId="77777777" w:rsidR="00A341CC" w:rsidRPr="00A341CC" w:rsidRDefault="00A341CC" w:rsidP="00A341CC">
            <w:pPr>
              <w:spacing w:line="240" w:lineRule="auto"/>
              <w:ind w:firstLine="0"/>
              <w:rPr>
                <w:rFonts w:ascii="Cambria" w:hAnsi="Cambria" w:cs="Calibri"/>
                <w:color w:val="000000"/>
                <w:sz w:val="16"/>
                <w:szCs w:val="16"/>
                <w:lang w:val="en-US" w:eastAsia="en-US"/>
              </w:rPr>
            </w:pPr>
            <w:proofErr w:type="spellStart"/>
            <w:r w:rsidRPr="00A341CC">
              <w:rPr>
                <w:rFonts w:ascii="Cambria" w:hAnsi="Cambria" w:cs="Calibri"/>
                <w:color w:val="000000"/>
                <w:sz w:val="16"/>
                <w:szCs w:val="16"/>
                <w:lang w:val="en-US" w:eastAsia="en-US"/>
              </w:rPr>
              <w:t>Privacidad</w:t>
            </w:r>
            <w:proofErr w:type="spellEnd"/>
            <w:r w:rsidRPr="00A341CC">
              <w:rPr>
                <w:rFonts w:ascii="Cambria" w:hAnsi="Cambria" w:cs="Calibri"/>
                <w:color w:val="000000"/>
                <w:sz w:val="16"/>
                <w:szCs w:val="16"/>
                <w:lang w:val="en-US" w:eastAsia="en-US"/>
              </w:rPr>
              <w:t xml:space="preserve"> del </w:t>
            </w:r>
            <w:proofErr w:type="spellStart"/>
            <w:r w:rsidRPr="00A341CC">
              <w:rPr>
                <w:rFonts w:ascii="Cambria" w:hAnsi="Cambria" w:cs="Calibri"/>
                <w:color w:val="000000"/>
                <w:sz w:val="16"/>
                <w:szCs w:val="16"/>
                <w:lang w:val="en-US" w:eastAsia="en-US"/>
              </w:rPr>
              <w:t>Consumidor</w:t>
            </w:r>
            <w:proofErr w:type="spellEnd"/>
          </w:p>
        </w:tc>
        <w:tc>
          <w:tcPr>
            <w:tcW w:w="2822" w:type="dxa"/>
            <w:tcBorders>
              <w:top w:val="nil"/>
              <w:left w:val="nil"/>
              <w:bottom w:val="single" w:sz="4" w:space="0" w:color="808080"/>
              <w:right w:val="single" w:sz="4" w:space="0" w:color="808080"/>
            </w:tcBorders>
            <w:shd w:val="clear" w:color="000000" w:fill="F2F2F2"/>
            <w:vAlign w:val="center"/>
            <w:hideMark/>
          </w:tcPr>
          <w:p w14:paraId="3C3F8AB9"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Falta de mecanismos para el control de la información al iniciar el proyecto</w:t>
            </w:r>
          </w:p>
        </w:tc>
        <w:tc>
          <w:tcPr>
            <w:tcW w:w="2852" w:type="dxa"/>
            <w:tcBorders>
              <w:top w:val="nil"/>
              <w:left w:val="nil"/>
              <w:bottom w:val="single" w:sz="4" w:space="0" w:color="808080"/>
              <w:right w:val="single" w:sz="4" w:space="0" w:color="808080"/>
            </w:tcBorders>
            <w:shd w:val="clear" w:color="000000" w:fill="F2F2F2"/>
            <w:vAlign w:val="center"/>
            <w:hideMark/>
          </w:tcPr>
          <w:p w14:paraId="6CB9A4D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Manejo inadecuado de la información de los clientes, </w:t>
            </w:r>
            <w:proofErr w:type="spellStart"/>
            <w:r w:rsidRPr="00A341CC">
              <w:rPr>
                <w:rFonts w:ascii="Cambria" w:hAnsi="Cambria" w:cs="Calibri"/>
                <w:color w:val="0070C0"/>
                <w:sz w:val="16"/>
                <w:szCs w:val="16"/>
                <w:lang w:val="es-CR" w:eastAsia="en-US"/>
              </w:rPr>
              <w:t>podria</w:t>
            </w:r>
            <w:proofErr w:type="spellEnd"/>
            <w:r w:rsidRPr="00A341CC">
              <w:rPr>
                <w:rFonts w:ascii="Cambria" w:hAnsi="Cambria" w:cs="Calibri"/>
                <w:color w:val="0070C0"/>
                <w:sz w:val="16"/>
                <w:szCs w:val="16"/>
                <w:lang w:val="es-CR" w:eastAsia="en-US"/>
              </w:rPr>
              <w:t xml:space="preserve"> utilizarse para otros fines</w:t>
            </w:r>
          </w:p>
        </w:tc>
        <w:tc>
          <w:tcPr>
            <w:tcW w:w="1049" w:type="dxa"/>
            <w:tcBorders>
              <w:top w:val="nil"/>
              <w:left w:val="nil"/>
              <w:bottom w:val="single" w:sz="4" w:space="0" w:color="808080"/>
              <w:right w:val="single" w:sz="4" w:space="0" w:color="808080"/>
            </w:tcBorders>
            <w:shd w:val="clear" w:color="000000" w:fill="F2F2F2"/>
            <w:noWrap/>
            <w:vAlign w:val="center"/>
            <w:hideMark/>
          </w:tcPr>
          <w:p w14:paraId="28F67AF8"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2091" w:type="dxa"/>
            <w:tcBorders>
              <w:top w:val="nil"/>
              <w:left w:val="nil"/>
              <w:bottom w:val="single" w:sz="4" w:space="0" w:color="808080"/>
              <w:right w:val="single" w:sz="4" w:space="0" w:color="808080"/>
            </w:tcBorders>
            <w:shd w:val="clear" w:color="000000" w:fill="F2F2F2"/>
            <w:vAlign w:val="center"/>
            <w:hideMark/>
          </w:tcPr>
          <w:p w14:paraId="12D8371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Elaborar protocolos de manejo de la información sensible</w:t>
            </w:r>
          </w:p>
        </w:tc>
        <w:tc>
          <w:tcPr>
            <w:tcW w:w="1198" w:type="dxa"/>
            <w:tcBorders>
              <w:top w:val="nil"/>
              <w:left w:val="nil"/>
              <w:bottom w:val="single" w:sz="4" w:space="0" w:color="808080"/>
              <w:right w:val="single" w:sz="4" w:space="0" w:color="808080"/>
            </w:tcBorders>
            <w:shd w:val="clear" w:color="000000" w:fill="F2F2F2"/>
            <w:noWrap/>
            <w:vAlign w:val="center"/>
            <w:hideMark/>
          </w:tcPr>
          <w:p w14:paraId="0BC538C8"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28200D93"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69432A6D" w14:textId="77777777" w:rsidTr="009A65F3">
        <w:trPr>
          <w:trHeight w:val="360"/>
        </w:trPr>
        <w:tc>
          <w:tcPr>
            <w:tcW w:w="222" w:type="dxa"/>
            <w:tcBorders>
              <w:top w:val="nil"/>
              <w:left w:val="nil"/>
              <w:bottom w:val="nil"/>
              <w:right w:val="nil"/>
            </w:tcBorders>
            <w:shd w:val="clear" w:color="auto" w:fill="auto"/>
            <w:noWrap/>
            <w:vAlign w:val="center"/>
            <w:hideMark/>
          </w:tcPr>
          <w:p w14:paraId="000B03C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single" w:sz="4" w:space="0" w:color="808080"/>
              <w:left w:val="single" w:sz="4" w:space="0" w:color="808080"/>
              <w:bottom w:val="single" w:sz="4" w:space="0" w:color="808080"/>
              <w:right w:val="nil"/>
            </w:tcBorders>
            <w:shd w:val="clear" w:color="000000" w:fill="FCCB83"/>
            <w:noWrap/>
            <w:vAlign w:val="center"/>
            <w:hideMark/>
          </w:tcPr>
          <w:p w14:paraId="419D59E3"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472" w:type="dxa"/>
            <w:gridSpan w:val="2"/>
            <w:tcBorders>
              <w:top w:val="single" w:sz="4" w:space="0" w:color="808080"/>
              <w:left w:val="nil"/>
              <w:bottom w:val="single" w:sz="4" w:space="0" w:color="808080"/>
              <w:right w:val="nil"/>
            </w:tcBorders>
            <w:shd w:val="clear" w:color="000000" w:fill="FCCB83"/>
            <w:noWrap/>
            <w:vAlign w:val="center"/>
            <w:hideMark/>
          </w:tcPr>
          <w:p w14:paraId="4C8E3CD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Derechos Humanos</w:t>
            </w:r>
          </w:p>
        </w:tc>
        <w:tc>
          <w:tcPr>
            <w:tcW w:w="2822" w:type="dxa"/>
            <w:tcBorders>
              <w:top w:val="nil"/>
              <w:left w:val="nil"/>
              <w:bottom w:val="single" w:sz="4" w:space="0" w:color="808080"/>
              <w:right w:val="nil"/>
            </w:tcBorders>
            <w:shd w:val="clear" w:color="000000" w:fill="FCCB83"/>
            <w:noWrap/>
            <w:vAlign w:val="center"/>
            <w:hideMark/>
          </w:tcPr>
          <w:p w14:paraId="07C0263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52" w:type="dxa"/>
            <w:tcBorders>
              <w:top w:val="nil"/>
              <w:left w:val="nil"/>
              <w:bottom w:val="single" w:sz="4" w:space="0" w:color="808080"/>
              <w:right w:val="nil"/>
            </w:tcBorders>
            <w:shd w:val="clear" w:color="000000" w:fill="FCCB83"/>
            <w:noWrap/>
            <w:vAlign w:val="center"/>
            <w:hideMark/>
          </w:tcPr>
          <w:p w14:paraId="71871BB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049" w:type="dxa"/>
            <w:tcBorders>
              <w:top w:val="nil"/>
              <w:left w:val="nil"/>
              <w:bottom w:val="single" w:sz="4" w:space="0" w:color="808080"/>
              <w:right w:val="nil"/>
            </w:tcBorders>
            <w:shd w:val="clear" w:color="000000" w:fill="FCCB83"/>
            <w:noWrap/>
            <w:vAlign w:val="center"/>
            <w:hideMark/>
          </w:tcPr>
          <w:p w14:paraId="673E3DF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091" w:type="dxa"/>
            <w:tcBorders>
              <w:top w:val="nil"/>
              <w:left w:val="nil"/>
              <w:bottom w:val="single" w:sz="4" w:space="0" w:color="808080"/>
              <w:right w:val="nil"/>
            </w:tcBorders>
            <w:shd w:val="clear" w:color="000000" w:fill="FCCB83"/>
            <w:noWrap/>
            <w:vAlign w:val="center"/>
            <w:hideMark/>
          </w:tcPr>
          <w:p w14:paraId="59DC703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8" w:type="dxa"/>
            <w:tcBorders>
              <w:top w:val="nil"/>
              <w:left w:val="nil"/>
              <w:bottom w:val="single" w:sz="4" w:space="0" w:color="808080"/>
              <w:right w:val="nil"/>
            </w:tcBorders>
            <w:shd w:val="clear" w:color="000000" w:fill="FCCB83"/>
            <w:noWrap/>
            <w:vAlign w:val="center"/>
            <w:hideMark/>
          </w:tcPr>
          <w:p w14:paraId="78C9EA5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19" w:type="dxa"/>
            <w:tcBorders>
              <w:top w:val="nil"/>
              <w:left w:val="nil"/>
              <w:bottom w:val="single" w:sz="4" w:space="0" w:color="808080"/>
              <w:right w:val="single" w:sz="4" w:space="0" w:color="808080"/>
            </w:tcBorders>
            <w:shd w:val="clear" w:color="000000" w:fill="FCCB83"/>
            <w:noWrap/>
            <w:vAlign w:val="center"/>
            <w:hideMark/>
          </w:tcPr>
          <w:p w14:paraId="7530B95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21A646FB" w14:textId="77777777" w:rsidTr="009A65F3">
        <w:trPr>
          <w:trHeight w:val="408"/>
        </w:trPr>
        <w:tc>
          <w:tcPr>
            <w:tcW w:w="222" w:type="dxa"/>
            <w:tcBorders>
              <w:top w:val="nil"/>
              <w:left w:val="nil"/>
              <w:bottom w:val="nil"/>
              <w:right w:val="nil"/>
            </w:tcBorders>
            <w:shd w:val="clear" w:color="auto" w:fill="auto"/>
            <w:noWrap/>
            <w:vAlign w:val="center"/>
            <w:hideMark/>
          </w:tcPr>
          <w:p w14:paraId="50BF801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5DA30E03"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535D6061"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3.3.1</w:t>
            </w:r>
          </w:p>
        </w:tc>
        <w:tc>
          <w:tcPr>
            <w:tcW w:w="1925" w:type="dxa"/>
            <w:tcBorders>
              <w:top w:val="nil"/>
              <w:left w:val="nil"/>
              <w:bottom w:val="single" w:sz="4" w:space="0" w:color="808080"/>
              <w:right w:val="single" w:sz="4" w:space="0" w:color="808080"/>
            </w:tcBorders>
            <w:shd w:val="clear" w:color="auto" w:fill="auto"/>
            <w:vAlign w:val="center"/>
            <w:hideMark/>
          </w:tcPr>
          <w:p w14:paraId="40475A88"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No </w:t>
            </w:r>
            <w:proofErr w:type="spellStart"/>
            <w:r w:rsidRPr="00A341CC">
              <w:rPr>
                <w:rFonts w:ascii="Cambria" w:hAnsi="Cambria" w:cs="Calibri"/>
                <w:color w:val="000000"/>
                <w:sz w:val="16"/>
                <w:szCs w:val="16"/>
                <w:lang w:val="en-US" w:eastAsia="en-US"/>
              </w:rPr>
              <w:t>Discriminación</w:t>
            </w:r>
            <w:proofErr w:type="spellEnd"/>
          </w:p>
        </w:tc>
        <w:tc>
          <w:tcPr>
            <w:tcW w:w="2822" w:type="dxa"/>
            <w:tcBorders>
              <w:top w:val="nil"/>
              <w:left w:val="nil"/>
              <w:bottom w:val="single" w:sz="4" w:space="0" w:color="808080"/>
              <w:right w:val="single" w:sz="4" w:space="0" w:color="808080"/>
            </w:tcBorders>
            <w:shd w:val="clear" w:color="000000" w:fill="F2F2F2"/>
            <w:vAlign w:val="center"/>
            <w:hideMark/>
          </w:tcPr>
          <w:p w14:paraId="0C68DF7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Alto porcentaje de trabadores migrantes en la construcción</w:t>
            </w:r>
          </w:p>
        </w:tc>
        <w:tc>
          <w:tcPr>
            <w:tcW w:w="2852" w:type="dxa"/>
            <w:tcBorders>
              <w:top w:val="nil"/>
              <w:left w:val="nil"/>
              <w:bottom w:val="single" w:sz="4" w:space="0" w:color="808080"/>
              <w:right w:val="single" w:sz="4" w:space="0" w:color="808080"/>
            </w:tcBorders>
            <w:shd w:val="clear" w:color="000000" w:fill="F2F2F2"/>
            <w:vAlign w:val="center"/>
            <w:hideMark/>
          </w:tcPr>
          <w:p w14:paraId="2E51735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Discriminación entre miembros del equipo del proyecto</w:t>
            </w:r>
          </w:p>
        </w:tc>
        <w:tc>
          <w:tcPr>
            <w:tcW w:w="1049" w:type="dxa"/>
            <w:tcBorders>
              <w:top w:val="nil"/>
              <w:left w:val="nil"/>
              <w:bottom w:val="single" w:sz="4" w:space="0" w:color="808080"/>
              <w:right w:val="single" w:sz="4" w:space="0" w:color="808080"/>
            </w:tcBorders>
            <w:shd w:val="clear" w:color="000000" w:fill="F2F2F2"/>
            <w:noWrap/>
            <w:vAlign w:val="center"/>
            <w:hideMark/>
          </w:tcPr>
          <w:p w14:paraId="05C33A76"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2091" w:type="dxa"/>
            <w:tcBorders>
              <w:top w:val="nil"/>
              <w:left w:val="nil"/>
              <w:bottom w:val="single" w:sz="4" w:space="0" w:color="808080"/>
              <w:right w:val="single" w:sz="4" w:space="0" w:color="808080"/>
            </w:tcBorders>
            <w:shd w:val="clear" w:color="000000" w:fill="F2F2F2"/>
            <w:vAlign w:val="center"/>
            <w:hideMark/>
          </w:tcPr>
          <w:p w14:paraId="2DA6708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Política de cero tolerancia a la discriminación</w:t>
            </w:r>
          </w:p>
        </w:tc>
        <w:tc>
          <w:tcPr>
            <w:tcW w:w="1198" w:type="dxa"/>
            <w:tcBorders>
              <w:top w:val="nil"/>
              <w:left w:val="nil"/>
              <w:bottom w:val="single" w:sz="4" w:space="0" w:color="808080"/>
              <w:right w:val="single" w:sz="4" w:space="0" w:color="808080"/>
            </w:tcBorders>
            <w:shd w:val="clear" w:color="000000" w:fill="F2F2F2"/>
            <w:noWrap/>
            <w:vAlign w:val="center"/>
            <w:hideMark/>
          </w:tcPr>
          <w:p w14:paraId="65378C3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1F0BC58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21232268" w14:textId="77777777" w:rsidTr="009A65F3">
        <w:trPr>
          <w:trHeight w:val="408"/>
        </w:trPr>
        <w:tc>
          <w:tcPr>
            <w:tcW w:w="222" w:type="dxa"/>
            <w:tcBorders>
              <w:top w:val="nil"/>
              <w:left w:val="nil"/>
              <w:bottom w:val="nil"/>
              <w:right w:val="nil"/>
            </w:tcBorders>
            <w:shd w:val="clear" w:color="auto" w:fill="auto"/>
            <w:noWrap/>
            <w:vAlign w:val="center"/>
            <w:hideMark/>
          </w:tcPr>
          <w:p w14:paraId="02FDCABA"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5D56F63E"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6C319CF6"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3.3.2</w:t>
            </w:r>
          </w:p>
        </w:tc>
        <w:tc>
          <w:tcPr>
            <w:tcW w:w="1925" w:type="dxa"/>
            <w:tcBorders>
              <w:top w:val="nil"/>
              <w:left w:val="nil"/>
              <w:bottom w:val="single" w:sz="4" w:space="0" w:color="808080"/>
              <w:right w:val="single" w:sz="4" w:space="0" w:color="808080"/>
            </w:tcBorders>
            <w:shd w:val="clear" w:color="auto" w:fill="auto"/>
            <w:vAlign w:val="center"/>
            <w:hideMark/>
          </w:tcPr>
          <w:p w14:paraId="465F848D"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xml:space="preserve"> Trabajo </w:t>
            </w:r>
            <w:proofErr w:type="gramStart"/>
            <w:r w:rsidRPr="00A341CC">
              <w:rPr>
                <w:rFonts w:ascii="Cambria" w:hAnsi="Cambria" w:cs="Calibri"/>
                <w:color w:val="000000"/>
                <w:sz w:val="16"/>
                <w:szCs w:val="16"/>
                <w:lang w:val="es-CR" w:eastAsia="en-US"/>
              </w:rPr>
              <w:t>de acuerdo a</w:t>
            </w:r>
            <w:proofErr w:type="gramEnd"/>
            <w:r w:rsidRPr="00A341CC">
              <w:rPr>
                <w:rFonts w:ascii="Cambria" w:hAnsi="Cambria" w:cs="Calibri"/>
                <w:color w:val="000000"/>
                <w:sz w:val="16"/>
                <w:szCs w:val="16"/>
                <w:lang w:val="es-CR" w:eastAsia="en-US"/>
              </w:rPr>
              <w:t xml:space="preserve"> la edad</w:t>
            </w:r>
          </w:p>
        </w:tc>
        <w:tc>
          <w:tcPr>
            <w:tcW w:w="2822" w:type="dxa"/>
            <w:tcBorders>
              <w:top w:val="nil"/>
              <w:left w:val="nil"/>
              <w:bottom w:val="single" w:sz="4" w:space="0" w:color="808080"/>
              <w:right w:val="single" w:sz="4" w:space="0" w:color="808080"/>
            </w:tcBorders>
            <w:shd w:val="clear" w:color="000000" w:fill="F2F2F2"/>
            <w:vAlign w:val="center"/>
            <w:hideMark/>
          </w:tcPr>
          <w:p w14:paraId="596CE060"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Falta de documentación en trabajadores migrantes</w:t>
            </w:r>
          </w:p>
        </w:tc>
        <w:tc>
          <w:tcPr>
            <w:tcW w:w="2852" w:type="dxa"/>
            <w:tcBorders>
              <w:top w:val="nil"/>
              <w:left w:val="nil"/>
              <w:bottom w:val="single" w:sz="4" w:space="0" w:color="808080"/>
              <w:right w:val="single" w:sz="4" w:space="0" w:color="808080"/>
            </w:tcBorders>
            <w:shd w:val="clear" w:color="000000" w:fill="F2F2F2"/>
            <w:vAlign w:val="center"/>
            <w:hideMark/>
          </w:tcPr>
          <w:p w14:paraId="40E8A3D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Sanciones por incumplimiento de derechos de menores</w:t>
            </w:r>
          </w:p>
        </w:tc>
        <w:tc>
          <w:tcPr>
            <w:tcW w:w="1049" w:type="dxa"/>
            <w:tcBorders>
              <w:top w:val="nil"/>
              <w:left w:val="nil"/>
              <w:bottom w:val="single" w:sz="4" w:space="0" w:color="808080"/>
              <w:right w:val="single" w:sz="4" w:space="0" w:color="808080"/>
            </w:tcBorders>
            <w:shd w:val="clear" w:color="000000" w:fill="F2F2F2"/>
            <w:noWrap/>
            <w:vAlign w:val="center"/>
            <w:hideMark/>
          </w:tcPr>
          <w:p w14:paraId="37E1FDDE"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091" w:type="dxa"/>
            <w:tcBorders>
              <w:top w:val="nil"/>
              <w:left w:val="nil"/>
              <w:bottom w:val="single" w:sz="4" w:space="0" w:color="808080"/>
              <w:right w:val="single" w:sz="4" w:space="0" w:color="808080"/>
            </w:tcBorders>
            <w:shd w:val="clear" w:color="000000" w:fill="F2F2F2"/>
            <w:vAlign w:val="center"/>
            <w:hideMark/>
          </w:tcPr>
          <w:p w14:paraId="73D4FF2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Solicitar documentación en caso de duda</w:t>
            </w:r>
          </w:p>
        </w:tc>
        <w:tc>
          <w:tcPr>
            <w:tcW w:w="1198" w:type="dxa"/>
            <w:tcBorders>
              <w:top w:val="nil"/>
              <w:left w:val="nil"/>
              <w:bottom w:val="single" w:sz="4" w:space="0" w:color="808080"/>
              <w:right w:val="single" w:sz="4" w:space="0" w:color="808080"/>
            </w:tcBorders>
            <w:shd w:val="clear" w:color="000000" w:fill="F2F2F2"/>
            <w:noWrap/>
            <w:vAlign w:val="center"/>
            <w:hideMark/>
          </w:tcPr>
          <w:p w14:paraId="4D4E0670"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719" w:type="dxa"/>
            <w:tcBorders>
              <w:top w:val="nil"/>
              <w:left w:val="single" w:sz="4" w:space="0" w:color="808080"/>
              <w:bottom w:val="single" w:sz="4" w:space="0" w:color="808080"/>
              <w:right w:val="single" w:sz="4" w:space="0" w:color="808080"/>
            </w:tcBorders>
            <w:shd w:val="clear" w:color="000000" w:fill="FFEB9C"/>
            <w:noWrap/>
            <w:vAlign w:val="center"/>
            <w:hideMark/>
          </w:tcPr>
          <w:p w14:paraId="4559CD3B"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r w:rsidRPr="00A341CC">
              <w:rPr>
                <w:rFonts w:ascii="Cambria" w:hAnsi="Cambria" w:cs="Calibri"/>
                <w:color w:val="9C5700"/>
                <w:sz w:val="16"/>
                <w:szCs w:val="16"/>
                <w:lang w:val="en-US" w:eastAsia="en-US"/>
              </w:rPr>
              <w:t>0</w:t>
            </w:r>
          </w:p>
        </w:tc>
      </w:tr>
      <w:tr w:rsidR="00A341CC" w:rsidRPr="00A341CC" w14:paraId="1E303E1F" w14:textId="77777777" w:rsidTr="009A65F3">
        <w:trPr>
          <w:trHeight w:val="408"/>
        </w:trPr>
        <w:tc>
          <w:tcPr>
            <w:tcW w:w="222" w:type="dxa"/>
            <w:tcBorders>
              <w:top w:val="nil"/>
              <w:left w:val="nil"/>
              <w:bottom w:val="nil"/>
              <w:right w:val="nil"/>
            </w:tcBorders>
            <w:shd w:val="clear" w:color="auto" w:fill="auto"/>
            <w:noWrap/>
            <w:vAlign w:val="center"/>
            <w:hideMark/>
          </w:tcPr>
          <w:p w14:paraId="5BEBBEAE"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p>
        </w:tc>
        <w:tc>
          <w:tcPr>
            <w:tcW w:w="253" w:type="dxa"/>
            <w:tcBorders>
              <w:top w:val="nil"/>
              <w:left w:val="nil"/>
              <w:bottom w:val="nil"/>
              <w:right w:val="nil"/>
            </w:tcBorders>
            <w:shd w:val="clear" w:color="auto" w:fill="auto"/>
            <w:noWrap/>
            <w:vAlign w:val="center"/>
            <w:hideMark/>
          </w:tcPr>
          <w:p w14:paraId="7DFEFD50"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A48D9AD"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3.3.3</w:t>
            </w:r>
          </w:p>
        </w:tc>
        <w:tc>
          <w:tcPr>
            <w:tcW w:w="1925" w:type="dxa"/>
            <w:tcBorders>
              <w:top w:val="nil"/>
              <w:left w:val="nil"/>
              <w:bottom w:val="single" w:sz="4" w:space="0" w:color="808080"/>
              <w:right w:val="single" w:sz="4" w:space="0" w:color="808080"/>
            </w:tcBorders>
            <w:shd w:val="clear" w:color="auto" w:fill="auto"/>
            <w:vAlign w:val="center"/>
            <w:hideMark/>
          </w:tcPr>
          <w:p w14:paraId="17D3A62E" w14:textId="77777777" w:rsidR="00A341CC" w:rsidRPr="00A341CC" w:rsidRDefault="00A341CC" w:rsidP="00A341CC">
            <w:pPr>
              <w:spacing w:line="240" w:lineRule="auto"/>
              <w:ind w:firstLine="0"/>
              <w:rPr>
                <w:rFonts w:ascii="Cambria" w:hAnsi="Cambria" w:cs="Calibri"/>
                <w:color w:val="000000"/>
                <w:sz w:val="16"/>
                <w:szCs w:val="16"/>
                <w:lang w:val="en-US" w:eastAsia="en-US"/>
              </w:rPr>
            </w:pPr>
            <w:proofErr w:type="spellStart"/>
            <w:r w:rsidRPr="00A341CC">
              <w:rPr>
                <w:rFonts w:ascii="Cambria" w:hAnsi="Cambria" w:cs="Calibri"/>
                <w:color w:val="000000"/>
                <w:sz w:val="16"/>
                <w:szCs w:val="16"/>
                <w:lang w:val="en-US" w:eastAsia="en-US"/>
              </w:rPr>
              <w:t>Trabajo</w:t>
            </w:r>
            <w:proofErr w:type="spellEnd"/>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Voluntario</w:t>
            </w:r>
            <w:proofErr w:type="spellEnd"/>
          </w:p>
        </w:tc>
        <w:tc>
          <w:tcPr>
            <w:tcW w:w="2822" w:type="dxa"/>
            <w:tcBorders>
              <w:top w:val="nil"/>
              <w:left w:val="nil"/>
              <w:bottom w:val="single" w:sz="4" w:space="0" w:color="808080"/>
              <w:right w:val="single" w:sz="4" w:space="0" w:color="808080"/>
            </w:tcBorders>
            <w:shd w:val="clear" w:color="000000" w:fill="BFBFBF"/>
            <w:vAlign w:val="center"/>
            <w:hideMark/>
          </w:tcPr>
          <w:p w14:paraId="2D9AEE8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No aplica, proyecto no </w:t>
            </w:r>
            <w:proofErr w:type="spellStart"/>
            <w:r w:rsidRPr="00A341CC">
              <w:rPr>
                <w:rFonts w:ascii="Cambria" w:hAnsi="Cambria" w:cs="Calibri"/>
                <w:color w:val="0070C0"/>
                <w:sz w:val="16"/>
                <w:szCs w:val="16"/>
                <w:lang w:val="es-CR" w:eastAsia="en-US"/>
              </w:rPr>
              <w:t>utiiza</w:t>
            </w:r>
            <w:proofErr w:type="spellEnd"/>
            <w:r w:rsidRPr="00A341CC">
              <w:rPr>
                <w:rFonts w:ascii="Cambria" w:hAnsi="Cambria" w:cs="Calibri"/>
                <w:color w:val="0070C0"/>
                <w:sz w:val="16"/>
                <w:szCs w:val="16"/>
                <w:lang w:val="es-CR" w:eastAsia="en-US"/>
              </w:rPr>
              <w:t xml:space="preserve"> trabajo voluntario</w:t>
            </w:r>
          </w:p>
        </w:tc>
        <w:tc>
          <w:tcPr>
            <w:tcW w:w="2852" w:type="dxa"/>
            <w:tcBorders>
              <w:top w:val="nil"/>
              <w:left w:val="nil"/>
              <w:bottom w:val="single" w:sz="4" w:space="0" w:color="808080"/>
              <w:right w:val="single" w:sz="4" w:space="0" w:color="808080"/>
            </w:tcBorders>
            <w:shd w:val="clear" w:color="000000" w:fill="BFBFBF"/>
            <w:vAlign w:val="center"/>
            <w:hideMark/>
          </w:tcPr>
          <w:p w14:paraId="2BBCA2C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049" w:type="dxa"/>
            <w:tcBorders>
              <w:top w:val="nil"/>
              <w:left w:val="nil"/>
              <w:bottom w:val="single" w:sz="4" w:space="0" w:color="808080"/>
              <w:right w:val="single" w:sz="4" w:space="0" w:color="808080"/>
            </w:tcBorders>
            <w:shd w:val="clear" w:color="000000" w:fill="BFBFBF"/>
            <w:noWrap/>
            <w:vAlign w:val="center"/>
            <w:hideMark/>
          </w:tcPr>
          <w:p w14:paraId="7EBCA26C"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091" w:type="dxa"/>
            <w:tcBorders>
              <w:top w:val="nil"/>
              <w:left w:val="nil"/>
              <w:bottom w:val="single" w:sz="4" w:space="0" w:color="808080"/>
              <w:right w:val="single" w:sz="4" w:space="0" w:color="808080"/>
            </w:tcBorders>
            <w:shd w:val="clear" w:color="000000" w:fill="BFBFBF"/>
            <w:vAlign w:val="center"/>
            <w:hideMark/>
          </w:tcPr>
          <w:p w14:paraId="25B0010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98" w:type="dxa"/>
            <w:tcBorders>
              <w:top w:val="nil"/>
              <w:left w:val="nil"/>
              <w:bottom w:val="single" w:sz="4" w:space="0" w:color="808080"/>
              <w:right w:val="single" w:sz="4" w:space="0" w:color="808080"/>
            </w:tcBorders>
            <w:shd w:val="clear" w:color="000000" w:fill="BFBFBF"/>
            <w:noWrap/>
            <w:vAlign w:val="center"/>
            <w:hideMark/>
          </w:tcPr>
          <w:p w14:paraId="6C24EDEB"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719" w:type="dxa"/>
            <w:tcBorders>
              <w:top w:val="nil"/>
              <w:left w:val="nil"/>
              <w:bottom w:val="single" w:sz="4" w:space="0" w:color="808080"/>
              <w:right w:val="single" w:sz="4" w:space="0" w:color="808080"/>
            </w:tcBorders>
            <w:shd w:val="clear" w:color="000000" w:fill="BFBFBF"/>
            <w:noWrap/>
            <w:vAlign w:val="center"/>
            <w:hideMark/>
          </w:tcPr>
          <w:p w14:paraId="5FC831ED"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w:t>
            </w:r>
          </w:p>
        </w:tc>
      </w:tr>
      <w:tr w:rsidR="00A341CC" w:rsidRPr="00A341CC" w14:paraId="0165FBD5" w14:textId="77777777" w:rsidTr="009A65F3">
        <w:trPr>
          <w:trHeight w:val="360"/>
        </w:trPr>
        <w:tc>
          <w:tcPr>
            <w:tcW w:w="222" w:type="dxa"/>
            <w:tcBorders>
              <w:top w:val="nil"/>
              <w:left w:val="nil"/>
              <w:bottom w:val="nil"/>
              <w:right w:val="nil"/>
            </w:tcBorders>
            <w:shd w:val="clear" w:color="auto" w:fill="auto"/>
            <w:noWrap/>
            <w:vAlign w:val="center"/>
            <w:hideMark/>
          </w:tcPr>
          <w:p w14:paraId="3BCBE9C1"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p>
        </w:tc>
        <w:tc>
          <w:tcPr>
            <w:tcW w:w="253" w:type="dxa"/>
            <w:tcBorders>
              <w:top w:val="single" w:sz="4" w:space="0" w:color="808080"/>
              <w:left w:val="single" w:sz="4" w:space="0" w:color="808080"/>
              <w:bottom w:val="single" w:sz="4" w:space="0" w:color="808080"/>
              <w:right w:val="nil"/>
            </w:tcBorders>
            <w:shd w:val="clear" w:color="000000" w:fill="FCCB83"/>
            <w:noWrap/>
            <w:vAlign w:val="center"/>
            <w:hideMark/>
          </w:tcPr>
          <w:p w14:paraId="18D35753" w14:textId="77777777" w:rsidR="00A341CC" w:rsidRPr="00A341CC" w:rsidRDefault="00A341CC" w:rsidP="00A341CC">
            <w:pPr>
              <w:spacing w:line="240" w:lineRule="auto"/>
              <w:ind w:firstLine="0"/>
              <w:jc w:val="center"/>
              <w:rPr>
                <w:rFonts w:ascii="Calibri" w:hAnsi="Calibri" w:cs="Calibri"/>
                <w:b/>
                <w:bCs/>
                <w:color w:val="000000"/>
                <w:sz w:val="16"/>
                <w:szCs w:val="16"/>
                <w:lang w:val="es-CR" w:eastAsia="en-US"/>
              </w:rPr>
            </w:pPr>
            <w:r w:rsidRPr="00A341CC">
              <w:rPr>
                <w:rFonts w:ascii="Calibri" w:hAnsi="Calibri" w:cs="Calibri"/>
                <w:b/>
                <w:bCs/>
                <w:color w:val="000000"/>
                <w:sz w:val="16"/>
                <w:szCs w:val="16"/>
                <w:lang w:val="es-CR" w:eastAsia="en-US"/>
              </w:rPr>
              <w:t> </w:t>
            </w:r>
          </w:p>
        </w:tc>
        <w:tc>
          <w:tcPr>
            <w:tcW w:w="2472" w:type="dxa"/>
            <w:gridSpan w:val="2"/>
            <w:tcBorders>
              <w:top w:val="single" w:sz="4" w:space="0" w:color="808080"/>
              <w:left w:val="nil"/>
              <w:bottom w:val="single" w:sz="4" w:space="0" w:color="808080"/>
              <w:right w:val="nil"/>
            </w:tcBorders>
            <w:shd w:val="clear" w:color="000000" w:fill="FCCB83"/>
            <w:noWrap/>
            <w:vAlign w:val="center"/>
            <w:hideMark/>
          </w:tcPr>
          <w:p w14:paraId="7EC9C63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Comportamiento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Ético</w:t>
            </w:r>
            <w:proofErr w:type="spellEnd"/>
          </w:p>
        </w:tc>
        <w:tc>
          <w:tcPr>
            <w:tcW w:w="2822" w:type="dxa"/>
            <w:tcBorders>
              <w:top w:val="nil"/>
              <w:left w:val="nil"/>
              <w:bottom w:val="single" w:sz="4" w:space="0" w:color="808080"/>
              <w:right w:val="nil"/>
            </w:tcBorders>
            <w:shd w:val="clear" w:color="000000" w:fill="FCCB83"/>
            <w:noWrap/>
            <w:vAlign w:val="center"/>
            <w:hideMark/>
          </w:tcPr>
          <w:p w14:paraId="1DC54B1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52" w:type="dxa"/>
            <w:tcBorders>
              <w:top w:val="nil"/>
              <w:left w:val="nil"/>
              <w:bottom w:val="single" w:sz="4" w:space="0" w:color="808080"/>
              <w:right w:val="nil"/>
            </w:tcBorders>
            <w:shd w:val="clear" w:color="000000" w:fill="FCCB83"/>
            <w:noWrap/>
            <w:vAlign w:val="center"/>
            <w:hideMark/>
          </w:tcPr>
          <w:p w14:paraId="34DEDD5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049" w:type="dxa"/>
            <w:tcBorders>
              <w:top w:val="nil"/>
              <w:left w:val="nil"/>
              <w:bottom w:val="single" w:sz="4" w:space="0" w:color="808080"/>
              <w:right w:val="nil"/>
            </w:tcBorders>
            <w:shd w:val="clear" w:color="000000" w:fill="FCCB83"/>
            <w:noWrap/>
            <w:vAlign w:val="center"/>
            <w:hideMark/>
          </w:tcPr>
          <w:p w14:paraId="64DD4118"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091" w:type="dxa"/>
            <w:tcBorders>
              <w:top w:val="nil"/>
              <w:left w:val="nil"/>
              <w:bottom w:val="single" w:sz="4" w:space="0" w:color="808080"/>
              <w:right w:val="nil"/>
            </w:tcBorders>
            <w:shd w:val="clear" w:color="000000" w:fill="FCCB83"/>
            <w:noWrap/>
            <w:vAlign w:val="center"/>
            <w:hideMark/>
          </w:tcPr>
          <w:p w14:paraId="1717194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8" w:type="dxa"/>
            <w:tcBorders>
              <w:top w:val="nil"/>
              <w:left w:val="nil"/>
              <w:bottom w:val="single" w:sz="4" w:space="0" w:color="808080"/>
              <w:right w:val="nil"/>
            </w:tcBorders>
            <w:shd w:val="clear" w:color="000000" w:fill="FCCB83"/>
            <w:noWrap/>
            <w:vAlign w:val="center"/>
            <w:hideMark/>
          </w:tcPr>
          <w:p w14:paraId="6C3261CE"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19" w:type="dxa"/>
            <w:tcBorders>
              <w:top w:val="nil"/>
              <w:left w:val="nil"/>
              <w:bottom w:val="single" w:sz="4" w:space="0" w:color="808080"/>
              <w:right w:val="single" w:sz="4" w:space="0" w:color="808080"/>
            </w:tcBorders>
            <w:shd w:val="clear" w:color="000000" w:fill="FCCB83"/>
            <w:noWrap/>
            <w:vAlign w:val="center"/>
            <w:hideMark/>
          </w:tcPr>
          <w:p w14:paraId="63DF1CE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63060CA1" w14:textId="77777777" w:rsidTr="009A65F3">
        <w:trPr>
          <w:trHeight w:val="408"/>
        </w:trPr>
        <w:tc>
          <w:tcPr>
            <w:tcW w:w="222" w:type="dxa"/>
            <w:tcBorders>
              <w:top w:val="nil"/>
              <w:left w:val="nil"/>
              <w:bottom w:val="nil"/>
              <w:right w:val="nil"/>
            </w:tcBorders>
            <w:shd w:val="clear" w:color="auto" w:fill="auto"/>
            <w:noWrap/>
            <w:vAlign w:val="center"/>
            <w:hideMark/>
          </w:tcPr>
          <w:p w14:paraId="407AC94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4188C41F"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6D8ACF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3.4.1</w:t>
            </w:r>
          </w:p>
        </w:tc>
        <w:tc>
          <w:tcPr>
            <w:tcW w:w="1925" w:type="dxa"/>
            <w:tcBorders>
              <w:top w:val="nil"/>
              <w:left w:val="nil"/>
              <w:bottom w:val="single" w:sz="4" w:space="0" w:color="808080"/>
              <w:right w:val="single" w:sz="4" w:space="0" w:color="808080"/>
            </w:tcBorders>
            <w:shd w:val="clear" w:color="auto" w:fill="auto"/>
            <w:noWrap/>
            <w:vAlign w:val="center"/>
            <w:hideMark/>
          </w:tcPr>
          <w:p w14:paraId="317008B9"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Prácticas</w:t>
            </w:r>
            <w:proofErr w:type="spellEnd"/>
            <w:r w:rsidRPr="00A341CC">
              <w:rPr>
                <w:rFonts w:ascii="Cambria" w:hAnsi="Cambria" w:cs="Calibri"/>
                <w:color w:val="000000"/>
                <w:sz w:val="16"/>
                <w:szCs w:val="16"/>
                <w:lang w:val="en-US" w:eastAsia="en-US"/>
              </w:rPr>
              <w:t xml:space="preserve"> de </w:t>
            </w:r>
            <w:proofErr w:type="spellStart"/>
            <w:r w:rsidRPr="00A341CC">
              <w:rPr>
                <w:rFonts w:ascii="Cambria" w:hAnsi="Cambria" w:cs="Calibri"/>
                <w:color w:val="000000"/>
                <w:sz w:val="16"/>
                <w:szCs w:val="16"/>
                <w:lang w:val="en-US" w:eastAsia="en-US"/>
              </w:rPr>
              <w:t>Adquisiciones</w:t>
            </w:r>
            <w:proofErr w:type="spellEnd"/>
          </w:p>
        </w:tc>
        <w:tc>
          <w:tcPr>
            <w:tcW w:w="2822" w:type="dxa"/>
            <w:tcBorders>
              <w:top w:val="nil"/>
              <w:left w:val="nil"/>
              <w:bottom w:val="single" w:sz="4" w:space="0" w:color="808080"/>
              <w:right w:val="single" w:sz="4" w:space="0" w:color="808080"/>
            </w:tcBorders>
            <w:shd w:val="clear" w:color="000000" w:fill="F2F2F2"/>
            <w:vAlign w:val="center"/>
            <w:hideMark/>
          </w:tcPr>
          <w:p w14:paraId="320B734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Falta de </w:t>
            </w:r>
            <w:proofErr w:type="spellStart"/>
            <w:r w:rsidRPr="00A341CC">
              <w:rPr>
                <w:rFonts w:ascii="Cambria" w:hAnsi="Cambria" w:cs="Calibri"/>
                <w:color w:val="0070C0"/>
                <w:sz w:val="16"/>
                <w:szCs w:val="16"/>
                <w:lang w:val="es-CR" w:eastAsia="en-US"/>
              </w:rPr>
              <w:t>cetificaciones</w:t>
            </w:r>
            <w:proofErr w:type="spellEnd"/>
            <w:r w:rsidRPr="00A341CC">
              <w:rPr>
                <w:rFonts w:ascii="Cambria" w:hAnsi="Cambria" w:cs="Calibri"/>
                <w:color w:val="0070C0"/>
                <w:sz w:val="16"/>
                <w:szCs w:val="16"/>
                <w:lang w:val="es-CR" w:eastAsia="en-US"/>
              </w:rPr>
              <w:t xml:space="preserve"> sobre procedencia de materiales locales</w:t>
            </w:r>
          </w:p>
        </w:tc>
        <w:tc>
          <w:tcPr>
            <w:tcW w:w="2852" w:type="dxa"/>
            <w:tcBorders>
              <w:top w:val="nil"/>
              <w:left w:val="nil"/>
              <w:bottom w:val="single" w:sz="4" w:space="0" w:color="808080"/>
              <w:right w:val="single" w:sz="4" w:space="0" w:color="808080"/>
            </w:tcBorders>
            <w:shd w:val="clear" w:color="000000" w:fill="F2F2F2"/>
            <w:vAlign w:val="center"/>
            <w:hideMark/>
          </w:tcPr>
          <w:p w14:paraId="7C515A7A"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Uso de materiales provenientes de fuentes no sostenibles</w:t>
            </w:r>
          </w:p>
        </w:tc>
        <w:tc>
          <w:tcPr>
            <w:tcW w:w="1049" w:type="dxa"/>
            <w:tcBorders>
              <w:top w:val="nil"/>
              <w:left w:val="nil"/>
              <w:bottom w:val="single" w:sz="4" w:space="0" w:color="808080"/>
              <w:right w:val="single" w:sz="4" w:space="0" w:color="808080"/>
            </w:tcBorders>
            <w:shd w:val="clear" w:color="000000" w:fill="F2F2F2"/>
            <w:noWrap/>
            <w:vAlign w:val="center"/>
            <w:hideMark/>
          </w:tcPr>
          <w:p w14:paraId="580900AA"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091" w:type="dxa"/>
            <w:tcBorders>
              <w:top w:val="nil"/>
              <w:left w:val="nil"/>
              <w:bottom w:val="single" w:sz="4" w:space="0" w:color="808080"/>
              <w:right w:val="single" w:sz="4" w:space="0" w:color="808080"/>
            </w:tcBorders>
            <w:shd w:val="clear" w:color="000000" w:fill="F2F2F2"/>
            <w:vAlign w:val="center"/>
            <w:hideMark/>
          </w:tcPr>
          <w:p w14:paraId="6C6B6DD2"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Solicitar certificación de origen de los materiales</w:t>
            </w:r>
          </w:p>
        </w:tc>
        <w:tc>
          <w:tcPr>
            <w:tcW w:w="1198" w:type="dxa"/>
            <w:tcBorders>
              <w:top w:val="nil"/>
              <w:left w:val="nil"/>
              <w:bottom w:val="single" w:sz="4" w:space="0" w:color="808080"/>
              <w:right w:val="single" w:sz="4" w:space="0" w:color="808080"/>
            </w:tcBorders>
            <w:shd w:val="clear" w:color="000000" w:fill="F2F2F2"/>
            <w:noWrap/>
            <w:vAlign w:val="center"/>
            <w:hideMark/>
          </w:tcPr>
          <w:p w14:paraId="7060F8FD"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533CEAB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58135E3E" w14:textId="77777777" w:rsidTr="009A65F3">
        <w:trPr>
          <w:trHeight w:val="408"/>
        </w:trPr>
        <w:tc>
          <w:tcPr>
            <w:tcW w:w="222" w:type="dxa"/>
            <w:tcBorders>
              <w:top w:val="nil"/>
              <w:left w:val="nil"/>
              <w:bottom w:val="nil"/>
              <w:right w:val="nil"/>
            </w:tcBorders>
            <w:shd w:val="clear" w:color="auto" w:fill="auto"/>
            <w:noWrap/>
            <w:vAlign w:val="center"/>
            <w:hideMark/>
          </w:tcPr>
          <w:p w14:paraId="7A1F70A0"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233098CC"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1A628887"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3.4.2</w:t>
            </w:r>
          </w:p>
        </w:tc>
        <w:tc>
          <w:tcPr>
            <w:tcW w:w="1925" w:type="dxa"/>
            <w:tcBorders>
              <w:top w:val="nil"/>
              <w:left w:val="nil"/>
              <w:bottom w:val="single" w:sz="4" w:space="0" w:color="808080"/>
              <w:right w:val="single" w:sz="4" w:space="0" w:color="808080"/>
            </w:tcBorders>
            <w:shd w:val="clear" w:color="auto" w:fill="auto"/>
            <w:noWrap/>
            <w:vAlign w:val="center"/>
            <w:hideMark/>
          </w:tcPr>
          <w:p w14:paraId="511C6248"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Anti-</w:t>
            </w:r>
            <w:proofErr w:type="spellStart"/>
            <w:r w:rsidRPr="00A341CC">
              <w:rPr>
                <w:rFonts w:ascii="Cambria" w:hAnsi="Cambria" w:cs="Calibri"/>
                <w:color w:val="000000"/>
                <w:sz w:val="16"/>
                <w:szCs w:val="16"/>
                <w:lang w:val="en-US" w:eastAsia="en-US"/>
              </w:rPr>
              <w:t>corrupción</w:t>
            </w:r>
            <w:proofErr w:type="spellEnd"/>
          </w:p>
        </w:tc>
        <w:tc>
          <w:tcPr>
            <w:tcW w:w="2822" w:type="dxa"/>
            <w:tcBorders>
              <w:top w:val="nil"/>
              <w:left w:val="nil"/>
              <w:bottom w:val="single" w:sz="4" w:space="0" w:color="808080"/>
              <w:right w:val="single" w:sz="4" w:space="0" w:color="808080"/>
            </w:tcBorders>
            <w:shd w:val="clear" w:color="000000" w:fill="F2F2F2"/>
            <w:vAlign w:val="center"/>
            <w:hideMark/>
          </w:tcPr>
          <w:p w14:paraId="48F349A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Existencia de sobornos y comisiones en gremio de la construcción</w:t>
            </w:r>
          </w:p>
        </w:tc>
        <w:tc>
          <w:tcPr>
            <w:tcW w:w="2852" w:type="dxa"/>
            <w:tcBorders>
              <w:top w:val="nil"/>
              <w:left w:val="nil"/>
              <w:bottom w:val="single" w:sz="4" w:space="0" w:color="808080"/>
              <w:right w:val="single" w:sz="4" w:space="0" w:color="808080"/>
            </w:tcBorders>
            <w:shd w:val="clear" w:color="000000" w:fill="F2F2F2"/>
            <w:vAlign w:val="center"/>
            <w:hideMark/>
          </w:tcPr>
          <w:p w14:paraId="385E9D22"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Afectación a los costos y calidad de los productos</w:t>
            </w:r>
          </w:p>
        </w:tc>
        <w:tc>
          <w:tcPr>
            <w:tcW w:w="1049" w:type="dxa"/>
            <w:tcBorders>
              <w:top w:val="nil"/>
              <w:left w:val="nil"/>
              <w:bottom w:val="single" w:sz="4" w:space="0" w:color="808080"/>
              <w:right w:val="single" w:sz="4" w:space="0" w:color="808080"/>
            </w:tcBorders>
            <w:shd w:val="clear" w:color="000000" w:fill="F2F2F2"/>
            <w:noWrap/>
            <w:vAlign w:val="center"/>
            <w:hideMark/>
          </w:tcPr>
          <w:p w14:paraId="20BF0409"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091" w:type="dxa"/>
            <w:tcBorders>
              <w:top w:val="nil"/>
              <w:left w:val="nil"/>
              <w:bottom w:val="single" w:sz="4" w:space="0" w:color="808080"/>
              <w:right w:val="single" w:sz="4" w:space="0" w:color="808080"/>
            </w:tcBorders>
            <w:shd w:val="clear" w:color="000000" w:fill="F2F2F2"/>
            <w:vAlign w:val="center"/>
            <w:hideMark/>
          </w:tcPr>
          <w:p w14:paraId="5B0A8936"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 xml:space="preserve">Elaborar lista de </w:t>
            </w:r>
            <w:proofErr w:type="spellStart"/>
            <w:r w:rsidRPr="00717487">
              <w:rPr>
                <w:rFonts w:ascii="Cambria" w:hAnsi="Cambria" w:cs="Calibri"/>
                <w:color w:val="0070C0"/>
                <w:sz w:val="16"/>
                <w:szCs w:val="16"/>
                <w:lang w:val="es-CR" w:eastAsia="en-US"/>
              </w:rPr>
              <w:t>provedores</w:t>
            </w:r>
            <w:proofErr w:type="spellEnd"/>
            <w:r w:rsidRPr="00717487">
              <w:rPr>
                <w:rFonts w:ascii="Cambria" w:hAnsi="Cambria" w:cs="Calibri"/>
                <w:color w:val="0070C0"/>
                <w:sz w:val="16"/>
                <w:szCs w:val="16"/>
                <w:lang w:val="es-CR" w:eastAsia="en-US"/>
              </w:rPr>
              <w:t xml:space="preserve"> locales éticos</w:t>
            </w:r>
          </w:p>
        </w:tc>
        <w:tc>
          <w:tcPr>
            <w:tcW w:w="1198" w:type="dxa"/>
            <w:tcBorders>
              <w:top w:val="nil"/>
              <w:left w:val="nil"/>
              <w:bottom w:val="single" w:sz="4" w:space="0" w:color="808080"/>
              <w:right w:val="single" w:sz="4" w:space="0" w:color="808080"/>
            </w:tcBorders>
            <w:shd w:val="clear" w:color="000000" w:fill="F2F2F2"/>
            <w:noWrap/>
            <w:vAlign w:val="center"/>
            <w:hideMark/>
          </w:tcPr>
          <w:p w14:paraId="3E3EC272"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19" w:type="dxa"/>
            <w:tcBorders>
              <w:top w:val="nil"/>
              <w:left w:val="single" w:sz="4" w:space="0" w:color="808080"/>
              <w:bottom w:val="single" w:sz="4" w:space="0" w:color="808080"/>
              <w:right w:val="single" w:sz="4" w:space="0" w:color="808080"/>
            </w:tcBorders>
            <w:shd w:val="clear" w:color="000000" w:fill="C6EFCE"/>
            <w:noWrap/>
            <w:vAlign w:val="center"/>
            <w:hideMark/>
          </w:tcPr>
          <w:p w14:paraId="08B6637D"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32F20961" w14:textId="77777777" w:rsidTr="009A65F3">
        <w:trPr>
          <w:trHeight w:val="660"/>
        </w:trPr>
        <w:tc>
          <w:tcPr>
            <w:tcW w:w="222" w:type="dxa"/>
            <w:tcBorders>
              <w:top w:val="nil"/>
              <w:left w:val="nil"/>
              <w:bottom w:val="nil"/>
              <w:right w:val="nil"/>
            </w:tcBorders>
            <w:shd w:val="clear" w:color="auto" w:fill="auto"/>
            <w:noWrap/>
            <w:vAlign w:val="center"/>
            <w:hideMark/>
          </w:tcPr>
          <w:p w14:paraId="7A135453"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5296F241"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03D89C6E"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3.4.3</w:t>
            </w:r>
          </w:p>
        </w:tc>
        <w:tc>
          <w:tcPr>
            <w:tcW w:w="1925" w:type="dxa"/>
            <w:tcBorders>
              <w:top w:val="nil"/>
              <w:left w:val="nil"/>
              <w:bottom w:val="single" w:sz="4" w:space="0" w:color="808080"/>
              <w:right w:val="single" w:sz="4" w:space="0" w:color="808080"/>
            </w:tcBorders>
            <w:shd w:val="clear" w:color="auto" w:fill="auto"/>
            <w:noWrap/>
            <w:vAlign w:val="center"/>
            <w:hideMark/>
          </w:tcPr>
          <w:p w14:paraId="27F5E242" w14:textId="77777777" w:rsidR="00A341CC" w:rsidRPr="00A341CC" w:rsidRDefault="00A341CC" w:rsidP="00A341CC">
            <w:pPr>
              <w:spacing w:line="240" w:lineRule="auto"/>
              <w:ind w:firstLine="0"/>
              <w:rPr>
                <w:rFonts w:ascii="Cambria" w:hAnsi="Cambria" w:cs="Calibri"/>
                <w:color w:val="000000"/>
                <w:sz w:val="16"/>
                <w:szCs w:val="16"/>
                <w:lang w:val="en-US" w:eastAsia="en-US"/>
              </w:rPr>
            </w:pPr>
            <w:proofErr w:type="spellStart"/>
            <w:r w:rsidRPr="00A341CC">
              <w:rPr>
                <w:rFonts w:ascii="Cambria" w:hAnsi="Cambria" w:cs="Calibri"/>
                <w:color w:val="000000"/>
                <w:sz w:val="16"/>
                <w:szCs w:val="16"/>
                <w:lang w:val="en-US" w:eastAsia="en-US"/>
              </w:rPr>
              <w:t>Competencia</w:t>
            </w:r>
            <w:proofErr w:type="spellEnd"/>
            <w:r w:rsidRPr="00A341CC">
              <w:rPr>
                <w:rFonts w:ascii="Cambria" w:hAnsi="Cambria" w:cs="Calibri"/>
                <w:color w:val="000000"/>
                <w:sz w:val="16"/>
                <w:szCs w:val="16"/>
                <w:lang w:val="en-US" w:eastAsia="en-US"/>
              </w:rPr>
              <w:t xml:space="preserve"> Leal</w:t>
            </w:r>
          </w:p>
        </w:tc>
        <w:tc>
          <w:tcPr>
            <w:tcW w:w="2822" w:type="dxa"/>
            <w:tcBorders>
              <w:top w:val="nil"/>
              <w:left w:val="nil"/>
              <w:bottom w:val="nil"/>
              <w:right w:val="nil"/>
            </w:tcBorders>
            <w:shd w:val="clear" w:color="auto" w:fill="auto"/>
            <w:vAlign w:val="center"/>
            <w:hideMark/>
          </w:tcPr>
          <w:p w14:paraId="1EF5BD98" w14:textId="77777777" w:rsidR="00A341CC" w:rsidRPr="00A341CC" w:rsidRDefault="00A341CC" w:rsidP="00A341CC">
            <w:pPr>
              <w:spacing w:line="240" w:lineRule="auto"/>
              <w:ind w:firstLine="0"/>
              <w:rPr>
                <w:rFonts w:ascii="Cambria" w:hAnsi="Cambria" w:cs="Calibri"/>
                <w:color w:val="157CA4"/>
                <w:sz w:val="16"/>
                <w:szCs w:val="16"/>
                <w:lang w:val="es-CR" w:eastAsia="en-US"/>
              </w:rPr>
            </w:pPr>
            <w:r w:rsidRPr="00A341CC">
              <w:rPr>
                <w:rFonts w:ascii="Cambria" w:hAnsi="Cambria" w:cs="Calibri"/>
                <w:color w:val="157CA4"/>
                <w:sz w:val="16"/>
                <w:szCs w:val="16"/>
                <w:lang w:val="es-CR" w:eastAsia="en-US"/>
              </w:rPr>
              <w:t>Plataforma Airbnb cuenta con indicadores de desempeño de los proyectos accesible</w:t>
            </w:r>
          </w:p>
        </w:tc>
        <w:tc>
          <w:tcPr>
            <w:tcW w:w="2852" w:type="dxa"/>
            <w:tcBorders>
              <w:top w:val="nil"/>
              <w:left w:val="single" w:sz="4" w:space="0" w:color="808080"/>
              <w:bottom w:val="single" w:sz="4" w:space="0" w:color="808080"/>
              <w:right w:val="single" w:sz="4" w:space="0" w:color="808080"/>
            </w:tcBorders>
            <w:shd w:val="clear" w:color="000000" w:fill="F2F2F2"/>
            <w:vAlign w:val="center"/>
            <w:hideMark/>
          </w:tcPr>
          <w:p w14:paraId="54772BD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Mayor transparencia sobre las características del proyecto</w:t>
            </w:r>
          </w:p>
        </w:tc>
        <w:tc>
          <w:tcPr>
            <w:tcW w:w="1049" w:type="dxa"/>
            <w:tcBorders>
              <w:top w:val="nil"/>
              <w:left w:val="nil"/>
              <w:bottom w:val="single" w:sz="4" w:space="0" w:color="808080"/>
              <w:right w:val="single" w:sz="4" w:space="0" w:color="808080"/>
            </w:tcBorders>
            <w:shd w:val="clear" w:color="000000" w:fill="F2F2F2"/>
            <w:noWrap/>
            <w:vAlign w:val="center"/>
            <w:hideMark/>
          </w:tcPr>
          <w:p w14:paraId="7ADA873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2091" w:type="dxa"/>
            <w:tcBorders>
              <w:top w:val="nil"/>
              <w:left w:val="nil"/>
              <w:bottom w:val="single" w:sz="4" w:space="0" w:color="808080"/>
              <w:right w:val="single" w:sz="4" w:space="0" w:color="808080"/>
            </w:tcBorders>
            <w:shd w:val="clear" w:color="000000" w:fill="F2F2F2"/>
            <w:vAlign w:val="center"/>
            <w:hideMark/>
          </w:tcPr>
          <w:p w14:paraId="2C8313B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Mantener actualizada la plataforma de Airbnb</w:t>
            </w:r>
          </w:p>
        </w:tc>
        <w:tc>
          <w:tcPr>
            <w:tcW w:w="1198" w:type="dxa"/>
            <w:tcBorders>
              <w:top w:val="nil"/>
              <w:left w:val="nil"/>
              <w:bottom w:val="single" w:sz="4" w:space="0" w:color="808080"/>
              <w:right w:val="single" w:sz="4" w:space="0" w:color="808080"/>
            </w:tcBorders>
            <w:shd w:val="clear" w:color="000000" w:fill="F2F2F2"/>
            <w:noWrap/>
            <w:vAlign w:val="center"/>
            <w:hideMark/>
          </w:tcPr>
          <w:p w14:paraId="3B982454"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19" w:type="dxa"/>
            <w:tcBorders>
              <w:top w:val="nil"/>
              <w:left w:val="single" w:sz="4" w:space="0" w:color="808080"/>
              <w:bottom w:val="single" w:sz="4" w:space="0" w:color="808080"/>
              <w:right w:val="single" w:sz="4" w:space="0" w:color="808080"/>
            </w:tcBorders>
            <w:shd w:val="clear" w:color="000000" w:fill="FFEB9C"/>
            <w:noWrap/>
            <w:vAlign w:val="center"/>
            <w:hideMark/>
          </w:tcPr>
          <w:p w14:paraId="56B683FB"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r w:rsidRPr="00A341CC">
              <w:rPr>
                <w:rFonts w:ascii="Cambria" w:hAnsi="Cambria" w:cs="Calibri"/>
                <w:color w:val="9C5700"/>
                <w:sz w:val="16"/>
                <w:szCs w:val="16"/>
                <w:lang w:val="en-US" w:eastAsia="en-US"/>
              </w:rPr>
              <w:t>0</w:t>
            </w:r>
          </w:p>
        </w:tc>
      </w:tr>
      <w:tr w:rsidR="009A65F3" w:rsidRPr="00A341CC" w14:paraId="30C82E5B" w14:textId="77777777" w:rsidTr="009A65F3">
        <w:trPr>
          <w:trHeight w:val="480"/>
        </w:trPr>
        <w:tc>
          <w:tcPr>
            <w:tcW w:w="222" w:type="dxa"/>
            <w:tcBorders>
              <w:top w:val="nil"/>
              <w:left w:val="nil"/>
              <w:bottom w:val="nil"/>
              <w:right w:val="nil"/>
            </w:tcBorders>
            <w:shd w:val="clear" w:color="auto" w:fill="auto"/>
            <w:noWrap/>
            <w:vAlign w:val="center"/>
            <w:hideMark/>
          </w:tcPr>
          <w:p w14:paraId="0A5E95E0"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p>
        </w:tc>
        <w:tc>
          <w:tcPr>
            <w:tcW w:w="253" w:type="dxa"/>
            <w:tcBorders>
              <w:top w:val="nil"/>
              <w:left w:val="nil"/>
              <w:bottom w:val="nil"/>
              <w:right w:val="nil"/>
            </w:tcBorders>
            <w:shd w:val="clear" w:color="auto" w:fill="auto"/>
            <w:noWrap/>
            <w:vAlign w:val="center"/>
            <w:hideMark/>
          </w:tcPr>
          <w:p w14:paraId="69A8585D"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center"/>
            <w:hideMark/>
          </w:tcPr>
          <w:p w14:paraId="7A52C524"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1925" w:type="dxa"/>
            <w:tcBorders>
              <w:top w:val="nil"/>
              <w:left w:val="nil"/>
              <w:bottom w:val="nil"/>
              <w:right w:val="nil"/>
            </w:tcBorders>
            <w:shd w:val="clear" w:color="auto" w:fill="auto"/>
            <w:noWrap/>
            <w:vAlign w:val="center"/>
            <w:hideMark/>
          </w:tcPr>
          <w:p w14:paraId="546202B8"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22" w:type="dxa"/>
            <w:tcBorders>
              <w:top w:val="single" w:sz="4" w:space="0" w:color="808080"/>
              <w:left w:val="single" w:sz="4" w:space="0" w:color="808080"/>
              <w:bottom w:val="single" w:sz="4" w:space="0" w:color="808080"/>
              <w:right w:val="single" w:sz="4" w:space="0" w:color="808080"/>
            </w:tcBorders>
            <w:shd w:val="clear" w:color="000000" w:fill="F2F2F2"/>
            <w:vAlign w:val="center"/>
            <w:hideMark/>
          </w:tcPr>
          <w:p w14:paraId="4F0F246F" w14:textId="77777777" w:rsidR="00A341CC" w:rsidRPr="00A341CC" w:rsidRDefault="00A341CC" w:rsidP="00A341CC">
            <w:pPr>
              <w:spacing w:line="240" w:lineRule="auto"/>
              <w:ind w:firstLine="0"/>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 </w:t>
            </w:r>
          </w:p>
        </w:tc>
        <w:tc>
          <w:tcPr>
            <w:tcW w:w="2852" w:type="dxa"/>
            <w:tcBorders>
              <w:top w:val="nil"/>
              <w:left w:val="nil"/>
              <w:bottom w:val="nil"/>
              <w:right w:val="nil"/>
            </w:tcBorders>
            <w:shd w:val="clear" w:color="auto" w:fill="auto"/>
            <w:noWrap/>
            <w:vAlign w:val="center"/>
            <w:hideMark/>
          </w:tcPr>
          <w:p w14:paraId="12F59D21" w14:textId="77777777" w:rsidR="00A341CC" w:rsidRPr="00A341CC" w:rsidRDefault="00A341CC" w:rsidP="00A341CC">
            <w:pPr>
              <w:spacing w:line="240" w:lineRule="auto"/>
              <w:ind w:firstLineChars="100" w:firstLine="161"/>
              <w:jc w:val="right"/>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Promedio</w:t>
            </w:r>
            <w:proofErr w:type="spellEnd"/>
            <w:r w:rsidRPr="00A341CC">
              <w:rPr>
                <w:rFonts w:ascii="Calibri" w:hAnsi="Calibri" w:cs="Calibri"/>
                <w:b/>
                <w:bCs/>
                <w:color w:val="000000"/>
                <w:sz w:val="16"/>
                <w:szCs w:val="16"/>
                <w:lang w:val="en-US" w:eastAsia="en-US"/>
              </w:rPr>
              <w:t xml:space="preserve"> de las Personas</w:t>
            </w:r>
          </w:p>
        </w:tc>
        <w:tc>
          <w:tcPr>
            <w:tcW w:w="1049" w:type="dxa"/>
            <w:tcBorders>
              <w:top w:val="nil"/>
              <w:left w:val="nil"/>
              <w:bottom w:val="nil"/>
              <w:right w:val="nil"/>
            </w:tcBorders>
            <w:shd w:val="clear" w:color="auto" w:fill="auto"/>
            <w:noWrap/>
            <w:vAlign w:val="center"/>
            <w:hideMark/>
          </w:tcPr>
          <w:p w14:paraId="7399B68E"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2,0</w:t>
            </w:r>
          </w:p>
        </w:tc>
        <w:tc>
          <w:tcPr>
            <w:tcW w:w="2091" w:type="dxa"/>
            <w:tcBorders>
              <w:top w:val="nil"/>
              <w:left w:val="nil"/>
              <w:bottom w:val="nil"/>
              <w:right w:val="nil"/>
            </w:tcBorders>
            <w:shd w:val="clear" w:color="auto" w:fill="auto"/>
            <w:noWrap/>
            <w:vAlign w:val="center"/>
            <w:hideMark/>
          </w:tcPr>
          <w:p w14:paraId="6AFD4EEF"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1198" w:type="dxa"/>
            <w:tcBorders>
              <w:top w:val="nil"/>
              <w:left w:val="nil"/>
              <w:bottom w:val="nil"/>
              <w:right w:val="nil"/>
            </w:tcBorders>
            <w:shd w:val="clear" w:color="auto" w:fill="auto"/>
            <w:noWrap/>
            <w:vAlign w:val="center"/>
            <w:hideMark/>
          </w:tcPr>
          <w:p w14:paraId="12CA0FA7"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3,4</w:t>
            </w:r>
          </w:p>
        </w:tc>
        <w:tc>
          <w:tcPr>
            <w:tcW w:w="719" w:type="dxa"/>
            <w:tcBorders>
              <w:top w:val="nil"/>
              <w:left w:val="nil"/>
              <w:bottom w:val="nil"/>
              <w:right w:val="nil"/>
            </w:tcBorders>
            <w:shd w:val="clear" w:color="auto" w:fill="auto"/>
            <w:noWrap/>
            <w:vAlign w:val="center"/>
            <w:hideMark/>
          </w:tcPr>
          <w:p w14:paraId="6CC731A3"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1,4</w:t>
            </w:r>
          </w:p>
        </w:tc>
      </w:tr>
      <w:tr w:rsidR="009A65F3" w:rsidRPr="00A341CC" w14:paraId="19D0827D" w14:textId="77777777" w:rsidTr="009A65F3">
        <w:trPr>
          <w:trHeight w:val="204"/>
        </w:trPr>
        <w:tc>
          <w:tcPr>
            <w:tcW w:w="222" w:type="dxa"/>
            <w:tcBorders>
              <w:top w:val="nil"/>
              <w:left w:val="nil"/>
              <w:bottom w:val="nil"/>
              <w:right w:val="nil"/>
            </w:tcBorders>
            <w:shd w:val="clear" w:color="auto" w:fill="auto"/>
            <w:noWrap/>
            <w:vAlign w:val="center"/>
            <w:hideMark/>
          </w:tcPr>
          <w:p w14:paraId="0AA72185"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48BD913B"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bottom"/>
            <w:hideMark/>
          </w:tcPr>
          <w:p w14:paraId="2B795AD4"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1925" w:type="dxa"/>
            <w:tcBorders>
              <w:top w:val="nil"/>
              <w:left w:val="nil"/>
              <w:bottom w:val="nil"/>
              <w:right w:val="nil"/>
            </w:tcBorders>
            <w:shd w:val="clear" w:color="auto" w:fill="auto"/>
            <w:noWrap/>
            <w:vAlign w:val="bottom"/>
            <w:hideMark/>
          </w:tcPr>
          <w:p w14:paraId="699E3B0C"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22" w:type="dxa"/>
            <w:tcBorders>
              <w:top w:val="nil"/>
              <w:left w:val="nil"/>
              <w:bottom w:val="nil"/>
              <w:right w:val="nil"/>
            </w:tcBorders>
            <w:shd w:val="clear" w:color="auto" w:fill="auto"/>
            <w:noWrap/>
            <w:vAlign w:val="bottom"/>
            <w:hideMark/>
          </w:tcPr>
          <w:p w14:paraId="764C38DC"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852" w:type="dxa"/>
            <w:tcBorders>
              <w:top w:val="nil"/>
              <w:left w:val="nil"/>
              <w:bottom w:val="nil"/>
              <w:right w:val="nil"/>
            </w:tcBorders>
            <w:shd w:val="clear" w:color="auto" w:fill="auto"/>
            <w:noWrap/>
            <w:vAlign w:val="bottom"/>
            <w:hideMark/>
          </w:tcPr>
          <w:p w14:paraId="652E59A3"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1049" w:type="dxa"/>
            <w:tcBorders>
              <w:top w:val="nil"/>
              <w:left w:val="nil"/>
              <w:bottom w:val="nil"/>
              <w:right w:val="nil"/>
            </w:tcBorders>
            <w:shd w:val="clear" w:color="auto" w:fill="auto"/>
            <w:noWrap/>
            <w:vAlign w:val="bottom"/>
            <w:hideMark/>
          </w:tcPr>
          <w:p w14:paraId="3E31BD06"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2091" w:type="dxa"/>
            <w:tcBorders>
              <w:top w:val="nil"/>
              <w:left w:val="nil"/>
              <w:bottom w:val="nil"/>
              <w:right w:val="nil"/>
            </w:tcBorders>
            <w:shd w:val="clear" w:color="auto" w:fill="auto"/>
            <w:noWrap/>
            <w:vAlign w:val="bottom"/>
            <w:hideMark/>
          </w:tcPr>
          <w:p w14:paraId="152D5DDB"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1198" w:type="dxa"/>
            <w:tcBorders>
              <w:top w:val="nil"/>
              <w:left w:val="nil"/>
              <w:bottom w:val="nil"/>
              <w:right w:val="nil"/>
            </w:tcBorders>
            <w:shd w:val="clear" w:color="auto" w:fill="auto"/>
            <w:noWrap/>
            <w:vAlign w:val="bottom"/>
            <w:hideMark/>
          </w:tcPr>
          <w:p w14:paraId="087669C3" w14:textId="77777777" w:rsidR="00A341CC" w:rsidRPr="00A341CC" w:rsidRDefault="00A341CC" w:rsidP="00A341CC">
            <w:pPr>
              <w:spacing w:line="240" w:lineRule="auto"/>
              <w:ind w:firstLine="0"/>
              <w:rPr>
                <w:rFonts w:ascii="Times New Roman" w:hAnsi="Times New Roman"/>
                <w:sz w:val="20"/>
                <w:szCs w:val="20"/>
                <w:lang w:val="en-US" w:eastAsia="en-US"/>
              </w:rPr>
            </w:pPr>
          </w:p>
        </w:tc>
        <w:tc>
          <w:tcPr>
            <w:tcW w:w="719" w:type="dxa"/>
            <w:tcBorders>
              <w:top w:val="nil"/>
              <w:left w:val="nil"/>
              <w:bottom w:val="nil"/>
              <w:right w:val="nil"/>
            </w:tcBorders>
            <w:shd w:val="clear" w:color="auto" w:fill="auto"/>
            <w:noWrap/>
            <w:vAlign w:val="bottom"/>
            <w:hideMark/>
          </w:tcPr>
          <w:p w14:paraId="41C41117" w14:textId="77777777" w:rsidR="00A341CC" w:rsidRPr="00A341CC" w:rsidRDefault="00A341CC" w:rsidP="00A341CC">
            <w:pPr>
              <w:spacing w:line="240" w:lineRule="auto"/>
              <w:ind w:firstLine="0"/>
              <w:rPr>
                <w:rFonts w:ascii="Times New Roman" w:hAnsi="Times New Roman"/>
                <w:sz w:val="20"/>
                <w:szCs w:val="20"/>
                <w:lang w:val="en-US" w:eastAsia="en-US"/>
              </w:rPr>
            </w:pPr>
          </w:p>
        </w:tc>
      </w:tr>
    </w:tbl>
    <w:p w14:paraId="694E2C08" w14:textId="77777777" w:rsidR="00A341CC" w:rsidRDefault="00A341CC" w:rsidP="00317478">
      <w:pPr>
        <w:pBdr>
          <w:top w:val="nil"/>
          <w:left w:val="nil"/>
          <w:bottom w:val="nil"/>
          <w:right w:val="nil"/>
          <w:between w:val="nil"/>
        </w:pBdr>
        <w:rPr>
          <w:rFonts w:ascii="Belleza" w:eastAsia="Belleza" w:hAnsi="Belleza" w:cs="Belleza"/>
          <w:lang w:val="es-CR"/>
        </w:rPr>
      </w:pPr>
    </w:p>
    <w:p w14:paraId="40861AED" w14:textId="77777777" w:rsidR="00A341CC" w:rsidRDefault="00A341CC" w:rsidP="00317478">
      <w:pPr>
        <w:pBdr>
          <w:top w:val="nil"/>
          <w:left w:val="nil"/>
          <w:bottom w:val="nil"/>
          <w:right w:val="nil"/>
          <w:between w:val="nil"/>
        </w:pBdr>
        <w:rPr>
          <w:rFonts w:ascii="Belleza" w:eastAsia="Belleza" w:hAnsi="Belleza" w:cs="Belleza"/>
          <w:lang w:val="es-CR"/>
        </w:rPr>
      </w:pPr>
    </w:p>
    <w:p w14:paraId="7D8EC4EF" w14:textId="77777777" w:rsidR="00653362" w:rsidRDefault="00653362" w:rsidP="00317478">
      <w:pPr>
        <w:pBdr>
          <w:top w:val="nil"/>
          <w:left w:val="nil"/>
          <w:bottom w:val="nil"/>
          <w:right w:val="nil"/>
          <w:between w:val="nil"/>
        </w:pBdr>
        <w:rPr>
          <w:rFonts w:ascii="Belleza" w:eastAsia="Belleza" w:hAnsi="Belleza" w:cs="Belleza"/>
          <w:lang w:val="es-CR"/>
        </w:rPr>
      </w:pPr>
    </w:p>
    <w:p w14:paraId="39D37E72" w14:textId="77777777" w:rsidR="00A341CC" w:rsidRDefault="00A341CC" w:rsidP="00317478">
      <w:pPr>
        <w:pBdr>
          <w:top w:val="nil"/>
          <w:left w:val="nil"/>
          <w:bottom w:val="nil"/>
          <w:right w:val="nil"/>
          <w:between w:val="nil"/>
        </w:pBdr>
        <w:rPr>
          <w:rFonts w:ascii="Belleza" w:eastAsia="Belleza" w:hAnsi="Belleza" w:cs="Belleza"/>
          <w:lang w:val="es-CR"/>
        </w:rPr>
      </w:pPr>
    </w:p>
    <w:tbl>
      <w:tblPr>
        <w:tblW w:w="13678" w:type="dxa"/>
        <w:tblLook w:val="04A0" w:firstRow="1" w:lastRow="0" w:firstColumn="1" w:lastColumn="0" w:noHBand="0" w:noVBand="1"/>
      </w:tblPr>
      <w:tblGrid>
        <w:gridCol w:w="397"/>
        <w:gridCol w:w="253"/>
        <w:gridCol w:w="712"/>
        <w:gridCol w:w="1444"/>
        <w:gridCol w:w="2865"/>
        <w:gridCol w:w="2817"/>
        <w:gridCol w:w="1143"/>
        <w:gridCol w:w="2129"/>
        <w:gridCol w:w="1197"/>
        <w:gridCol w:w="721"/>
      </w:tblGrid>
      <w:tr w:rsidR="009A65F3" w:rsidRPr="00A341CC" w14:paraId="15242FDE" w14:textId="77777777" w:rsidTr="009A65F3">
        <w:trPr>
          <w:trHeight w:val="318"/>
        </w:trPr>
        <w:tc>
          <w:tcPr>
            <w:tcW w:w="2806"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487ECBC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lastRenderedPageBreak/>
              <w:t>Categoría</w:t>
            </w:r>
            <w:proofErr w:type="spellEnd"/>
          </w:p>
        </w:tc>
        <w:tc>
          <w:tcPr>
            <w:tcW w:w="2865"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435CD288"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Descripción</w:t>
            </w:r>
            <w:proofErr w:type="spellEnd"/>
            <w:r w:rsidRPr="00A341CC">
              <w:rPr>
                <w:rFonts w:ascii="Calibri" w:hAnsi="Calibri" w:cs="Calibri"/>
                <w:b/>
                <w:bCs/>
                <w:color w:val="000000"/>
                <w:sz w:val="16"/>
                <w:szCs w:val="16"/>
                <w:lang w:val="en-US" w:eastAsia="en-US"/>
              </w:rPr>
              <w:t xml:space="preserve"> (Causa)</w:t>
            </w:r>
          </w:p>
        </w:tc>
        <w:tc>
          <w:tcPr>
            <w:tcW w:w="2817"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B05968D"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Potencial</w:t>
            </w:r>
            <w:proofErr w:type="spellEnd"/>
          </w:p>
        </w:tc>
        <w:tc>
          <w:tcPr>
            <w:tcW w:w="1143"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006D95B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Antes</w:t>
            </w:r>
          </w:p>
        </w:tc>
        <w:tc>
          <w:tcPr>
            <w:tcW w:w="2129"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07143B16"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Respuesta </w:t>
            </w:r>
            <w:proofErr w:type="spellStart"/>
            <w:r w:rsidRPr="00A341CC">
              <w:rPr>
                <w:rFonts w:ascii="Calibri" w:hAnsi="Calibri" w:cs="Calibri"/>
                <w:b/>
                <w:bCs/>
                <w:color w:val="000000"/>
                <w:sz w:val="16"/>
                <w:szCs w:val="16"/>
                <w:lang w:val="en-US" w:eastAsia="en-US"/>
              </w:rPr>
              <w:t>propuesta</w:t>
            </w:r>
            <w:proofErr w:type="spellEnd"/>
          </w:p>
        </w:tc>
        <w:tc>
          <w:tcPr>
            <w:tcW w:w="1197"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2E2B6CAC"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Puntuación</w:t>
            </w:r>
            <w:proofErr w:type="spellEnd"/>
            <w:r w:rsidRPr="00A341CC">
              <w:rPr>
                <w:rFonts w:ascii="Calibri" w:hAnsi="Calibri" w:cs="Calibri"/>
                <w:b/>
                <w:bCs/>
                <w:color w:val="000000"/>
                <w:sz w:val="16"/>
                <w:szCs w:val="16"/>
                <w:lang w:val="en-US" w:eastAsia="en-US"/>
              </w:rPr>
              <w:t xml:space="preserve"> de </w:t>
            </w:r>
            <w:proofErr w:type="spellStart"/>
            <w:r w:rsidRPr="00A341CC">
              <w:rPr>
                <w:rFonts w:ascii="Calibri" w:hAnsi="Calibri" w:cs="Calibri"/>
                <w:b/>
                <w:bCs/>
                <w:color w:val="000000"/>
                <w:sz w:val="16"/>
                <w:szCs w:val="16"/>
                <w:lang w:val="en-US" w:eastAsia="en-US"/>
              </w:rPr>
              <w:t>Impacto</w:t>
            </w:r>
            <w:proofErr w:type="spellEnd"/>
            <w:r w:rsidRPr="00A341CC">
              <w:rPr>
                <w:rFonts w:ascii="Calibri" w:hAnsi="Calibri" w:cs="Calibri"/>
                <w:b/>
                <w:bCs/>
                <w:color w:val="000000"/>
                <w:sz w:val="16"/>
                <w:szCs w:val="16"/>
                <w:lang w:val="en-US" w:eastAsia="en-US"/>
              </w:rPr>
              <w:t xml:space="preserve"> </w:t>
            </w:r>
            <w:proofErr w:type="spellStart"/>
            <w:r w:rsidRPr="00A341CC">
              <w:rPr>
                <w:rFonts w:ascii="Calibri" w:hAnsi="Calibri" w:cs="Calibri"/>
                <w:b/>
                <w:bCs/>
                <w:color w:val="000000"/>
                <w:sz w:val="16"/>
                <w:szCs w:val="16"/>
                <w:lang w:val="en-US" w:eastAsia="en-US"/>
              </w:rPr>
              <w:t>Después</w:t>
            </w:r>
            <w:proofErr w:type="spellEnd"/>
          </w:p>
        </w:tc>
        <w:tc>
          <w:tcPr>
            <w:tcW w:w="721"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52F4D1DF"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Cambio</w:t>
            </w:r>
          </w:p>
        </w:tc>
      </w:tr>
      <w:tr w:rsidR="009A65F3" w:rsidRPr="00A341CC" w14:paraId="2CD0BBCB" w14:textId="77777777" w:rsidTr="009A65F3">
        <w:trPr>
          <w:trHeight w:val="318"/>
        </w:trPr>
        <w:tc>
          <w:tcPr>
            <w:tcW w:w="397" w:type="dxa"/>
            <w:tcBorders>
              <w:top w:val="nil"/>
              <w:left w:val="nil"/>
              <w:bottom w:val="nil"/>
              <w:right w:val="nil"/>
            </w:tcBorders>
            <w:shd w:val="clear" w:color="auto" w:fill="auto"/>
            <w:noWrap/>
            <w:vAlign w:val="center"/>
            <w:hideMark/>
          </w:tcPr>
          <w:p w14:paraId="284D1D55"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p>
        </w:tc>
        <w:tc>
          <w:tcPr>
            <w:tcW w:w="2409"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316B1CD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Subcategoría</w:t>
            </w:r>
            <w:proofErr w:type="spellEnd"/>
          </w:p>
        </w:tc>
        <w:tc>
          <w:tcPr>
            <w:tcW w:w="2865" w:type="dxa"/>
            <w:vMerge/>
            <w:tcBorders>
              <w:top w:val="single" w:sz="4" w:space="0" w:color="808080"/>
              <w:left w:val="single" w:sz="4" w:space="0" w:color="808080"/>
              <w:bottom w:val="nil"/>
              <w:right w:val="single" w:sz="4" w:space="0" w:color="808080"/>
            </w:tcBorders>
            <w:vAlign w:val="center"/>
            <w:hideMark/>
          </w:tcPr>
          <w:p w14:paraId="753F6C6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17" w:type="dxa"/>
            <w:vMerge/>
            <w:tcBorders>
              <w:top w:val="single" w:sz="4" w:space="0" w:color="808080"/>
              <w:left w:val="single" w:sz="4" w:space="0" w:color="808080"/>
              <w:bottom w:val="nil"/>
              <w:right w:val="single" w:sz="4" w:space="0" w:color="808080"/>
            </w:tcBorders>
            <w:vAlign w:val="center"/>
            <w:hideMark/>
          </w:tcPr>
          <w:p w14:paraId="1D2F948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43" w:type="dxa"/>
            <w:vMerge/>
            <w:tcBorders>
              <w:top w:val="single" w:sz="4" w:space="0" w:color="808080"/>
              <w:left w:val="single" w:sz="4" w:space="0" w:color="808080"/>
              <w:bottom w:val="nil"/>
              <w:right w:val="single" w:sz="4" w:space="0" w:color="808080"/>
            </w:tcBorders>
            <w:vAlign w:val="center"/>
            <w:hideMark/>
          </w:tcPr>
          <w:p w14:paraId="4560B29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129" w:type="dxa"/>
            <w:vMerge/>
            <w:tcBorders>
              <w:top w:val="single" w:sz="4" w:space="0" w:color="808080"/>
              <w:left w:val="single" w:sz="4" w:space="0" w:color="808080"/>
              <w:bottom w:val="nil"/>
              <w:right w:val="single" w:sz="4" w:space="0" w:color="808080"/>
            </w:tcBorders>
            <w:vAlign w:val="center"/>
            <w:hideMark/>
          </w:tcPr>
          <w:p w14:paraId="29AF23C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7" w:type="dxa"/>
            <w:vMerge/>
            <w:tcBorders>
              <w:top w:val="single" w:sz="4" w:space="0" w:color="808080"/>
              <w:left w:val="single" w:sz="4" w:space="0" w:color="808080"/>
              <w:bottom w:val="nil"/>
              <w:right w:val="single" w:sz="4" w:space="0" w:color="808080"/>
            </w:tcBorders>
            <w:vAlign w:val="center"/>
            <w:hideMark/>
          </w:tcPr>
          <w:p w14:paraId="3EFBEDC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21" w:type="dxa"/>
            <w:vMerge/>
            <w:tcBorders>
              <w:top w:val="single" w:sz="4" w:space="0" w:color="808080"/>
              <w:left w:val="single" w:sz="4" w:space="0" w:color="808080"/>
              <w:bottom w:val="single" w:sz="4" w:space="0" w:color="808080"/>
              <w:right w:val="single" w:sz="4" w:space="0" w:color="808080"/>
            </w:tcBorders>
            <w:vAlign w:val="center"/>
            <w:hideMark/>
          </w:tcPr>
          <w:p w14:paraId="61DE6B8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09C174EC" w14:textId="77777777" w:rsidTr="009A65F3">
        <w:trPr>
          <w:trHeight w:val="240"/>
        </w:trPr>
        <w:tc>
          <w:tcPr>
            <w:tcW w:w="397" w:type="dxa"/>
            <w:tcBorders>
              <w:top w:val="nil"/>
              <w:left w:val="nil"/>
              <w:bottom w:val="nil"/>
              <w:right w:val="nil"/>
            </w:tcBorders>
            <w:shd w:val="clear" w:color="auto" w:fill="auto"/>
            <w:noWrap/>
            <w:vAlign w:val="center"/>
            <w:hideMark/>
          </w:tcPr>
          <w:p w14:paraId="5EC11DB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319E779C"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2156"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275F6BFF"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Elemento</w:t>
            </w:r>
            <w:proofErr w:type="spellEnd"/>
          </w:p>
        </w:tc>
        <w:tc>
          <w:tcPr>
            <w:tcW w:w="2865" w:type="dxa"/>
            <w:vMerge/>
            <w:tcBorders>
              <w:top w:val="single" w:sz="4" w:space="0" w:color="808080"/>
              <w:left w:val="single" w:sz="4" w:space="0" w:color="808080"/>
              <w:bottom w:val="nil"/>
              <w:right w:val="single" w:sz="4" w:space="0" w:color="808080"/>
            </w:tcBorders>
            <w:vAlign w:val="center"/>
            <w:hideMark/>
          </w:tcPr>
          <w:p w14:paraId="12BEE4B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817" w:type="dxa"/>
            <w:vMerge/>
            <w:tcBorders>
              <w:top w:val="single" w:sz="4" w:space="0" w:color="808080"/>
              <w:left w:val="single" w:sz="4" w:space="0" w:color="808080"/>
              <w:bottom w:val="nil"/>
              <w:right w:val="single" w:sz="4" w:space="0" w:color="808080"/>
            </w:tcBorders>
            <w:vAlign w:val="center"/>
            <w:hideMark/>
          </w:tcPr>
          <w:p w14:paraId="4057FF9E"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43" w:type="dxa"/>
            <w:vMerge/>
            <w:tcBorders>
              <w:top w:val="single" w:sz="4" w:space="0" w:color="808080"/>
              <w:left w:val="single" w:sz="4" w:space="0" w:color="808080"/>
              <w:bottom w:val="nil"/>
              <w:right w:val="single" w:sz="4" w:space="0" w:color="808080"/>
            </w:tcBorders>
            <w:vAlign w:val="center"/>
            <w:hideMark/>
          </w:tcPr>
          <w:p w14:paraId="0AF6156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129" w:type="dxa"/>
            <w:vMerge/>
            <w:tcBorders>
              <w:top w:val="single" w:sz="4" w:space="0" w:color="808080"/>
              <w:left w:val="single" w:sz="4" w:space="0" w:color="808080"/>
              <w:bottom w:val="nil"/>
              <w:right w:val="single" w:sz="4" w:space="0" w:color="808080"/>
            </w:tcBorders>
            <w:vAlign w:val="center"/>
            <w:hideMark/>
          </w:tcPr>
          <w:p w14:paraId="1DA01BC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1197" w:type="dxa"/>
            <w:vMerge/>
            <w:tcBorders>
              <w:top w:val="single" w:sz="4" w:space="0" w:color="808080"/>
              <w:left w:val="single" w:sz="4" w:space="0" w:color="808080"/>
              <w:bottom w:val="nil"/>
              <w:right w:val="single" w:sz="4" w:space="0" w:color="808080"/>
            </w:tcBorders>
            <w:vAlign w:val="center"/>
            <w:hideMark/>
          </w:tcPr>
          <w:p w14:paraId="2256C22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721" w:type="dxa"/>
            <w:vMerge/>
            <w:tcBorders>
              <w:top w:val="single" w:sz="4" w:space="0" w:color="808080"/>
              <w:left w:val="single" w:sz="4" w:space="0" w:color="808080"/>
              <w:bottom w:val="single" w:sz="4" w:space="0" w:color="808080"/>
              <w:right w:val="single" w:sz="4" w:space="0" w:color="808080"/>
            </w:tcBorders>
            <w:vAlign w:val="center"/>
            <w:hideMark/>
          </w:tcPr>
          <w:p w14:paraId="75639E6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r>
      <w:tr w:rsidR="009A65F3" w:rsidRPr="00A341CC" w14:paraId="6862589A" w14:textId="77777777" w:rsidTr="009A65F3">
        <w:trPr>
          <w:trHeight w:val="402"/>
        </w:trPr>
        <w:tc>
          <w:tcPr>
            <w:tcW w:w="397" w:type="dxa"/>
            <w:tcBorders>
              <w:top w:val="single" w:sz="4" w:space="0" w:color="808080"/>
              <w:left w:val="single" w:sz="4" w:space="0" w:color="808080"/>
              <w:bottom w:val="single" w:sz="4" w:space="0" w:color="808080"/>
              <w:right w:val="nil"/>
            </w:tcBorders>
            <w:shd w:val="clear" w:color="000000" w:fill="699E46"/>
            <w:vAlign w:val="center"/>
            <w:hideMark/>
          </w:tcPr>
          <w:p w14:paraId="5DAF338F" w14:textId="77777777" w:rsidR="00A341CC" w:rsidRPr="00A341CC" w:rsidRDefault="00A341CC" w:rsidP="00A341CC">
            <w:pPr>
              <w:spacing w:line="240" w:lineRule="auto"/>
              <w:ind w:firstLine="0"/>
              <w:jc w:val="center"/>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4</w:t>
            </w:r>
          </w:p>
        </w:tc>
        <w:tc>
          <w:tcPr>
            <w:tcW w:w="5274" w:type="dxa"/>
            <w:gridSpan w:val="4"/>
            <w:tcBorders>
              <w:top w:val="single" w:sz="4" w:space="0" w:color="808080"/>
              <w:left w:val="nil"/>
              <w:bottom w:val="single" w:sz="4" w:space="0" w:color="808080"/>
              <w:right w:val="nil"/>
            </w:tcBorders>
            <w:shd w:val="clear" w:color="000000" w:fill="699E46"/>
            <w:noWrap/>
            <w:vAlign w:val="center"/>
            <w:hideMark/>
          </w:tcPr>
          <w:p w14:paraId="2559ED23"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proofErr w:type="spellStart"/>
            <w:r w:rsidRPr="00A341CC">
              <w:rPr>
                <w:rFonts w:ascii="Calibri" w:hAnsi="Calibri" w:cs="Calibri"/>
                <w:b/>
                <w:bCs/>
                <w:color w:val="FFFFFF"/>
                <w:sz w:val="16"/>
                <w:szCs w:val="16"/>
                <w:lang w:val="en-US" w:eastAsia="en-US"/>
              </w:rPr>
              <w:t>Impactos</w:t>
            </w:r>
            <w:proofErr w:type="spellEnd"/>
            <w:r w:rsidRPr="00A341CC">
              <w:rPr>
                <w:rFonts w:ascii="Calibri" w:hAnsi="Calibri" w:cs="Calibri"/>
                <w:b/>
                <w:bCs/>
                <w:color w:val="FFFFFF"/>
                <w:sz w:val="16"/>
                <w:szCs w:val="16"/>
                <w:lang w:val="en-US" w:eastAsia="en-US"/>
              </w:rPr>
              <w:t xml:space="preserve"> al Planeta (</w:t>
            </w:r>
            <w:proofErr w:type="spellStart"/>
            <w:r w:rsidRPr="00A341CC">
              <w:rPr>
                <w:rFonts w:ascii="Calibri" w:hAnsi="Calibri" w:cs="Calibri"/>
                <w:b/>
                <w:bCs/>
                <w:color w:val="FFFFFF"/>
                <w:sz w:val="16"/>
                <w:szCs w:val="16"/>
                <w:lang w:val="en-US" w:eastAsia="en-US"/>
              </w:rPr>
              <w:t>Ambientales</w:t>
            </w:r>
            <w:proofErr w:type="spellEnd"/>
            <w:r w:rsidRPr="00A341CC">
              <w:rPr>
                <w:rFonts w:ascii="Calibri" w:hAnsi="Calibri" w:cs="Calibri"/>
                <w:b/>
                <w:bCs/>
                <w:color w:val="FFFFFF"/>
                <w:sz w:val="16"/>
                <w:szCs w:val="16"/>
                <w:lang w:val="en-US" w:eastAsia="en-US"/>
              </w:rPr>
              <w:t>)</w:t>
            </w:r>
          </w:p>
        </w:tc>
        <w:tc>
          <w:tcPr>
            <w:tcW w:w="2817" w:type="dxa"/>
            <w:tcBorders>
              <w:top w:val="single" w:sz="4" w:space="0" w:color="808080"/>
              <w:left w:val="nil"/>
              <w:bottom w:val="single" w:sz="4" w:space="0" w:color="808080"/>
              <w:right w:val="nil"/>
            </w:tcBorders>
            <w:shd w:val="clear" w:color="000000" w:fill="699E46"/>
            <w:noWrap/>
            <w:vAlign w:val="center"/>
            <w:hideMark/>
          </w:tcPr>
          <w:p w14:paraId="05EB18AE"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1143" w:type="dxa"/>
            <w:tcBorders>
              <w:top w:val="single" w:sz="4" w:space="0" w:color="808080"/>
              <w:left w:val="nil"/>
              <w:bottom w:val="single" w:sz="4" w:space="0" w:color="808080"/>
              <w:right w:val="nil"/>
            </w:tcBorders>
            <w:shd w:val="clear" w:color="000000" w:fill="699E46"/>
            <w:noWrap/>
            <w:vAlign w:val="center"/>
            <w:hideMark/>
          </w:tcPr>
          <w:p w14:paraId="271E9132"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2129" w:type="dxa"/>
            <w:tcBorders>
              <w:top w:val="single" w:sz="4" w:space="0" w:color="808080"/>
              <w:left w:val="nil"/>
              <w:bottom w:val="single" w:sz="4" w:space="0" w:color="808080"/>
              <w:right w:val="nil"/>
            </w:tcBorders>
            <w:shd w:val="clear" w:color="000000" w:fill="699E46"/>
            <w:noWrap/>
            <w:vAlign w:val="center"/>
            <w:hideMark/>
          </w:tcPr>
          <w:p w14:paraId="5AB4F7AA"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1197" w:type="dxa"/>
            <w:tcBorders>
              <w:top w:val="single" w:sz="4" w:space="0" w:color="808080"/>
              <w:left w:val="nil"/>
              <w:bottom w:val="single" w:sz="4" w:space="0" w:color="808080"/>
              <w:right w:val="nil"/>
            </w:tcBorders>
            <w:shd w:val="clear" w:color="000000" w:fill="699E46"/>
            <w:noWrap/>
            <w:vAlign w:val="center"/>
            <w:hideMark/>
          </w:tcPr>
          <w:p w14:paraId="6B8E200E"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c>
          <w:tcPr>
            <w:tcW w:w="721" w:type="dxa"/>
            <w:tcBorders>
              <w:top w:val="single" w:sz="4" w:space="0" w:color="808080"/>
              <w:left w:val="nil"/>
              <w:bottom w:val="single" w:sz="4" w:space="0" w:color="808080"/>
              <w:right w:val="single" w:sz="4" w:space="0" w:color="808080"/>
            </w:tcBorders>
            <w:shd w:val="clear" w:color="000000" w:fill="699E46"/>
            <w:noWrap/>
            <w:vAlign w:val="center"/>
            <w:hideMark/>
          </w:tcPr>
          <w:p w14:paraId="4670971F"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r w:rsidRPr="00A341CC">
              <w:rPr>
                <w:rFonts w:ascii="Calibri" w:hAnsi="Calibri" w:cs="Calibri"/>
                <w:b/>
                <w:bCs/>
                <w:color w:val="FFFFFF"/>
                <w:sz w:val="16"/>
                <w:szCs w:val="16"/>
                <w:lang w:val="en-US" w:eastAsia="en-US"/>
              </w:rPr>
              <w:t> </w:t>
            </w:r>
          </w:p>
        </w:tc>
      </w:tr>
      <w:tr w:rsidR="00A341CC" w:rsidRPr="00A341CC" w14:paraId="56543C48" w14:textId="77777777" w:rsidTr="009A65F3">
        <w:trPr>
          <w:trHeight w:val="360"/>
        </w:trPr>
        <w:tc>
          <w:tcPr>
            <w:tcW w:w="397" w:type="dxa"/>
            <w:tcBorders>
              <w:top w:val="nil"/>
              <w:left w:val="nil"/>
              <w:bottom w:val="nil"/>
              <w:right w:val="nil"/>
            </w:tcBorders>
            <w:shd w:val="clear" w:color="auto" w:fill="auto"/>
            <w:noWrap/>
            <w:vAlign w:val="center"/>
            <w:hideMark/>
          </w:tcPr>
          <w:p w14:paraId="1FEDEBB5" w14:textId="77777777" w:rsidR="00A341CC" w:rsidRPr="00A341CC" w:rsidRDefault="00A341CC" w:rsidP="00A341CC">
            <w:pPr>
              <w:spacing w:line="240" w:lineRule="auto"/>
              <w:ind w:firstLine="0"/>
              <w:rPr>
                <w:rFonts w:ascii="Calibri" w:hAnsi="Calibri" w:cs="Calibri"/>
                <w:b/>
                <w:bCs/>
                <w:color w:val="FFFFFF"/>
                <w:sz w:val="16"/>
                <w:szCs w:val="16"/>
                <w:lang w:val="en-US" w:eastAsia="en-US"/>
              </w:rPr>
            </w:pPr>
          </w:p>
        </w:tc>
        <w:tc>
          <w:tcPr>
            <w:tcW w:w="253" w:type="dxa"/>
            <w:tcBorders>
              <w:top w:val="nil"/>
              <w:left w:val="single" w:sz="4" w:space="0" w:color="808080"/>
              <w:bottom w:val="single" w:sz="4" w:space="0" w:color="808080"/>
              <w:right w:val="nil"/>
            </w:tcBorders>
            <w:shd w:val="clear" w:color="000000" w:fill="A4CB89"/>
            <w:noWrap/>
            <w:vAlign w:val="center"/>
            <w:hideMark/>
          </w:tcPr>
          <w:p w14:paraId="0578377B"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56" w:type="dxa"/>
            <w:gridSpan w:val="2"/>
            <w:tcBorders>
              <w:top w:val="single" w:sz="4" w:space="0" w:color="808080"/>
              <w:left w:val="nil"/>
              <w:bottom w:val="single" w:sz="4" w:space="0" w:color="808080"/>
              <w:right w:val="nil"/>
            </w:tcBorders>
            <w:shd w:val="clear" w:color="000000" w:fill="A4CB89"/>
            <w:noWrap/>
            <w:vAlign w:val="center"/>
            <w:hideMark/>
          </w:tcPr>
          <w:p w14:paraId="6FF50A0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roofErr w:type="spellStart"/>
            <w:r w:rsidRPr="00A341CC">
              <w:rPr>
                <w:rFonts w:ascii="Calibri" w:hAnsi="Calibri" w:cs="Calibri"/>
                <w:b/>
                <w:bCs/>
                <w:color w:val="000000"/>
                <w:sz w:val="16"/>
                <w:szCs w:val="16"/>
                <w:lang w:val="en-US" w:eastAsia="en-US"/>
              </w:rPr>
              <w:t>Transporte</w:t>
            </w:r>
            <w:proofErr w:type="spellEnd"/>
          </w:p>
        </w:tc>
        <w:tc>
          <w:tcPr>
            <w:tcW w:w="2865" w:type="dxa"/>
            <w:tcBorders>
              <w:top w:val="nil"/>
              <w:left w:val="nil"/>
              <w:bottom w:val="single" w:sz="4" w:space="0" w:color="808080"/>
              <w:right w:val="nil"/>
            </w:tcBorders>
            <w:shd w:val="clear" w:color="000000" w:fill="A4CB89"/>
            <w:noWrap/>
            <w:vAlign w:val="center"/>
            <w:hideMark/>
          </w:tcPr>
          <w:p w14:paraId="268F808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17" w:type="dxa"/>
            <w:tcBorders>
              <w:top w:val="nil"/>
              <w:left w:val="nil"/>
              <w:bottom w:val="single" w:sz="4" w:space="0" w:color="808080"/>
              <w:right w:val="nil"/>
            </w:tcBorders>
            <w:shd w:val="clear" w:color="000000" w:fill="A4CB89"/>
            <w:noWrap/>
            <w:vAlign w:val="center"/>
            <w:hideMark/>
          </w:tcPr>
          <w:p w14:paraId="6A433D05"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43" w:type="dxa"/>
            <w:tcBorders>
              <w:top w:val="nil"/>
              <w:left w:val="nil"/>
              <w:bottom w:val="single" w:sz="4" w:space="0" w:color="808080"/>
              <w:right w:val="nil"/>
            </w:tcBorders>
            <w:shd w:val="clear" w:color="000000" w:fill="A4CB89"/>
            <w:noWrap/>
            <w:vAlign w:val="center"/>
            <w:hideMark/>
          </w:tcPr>
          <w:p w14:paraId="3088D19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29" w:type="dxa"/>
            <w:tcBorders>
              <w:top w:val="nil"/>
              <w:left w:val="nil"/>
              <w:bottom w:val="single" w:sz="4" w:space="0" w:color="808080"/>
              <w:right w:val="nil"/>
            </w:tcBorders>
            <w:shd w:val="clear" w:color="000000" w:fill="A4CB89"/>
            <w:noWrap/>
            <w:vAlign w:val="center"/>
            <w:hideMark/>
          </w:tcPr>
          <w:p w14:paraId="0BDC7EF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7" w:type="dxa"/>
            <w:tcBorders>
              <w:top w:val="nil"/>
              <w:left w:val="nil"/>
              <w:bottom w:val="single" w:sz="4" w:space="0" w:color="808080"/>
              <w:right w:val="nil"/>
            </w:tcBorders>
            <w:shd w:val="clear" w:color="000000" w:fill="A4CB89"/>
            <w:noWrap/>
            <w:vAlign w:val="center"/>
            <w:hideMark/>
          </w:tcPr>
          <w:p w14:paraId="24FFBB06"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21" w:type="dxa"/>
            <w:tcBorders>
              <w:top w:val="nil"/>
              <w:left w:val="nil"/>
              <w:bottom w:val="single" w:sz="4" w:space="0" w:color="808080"/>
              <w:right w:val="single" w:sz="4" w:space="0" w:color="808080"/>
            </w:tcBorders>
            <w:shd w:val="clear" w:color="000000" w:fill="A4CB89"/>
            <w:noWrap/>
            <w:vAlign w:val="center"/>
            <w:hideMark/>
          </w:tcPr>
          <w:p w14:paraId="01B6A13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52384B32" w14:textId="77777777" w:rsidTr="009A65F3">
        <w:trPr>
          <w:trHeight w:val="408"/>
        </w:trPr>
        <w:tc>
          <w:tcPr>
            <w:tcW w:w="397" w:type="dxa"/>
            <w:tcBorders>
              <w:top w:val="nil"/>
              <w:left w:val="nil"/>
              <w:bottom w:val="nil"/>
              <w:right w:val="nil"/>
            </w:tcBorders>
            <w:shd w:val="clear" w:color="auto" w:fill="auto"/>
            <w:noWrap/>
            <w:vAlign w:val="center"/>
            <w:hideMark/>
          </w:tcPr>
          <w:p w14:paraId="78998CEB"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35C00065"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21DBE142"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4.1.1</w:t>
            </w:r>
          </w:p>
        </w:tc>
        <w:tc>
          <w:tcPr>
            <w:tcW w:w="1444" w:type="dxa"/>
            <w:tcBorders>
              <w:top w:val="nil"/>
              <w:left w:val="nil"/>
              <w:bottom w:val="single" w:sz="4" w:space="0" w:color="808080"/>
              <w:right w:val="single" w:sz="4" w:space="0" w:color="808080"/>
            </w:tcBorders>
            <w:shd w:val="clear" w:color="auto" w:fill="auto"/>
            <w:vAlign w:val="center"/>
            <w:hideMark/>
          </w:tcPr>
          <w:p w14:paraId="0B5D6E28" w14:textId="77777777" w:rsidR="00A341CC" w:rsidRPr="00A341CC" w:rsidRDefault="00A341CC" w:rsidP="00A341CC">
            <w:pPr>
              <w:spacing w:line="240" w:lineRule="auto"/>
              <w:ind w:firstLine="0"/>
              <w:rPr>
                <w:rFonts w:ascii="Cambria" w:hAnsi="Cambria" w:cs="Calibri"/>
                <w:color w:val="000000"/>
                <w:sz w:val="16"/>
                <w:szCs w:val="16"/>
                <w:lang w:val="en-US" w:eastAsia="en-US"/>
              </w:rPr>
            </w:pPr>
            <w:proofErr w:type="spellStart"/>
            <w:r w:rsidRPr="00A341CC">
              <w:rPr>
                <w:rFonts w:ascii="Cambria" w:hAnsi="Cambria" w:cs="Calibri"/>
                <w:color w:val="000000"/>
                <w:sz w:val="16"/>
                <w:szCs w:val="16"/>
                <w:lang w:val="en-US" w:eastAsia="en-US"/>
              </w:rPr>
              <w:t>Adquisiciones</w:t>
            </w:r>
            <w:proofErr w:type="spellEnd"/>
            <w:r w:rsidRPr="00A341CC">
              <w:rPr>
                <w:rFonts w:ascii="Cambria" w:hAnsi="Cambria" w:cs="Calibri"/>
                <w:color w:val="000000"/>
                <w:sz w:val="16"/>
                <w:szCs w:val="16"/>
                <w:lang w:val="en-US" w:eastAsia="en-US"/>
              </w:rPr>
              <w:t xml:space="preserve"> Locales</w:t>
            </w:r>
          </w:p>
        </w:tc>
        <w:tc>
          <w:tcPr>
            <w:tcW w:w="2865" w:type="dxa"/>
            <w:tcBorders>
              <w:top w:val="nil"/>
              <w:left w:val="nil"/>
              <w:bottom w:val="single" w:sz="4" w:space="0" w:color="808080"/>
              <w:right w:val="single" w:sz="4" w:space="0" w:color="808080"/>
            </w:tcBorders>
            <w:shd w:val="clear" w:color="000000" w:fill="F2F2F2"/>
            <w:vAlign w:val="center"/>
            <w:hideMark/>
          </w:tcPr>
          <w:p w14:paraId="1A57AB75"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Limitada oferta de proveedores locales</w:t>
            </w:r>
          </w:p>
        </w:tc>
        <w:tc>
          <w:tcPr>
            <w:tcW w:w="2817" w:type="dxa"/>
            <w:tcBorders>
              <w:top w:val="nil"/>
              <w:left w:val="nil"/>
              <w:bottom w:val="single" w:sz="4" w:space="0" w:color="808080"/>
              <w:right w:val="single" w:sz="4" w:space="0" w:color="808080"/>
            </w:tcBorders>
            <w:shd w:val="clear" w:color="000000" w:fill="F2F2F2"/>
            <w:vAlign w:val="center"/>
            <w:hideMark/>
          </w:tcPr>
          <w:p w14:paraId="3059607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Elevadas emisiones de gases por transporte desde el Valle Central</w:t>
            </w:r>
          </w:p>
        </w:tc>
        <w:tc>
          <w:tcPr>
            <w:tcW w:w="1143" w:type="dxa"/>
            <w:tcBorders>
              <w:top w:val="nil"/>
              <w:left w:val="nil"/>
              <w:bottom w:val="single" w:sz="4" w:space="0" w:color="808080"/>
              <w:right w:val="single" w:sz="4" w:space="0" w:color="808080"/>
            </w:tcBorders>
            <w:shd w:val="clear" w:color="000000" w:fill="F2F2F2"/>
            <w:noWrap/>
            <w:vAlign w:val="center"/>
            <w:hideMark/>
          </w:tcPr>
          <w:p w14:paraId="6FD5F769"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29" w:type="dxa"/>
            <w:tcBorders>
              <w:top w:val="nil"/>
              <w:left w:val="nil"/>
              <w:bottom w:val="single" w:sz="4" w:space="0" w:color="808080"/>
              <w:right w:val="single" w:sz="4" w:space="0" w:color="808080"/>
            </w:tcBorders>
            <w:shd w:val="clear" w:color="000000" w:fill="F2F2F2"/>
            <w:vAlign w:val="center"/>
            <w:hideMark/>
          </w:tcPr>
          <w:p w14:paraId="7E817CF7"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Desarrollar protocolo de compras locales</w:t>
            </w:r>
          </w:p>
        </w:tc>
        <w:tc>
          <w:tcPr>
            <w:tcW w:w="1197" w:type="dxa"/>
            <w:tcBorders>
              <w:top w:val="nil"/>
              <w:left w:val="nil"/>
              <w:bottom w:val="single" w:sz="4" w:space="0" w:color="808080"/>
              <w:right w:val="single" w:sz="4" w:space="0" w:color="808080"/>
            </w:tcBorders>
            <w:shd w:val="clear" w:color="000000" w:fill="F2F2F2"/>
            <w:noWrap/>
            <w:vAlign w:val="center"/>
            <w:hideMark/>
          </w:tcPr>
          <w:p w14:paraId="48A3F974"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55A5BC5E"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4</w:t>
            </w:r>
          </w:p>
        </w:tc>
      </w:tr>
      <w:tr w:rsidR="00A341CC" w:rsidRPr="00A341CC" w14:paraId="0E78851B" w14:textId="77777777" w:rsidTr="009A65F3">
        <w:trPr>
          <w:trHeight w:val="408"/>
        </w:trPr>
        <w:tc>
          <w:tcPr>
            <w:tcW w:w="397" w:type="dxa"/>
            <w:tcBorders>
              <w:top w:val="nil"/>
              <w:left w:val="nil"/>
              <w:bottom w:val="nil"/>
              <w:right w:val="nil"/>
            </w:tcBorders>
            <w:shd w:val="clear" w:color="auto" w:fill="auto"/>
            <w:noWrap/>
            <w:vAlign w:val="center"/>
            <w:hideMark/>
          </w:tcPr>
          <w:p w14:paraId="54A9B054"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0CDE6754"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4B2EA8B4"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4.1.2</w:t>
            </w:r>
          </w:p>
        </w:tc>
        <w:tc>
          <w:tcPr>
            <w:tcW w:w="1444" w:type="dxa"/>
            <w:tcBorders>
              <w:top w:val="nil"/>
              <w:left w:val="nil"/>
              <w:bottom w:val="single" w:sz="4" w:space="0" w:color="808080"/>
              <w:right w:val="single" w:sz="4" w:space="0" w:color="808080"/>
            </w:tcBorders>
            <w:shd w:val="clear" w:color="auto" w:fill="auto"/>
            <w:vAlign w:val="center"/>
            <w:hideMark/>
          </w:tcPr>
          <w:p w14:paraId="580ADB27"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Comunicación</w:t>
            </w:r>
            <w:proofErr w:type="spellEnd"/>
            <w:r w:rsidRPr="00A341CC">
              <w:rPr>
                <w:rFonts w:ascii="Cambria" w:hAnsi="Cambria" w:cs="Calibri"/>
                <w:color w:val="000000"/>
                <w:sz w:val="16"/>
                <w:szCs w:val="16"/>
                <w:lang w:val="en-US" w:eastAsia="en-US"/>
              </w:rPr>
              <w:t xml:space="preserve"> Digital</w:t>
            </w:r>
          </w:p>
        </w:tc>
        <w:tc>
          <w:tcPr>
            <w:tcW w:w="2865" w:type="dxa"/>
            <w:tcBorders>
              <w:top w:val="nil"/>
              <w:left w:val="nil"/>
              <w:bottom w:val="single" w:sz="4" w:space="0" w:color="808080"/>
              <w:right w:val="single" w:sz="4" w:space="0" w:color="808080"/>
            </w:tcBorders>
            <w:shd w:val="clear" w:color="000000" w:fill="F2F2F2"/>
            <w:vAlign w:val="center"/>
            <w:hideMark/>
          </w:tcPr>
          <w:p w14:paraId="3386583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Proyecto califica para promocionarse a través de la plataforma Airbnb </w:t>
            </w:r>
          </w:p>
        </w:tc>
        <w:tc>
          <w:tcPr>
            <w:tcW w:w="2817" w:type="dxa"/>
            <w:tcBorders>
              <w:top w:val="nil"/>
              <w:left w:val="nil"/>
              <w:bottom w:val="single" w:sz="4" w:space="0" w:color="808080"/>
              <w:right w:val="single" w:sz="4" w:space="0" w:color="808080"/>
            </w:tcBorders>
            <w:shd w:val="clear" w:color="000000" w:fill="F2F2F2"/>
            <w:vAlign w:val="center"/>
            <w:hideMark/>
          </w:tcPr>
          <w:p w14:paraId="43F3D34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Mayor visibilidad y promoción del proyecto a nivel mundial</w:t>
            </w:r>
          </w:p>
        </w:tc>
        <w:tc>
          <w:tcPr>
            <w:tcW w:w="1143" w:type="dxa"/>
            <w:tcBorders>
              <w:top w:val="nil"/>
              <w:left w:val="nil"/>
              <w:bottom w:val="single" w:sz="4" w:space="0" w:color="808080"/>
              <w:right w:val="single" w:sz="4" w:space="0" w:color="808080"/>
            </w:tcBorders>
            <w:shd w:val="clear" w:color="000000" w:fill="F2F2F2"/>
            <w:noWrap/>
            <w:vAlign w:val="center"/>
            <w:hideMark/>
          </w:tcPr>
          <w:p w14:paraId="7BFE4B8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2129" w:type="dxa"/>
            <w:tcBorders>
              <w:top w:val="nil"/>
              <w:left w:val="nil"/>
              <w:bottom w:val="single" w:sz="4" w:space="0" w:color="808080"/>
              <w:right w:val="single" w:sz="4" w:space="0" w:color="808080"/>
            </w:tcBorders>
            <w:shd w:val="clear" w:color="000000" w:fill="F2F2F2"/>
            <w:vAlign w:val="center"/>
            <w:hideMark/>
          </w:tcPr>
          <w:p w14:paraId="65A52F7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Capacitar a anfitriona en manejo de la plataforma</w:t>
            </w:r>
          </w:p>
        </w:tc>
        <w:tc>
          <w:tcPr>
            <w:tcW w:w="1197" w:type="dxa"/>
            <w:tcBorders>
              <w:top w:val="nil"/>
              <w:left w:val="nil"/>
              <w:bottom w:val="single" w:sz="4" w:space="0" w:color="808080"/>
              <w:right w:val="single" w:sz="4" w:space="0" w:color="808080"/>
            </w:tcBorders>
            <w:shd w:val="clear" w:color="000000" w:fill="F2F2F2"/>
            <w:noWrap/>
            <w:vAlign w:val="center"/>
            <w:hideMark/>
          </w:tcPr>
          <w:p w14:paraId="0D1BFBDF"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059A6099"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2039342B" w14:textId="77777777" w:rsidTr="009A65F3">
        <w:trPr>
          <w:trHeight w:val="612"/>
        </w:trPr>
        <w:tc>
          <w:tcPr>
            <w:tcW w:w="397" w:type="dxa"/>
            <w:tcBorders>
              <w:top w:val="nil"/>
              <w:left w:val="nil"/>
              <w:bottom w:val="nil"/>
              <w:right w:val="nil"/>
            </w:tcBorders>
            <w:shd w:val="clear" w:color="auto" w:fill="auto"/>
            <w:noWrap/>
            <w:vAlign w:val="center"/>
            <w:hideMark/>
          </w:tcPr>
          <w:p w14:paraId="40972723"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01C54AC0"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08D163D9"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4.1.3</w:t>
            </w:r>
          </w:p>
        </w:tc>
        <w:tc>
          <w:tcPr>
            <w:tcW w:w="1444" w:type="dxa"/>
            <w:tcBorders>
              <w:top w:val="nil"/>
              <w:left w:val="nil"/>
              <w:bottom w:val="single" w:sz="4" w:space="0" w:color="808080"/>
              <w:right w:val="single" w:sz="4" w:space="0" w:color="808080"/>
            </w:tcBorders>
            <w:shd w:val="clear" w:color="auto" w:fill="auto"/>
            <w:vAlign w:val="center"/>
            <w:hideMark/>
          </w:tcPr>
          <w:p w14:paraId="63F022DF"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Viajes</w:t>
            </w:r>
            <w:proofErr w:type="spellEnd"/>
            <w:r w:rsidRPr="00A341CC">
              <w:rPr>
                <w:rFonts w:ascii="Cambria" w:hAnsi="Cambria" w:cs="Calibri"/>
                <w:color w:val="000000"/>
                <w:sz w:val="16"/>
                <w:szCs w:val="16"/>
                <w:lang w:val="en-US" w:eastAsia="en-US"/>
              </w:rPr>
              <w:t xml:space="preserve"> y </w:t>
            </w:r>
            <w:proofErr w:type="spellStart"/>
            <w:r w:rsidRPr="00A341CC">
              <w:rPr>
                <w:rFonts w:ascii="Cambria" w:hAnsi="Cambria" w:cs="Calibri"/>
                <w:color w:val="000000"/>
                <w:sz w:val="16"/>
                <w:szCs w:val="16"/>
                <w:lang w:val="en-US" w:eastAsia="en-US"/>
              </w:rPr>
              <w:t>Desplazamientos</w:t>
            </w:r>
            <w:proofErr w:type="spellEnd"/>
          </w:p>
        </w:tc>
        <w:tc>
          <w:tcPr>
            <w:tcW w:w="2865" w:type="dxa"/>
            <w:tcBorders>
              <w:top w:val="nil"/>
              <w:left w:val="nil"/>
              <w:bottom w:val="single" w:sz="4" w:space="0" w:color="808080"/>
              <w:right w:val="single" w:sz="4" w:space="0" w:color="808080"/>
            </w:tcBorders>
            <w:shd w:val="clear" w:color="000000" w:fill="F2F2F2"/>
            <w:vAlign w:val="center"/>
            <w:hideMark/>
          </w:tcPr>
          <w:p w14:paraId="0E76A7D6"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La directora del proyecto debe desplazarse desde el Valle Central hasta Tamarindo para el monitoreo</w:t>
            </w:r>
          </w:p>
        </w:tc>
        <w:tc>
          <w:tcPr>
            <w:tcW w:w="2817" w:type="dxa"/>
            <w:tcBorders>
              <w:top w:val="nil"/>
              <w:left w:val="nil"/>
              <w:bottom w:val="single" w:sz="4" w:space="0" w:color="808080"/>
              <w:right w:val="single" w:sz="4" w:space="0" w:color="808080"/>
            </w:tcBorders>
            <w:shd w:val="clear" w:color="000000" w:fill="F2F2F2"/>
            <w:vAlign w:val="center"/>
            <w:hideMark/>
          </w:tcPr>
          <w:p w14:paraId="7911775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Alto gasto en combustibles en desplazamientos a Tamarindo</w:t>
            </w:r>
          </w:p>
        </w:tc>
        <w:tc>
          <w:tcPr>
            <w:tcW w:w="1143" w:type="dxa"/>
            <w:tcBorders>
              <w:top w:val="nil"/>
              <w:left w:val="nil"/>
              <w:bottom w:val="single" w:sz="4" w:space="0" w:color="808080"/>
              <w:right w:val="single" w:sz="4" w:space="0" w:color="808080"/>
            </w:tcBorders>
            <w:shd w:val="clear" w:color="000000" w:fill="F2F2F2"/>
            <w:noWrap/>
            <w:vAlign w:val="center"/>
            <w:hideMark/>
          </w:tcPr>
          <w:p w14:paraId="2E1BF9B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29" w:type="dxa"/>
            <w:tcBorders>
              <w:top w:val="nil"/>
              <w:left w:val="nil"/>
              <w:bottom w:val="single" w:sz="4" w:space="0" w:color="808080"/>
              <w:right w:val="single" w:sz="4" w:space="0" w:color="808080"/>
            </w:tcBorders>
            <w:shd w:val="clear" w:color="000000" w:fill="F2F2F2"/>
            <w:vAlign w:val="center"/>
            <w:hideMark/>
          </w:tcPr>
          <w:p w14:paraId="02484C89"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Programar</w:t>
            </w:r>
            <w:proofErr w:type="spellEnd"/>
            <w:r w:rsidRPr="00A341CC">
              <w:rPr>
                <w:rFonts w:ascii="Cambria" w:hAnsi="Cambria" w:cs="Calibri"/>
                <w:color w:val="0070C0"/>
                <w:sz w:val="16"/>
                <w:szCs w:val="16"/>
                <w:lang w:val="en-US" w:eastAsia="en-US"/>
              </w:rPr>
              <w:t xml:space="preserve"> las </w:t>
            </w:r>
            <w:proofErr w:type="spellStart"/>
            <w:r w:rsidRPr="00A341CC">
              <w:rPr>
                <w:rFonts w:ascii="Cambria" w:hAnsi="Cambria" w:cs="Calibri"/>
                <w:color w:val="0070C0"/>
                <w:sz w:val="16"/>
                <w:szCs w:val="16"/>
                <w:lang w:val="en-US" w:eastAsia="en-US"/>
              </w:rPr>
              <w:t>visitas</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estratégicamente</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2AACCFD4"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42ADCA5D"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2</w:t>
            </w:r>
          </w:p>
        </w:tc>
      </w:tr>
      <w:tr w:rsidR="00A341CC" w:rsidRPr="00A341CC" w14:paraId="4536E01B" w14:textId="77777777" w:rsidTr="009A65F3">
        <w:trPr>
          <w:trHeight w:val="408"/>
        </w:trPr>
        <w:tc>
          <w:tcPr>
            <w:tcW w:w="397" w:type="dxa"/>
            <w:tcBorders>
              <w:top w:val="nil"/>
              <w:left w:val="nil"/>
              <w:bottom w:val="nil"/>
              <w:right w:val="nil"/>
            </w:tcBorders>
            <w:shd w:val="clear" w:color="auto" w:fill="auto"/>
            <w:noWrap/>
            <w:vAlign w:val="center"/>
            <w:hideMark/>
          </w:tcPr>
          <w:p w14:paraId="4D931C0E"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1FA81509"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0E3BCCD8"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4.1.4</w:t>
            </w:r>
          </w:p>
        </w:tc>
        <w:tc>
          <w:tcPr>
            <w:tcW w:w="1444" w:type="dxa"/>
            <w:tcBorders>
              <w:top w:val="nil"/>
              <w:left w:val="nil"/>
              <w:bottom w:val="single" w:sz="4" w:space="0" w:color="808080"/>
              <w:right w:val="single" w:sz="4" w:space="0" w:color="808080"/>
            </w:tcBorders>
            <w:shd w:val="clear" w:color="auto" w:fill="auto"/>
            <w:vAlign w:val="center"/>
            <w:hideMark/>
          </w:tcPr>
          <w:p w14:paraId="272E3464"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Logistica</w:t>
            </w:r>
          </w:p>
        </w:tc>
        <w:tc>
          <w:tcPr>
            <w:tcW w:w="2865" w:type="dxa"/>
            <w:tcBorders>
              <w:top w:val="nil"/>
              <w:left w:val="nil"/>
              <w:bottom w:val="single" w:sz="4" w:space="0" w:color="808080"/>
              <w:right w:val="single" w:sz="4" w:space="0" w:color="808080"/>
            </w:tcBorders>
            <w:shd w:val="clear" w:color="000000" w:fill="F2F2F2"/>
            <w:vAlign w:val="center"/>
            <w:hideMark/>
          </w:tcPr>
          <w:p w14:paraId="329CA37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Transporte de equipos y materiales desde el Valle Central</w:t>
            </w:r>
          </w:p>
        </w:tc>
        <w:tc>
          <w:tcPr>
            <w:tcW w:w="2817" w:type="dxa"/>
            <w:tcBorders>
              <w:top w:val="nil"/>
              <w:left w:val="nil"/>
              <w:bottom w:val="single" w:sz="4" w:space="0" w:color="808080"/>
              <w:right w:val="single" w:sz="4" w:space="0" w:color="808080"/>
            </w:tcBorders>
            <w:shd w:val="clear" w:color="000000" w:fill="F2F2F2"/>
            <w:vAlign w:val="center"/>
            <w:hideMark/>
          </w:tcPr>
          <w:p w14:paraId="3E37DC7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Aumenta consumo de combustibles y tiempo</w:t>
            </w:r>
          </w:p>
        </w:tc>
        <w:tc>
          <w:tcPr>
            <w:tcW w:w="1143" w:type="dxa"/>
            <w:tcBorders>
              <w:top w:val="nil"/>
              <w:left w:val="nil"/>
              <w:bottom w:val="single" w:sz="4" w:space="0" w:color="808080"/>
              <w:right w:val="single" w:sz="4" w:space="0" w:color="808080"/>
            </w:tcBorders>
            <w:shd w:val="clear" w:color="000000" w:fill="F2F2F2"/>
            <w:noWrap/>
            <w:vAlign w:val="center"/>
            <w:hideMark/>
          </w:tcPr>
          <w:p w14:paraId="001222C5"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129" w:type="dxa"/>
            <w:tcBorders>
              <w:top w:val="nil"/>
              <w:left w:val="nil"/>
              <w:bottom w:val="single" w:sz="4" w:space="0" w:color="808080"/>
              <w:right w:val="single" w:sz="4" w:space="0" w:color="808080"/>
            </w:tcBorders>
            <w:shd w:val="clear" w:color="000000" w:fill="F2F2F2"/>
            <w:vAlign w:val="center"/>
            <w:hideMark/>
          </w:tcPr>
          <w:p w14:paraId="52CC8900"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Elaborar</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programa</w:t>
            </w:r>
            <w:proofErr w:type="spellEnd"/>
            <w:r w:rsidRPr="00A341CC">
              <w:rPr>
                <w:rFonts w:ascii="Cambria" w:hAnsi="Cambria" w:cs="Calibri"/>
                <w:color w:val="0070C0"/>
                <w:sz w:val="16"/>
                <w:szCs w:val="16"/>
                <w:lang w:val="en-US" w:eastAsia="en-US"/>
              </w:rPr>
              <w:t xml:space="preserve"> de </w:t>
            </w:r>
            <w:proofErr w:type="spellStart"/>
            <w:r w:rsidRPr="00A341CC">
              <w:rPr>
                <w:rFonts w:ascii="Cambria" w:hAnsi="Cambria" w:cs="Calibri"/>
                <w:color w:val="0070C0"/>
                <w:sz w:val="16"/>
                <w:szCs w:val="16"/>
                <w:lang w:val="en-US" w:eastAsia="en-US"/>
              </w:rPr>
              <w:t>transportes</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0BB0B001"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 </w:t>
            </w:r>
          </w:p>
        </w:tc>
        <w:tc>
          <w:tcPr>
            <w:tcW w:w="721" w:type="dxa"/>
            <w:tcBorders>
              <w:top w:val="nil"/>
              <w:left w:val="nil"/>
              <w:bottom w:val="single" w:sz="4" w:space="0" w:color="808080"/>
              <w:right w:val="single" w:sz="4" w:space="0" w:color="808080"/>
            </w:tcBorders>
            <w:shd w:val="clear" w:color="auto" w:fill="auto"/>
            <w:noWrap/>
            <w:vAlign w:val="center"/>
            <w:hideMark/>
          </w:tcPr>
          <w:p w14:paraId="145CBFCD"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w:t>
            </w:r>
          </w:p>
        </w:tc>
      </w:tr>
      <w:tr w:rsidR="00A341CC" w:rsidRPr="00A341CC" w14:paraId="10ADD3FD" w14:textId="77777777" w:rsidTr="009A65F3">
        <w:trPr>
          <w:trHeight w:val="360"/>
        </w:trPr>
        <w:tc>
          <w:tcPr>
            <w:tcW w:w="397" w:type="dxa"/>
            <w:tcBorders>
              <w:top w:val="nil"/>
              <w:left w:val="nil"/>
              <w:bottom w:val="nil"/>
              <w:right w:val="nil"/>
            </w:tcBorders>
            <w:shd w:val="clear" w:color="auto" w:fill="auto"/>
            <w:noWrap/>
            <w:vAlign w:val="center"/>
            <w:hideMark/>
          </w:tcPr>
          <w:p w14:paraId="6540545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p>
        </w:tc>
        <w:tc>
          <w:tcPr>
            <w:tcW w:w="253" w:type="dxa"/>
            <w:tcBorders>
              <w:top w:val="single" w:sz="4" w:space="0" w:color="808080"/>
              <w:left w:val="single" w:sz="4" w:space="0" w:color="808080"/>
              <w:bottom w:val="single" w:sz="4" w:space="0" w:color="808080"/>
              <w:right w:val="nil"/>
            </w:tcBorders>
            <w:shd w:val="clear" w:color="000000" w:fill="A4CB89"/>
            <w:noWrap/>
            <w:vAlign w:val="center"/>
            <w:hideMark/>
          </w:tcPr>
          <w:p w14:paraId="6FF029A0"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12" w:type="dxa"/>
            <w:tcBorders>
              <w:top w:val="nil"/>
              <w:left w:val="nil"/>
              <w:bottom w:val="single" w:sz="4" w:space="0" w:color="808080"/>
              <w:right w:val="nil"/>
            </w:tcBorders>
            <w:shd w:val="clear" w:color="000000" w:fill="A4CB89"/>
            <w:noWrap/>
            <w:vAlign w:val="center"/>
            <w:hideMark/>
          </w:tcPr>
          <w:p w14:paraId="6B79DCC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xml:space="preserve">Energía </w:t>
            </w:r>
          </w:p>
        </w:tc>
        <w:tc>
          <w:tcPr>
            <w:tcW w:w="1444" w:type="dxa"/>
            <w:tcBorders>
              <w:top w:val="nil"/>
              <w:left w:val="nil"/>
              <w:bottom w:val="single" w:sz="4" w:space="0" w:color="808080"/>
              <w:right w:val="nil"/>
            </w:tcBorders>
            <w:shd w:val="clear" w:color="000000" w:fill="A4CB89"/>
            <w:noWrap/>
            <w:vAlign w:val="center"/>
            <w:hideMark/>
          </w:tcPr>
          <w:p w14:paraId="3D17AFA9"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65" w:type="dxa"/>
            <w:tcBorders>
              <w:top w:val="nil"/>
              <w:left w:val="nil"/>
              <w:bottom w:val="single" w:sz="4" w:space="0" w:color="808080"/>
              <w:right w:val="nil"/>
            </w:tcBorders>
            <w:shd w:val="clear" w:color="000000" w:fill="A4CB89"/>
            <w:noWrap/>
            <w:vAlign w:val="center"/>
            <w:hideMark/>
          </w:tcPr>
          <w:p w14:paraId="50BAB97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17" w:type="dxa"/>
            <w:tcBorders>
              <w:top w:val="nil"/>
              <w:left w:val="nil"/>
              <w:bottom w:val="single" w:sz="4" w:space="0" w:color="808080"/>
              <w:right w:val="nil"/>
            </w:tcBorders>
            <w:shd w:val="clear" w:color="000000" w:fill="A4CB89"/>
            <w:noWrap/>
            <w:vAlign w:val="center"/>
            <w:hideMark/>
          </w:tcPr>
          <w:p w14:paraId="266ADB1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43" w:type="dxa"/>
            <w:tcBorders>
              <w:top w:val="nil"/>
              <w:left w:val="nil"/>
              <w:bottom w:val="single" w:sz="4" w:space="0" w:color="808080"/>
              <w:right w:val="nil"/>
            </w:tcBorders>
            <w:shd w:val="clear" w:color="000000" w:fill="A4CB89"/>
            <w:noWrap/>
            <w:vAlign w:val="center"/>
            <w:hideMark/>
          </w:tcPr>
          <w:p w14:paraId="6C648DD2"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29" w:type="dxa"/>
            <w:tcBorders>
              <w:top w:val="nil"/>
              <w:left w:val="nil"/>
              <w:bottom w:val="single" w:sz="4" w:space="0" w:color="808080"/>
              <w:right w:val="nil"/>
            </w:tcBorders>
            <w:shd w:val="clear" w:color="000000" w:fill="A4CB89"/>
            <w:noWrap/>
            <w:vAlign w:val="center"/>
            <w:hideMark/>
          </w:tcPr>
          <w:p w14:paraId="68A1AA85"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7" w:type="dxa"/>
            <w:tcBorders>
              <w:top w:val="nil"/>
              <w:left w:val="nil"/>
              <w:bottom w:val="single" w:sz="4" w:space="0" w:color="808080"/>
              <w:right w:val="nil"/>
            </w:tcBorders>
            <w:shd w:val="clear" w:color="000000" w:fill="A4CB89"/>
            <w:noWrap/>
            <w:vAlign w:val="center"/>
            <w:hideMark/>
          </w:tcPr>
          <w:p w14:paraId="1D17ACA0"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21" w:type="dxa"/>
            <w:tcBorders>
              <w:top w:val="nil"/>
              <w:left w:val="nil"/>
              <w:bottom w:val="single" w:sz="4" w:space="0" w:color="808080"/>
              <w:right w:val="single" w:sz="4" w:space="0" w:color="808080"/>
            </w:tcBorders>
            <w:shd w:val="clear" w:color="000000" w:fill="A4CB89"/>
            <w:noWrap/>
            <w:vAlign w:val="center"/>
            <w:hideMark/>
          </w:tcPr>
          <w:p w14:paraId="304636B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2B6332BE" w14:textId="77777777" w:rsidTr="009A65F3">
        <w:trPr>
          <w:trHeight w:val="408"/>
        </w:trPr>
        <w:tc>
          <w:tcPr>
            <w:tcW w:w="397" w:type="dxa"/>
            <w:tcBorders>
              <w:top w:val="nil"/>
              <w:left w:val="nil"/>
              <w:bottom w:val="nil"/>
              <w:right w:val="nil"/>
            </w:tcBorders>
            <w:shd w:val="clear" w:color="auto" w:fill="auto"/>
            <w:noWrap/>
            <w:vAlign w:val="center"/>
            <w:hideMark/>
          </w:tcPr>
          <w:p w14:paraId="77AA4BA7"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5B252F17"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3C8C7513"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4.2.1</w:t>
            </w:r>
          </w:p>
        </w:tc>
        <w:tc>
          <w:tcPr>
            <w:tcW w:w="1444" w:type="dxa"/>
            <w:tcBorders>
              <w:top w:val="nil"/>
              <w:left w:val="nil"/>
              <w:bottom w:val="single" w:sz="4" w:space="0" w:color="808080"/>
              <w:right w:val="single" w:sz="4" w:space="0" w:color="808080"/>
            </w:tcBorders>
            <w:shd w:val="clear" w:color="auto" w:fill="auto"/>
            <w:vAlign w:val="center"/>
            <w:hideMark/>
          </w:tcPr>
          <w:p w14:paraId="73742D12"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Consumo</w:t>
            </w:r>
            <w:proofErr w:type="spellEnd"/>
            <w:r w:rsidRPr="00A341CC">
              <w:rPr>
                <w:rFonts w:ascii="Cambria" w:hAnsi="Cambria" w:cs="Calibri"/>
                <w:color w:val="000000"/>
                <w:sz w:val="16"/>
                <w:szCs w:val="16"/>
                <w:lang w:val="en-US" w:eastAsia="en-US"/>
              </w:rPr>
              <w:t xml:space="preserve"> de Energía</w:t>
            </w:r>
          </w:p>
        </w:tc>
        <w:tc>
          <w:tcPr>
            <w:tcW w:w="2865" w:type="dxa"/>
            <w:tcBorders>
              <w:top w:val="nil"/>
              <w:left w:val="nil"/>
              <w:bottom w:val="single" w:sz="4" w:space="0" w:color="808080"/>
              <w:right w:val="single" w:sz="4" w:space="0" w:color="808080"/>
            </w:tcBorders>
            <w:shd w:val="clear" w:color="000000" w:fill="F2F2F2"/>
            <w:vAlign w:val="center"/>
            <w:hideMark/>
          </w:tcPr>
          <w:p w14:paraId="4AF1FD3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Proveedores locales no cuentan con sistemas </w:t>
            </w:r>
            <w:proofErr w:type="spellStart"/>
            <w:r w:rsidRPr="00A341CC">
              <w:rPr>
                <w:rFonts w:ascii="Cambria" w:hAnsi="Cambria" w:cs="Calibri"/>
                <w:color w:val="0070C0"/>
                <w:sz w:val="16"/>
                <w:szCs w:val="16"/>
                <w:lang w:val="es-CR" w:eastAsia="en-US"/>
              </w:rPr>
              <w:t>ecoamigables</w:t>
            </w:r>
            <w:proofErr w:type="spellEnd"/>
          </w:p>
        </w:tc>
        <w:tc>
          <w:tcPr>
            <w:tcW w:w="2817" w:type="dxa"/>
            <w:tcBorders>
              <w:top w:val="nil"/>
              <w:left w:val="nil"/>
              <w:bottom w:val="single" w:sz="4" w:space="0" w:color="808080"/>
              <w:right w:val="single" w:sz="4" w:space="0" w:color="808080"/>
            </w:tcBorders>
            <w:shd w:val="clear" w:color="000000" w:fill="F2F2F2"/>
            <w:vAlign w:val="center"/>
            <w:hideMark/>
          </w:tcPr>
          <w:p w14:paraId="408BA2D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Altas emisiones y consumo energético</w:t>
            </w:r>
          </w:p>
        </w:tc>
        <w:tc>
          <w:tcPr>
            <w:tcW w:w="1143" w:type="dxa"/>
            <w:tcBorders>
              <w:top w:val="nil"/>
              <w:left w:val="nil"/>
              <w:bottom w:val="single" w:sz="4" w:space="0" w:color="808080"/>
              <w:right w:val="single" w:sz="4" w:space="0" w:color="808080"/>
            </w:tcBorders>
            <w:shd w:val="clear" w:color="000000" w:fill="F2F2F2"/>
            <w:noWrap/>
            <w:vAlign w:val="center"/>
            <w:hideMark/>
          </w:tcPr>
          <w:p w14:paraId="47F3AC23"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29" w:type="dxa"/>
            <w:tcBorders>
              <w:top w:val="nil"/>
              <w:left w:val="nil"/>
              <w:bottom w:val="single" w:sz="4" w:space="0" w:color="808080"/>
              <w:right w:val="single" w:sz="4" w:space="0" w:color="808080"/>
            </w:tcBorders>
            <w:shd w:val="clear" w:color="000000" w:fill="F2F2F2"/>
            <w:vAlign w:val="center"/>
            <w:hideMark/>
          </w:tcPr>
          <w:p w14:paraId="6A1F88DD"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Instalar</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sistemas</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solares</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fotovoltaicos</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56D2716E"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62567F6C"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6E94D034" w14:textId="77777777" w:rsidTr="009A65F3">
        <w:trPr>
          <w:trHeight w:val="612"/>
        </w:trPr>
        <w:tc>
          <w:tcPr>
            <w:tcW w:w="397" w:type="dxa"/>
            <w:tcBorders>
              <w:top w:val="nil"/>
              <w:left w:val="nil"/>
              <w:bottom w:val="nil"/>
              <w:right w:val="nil"/>
            </w:tcBorders>
            <w:shd w:val="clear" w:color="auto" w:fill="auto"/>
            <w:noWrap/>
            <w:vAlign w:val="center"/>
            <w:hideMark/>
          </w:tcPr>
          <w:p w14:paraId="179E7B11"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35E3FF10"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06BCD20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4.2.2</w:t>
            </w:r>
          </w:p>
        </w:tc>
        <w:tc>
          <w:tcPr>
            <w:tcW w:w="1444" w:type="dxa"/>
            <w:tcBorders>
              <w:top w:val="nil"/>
              <w:left w:val="nil"/>
              <w:bottom w:val="single" w:sz="4" w:space="0" w:color="808080"/>
              <w:right w:val="single" w:sz="4" w:space="0" w:color="808080"/>
            </w:tcBorders>
            <w:shd w:val="clear" w:color="auto" w:fill="auto"/>
            <w:vAlign w:val="center"/>
            <w:hideMark/>
          </w:tcPr>
          <w:p w14:paraId="14D1CF0E"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Emisiones</w:t>
            </w:r>
            <w:proofErr w:type="spellEnd"/>
            <w:r w:rsidRPr="00A341CC">
              <w:rPr>
                <w:rFonts w:ascii="Cambria" w:hAnsi="Cambria" w:cs="Calibri"/>
                <w:color w:val="000000"/>
                <w:sz w:val="16"/>
                <w:szCs w:val="16"/>
                <w:lang w:val="en-US" w:eastAsia="en-US"/>
              </w:rPr>
              <w:t xml:space="preserve"> CO2</w:t>
            </w:r>
          </w:p>
        </w:tc>
        <w:tc>
          <w:tcPr>
            <w:tcW w:w="2865" w:type="dxa"/>
            <w:tcBorders>
              <w:top w:val="nil"/>
              <w:left w:val="nil"/>
              <w:bottom w:val="single" w:sz="4" w:space="0" w:color="808080"/>
              <w:right w:val="single" w:sz="4" w:space="0" w:color="808080"/>
            </w:tcBorders>
            <w:shd w:val="clear" w:color="000000" w:fill="F2F2F2"/>
            <w:vAlign w:val="center"/>
            <w:hideMark/>
          </w:tcPr>
          <w:p w14:paraId="5000F944"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 Altas emisiones del transporte aéreo de turistas internacionales</w:t>
            </w:r>
          </w:p>
        </w:tc>
        <w:tc>
          <w:tcPr>
            <w:tcW w:w="2817" w:type="dxa"/>
            <w:tcBorders>
              <w:top w:val="nil"/>
              <w:left w:val="nil"/>
              <w:bottom w:val="single" w:sz="4" w:space="0" w:color="808080"/>
              <w:right w:val="single" w:sz="4" w:space="0" w:color="808080"/>
            </w:tcBorders>
            <w:shd w:val="clear" w:color="000000" w:fill="F2F2F2"/>
            <w:vAlign w:val="center"/>
            <w:hideMark/>
          </w:tcPr>
          <w:p w14:paraId="506793D9" w14:textId="77777777" w:rsidR="00A341CC" w:rsidRPr="00717487" w:rsidRDefault="00A341CC" w:rsidP="00A341CC">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Altas emisiones de CO2 por transporte</w:t>
            </w:r>
          </w:p>
        </w:tc>
        <w:tc>
          <w:tcPr>
            <w:tcW w:w="1143" w:type="dxa"/>
            <w:tcBorders>
              <w:top w:val="nil"/>
              <w:left w:val="nil"/>
              <w:bottom w:val="single" w:sz="4" w:space="0" w:color="808080"/>
              <w:right w:val="single" w:sz="4" w:space="0" w:color="808080"/>
            </w:tcBorders>
            <w:shd w:val="clear" w:color="000000" w:fill="F2F2F2"/>
            <w:noWrap/>
            <w:vAlign w:val="center"/>
            <w:hideMark/>
          </w:tcPr>
          <w:p w14:paraId="309FC61F"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29" w:type="dxa"/>
            <w:tcBorders>
              <w:top w:val="nil"/>
              <w:left w:val="nil"/>
              <w:bottom w:val="single" w:sz="4" w:space="0" w:color="808080"/>
              <w:right w:val="single" w:sz="4" w:space="0" w:color="808080"/>
            </w:tcBorders>
            <w:shd w:val="clear" w:color="000000" w:fill="F2F2F2"/>
            <w:vAlign w:val="center"/>
            <w:hideMark/>
          </w:tcPr>
          <w:p w14:paraId="7C806860"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Crear programa de compensación de emisiones con reforestación local</w:t>
            </w:r>
          </w:p>
        </w:tc>
        <w:tc>
          <w:tcPr>
            <w:tcW w:w="1197" w:type="dxa"/>
            <w:tcBorders>
              <w:top w:val="nil"/>
              <w:left w:val="nil"/>
              <w:bottom w:val="single" w:sz="4" w:space="0" w:color="808080"/>
              <w:right w:val="single" w:sz="4" w:space="0" w:color="808080"/>
            </w:tcBorders>
            <w:shd w:val="clear" w:color="000000" w:fill="F2F2F2"/>
            <w:noWrap/>
            <w:vAlign w:val="center"/>
            <w:hideMark/>
          </w:tcPr>
          <w:p w14:paraId="65313843"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2C485941"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4</w:t>
            </w:r>
          </w:p>
        </w:tc>
      </w:tr>
      <w:tr w:rsidR="00A341CC" w:rsidRPr="00A341CC" w14:paraId="2A4871BF" w14:textId="77777777" w:rsidTr="009A65F3">
        <w:trPr>
          <w:trHeight w:val="408"/>
        </w:trPr>
        <w:tc>
          <w:tcPr>
            <w:tcW w:w="397" w:type="dxa"/>
            <w:tcBorders>
              <w:top w:val="nil"/>
              <w:left w:val="nil"/>
              <w:bottom w:val="nil"/>
              <w:right w:val="nil"/>
            </w:tcBorders>
            <w:shd w:val="clear" w:color="auto" w:fill="auto"/>
            <w:noWrap/>
            <w:vAlign w:val="center"/>
            <w:hideMark/>
          </w:tcPr>
          <w:p w14:paraId="5E044091"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642DE73F"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500D3D4B"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4.2.3</w:t>
            </w:r>
          </w:p>
        </w:tc>
        <w:tc>
          <w:tcPr>
            <w:tcW w:w="1444" w:type="dxa"/>
            <w:tcBorders>
              <w:top w:val="nil"/>
              <w:left w:val="nil"/>
              <w:bottom w:val="single" w:sz="4" w:space="0" w:color="808080"/>
              <w:right w:val="single" w:sz="4" w:space="0" w:color="808080"/>
            </w:tcBorders>
            <w:shd w:val="clear" w:color="auto" w:fill="auto"/>
            <w:vAlign w:val="center"/>
            <w:hideMark/>
          </w:tcPr>
          <w:p w14:paraId="26F5452F"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Retorno</w:t>
            </w:r>
            <w:proofErr w:type="spellEnd"/>
            <w:r w:rsidRPr="00A341CC">
              <w:rPr>
                <w:rFonts w:ascii="Cambria" w:hAnsi="Cambria" w:cs="Calibri"/>
                <w:color w:val="000000"/>
                <w:sz w:val="16"/>
                <w:szCs w:val="16"/>
                <w:lang w:val="en-US" w:eastAsia="en-US"/>
              </w:rPr>
              <w:t xml:space="preserve"> de Energía </w:t>
            </w:r>
            <w:proofErr w:type="spellStart"/>
            <w:r w:rsidRPr="00A341CC">
              <w:rPr>
                <w:rFonts w:ascii="Cambria" w:hAnsi="Cambria" w:cs="Calibri"/>
                <w:color w:val="000000"/>
                <w:sz w:val="16"/>
                <w:szCs w:val="16"/>
                <w:lang w:val="en-US" w:eastAsia="en-US"/>
              </w:rPr>
              <w:t>Limpia</w:t>
            </w:r>
            <w:proofErr w:type="spellEnd"/>
          </w:p>
        </w:tc>
        <w:tc>
          <w:tcPr>
            <w:tcW w:w="2865" w:type="dxa"/>
            <w:tcBorders>
              <w:top w:val="nil"/>
              <w:left w:val="nil"/>
              <w:bottom w:val="single" w:sz="4" w:space="0" w:color="808080"/>
              <w:right w:val="single" w:sz="4" w:space="0" w:color="808080"/>
            </w:tcBorders>
            <w:shd w:val="clear" w:color="000000" w:fill="F2F2F2"/>
            <w:vAlign w:val="center"/>
            <w:hideMark/>
          </w:tcPr>
          <w:p w14:paraId="2A6BD4D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No aplica, el proyecto contará con energía </w:t>
            </w:r>
            <w:proofErr w:type="gramStart"/>
            <w:r w:rsidRPr="00A341CC">
              <w:rPr>
                <w:rFonts w:ascii="Cambria" w:hAnsi="Cambria" w:cs="Calibri"/>
                <w:color w:val="0070C0"/>
                <w:sz w:val="16"/>
                <w:szCs w:val="16"/>
                <w:lang w:val="es-CR" w:eastAsia="en-US"/>
              </w:rPr>
              <w:t>solar</w:t>
            </w:r>
            <w:proofErr w:type="gramEnd"/>
            <w:r w:rsidRPr="00A341CC">
              <w:rPr>
                <w:rFonts w:ascii="Cambria" w:hAnsi="Cambria" w:cs="Calibri"/>
                <w:color w:val="0070C0"/>
                <w:sz w:val="16"/>
                <w:szCs w:val="16"/>
                <w:lang w:val="es-CR" w:eastAsia="en-US"/>
              </w:rPr>
              <w:t xml:space="preserve"> pero toda será consumida.</w:t>
            </w:r>
          </w:p>
        </w:tc>
        <w:tc>
          <w:tcPr>
            <w:tcW w:w="2817" w:type="dxa"/>
            <w:tcBorders>
              <w:top w:val="nil"/>
              <w:left w:val="nil"/>
              <w:bottom w:val="single" w:sz="4" w:space="0" w:color="808080"/>
              <w:right w:val="single" w:sz="4" w:space="0" w:color="808080"/>
            </w:tcBorders>
            <w:shd w:val="clear" w:color="000000" w:fill="F2F2F2"/>
            <w:vAlign w:val="center"/>
            <w:hideMark/>
          </w:tcPr>
          <w:p w14:paraId="05D23CB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43" w:type="dxa"/>
            <w:tcBorders>
              <w:top w:val="nil"/>
              <w:left w:val="nil"/>
              <w:bottom w:val="single" w:sz="4" w:space="0" w:color="808080"/>
              <w:right w:val="single" w:sz="4" w:space="0" w:color="808080"/>
            </w:tcBorders>
            <w:shd w:val="clear" w:color="000000" w:fill="F2F2F2"/>
            <w:noWrap/>
            <w:vAlign w:val="center"/>
            <w:hideMark/>
          </w:tcPr>
          <w:p w14:paraId="6D6FF9D1"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2129" w:type="dxa"/>
            <w:tcBorders>
              <w:top w:val="nil"/>
              <w:left w:val="nil"/>
              <w:bottom w:val="single" w:sz="4" w:space="0" w:color="808080"/>
              <w:right w:val="single" w:sz="4" w:space="0" w:color="808080"/>
            </w:tcBorders>
            <w:shd w:val="clear" w:color="000000" w:fill="F2F2F2"/>
            <w:vAlign w:val="center"/>
            <w:hideMark/>
          </w:tcPr>
          <w:p w14:paraId="7BCFAFBF"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1197" w:type="dxa"/>
            <w:tcBorders>
              <w:top w:val="nil"/>
              <w:left w:val="nil"/>
              <w:bottom w:val="single" w:sz="4" w:space="0" w:color="808080"/>
              <w:right w:val="single" w:sz="4" w:space="0" w:color="808080"/>
            </w:tcBorders>
            <w:shd w:val="clear" w:color="000000" w:fill="F2F2F2"/>
            <w:noWrap/>
            <w:vAlign w:val="center"/>
            <w:hideMark/>
          </w:tcPr>
          <w:p w14:paraId="69963715" w14:textId="77777777" w:rsidR="00A341CC" w:rsidRPr="00A341CC" w:rsidRDefault="00A341CC" w:rsidP="00A341CC">
            <w:pPr>
              <w:spacing w:line="240" w:lineRule="auto"/>
              <w:ind w:firstLine="0"/>
              <w:jc w:val="center"/>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w:t>
            </w:r>
          </w:p>
        </w:tc>
        <w:tc>
          <w:tcPr>
            <w:tcW w:w="721" w:type="dxa"/>
            <w:tcBorders>
              <w:top w:val="nil"/>
              <w:left w:val="nil"/>
              <w:bottom w:val="single" w:sz="4" w:space="0" w:color="808080"/>
              <w:right w:val="single" w:sz="4" w:space="0" w:color="808080"/>
            </w:tcBorders>
            <w:shd w:val="clear" w:color="auto" w:fill="auto"/>
            <w:noWrap/>
            <w:vAlign w:val="center"/>
            <w:hideMark/>
          </w:tcPr>
          <w:p w14:paraId="42CC14D8"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 </w:t>
            </w:r>
          </w:p>
        </w:tc>
      </w:tr>
      <w:tr w:rsidR="00A341CC" w:rsidRPr="00A341CC" w14:paraId="3B9AFE3D" w14:textId="77777777" w:rsidTr="009A65F3">
        <w:trPr>
          <w:trHeight w:val="408"/>
        </w:trPr>
        <w:tc>
          <w:tcPr>
            <w:tcW w:w="397" w:type="dxa"/>
            <w:tcBorders>
              <w:top w:val="nil"/>
              <w:left w:val="nil"/>
              <w:bottom w:val="nil"/>
              <w:right w:val="nil"/>
            </w:tcBorders>
            <w:shd w:val="clear" w:color="auto" w:fill="auto"/>
            <w:noWrap/>
            <w:vAlign w:val="center"/>
            <w:hideMark/>
          </w:tcPr>
          <w:p w14:paraId="3840669B" w14:textId="77777777" w:rsidR="00A341CC" w:rsidRPr="00A341CC" w:rsidRDefault="00A341CC" w:rsidP="00A341CC">
            <w:pPr>
              <w:spacing w:line="240" w:lineRule="auto"/>
              <w:ind w:firstLine="0"/>
              <w:jc w:val="center"/>
              <w:rPr>
                <w:rFonts w:ascii="Cambria" w:hAnsi="Cambria" w:cs="Calibri"/>
                <w:color w:val="000000"/>
                <w:sz w:val="16"/>
                <w:szCs w:val="16"/>
                <w:lang w:val="es-CR" w:eastAsia="en-US"/>
              </w:rPr>
            </w:pPr>
          </w:p>
        </w:tc>
        <w:tc>
          <w:tcPr>
            <w:tcW w:w="253" w:type="dxa"/>
            <w:tcBorders>
              <w:top w:val="nil"/>
              <w:left w:val="nil"/>
              <w:bottom w:val="nil"/>
              <w:right w:val="nil"/>
            </w:tcBorders>
            <w:shd w:val="clear" w:color="auto" w:fill="auto"/>
            <w:noWrap/>
            <w:vAlign w:val="center"/>
            <w:hideMark/>
          </w:tcPr>
          <w:p w14:paraId="19AD2752" w14:textId="77777777" w:rsidR="00A341CC" w:rsidRPr="00A341CC" w:rsidRDefault="00A341CC" w:rsidP="00A341CC">
            <w:pPr>
              <w:spacing w:line="240" w:lineRule="auto"/>
              <w:ind w:firstLine="0"/>
              <w:jc w:val="center"/>
              <w:rPr>
                <w:rFonts w:ascii="Times New Roman" w:hAnsi="Times New Roman"/>
                <w:sz w:val="20"/>
                <w:szCs w:val="20"/>
                <w:lang w:val="es-CR"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22CA348E"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4.2.4</w:t>
            </w:r>
          </w:p>
        </w:tc>
        <w:tc>
          <w:tcPr>
            <w:tcW w:w="1444" w:type="dxa"/>
            <w:tcBorders>
              <w:top w:val="nil"/>
              <w:left w:val="nil"/>
              <w:bottom w:val="single" w:sz="4" w:space="0" w:color="808080"/>
              <w:right w:val="single" w:sz="4" w:space="0" w:color="808080"/>
            </w:tcBorders>
            <w:shd w:val="clear" w:color="auto" w:fill="auto"/>
            <w:vAlign w:val="center"/>
            <w:hideMark/>
          </w:tcPr>
          <w:p w14:paraId="424EF52A"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Energía </w:t>
            </w:r>
            <w:proofErr w:type="spellStart"/>
            <w:r w:rsidRPr="00A341CC">
              <w:rPr>
                <w:rFonts w:ascii="Cambria" w:hAnsi="Cambria" w:cs="Calibri"/>
                <w:color w:val="000000"/>
                <w:sz w:val="16"/>
                <w:szCs w:val="16"/>
                <w:lang w:val="en-US" w:eastAsia="en-US"/>
              </w:rPr>
              <w:t>Renovable</w:t>
            </w:r>
            <w:proofErr w:type="spellEnd"/>
          </w:p>
        </w:tc>
        <w:tc>
          <w:tcPr>
            <w:tcW w:w="2865" w:type="dxa"/>
            <w:tcBorders>
              <w:top w:val="nil"/>
              <w:left w:val="nil"/>
              <w:bottom w:val="single" w:sz="4" w:space="0" w:color="808080"/>
              <w:right w:val="single" w:sz="4" w:space="0" w:color="808080"/>
            </w:tcBorders>
            <w:shd w:val="clear" w:color="000000" w:fill="F2F2F2"/>
            <w:vAlign w:val="center"/>
            <w:hideMark/>
          </w:tcPr>
          <w:p w14:paraId="6A20345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Proyecto contará con Paneles solares</w:t>
            </w:r>
          </w:p>
        </w:tc>
        <w:tc>
          <w:tcPr>
            <w:tcW w:w="2817" w:type="dxa"/>
            <w:tcBorders>
              <w:top w:val="nil"/>
              <w:left w:val="nil"/>
              <w:bottom w:val="single" w:sz="4" w:space="0" w:color="808080"/>
              <w:right w:val="single" w:sz="4" w:space="0" w:color="808080"/>
            </w:tcBorders>
            <w:shd w:val="clear" w:color="000000" w:fill="F2F2F2"/>
            <w:vAlign w:val="center"/>
            <w:hideMark/>
          </w:tcPr>
          <w:p w14:paraId="7084862E"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Reducción de la factura eléctrica y uso de energía limpia</w:t>
            </w:r>
          </w:p>
        </w:tc>
        <w:tc>
          <w:tcPr>
            <w:tcW w:w="1143" w:type="dxa"/>
            <w:tcBorders>
              <w:top w:val="nil"/>
              <w:left w:val="nil"/>
              <w:bottom w:val="single" w:sz="4" w:space="0" w:color="808080"/>
              <w:right w:val="single" w:sz="4" w:space="0" w:color="808080"/>
            </w:tcBorders>
            <w:shd w:val="clear" w:color="000000" w:fill="F2F2F2"/>
            <w:noWrap/>
            <w:vAlign w:val="center"/>
            <w:hideMark/>
          </w:tcPr>
          <w:p w14:paraId="271C82B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2129" w:type="dxa"/>
            <w:tcBorders>
              <w:top w:val="nil"/>
              <w:left w:val="nil"/>
              <w:bottom w:val="single" w:sz="4" w:space="0" w:color="808080"/>
              <w:right w:val="single" w:sz="4" w:space="0" w:color="808080"/>
            </w:tcBorders>
            <w:shd w:val="clear" w:color="000000" w:fill="F2F2F2"/>
            <w:vAlign w:val="center"/>
            <w:hideMark/>
          </w:tcPr>
          <w:p w14:paraId="0BD008B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Escoger el sistema más adecuado</w:t>
            </w:r>
          </w:p>
        </w:tc>
        <w:tc>
          <w:tcPr>
            <w:tcW w:w="1197" w:type="dxa"/>
            <w:tcBorders>
              <w:top w:val="nil"/>
              <w:left w:val="nil"/>
              <w:bottom w:val="single" w:sz="4" w:space="0" w:color="808080"/>
              <w:right w:val="single" w:sz="4" w:space="0" w:color="808080"/>
            </w:tcBorders>
            <w:shd w:val="clear" w:color="000000" w:fill="F2F2F2"/>
            <w:noWrap/>
            <w:vAlign w:val="center"/>
            <w:hideMark/>
          </w:tcPr>
          <w:p w14:paraId="46EA3016"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FFEB9C"/>
            <w:noWrap/>
            <w:vAlign w:val="center"/>
            <w:hideMark/>
          </w:tcPr>
          <w:p w14:paraId="2143A844"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r w:rsidRPr="00A341CC">
              <w:rPr>
                <w:rFonts w:ascii="Cambria" w:hAnsi="Cambria" w:cs="Calibri"/>
                <w:color w:val="9C5700"/>
                <w:sz w:val="16"/>
                <w:szCs w:val="16"/>
                <w:lang w:val="en-US" w:eastAsia="en-US"/>
              </w:rPr>
              <w:t>0</w:t>
            </w:r>
          </w:p>
        </w:tc>
      </w:tr>
      <w:tr w:rsidR="00A341CC" w:rsidRPr="00A341CC" w14:paraId="257FA13F" w14:textId="77777777" w:rsidTr="009A65F3">
        <w:trPr>
          <w:trHeight w:val="360"/>
        </w:trPr>
        <w:tc>
          <w:tcPr>
            <w:tcW w:w="397" w:type="dxa"/>
            <w:tcBorders>
              <w:top w:val="nil"/>
              <w:left w:val="nil"/>
              <w:bottom w:val="nil"/>
              <w:right w:val="nil"/>
            </w:tcBorders>
            <w:shd w:val="clear" w:color="auto" w:fill="auto"/>
            <w:noWrap/>
            <w:vAlign w:val="center"/>
            <w:hideMark/>
          </w:tcPr>
          <w:p w14:paraId="44183337" w14:textId="77777777" w:rsidR="00A341CC" w:rsidRPr="00A341CC" w:rsidRDefault="00A341CC" w:rsidP="00A341CC">
            <w:pPr>
              <w:spacing w:line="240" w:lineRule="auto"/>
              <w:ind w:firstLine="0"/>
              <w:jc w:val="center"/>
              <w:rPr>
                <w:rFonts w:ascii="Cambria" w:hAnsi="Cambria" w:cs="Calibri"/>
                <w:color w:val="9C5700"/>
                <w:sz w:val="16"/>
                <w:szCs w:val="16"/>
                <w:lang w:val="en-US" w:eastAsia="en-US"/>
              </w:rPr>
            </w:pPr>
          </w:p>
        </w:tc>
        <w:tc>
          <w:tcPr>
            <w:tcW w:w="253" w:type="dxa"/>
            <w:tcBorders>
              <w:top w:val="single" w:sz="4" w:space="0" w:color="808080"/>
              <w:left w:val="single" w:sz="4" w:space="0" w:color="808080"/>
              <w:bottom w:val="single" w:sz="4" w:space="0" w:color="808080"/>
              <w:right w:val="nil"/>
            </w:tcBorders>
            <w:shd w:val="clear" w:color="000000" w:fill="A4CB89"/>
            <w:noWrap/>
            <w:vAlign w:val="center"/>
            <w:hideMark/>
          </w:tcPr>
          <w:p w14:paraId="6F71A2A3" w14:textId="77777777" w:rsidR="00A341CC" w:rsidRPr="00A341CC" w:rsidRDefault="00A341CC" w:rsidP="00A341CC">
            <w:pPr>
              <w:spacing w:line="240" w:lineRule="auto"/>
              <w:ind w:firstLine="0"/>
              <w:jc w:val="center"/>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56" w:type="dxa"/>
            <w:gridSpan w:val="2"/>
            <w:tcBorders>
              <w:top w:val="single" w:sz="4" w:space="0" w:color="808080"/>
              <w:left w:val="nil"/>
              <w:bottom w:val="single" w:sz="4" w:space="0" w:color="808080"/>
              <w:right w:val="nil"/>
            </w:tcBorders>
            <w:shd w:val="clear" w:color="000000" w:fill="A4CB89"/>
            <w:noWrap/>
            <w:vAlign w:val="center"/>
            <w:hideMark/>
          </w:tcPr>
          <w:p w14:paraId="7579495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Tierra, Aire y Agua</w:t>
            </w:r>
          </w:p>
        </w:tc>
        <w:tc>
          <w:tcPr>
            <w:tcW w:w="2865" w:type="dxa"/>
            <w:tcBorders>
              <w:top w:val="nil"/>
              <w:left w:val="nil"/>
              <w:bottom w:val="single" w:sz="4" w:space="0" w:color="808080"/>
              <w:right w:val="nil"/>
            </w:tcBorders>
            <w:shd w:val="clear" w:color="000000" w:fill="A4CB89"/>
            <w:noWrap/>
            <w:vAlign w:val="center"/>
            <w:hideMark/>
          </w:tcPr>
          <w:p w14:paraId="49006241"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817" w:type="dxa"/>
            <w:tcBorders>
              <w:top w:val="nil"/>
              <w:left w:val="nil"/>
              <w:bottom w:val="single" w:sz="4" w:space="0" w:color="808080"/>
              <w:right w:val="nil"/>
            </w:tcBorders>
            <w:shd w:val="clear" w:color="000000" w:fill="A4CB89"/>
            <w:noWrap/>
            <w:vAlign w:val="center"/>
            <w:hideMark/>
          </w:tcPr>
          <w:p w14:paraId="2EC63FFD"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43" w:type="dxa"/>
            <w:tcBorders>
              <w:top w:val="nil"/>
              <w:left w:val="nil"/>
              <w:bottom w:val="single" w:sz="4" w:space="0" w:color="808080"/>
              <w:right w:val="nil"/>
            </w:tcBorders>
            <w:shd w:val="clear" w:color="000000" w:fill="A4CB89"/>
            <w:noWrap/>
            <w:vAlign w:val="center"/>
            <w:hideMark/>
          </w:tcPr>
          <w:p w14:paraId="0691A7B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2129" w:type="dxa"/>
            <w:tcBorders>
              <w:top w:val="nil"/>
              <w:left w:val="nil"/>
              <w:bottom w:val="single" w:sz="4" w:space="0" w:color="808080"/>
              <w:right w:val="nil"/>
            </w:tcBorders>
            <w:shd w:val="clear" w:color="000000" w:fill="A4CB89"/>
            <w:noWrap/>
            <w:vAlign w:val="center"/>
            <w:hideMark/>
          </w:tcPr>
          <w:p w14:paraId="1CDC43BE"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1197" w:type="dxa"/>
            <w:tcBorders>
              <w:top w:val="nil"/>
              <w:left w:val="nil"/>
              <w:bottom w:val="single" w:sz="4" w:space="0" w:color="808080"/>
              <w:right w:val="nil"/>
            </w:tcBorders>
            <w:shd w:val="clear" w:color="000000" w:fill="A4CB89"/>
            <w:noWrap/>
            <w:vAlign w:val="center"/>
            <w:hideMark/>
          </w:tcPr>
          <w:p w14:paraId="491F9A34"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c>
          <w:tcPr>
            <w:tcW w:w="721" w:type="dxa"/>
            <w:tcBorders>
              <w:top w:val="nil"/>
              <w:left w:val="nil"/>
              <w:bottom w:val="single" w:sz="4" w:space="0" w:color="808080"/>
              <w:right w:val="single" w:sz="4" w:space="0" w:color="808080"/>
            </w:tcBorders>
            <w:shd w:val="clear" w:color="000000" w:fill="A4CB89"/>
            <w:noWrap/>
            <w:vAlign w:val="center"/>
            <w:hideMark/>
          </w:tcPr>
          <w:p w14:paraId="5C6B8FFC"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r w:rsidRPr="00A341CC">
              <w:rPr>
                <w:rFonts w:ascii="Calibri" w:hAnsi="Calibri" w:cs="Calibri"/>
                <w:b/>
                <w:bCs/>
                <w:color w:val="000000"/>
                <w:sz w:val="16"/>
                <w:szCs w:val="16"/>
                <w:lang w:val="en-US" w:eastAsia="en-US"/>
              </w:rPr>
              <w:t> </w:t>
            </w:r>
          </w:p>
        </w:tc>
      </w:tr>
      <w:tr w:rsidR="00A341CC" w:rsidRPr="00A341CC" w14:paraId="5F2E930B" w14:textId="77777777" w:rsidTr="009A65F3">
        <w:trPr>
          <w:trHeight w:val="408"/>
        </w:trPr>
        <w:tc>
          <w:tcPr>
            <w:tcW w:w="397" w:type="dxa"/>
            <w:tcBorders>
              <w:top w:val="nil"/>
              <w:left w:val="nil"/>
              <w:bottom w:val="nil"/>
              <w:right w:val="nil"/>
            </w:tcBorders>
            <w:shd w:val="clear" w:color="auto" w:fill="auto"/>
            <w:noWrap/>
            <w:vAlign w:val="center"/>
            <w:hideMark/>
          </w:tcPr>
          <w:p w14:paraId="2C59BA8A" w14:textId="77777777" w:rsidR="00A341CC" w:rsidRPr="00A341CC" w:rsidRDefault="00A341CC" w:rsidP="00A341CC">
            <w:pPr>
              <w:spacing w:line="240" w:lineRule="auto"/>
              <w:ind w:firstLine="0"/>
              <w:rPr>
                <w:rFonts w:ascii="Calibri" w:hAnsi="Calibri" w:cs="Calibri"/>
                <w:b/>
                <w:bCs/>
                <w:color w:val="000000"/>
                <w:sz w:val="16"/>
                <w:szCs w:val="16"/>
                <w:lang w:val="en-US" w:eastAsia="en-US"/>
              </w:rPr>
            </w:pPr>
          </w:p>
        </w:tc>
        <w:tc>
          <w:tcPr>
            <w:tcW w:w="253" w:type="dxa"/>
            <w:tcBorders>
              <w:top w:val="nil"/>
              <w:left w:val="nil"/>
              <w:bottom w:val="nil"/>
              <w:right w:val="nil"/>
            </w:tcBorders>
            <w:shd w:val="clear" w:color="auto" w:fill="auto"/>
            <w:noWrap/>
            <w:vAlign w:val="center"/>
            <w:hideMark/>
          </w:tcPr>
          <w:p w14:paraId="09561302"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4623E328"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4.3.1</w:t>
            </w:r>
          </w:p>
        </w:tc>
        <w:tc>
          <w:tcPr>
            <w:tcW w:w="1444" w:type="dxa"/>
            <w:tcBorders>
              <w:top w:val="nil"/>
              <w:left w:val="nil"/>
              <w:bottom w:val="single" w:sz="4" w:space="0" w:color="808080"/>
              <w:right w:val="single" w:sz="4" w:space="0" w:color="808080"/>
            </w:tcBorders>
            <w:shd w:val="clear" w:color="auto" w:fill="auto"/>
            <w:vAlign w:val="center"/>
            <w:hideMark/>
          </w:tcPr>
          <w:p w14:paraId="69CE4E8B"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Diversidad</w:t>
            </w:r>
            <w:proofErr w:type="spellEnd"/>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Biológica</w:t>
            </w:r>
            <w:proofErr w:type="spellEnd"/>
          </w:p>
        </w:tc>
        <w:tc>
          <w:tcPr>
            <w:tcW w:w="2865" w:type="dxa"/>
            <w:tcBorders>
              <w:top w:val="nil"/>
              <w:left w:val="nil"/>
              <w:bottom w:val="single" w:sz="4" w:space="0" w:color="808080"/>
              <w:right w:val="single" w:sz="4" w:space="0" w:color="808080"/>
            </w:tcBorders>
            <w:shd w:val="clear" w:color="000000" w:fill="F2F2F2"/>
            <w:vAlign w:val="center"/>
            <w:hideMark/>
          </w:tcPr>
          <w:p w14:paraId="2AA8229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Presencia de especies silvestres alrededor del proyecto</w:t>
            </w:r>
          </w:p>
        </w:tc>
        <w:tc>
          <w:tcPr>
            <w:tcW w:w="2817" w:type="dxa"/>
            <w:tcBorders>
              <w:top w:val="nil"/>
              <w:left w:val="nil"/>
              <w:bottom w:val="single" w:sz="4" w:space="0" w:color="808080"/>
              <w:right w:val="single" w:sz="4" w:space="0" w:color="808080"/>
            </w:tcBorders>
            <w:shd w:val="clear" w:color="000000" w:fill="F2F2F2"/>
            <w:vAlign w:val="center"/>
            <w:hideMark/>
          </w:tcPr>
          <w:p w14:paraId="0F4474A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Aumenta la atracción de turistas interesados en la naturaleza</w:t>
            </w:r>
          </w:p>
        </w:tc>
        <w:tc>
          <w:tcPr>
            <w:tcW w:w="1143" w:type="dxa"/>
            <w:tcBorders>
              <w:top w:val="nil"/>
              <w:left w:val="nil"/>
              <w:bottom w:val="single" w:sz="4" w:space="0" w:color="808080"/>
              <w:right w:val="single" w:sz="4" w:space="0" w:color="808080"/>
            </w:tcBorders>
            <w:shd w:val="clear" w:color="000000" w:fill="F2F2F2"/>
            <w:noWrap/>
            <w:vAlign w:val="center"/>
            <w:hideMark/>
          </w:tcPr>
          <w:p w14:paraId="503C8E39"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2129" w:type="dxa"/>
            <w:tcBorders>
              <w:top w:val="nil"/>
              <w:left w:val="nil"/>
              <w:bottom w:val="single" w:sz="4" w:space="0" w:color="808080"/>
              <w:right w:val="single" w:sz="4" w:space="0" w:color="808080"/>
            </w:tcBorders>
            <w:shd w:val="clear" w:color="000000" w:fill="F2F2F2"/>
            <w:vAlign w:val="center"/>
            <w:hideMark/>
          </w:tcPr>
          <w:p w14:paraId="3E291333"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 xml:space="preserve">Sembrar árboles con frutos para los monos </w:t>
            </w:r>
            <w:proofErr w:type="spellStart"/>
            <w:r w:rsidRPr="00A341CC">
              <w:rPr>
                <w:rFonts w:ascii="Cambria" w:hAnsi="Cambria" w:cs="Calibri"/>
                <w:color w:val="0070C0"/>
                <w:sz w:val="16"/>
                <w:szCs w:val="16"/>
                <w:lang w:val="es-CR" w:eastAsia="en-US"/>
              </w:rPr>
              <w:t>congos</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48D253FC"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5</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47ECB6D3"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6FDAB11F" w14:textId="77777777" w:rsidTr="009A65F3">
        <w:trPr>
          <w:trHeight w:val="408"/>
        </w:trPr>
        <w:tc>
          <w:tcPr>
            <w:tcW w:w="397" w:type="dxa"/>
            <w:tcBorders>
              <w:top w:val="nil"/>
              <w:left w:val="nil"/>
              <w:bottom w:val="nil"/>
              <w:right w:val="nil"/>
            </w:tcBorders>
            <w:shd w:val="clear" w:color="auto" w:fill="auto"/>
            <w:noWrap/>
            <w:vAlign w:val="center"/>
            <w:hideMark/>
          </w:tcPr>
          <w:p w14:paraId="18CBF766"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63DEB4D5"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71CC32BB"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4.3.2</w:t>
            </w:r>
          </w:p>
        </w:tc>
        <w:tc>
          <w:tcPr>
            <w:tcW w:w="1444" w:type="dxa"/>
            <w:tcBorders>
              <w:top w:val="nil"/>
              <w:left w:val="nil"/>
              <w:bottom w:val="single" w:sz="4" w:space="0" w:color="808080"/>
              <w:right w:val="single" w:sz="4" w:space="0" w:color="808080"/>
            </w:tcBorders>
            <w:shd w:val="clear" w:color="auto" w:fill="auto"/>
            <w:vAlign w:val="center"/>
            <w:hideMark/>
          </w:tcPr>
          <w:p w14:paraId="41C32A97" w14:textId="77777777" w:rsidR="00A341CC" w:rsidRPr="00A341CC" w:rsidRDefault="00A341CC" w:rsidP="00A341CC">
            <w:pPr>
              <w:spacing w:line="240" w:lineRule="auto"/>
              <w:ind w:firstLine="0"/>
              <w:rPr>
                <w:rFonts w:ascii="Cambria" w:hAnsi="Cambria" w:cs="Calibri"/>
                <w:color w:val="000000"/>
                <w:sz w:val="16"/>
                <w:szCs w:val="16"/>
                <w:lang w:val="es-CR" w:eastAsia="en-US"/>
              </w:rPr>
            </w:pPr>
            <w:r w:rsidRPr="00A341CC">
              <w:rPr>
                <w:rFonts w:ascii="Cambria" w:hAnsi="Cambria" w:cs="Calibri"/>
                <w:color w:val="000000"/>
                <w:sz w:val="16"/>
                <w:szCs w:val="16"/>
                <w:lang w:val="es-CR" w:eastAsia="en-US"/>
              </w:rPr>
              <w:t>Calidad del Aire y el Agua</w:t>
            </w:r>
          </w:p>
        </w:tc>
        <w:tc>
          <w:tcPr>
            <w:tcW w:w="2865" w:type="dxa"/>
            <w:tcBorders>
              <w:top w:val="nil"/>
              <w:left w:val="nil"/>
              <w:bottom w:val="single" w:sz="4" w:space="0" w:color="808080"/>
              <w:right w:val="single" w:sz="4" w:space="0" w:color="808080"/>
            </w:tcBorders>
            <w:shd w:val="clear" w:color="000000" w:fill="F2F2F2"/>
            <w:vAlign w:val="center"/>
            <w:hideMark/>
          </w:tcPr>
          <w:p w14:paraId="7745CA0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Proyecto se ubica cerca de manglares y playas</w:t>
            </w:r>
          </w:p>
        </w:tc>
        <w:tc>
          <w:tcPr>
            <w:tcW w:w="2817" w:type="dxa"/>
            <w:tcBorders>
              <w:top w:val="nil"/>
              <w:left w:val="nil"/>
              <w:bottom w:val="single" w:sz="4" w:space="0" w:color="808080"/>
              <w:right w:val="single" w:sz="4" w:space="0" w:color="808080"/>
            </w:tcBorders>
            <w:shd w:val="clear" w:color="000000" w:fill="F2F2F2"/>
            <w:vAlign w:val="center"/>
            <w:hideMark/>
          </w:tcPr>
          <w:p w14:paraId="4B647351"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Contaminación con productos químicos de la construcción</w:t>
            </w:r>
          </w:p>
        </w:tc>
        <w:tc>
          <w:tcPr>
            <w:tcW w:w="1143" w:type="dxa"/>
            <w:tcBorders>
              <w:top w:val="nil"/>
              <w:left w:val="nil"/>
              <w:bottom w:val="single" w:sz="4" w:space="0" w:color="808080"/>
              <w:right w:val="single" w:sz="4" w:space="0" w:color="808080"/>
            </w:tcBorders>
            <w:shd w:val="clear" w:color="000000" w:fill="F2F2F2"/>
            <w:noWrap/>
            <w:vAlign w:val="center"/>
            <w:hideMark/>
          </w:tcPr>
          <w:p w14:paraId="67A8BF2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129" w:type="dxa"/>
            <w:tcBorders>
              <w:top w:val="nil"/>
              <w:left w:val="nil"/>
              <w:bottom w:val="single" w:sz="4" w:space="0" w:color="808080"/>
              <w:right w:val="single" w:sz="4" w:space="0" w:color="808080"/>
            </w:tcBorders>
            <w:shd w:val="clear" w:color="000000" w:fill="F2F2F2"/>
            <w:vAlign w:val="center"/>
            <w:hideMark/>
          </w:tcPr>
          <w:p w14:paraId="4FBABF2B"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Desarrollo de protocolos de manejo de productos químicos.</w:t>
            </w:r>
          </w:p>
        </w:tc>
        <w:tc>
          <w:tcPr>
            <w:tcW w:w="1197" w:type="dxa"/>
            <w:tcBorders>
              <w:top w:val="nil"/>
              <w:left w:val="nil"/>
              <w:bottom w:val="single" w:sz="4" w:space="0" w:color="808080"/>
              <w:right w:val="single" w:sz="4" w:space="0" w:color="808080"/>
            </w:tcBorders>
            <w:shd w:val="clear" w:color="000000" w:fill="F2F2F2"/>
            <w:noWrap/>
            <w:vAlign w:val="center"/>
            <w:hideMark/>
          </w:tcPr>
          <w:p w14:paraId="4A44B9B3"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4994E324"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r w:rsidR="00A341CC" w:rsidRPr="00A341CC" w14:paraId="69F223F5" w14:textId="77777777" w:rsidTr="009A65F3">
        <w:trPr>
          <w:trHeight w:val="612"/>
        </w:trPr>
        <w:tc>
          <w:tcPr>
            <w:tcW w:w="397" w:type="dxa"/>
            <w:tcBorders>
              <w:top w:val="nil"/>
              <w:left w:val="nil"/>
              <w:bottom w:val="nil"/>
              <w:right w:val="nil"/>
            </w:tcBorders>
            <w:shd w:val="clear" w:color="auto" w:fill="auto"/>
            <w:noWrap/>
            <w:vAlign w:val="center"/>
            <w:hideMark/>
          </w:tcPr>
          <w:p w14:paraId="33C9D252"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60966888"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053513F5"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4.3.3</w:t>
            </w:r>
          </w:p>
        </w:tc>
        <w:tc>
          <w:tcPr>
            <w:tcW w:w="1444" w:type="dxa"/>
            <w:tcBorders>
              <w:top w:val="nil"/>
              <w:left w:val="nil"/>
              <w:bottom w:val="single" w:sz="4" w:space="0" w:color="808080"/>
              <w:right w:val="single" w:sz="4" w:space="0" w:color="808080"/>
            </w:tcBorders>
            <w:shd w:val="clear" w:color="auto" w:fill="auto"/>
            <w:vAlign w:val="center"/>
            <w:hideMark/>
          </w:tcPr>
          <w:p w14:paraId="604B5CB8"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Consumo</w:t>
            </w:r>
            <w:proofErr w:type="spellEnd"/>
            <w:r w:rsidRPr="00A341CC">
              <w:rPr>
                <w:rFonts w:ascii="Cambria" w:hAnsi="Cambria" w:cs="Calibri"/>
                <w:color w:val="000000"/>
                <w:sz w:val="16"/>
                <w:szCs w:val="16"/>
                <w:lang w:val="en-US" w:eastAsia="en-US"/>
              </w:rPr>
              <w:t xml:space="preserve"> de Agua</w:t>
            </w:r>
          </w:p>
        </w:tc>
        <w:tc>
          <w:tcPr>
            <w:tcW w:w="2865" w:type="dxa"/>
            <w:tcBorders>
              <w:top w:val="nil"/>
              <w:left w:val="nil"/>
              <w:bottom w:val="single" w:sz="4" w:space="0" w:color="808080"/>
              <w:right w:val="single" w:sz="4" w:space="0" w:color="808080"/>
            </w:tcBorders>
            <w:shd w:val="clear" w:color="000000" w:fill="F2F2F2"/>
            <w:vAlign w:val="center"/>
            <w:hideMark/>
          </w:tcPr>
          <w:p w14:paraId="4630D9F5"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Alto consumo de agua debido al clima seco</w:t>
            </w:r>
          </w:p>
        </w:tc>
        <w:tc>
          <w:tcPr>
            <w:tcW w:w="2817" w:type="dxa"/>
            <w:tcBorders>
              <w:top w:val="nil"/>
              <w:left w:val="nil"/>
              <w:bottom w:val="single" w:sz="4" w:space="0" w:color="808080"/>
              <w:right w:val="single" w:sz="4" w:space="0" w:color="808080"/>
            </w:tcBorders>
            <w:shd w:val="clear" w:color="000000" w:fill="F2F2F2"/>
            <w:vAlign w:val="center"/>
            <w:hideMark/>
          </w:tcPr>
          <w:p w14:paraId="5B26610C"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Posible afectación y reducción de mantos acuíferos locales</w:t>
            </w:r>
          </w:p>
        </w:tc>
        <w:tc>
          <w:tcPr>
            <w:tcW w:w="1143" w:type="dxa"/>
            <w:tcBorders>
              <w:top w:val="nil"/>
              <w:left w:val="nil"/>
              <w:bottom w:val="single" w:sz="4" w:space="0" w:color="808080"/>
              <w:right w:val="single" w:sz="4" w:space="0" w:color="808080"/>
            </w:tcBorders>
            <w:shd w:val="clear" w:color="000000" w:fill="F2F2F2"/>
            <w:noWrap/>
            <w:vAlign w:val="center"/>
            <w:hideMark/>
          </w:tcPr>
          <w:p w14:paraId="6A65E96A"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1</w:t>
            </w:r>
          </w:p>
        </w:tc>
        <w:tc>
          <w:tcPr>
            <w:tcW w:w="2129" w:type="dxa"/>
            <w:tcBorders>
              <w:top w:val="nil"/>
              <w:left w:val="nil"/>
              <w:bottom w:val="single" w:sz="4" w:space="0" w:color="808080"/>
              <w:right w:val="single" w:sz="4" w:space="0" w:color="808080"/>
            </w:tcBorders>
            <w:shd w:val="clear" w:color="000000" w:fill="F2F2F2"/>
            <w:vAlign w:val="center"/>
            <w:hideMark/>
          </w:tcPr>
          <w:p w14:paraId="62B88277"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Incorporar sistemas ahorradores de agua: colecta de agua de lluvia, riego de jardines por goteo.</w:t>
            </w:r>
          </w:p>
        </w:tc>
        <w:tc>
          <w:tcPr>
            <w:tcW w:w="1197" w:type="dxa"/>
            <w:tcBorders>
              <w:top w:val="nil"/>
              <w:left w:val="nil"/>
              <w:bottom w:val="single" w:sz="4" w:space="0" w:color="808080"/>
              <w:right w:val="single" w:sz="4" w:space="0" w:color="808080"/>
            </w:tcBorders>
            <w:shd w:val="clear" w:color="000000" w:fill="F2F2F2"/>
            <w:noWrap/>
            <w:vAlign w:val="center"/>
            <w:hideMark/>
          </w:tcPr>
          <w:p w14:paraId="5B71EBD7"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4</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3C71846D"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3</w:t>
            </w:r>
          </w:p>
        </w:tc>
      </w:tr>
      <w:tr w:rsidR="00A341CC" w:rsidRPr="00A341CC" w14:paraId="2D2C3285" w14:textId="77777777" w:rsidTr="009A65F3">
        <w:trPr>
          <w:trHeight w:val="408"/>
        </w:trPr>
        <w:tc>
          <w:tcPr>
            <w:tcW w:w="397" w:type="dxa"/>
            <w:tcBorders>
              <w:top w:val="nil"/>
              <w:left w:val="nil"/>
              <w:bottom w:val="nil"/>
              <w:right w:val="nil"/>
            </w:tcBorders>
            <w:shd w:val="clear" w:color="auto" w:fill="auto"/>
            <w:noWrap/>
            <w:vAlign w:val="center"/>
            <w:hideMark/>
          </w:tcPr>
          <w:p w14:paraId="095A7075"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p>
        </w:tc>
        <w:tc>
          <w:tcPr>
            <w:tcW w:w="253" w:type="dxa"/>
            <w:tcBorders>
              <w:top w:val="nil"/>
              <w:left w:val="nil"/>
              <w:bottom w:val="nil"/>
              <w:right w:val="nil"/>
            </w:tcBorders>
            <w:shd w:val="clear" w:color="auto" w:fill="auto"/>
            <w:noWrap/>
            <w:vAlign w:val="center"/>
            <w:hideMark/>
          </w:tcPr>
          <w:p w14:paraId="6D98F50B" w14:textId="77777777" w:rsidR="00A341CC" w:rsidRPr="00A341CC" w:rsidRDefault="00A341CC" w:rsidP="00A341CC">
            <w:pPr>
              <w:spacing w:line="240" w:lineRule="auto"/>
              <w:ind w:firstLine="0"/>
              <w:jc w:val="center"/>
              <w:rPr>
                <w:rFonts w:ascii="Times New Roman" w:hAnsi="Times New Roman"/>
                <w:sz w:val="20"/>
                <w:szCs w:val="20"/>
                <w:lang w:val="en-US" w:eastAsia="en-US"/>
              </w:rPr>
            </w:pPr>
          </w:p>
        </w:tc>
        <w:tc>
          <w:tcPr>
            <w:tcW w:w="712" w:type="dxa"/>
            <w:tcBorders>
              <w:top w:val="nil"/>
              <w:left w:val="single" w:sz="4" w:space="0" w:color="808080"/>
              <w:bottom w:val="single" w:sz="4" w:space="0" w:color="808080"/>
              <w:right w:val="nil"/>
            </w:tcBorders>
            <w:shd w:val="clear" w:color="auto" w:fill="auto"/>
            <w:noWrap/>
            <w:vAlign w:val="center"/>
            <w:hideMark/>
          </w:tcPr>
          <w:p w14:paraId="1FFD9E36" w14:textId="77777777" w:rsidR="00A341CC" w:rsidRPr="00A341CC" w:rsidRDefault="00A341CC" w:rsidP="00A341CC">
            <w:pPr>
              <w:spacing w:line="240" w:lineRule="auto"/>
              <w:ind w:firstLine="0"/>
              <w:jc w:val="center"/>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4.3.4</w:t>
            </w:r>
          </w:p>
        </w:tc>
        <w:tc>
          <w:tcPr>
            <w:tcW w:w="1444" w:type="dxa"/>
            <w:tcBorders>
              <w:top w:val="nil"/>
              <w:left w:val="nil"/>
              <w:bottom w:val="single" w:sz="4" w:space="0" w:color="808080"/>
              <w:right w:val="single" w:sz="4" w:space="0" w:color="808080"/>
            </w:tcBorders>
            <w:shd w:val="clear" w:color="auto" w:fill="auto"/>
            <w:vAlign w:val="center"/>
            <w:hideMark/>
          </w:tcPr>
          <w:p w14:paraId="5FAB30CB" w14:textId="77777777" w:rsidR="00A341CC" w:rsidRPr="00A341CC" w:rsidRDefault="00A341CC" w:rsidP="00A341CC">
            <w:pPr>
              <w:spacing w:line="240" w:lineRule="auto"/>
              <w:ind w:firstLine="0"/>
              <w:rPr>
                <w:rFonts w:ascii="Cambria" w:hAnsi="Cambria" w:cs="Calibri"/>
                <w:color w:val="000000"/>
                <w:sz w:val="16"/>
                <w:szCs w:val="16"/>
                <w:lang w:val="en-US" w:eastAsia="en-US"/>
              </w:rPr>
            </w:pPr>
            <w:r w:rsidRPr="00A341CC">
              <w:rPr>
                <w:rFonts w:ascii="Cambria" w:hAnsi="Cambria" w:cs="Calibri"/>
                <w:color w:val="000000"/>
                <w:sz w:val="16"/>
                <w:szCs w:val="16"/>
                <w:lang w:val="en-US" w:eastAsia="en-US"/>
              </w:rPr>
              <w:t xml:space="preserve"> </w:t>
            </w:r>
            <w:proofErr w:type="spellStart"/>
            <w:r w:rsidRPr="00A341CC">
              <w:rPr>
                <w:rFonts w:ascii="Cambria" w:hAnsi="Cambria" w:cs="Calibri"/>
                <w:color w:val="000000"/>
                <w:sz w:val="16"/>
                <w:szCs w:val="16"/>
                <w:lang w:val="en-US" w:eastAsia="en-US"/>
              </w:rPr>
              <w:t>Desplazamiento</w:t>
            </w:r>
            <w:proofErr w:type="spellEnd"/>
            <w:r w:rsidRPr="00A341CC">
              <w:rPr>
                <w:rFonts w:ascii="Cambria" w:hAnsi="Cambria" w:cs="Calibri"/>
                <w:color w:val="000000"/>
                <w:sz w:val="16"/>
                <w:szCs w:val="16"/>
                <w:lang w:val="en-US" w:eastAsia="en-US"/>
              </w:rPr>
              <w:t xml:space="preserve"> del Agua Sanitaria</w:t>
            </w:r>
          </w:p>
        </w:tc>
        <w:tc>
          <w:tcPr>
            <w:tcW w:w="2865" w:type="dxa"/>
            <w:tcBorders>
              <w:top w:val="nil"/>
              <w:left w:val="nil"/>
              <w:bottom w:val="single" w:sz="4" w:space="0" w:color="808080"/>
              <w:right w:val="single" w:sz="4" w:space="0" w:color="808080"/>
            </w:tcBorders>
            <w:shd w:val="clear" w:color="000000" w:fill="F2F2F2"/>
            <w:vAlign w:val="center"/>
            <w:hideMark/>
          </w:tcPr>
          <w:p w14:paraId="457BB7E8"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Inundaciones en octubre afectan sistemas sanitarios</w:t>
            </w:r>
          </w:p>
        </w:tc>
        <w:tc>
          <w:tcPr>
            <w:tcW w:w="2817" w:type="dxa"/>
            <w:tcBorders>
              <w:top w:val="nil"/>
              <w:left w:val="nil"/>
              <w:bottom w:val="single" w:sz="4" w:space="0" w:color="808080"/>
              <w:right w:val="single" w:sz="4" w:space="0" w:color="808080"/>
            </w:tcBorders>
            <w:shd w:val="clear" w:color="000000" w:fill="F2F2F2"/>
            <w:vAlign w:val="center"/>
            <w:hideMark/>
          </w:tcPr>
          <w:p w14:paraId="364B2928" w14:textId="77777777" w:rsidR="00A341CC" w:rsidRPr="00A341CC" w:rsidRDefault="00A341CC" w:rsidP="00A341CC">
            <w:pPr>
              <w:spacing w:line="240" w:lineRule="auto"/>
              <w:ind w:firstLine="0"/>
              <w:rPr>
                <w:rFonts w:ascii="Cambria" w:hAnsi="Cambria" w:cs="Calibri"/>
                <w:color w:val="0070C0"/>
                <w:sz w:val="16"/>
                <w:szCs w:val="16"/>
                <w:lang w:val="es-CR" w:eastAsia="en-US"/>
              </w:rPr>
            </w:pPr>
            <w:r w:rsidRPr="00A341CC">
              <w:rPr>
                <w:rFonts w:ascii="Cambria" w:hAnsi="Cambria" w:cs="Calibri"/>
                <w:color w:val="0070C0"/>
                <w:sz w:val="16"/>
                <w:szCs w:val="16"/>
                <w:lang w:val="es-CR" w:eastAsia="en-US"/>
              </w:rPr>
              <w:t>Potencial contaminación ambiental y del recurso hídrico</w:t>
            </w:r>
          </w:p>
        </w:tc>
        <w:tc>
          <w:tcPr>
            <w:tcW w:w="1143" w:type="dxa"/>
            <w:tcBorders>
              <w:top w:val="nil"/>
              <w:left w:val="nil"/>
              <w:bottom w:val="single" w:sz="4" w:space="0" w:color="808080"/>
              <w:right w:val="single" w:sz="4" w:space="0" w:color="808080"/>
            </w:tcBorders>
            <w:shd w:val="clear" w:color="000000" w:fill="F2F2F2"/>
            <w:noWrap/>
            <w:vAlign w:val="center"/>
            <w:hideMark/>
          </w:tcPr>
          <w:p w14:paraId="7C76B041"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2</w:t>
            </w:r>
          </w:p>
        </w:tc>
        <w:tc>
          <w:tcPr>
            <w:tcW w:w="2129" w:type="dxa"/>
            <w:tcBorders>
              <w:top w:val="nil"/>
              <w:left w:val="nil"/>
              <w:bottom w:val="single" w:sz="4" w:space="0" w:color="808080"/>
              <w:right w:val="single" w:sz="4" w:space="0" w:color="808080"/>
            </w:tcBorders>
            <w:shd w:val="clear" w:color="000000" w:fill="F2F2F2"/>
            <w:vAlign w:val="center"/>
            <w:hideMark/>
          </w:tcPr>
          <w:p w14:paraId="7054ADD0" w14:textId="77777777" w:rsidR="00A341CC" w:rsidRPr="00A341CC" w:rsidRDefault="00A341CC" w:rsidP="00A341CC">
            <w:pPr>
              <w:spacing w:line="240" w:lineRule="auto"/>
              <w:ind w:firstLine="0"/>
              <w:rPr>
                <w:rFonts w:ascii="Cambria" w:hAnsi="Cambria" w:cs="Calibri"/>
                <w:color w:val="0070C0"/>
                <w:sz w:val="16"/>
                <w:szCs w:val="16"/>
                <w:lang w:val="en-US" w:eastAsia="en-US"/>
              </w:rPr>
            </w:pPr>
            <w:proofErr w:type="spellStart"/>
            <w:r w:rsidRPr="00A341CC">
              <w:rPr>
                <w:rFonts w:ascii="Cambria" w:hAnsi="Cambria" w:cs="Calibri"/>
                <w:color w:val="0070C0"/>
                <w:sz w:val="16"/>
                <w:szCs w:val="16"/>
                <w:lang w:val="en-US" w:eastAsia="en-US"/>
              </w:rPr>
              <w:t>Intalar</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tanques</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sépticos</w:t>
            </w:r>
            <w:proofErr w:type="spellEnd"/>
            <w:r w:rsidRPr="00A341CC">
              <w:rPr>
                <w:rFonts w:ascii="Cambria" w:hAnsi="Cambria" w:cs="Calibri"/>
                <w:color w:val="0070C0"/>
                <w:sz w:val="16"/>
                <w:szCs w:val="16"/>
                <w:lang w:val="en-US" w:eastAsia="en-US"/>
              </w:rPr>
              <w:t xml:space="preserve"> </w:t>
            </w:r>
            <w:proofErr w:type="spellStart"/>
            <w:r w:rsidRPr="00A341CC">
              <w:rPr>
                <w:rFonts w:ascii="Cambria" w:hAnsi="Cambria" w:cs="Calibri"/>
                <w:color w:val="0070C0"/>
                <w:sz w:val="16"/>
                <w:szCs w:val="16"/>
                <w:lang w:val="en-US" w:eastAsia="en-US"/>
              </w:rPr>
              <w:t>ecológicos</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7B9CFCAB" w14:textId="77777777" w:rsidR="00A341CC" w:rsidRPr="00A341CC" w:rsidRDefault="00A341CC" w:rsidP="00A341CC">
            <w:pPr>
              <w:spacing w:line="240" w:lineRule="auto"/>
              <w:ind w:firstLine="0"/>
              <w:jc w:val="center"/>
              <w:rPr>
                <w:rFonts w:ascii="Cambria" w:hAnsi="Cambria" w:cs="Calibri"/>
                <w:color w:val="0070C0"/>
                <w:sz w:val="16"/>
                <w:szCs w:val="16"/>
                <w:lang w:val="en-US" w:eastAsia="en-US"/>
              </w:rPr>
            </w:pPr>
            <w:r w:rsidRPr="00A341CC">
              <w:rPr>
                <w:rFonts w:ascii="Cambria" w:hAnsi="Cambria" w:cs="Calibri"/>
                <w:color w:val="0070C0"/>
                <w:sz w:val="16"/>
                <w:szCs w:val="16"/>
                <w:lang w:val="en-US" w:eastAsia="en-US"/>
              </w:rPr>
              <w:t>3</w:t>
            </w:r>
          </w:p>
        </w:tc>
        <w:tc>
          <w:tcPr>
            <w:tcW w:w="721" w:type="dxa"/>
            <w:tcBorders>
              <w:top w:val="nil"/>
              <w:left w:val="single" w:sz="4" w:space="0" w:color="808080"/>
              <w:bottom w:val="single" w:sz="4" w:space="0" w:color="808080"/>
              <w:right w:val="single" w:sz="4" w:space="0" w:color="808080"/>
            </w:tcBorders>
            <w:shd w:val="clear" w:color="000000" w:fill="C6EFCE"/>
            <w:noWrap/>
            <w:vAlign w:val="center"/>
            <w:hideMark/>
          </w:tcPr>
          <w:p w14:paraId="509632EB" w14:textId="77777777" w:rsidR="00A341CC" w:rsidRPr="00A341CC" w:rsidRDefault="00A341CC" w:rsidP="00A341CC">
            <w:pPr>
              <w:spacing w:line="240" w:lineRule="auto"/>
              <w:ind w:firstLine="0"/>
              <w:jc w:val="center"/>
              <w:rPr>
                <w:rFonts w:ascii="Cambria" w:hAnsi="Cambria" w:cs="Calibri"/>
                <w:color w:val="006100"/>
                <w:sz w:val="16"/>
                <w:szCs w:val="16"/>
                <w:lang w:val="en-US" w:eastAsia="en-US"/>
              </w:rPr>
            </w:pPr>
            <w:r w:rsidRPr="00A341CC">
              <w:rPr>
                <w:rFonts w:ascii="Cambria" w:hAnsi="Cambria" w:cs="Calibri"/>
                <w:color w:val="006100"/>
                <w:sz w:val="16"/>
                <w:szCs w:val="16"/>
                <w:lang w:val="en-US" w:eastAsia="en-US"/>
              </w:rPr>
              <w:t>1</w:t>
            </w:r>
          </w:p>
        </w:tc>
      </w:tr>
    </w:tbl>
    <w:p w14:paraId="7A132814" w14:textId="77777777" w:rsidR="00A341CC" w:rsidRDefault="00A341CC" w:rsidP="00317478">
      <w:pPr>
        <w:pBdr>
          <w:top w:val="nil"/>
          <w:left w:val="nil"/>
          <w:bottom w:val="nil"/>
          <w:right w:val="nil"/>
          <w:between w:val="nil"/>
        </w:pBdr>
        <w:rPr>
          <w:rFonts w:ascii="Belleza" w:eastAsia="Belleza" w:hAnsi="Belleza" w:cs="Belleza"/>
          <w:lang w:val="es-CR"/>
        </w:rPr>
      </w:pPr>
    </w:p>
    <w:tbl>
      <w:tblPr>
        <w:tblW w:w="13678" w:type="dxa"/>
        <w:tblLook w:val="04A0" w:firstRow="1" w:lastRow="0" w:firstColumn="1" w:lastColumn="0" w:noHBand="0" w:noVBand="1"/>
      </w:tblPr>
      <w:tblGrid>
        <w:gridCol w:w="415"/>
        <w:gridCol w:w="297"/>
        <w:gridCol w:w="548"/>
        <w:gridCol w:w="1541"/>
        <w:gridCol w:w="2864"/>
        <w:gridCol w:w="2826"/>
        <w:gridCol w:w="1141"/>
        <w:gridCol w:w="2128"/>
        <w:gridCol w:w="1197"/>
        <w:gridCol w:w="721"/>
      </w:tblGrid>
      <w:tr w:rsidR="00016302" w:rsidRPr="00016302" w14:paraId="692F8322" w14:textId="77777777" w:rsidTr="009A65F3">
        <w:trPr>
          <w:trHeight w:val="318"/>
        </w:trPr>
        <w:tc>
          <w:tcPr>
            <w:tcW w:w="2802"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086C81F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lastRenderedPageBreak/>
              <w:t>Categoría</w:t>
            </w:r>
            <w:proofErr w:type="spellEnd"/>
          </w:p>
        </w:tc>
        <w:tc>
          <w:tcPr>
            <w:tcW w:w="2864"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45C2B1FD"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Descripción</w:t>
            </w:r>
            <w:proofErr w:type="spellEnd"/>
            <w:r w:rsidRPr="00016302">
              <w:rPr>
                <w:rFonts w:ascii="Calibri" w:hAnsi="Calibri" w:cs="Calibri"/>
                <w:b/>
                <w:bCs/>
                <w:color w:val="000000"/>
                <w:sz w:val="16"/>
                <w:szCs w:val="16"/>
                <w:lang w:val="en-US" w:eastAsia="en-US"/>
              </w:rPr>
              <w:t xml:space="preserve"> (Causa)</w:t>
            </w:r>
          </w:p>
        </w:tc>
        <w:tc>
          <w:tcPr>
            <w:tcW w:w="2826"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9332384"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w:t>
            </w:r>
            <w:proofErr w:type="spellStart"/>
            <w:r w:rsidRPr="00016302">
              <w:rPr>
                <w:rFonts w:ascii="Calibri" w:hAnsi="Calibri" w:cs="Calibri"/>
                <w:b/>
                <w:bCs/>
                <w:color w:val="000000"/>
                <w:sz w:val="16"/>
                <w:szCs w:val="16"/>
                <w:lang w:val="en-US" w:eastAsia="en-US"/>
              </w:rPr>
              <w:t>Potencial</w:t>
            </w:r>
            <w:proofErr w:type="spellEnd"/>
          </w:p>
        </w:tc>
        <w:tc>
          <w:tcPr>
            <w:tcW w:w="1141"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19E676FE"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Puntuación</w:t>
            </w:r>
            <w:proofErr w:type="spellEnd"/>
            <w:r w:rsidRPr="00016302">
              <w:rPr>
                <w:rFonts w:ascii="Calibri" w:hAnsi="Calibri" w:cs="Calibri"/>
                <w:b/>
                <w:bCs/>
                <w:color w:val="000000"/>
                <w:sz w:val="16"/>
                <w:szCs w:val="16"/>
                <w:lang w:val="en-US" w:eastAsia="en-US"/>
              </w:rPr>
              <w:t xml:space="preserve"> de </w:t>
            </w: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Antes</w:t>
            </w:r>
          </w:p>
        </w:tc>
        <w:tc>
          <w:tcPr>
            <w:tcW w:w="2128"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396FA14D"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xml:space="preserve">Respuesta </w:t>
            </w:r>
            <w:proofErr w:type="spellStart"/>
            <w:r w:rsidRPr="00016302">
              <w:rPr>
                <w:rFonts w:ascii="Calibri" w:hAnsi="Calibri" w:cs="Calibri"/>
                <w:b/>
                <w:bCs/>
                <w:color w:val="000000"/>
                <w:sz w:val="16"/>
                <w:szCs w:val="16"/>
                <w:lang w:val="en-US" w:eastAsia="en-US"/>
              </w:rPr>
              <w:t>propuesta</w:t>
            </w:r>
            <w:proofErr w:type="spellEnd"/>
          </w:p>
        </w:tc>
        <w:tc>
          <w:tcPr>
            <w:tcW w:w="1197"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0A8BD534"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Puntuación</w:t>
            </w:r>
            <w:proofErr w:type="spellEnd"/>
            <w:r w:rsidRPr="00016302">
              <w:rPr>
                <w:rFonts w:ascii="Calibri" w:hAnsi="Calibri" w:cs="Calibri"/>
                <w:b/>
                <w:bCs/>
                <w:color w:val="000000"/>
                <w:sz w:val="16"/>
                <w:szCs w:val="16"/>
                <w:lang w:val="en-US" w:eastAsia="en-US"/>
              </w:rPr>
              <w:t xml:space="preserve"> de </w:t>
            </w: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w:t>
            </w:r>
            <w:proofErr w:type="spellStart"/>
            <w:r w:rsidRPr="00016302">
              <w:rPr>
                <w:rFonts w:ascii="Calibri" w:hAnsi="Calibri" w:cs="Calibri"/>
                <w:b/>
                <w:bCs/>
                <w:color w:val="000000"/>
                <w:sz w:val="16"/>
                <w:szCs w:val="16"/>
                <w:lang w:val="en-US" w:eastAsia="en-US"/>
              </w:rPr>
              <w:t>Después</w:t>
            </w:r>
            <w:proofErr w:type="spellEnd"/>
          </w:p>
        </w:tc>
        <w:tc>
          <w:tcPr>
            <w:tcW w:w="720"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317ED148"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Cambio</w:t>
            </w:r>
          </w:p>
        </w:tc>
      </w:tr>
      <w:tr w:rsidR="009A65F3" w:rsidRPr="00016302" w14:paraId="12B00B99" w14:textId="77777777" w:rsidTr="009A65F3">
        <w:trPr>
          <w:trHeight w:val="318"/>
        </w:trPr>
        <w:tc>
          <w:tcPr>
            <w:tcW w:w="416" w:type="dxa"/>
            <w:tcBorders>
              <w:top w:val="nil"/>
              <w:left w:val="nil"/>
              <w:bottom w:val="nil"/>
              <w:right w:val="nil"/>
            </w:tcBorders>
            <w:shd w:val="clear" w:color="auto" w:fill="auto"/>
            <w:noWrap/>
            <w:vAlign w:val="center"/>
            <w:hideMark/>
          </w:tcPr>
          <w:p w14:paraId="5EC6903B"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
        </w:tc>
        <w:tc>
          <w:tcPr>
            <w:tcW w:w="2386"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02982252"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Subcategoría</w:t>
            </w:r>
            <w:proofErr w:type="spellEnd"/>
          </w:p>
        </w:tc>
        <w:tc>
          <w:tcPr>
            <w:tcW w:w="2864" w:type="dxa"/>
            <w:vMerge/>
            <w:tcBorders>
              <w:top w:val="single" w:sz="4" w:space="0" w:color="808080"/>
              <w:left w:val="single" w:sz="4" w:space="0" w:color="808080"/>
              <w:bottom w:val="nil"/>
              <w:right w:val="single" w:sz="4" w:space="0" w:color="808080"/>
            </w:tcBorders>
            <w:vAlign w:val="center"/>
            <w:hideMark/>
          </w:tcPr>
          <w:p w14:paraId="21695312"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826" w:type="dxa"/>
            <w:vMerge/>
            <w:tcBorders>
              <w:top w:val="single" w:sz="4" w:space="0" w:color="808080"/>
              <w:left w:val="single" w:sz="4" w:space="0" w:color="808080"/>
              <w:bottom w:val="nil"/>
              <w:right w:val="single" w:sz="4" w:space="0" w:color="808080"/>
            </w:tcBorders>
            <w:vAlign w:val="center"/>
            <w:hideMark/>
          </w:tcPr>
          <w:p w14:paraId="60A4A49E"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41" w:type="dxa"/>
            <w:vMerge/>
            <w:tcBorders>
              <w:top w:val="single" w:sz="4" w:space="0" w:color="808080"/>
              <w:left w:val="single" w:sz="4" w:space="0" w:color="808080"/>
              <w:bottom w:val="nil"/>
              <w:right w:val="single" w:sz="4" w:space="0" w:color="808080"/>
            </w:tcBorders>
            <w:vAlign w:val="center"/>
            <w:hideMark/>
          </w:tcPr>
          <w:p w14:paraId="274C3264"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128" w:type="dxa"/>
            <w:vMerge/>
            <w:tcBorders>
              <w:top w:val="single" w:sz="4" w:space="0" w:color="808080"/>
              <w:left w:val="single" w:sz="4" w:space="0" w:color="808080"/>
              <w:bottom w:val="nil"/>
              <w:right w:val="single" w:sz="4" w:space="0" w:color="808080"/>
            </w:tcBorders>
            <w:vAlign w:val="center"/>
            <w:hideMark/>
          </w:tcPr>
          <w:p w14:paraId="3135FCDF"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97" w:type="dxa"/>
            <w:vMerge/>
            <w:tcBorders>
              <w:top w:val="single" w:sz="4" w:space="0" w:color="808080"/>
              <w:left w:val="single" w:sz="4" w:space="0" w:color="808080"/>
              <w:bottom w:val="nil"/>
              <w:right w:val="single" w:sz="4" w:space="0" w:color="808080"/>
            </w:tcBorders>
            <w:vAlign w:val="center"/>
            <w:hideMark/>
          </w:tcPr>
          <w:p w14:paraId="7F32C8FB"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720" w:type="dxa"/>
            <w:vMerge/>
            <w:tcBorders>
              <w:top w:val="single" w:sz="4" w:space="0" w:color="808080"/>
              <w:left w:val="single" w:sz="4" w:space="0" w:color="808080"/>
              <w:bottom w:val="single" w:sz="4" w:space="0" w:color="808080"/>
              <w:right w:val="single" w:sz="4" w:space="0" w:color="808080"/>
            </w:tcBorders>
            <w:vAlign w:val="center"/>
            <w:hideMark/>
          </w:tcPr>
          <w:p w14:paraId="5A553A72"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r>
      <w:tr w:rsidR="009A65F3" w:rsidRPr="00016302" w14:paraId="6F4A7C57" w14:textId="77777777" w:rsidTr="009A65F3">
        <w:trPr>
          <w:trHeight w:val="240"/>
        </w:trPr>
        <w:tc>
          <w:tcPr>
            <w:tcW w:w="416" w:type="dxa"/>
            <w:tcBorders>
              <w:top w:val="nil"/>
              <w:left w:val="nil"/>
              <w:bottom w:val="nil"/>
              <w:right w:val="nil"/>
            </w:tcBorders>
            <w:shd w:val="clear" w:color="auto" w:fill="auto"/>
            <w:noWrap/>
            <w:vAlign w:val="center"/>
            <w:hideMark/>
          </w:tcPr>
          <w:p w14:paraId="06B99A71"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98" w:type="dxa"/>
            <w:tcBorders>
              <w:top w:val="nil"/>
              <w:left w:val="nil"/>
              <w:bottom w:val="nil"/>
              <w:right w:val="nil"/>
            </w:tcBorders>
            <w:shd w:val="clear" w:color="auto" w:fill="auto"/>
            <w:noWrap/>
            <w:vAlign w:val="center"/>
            <w:hideMark/>
          </w:tcPr>
          <w:p w14:paraId="19669AD3"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2088"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104E45DB"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Elemento</w:t>
            </w:r>
            <w:proofErr w:type="spellEnd"/>
          </w:p>
        </w:tc>
        <w:tc>
          <w:tcPr>
            <w:tcW w:w="2864" w:type="dxa"/>
            <w:vMerge/>
            <w:tcBorders>
              <w:top w:val="single" w:sz="4" w:space="0" w:color="808080"/>
              <w:left w:val="single" w:sz="4" w:space="0" w:color="808080"/>
              <w:bottom w:val="nil"/>
              <w:right w:val="single" w:sz="4" w:space="0" w:color="808080"/>
            </w:tcBorders>
            <w:vAlign w:val="center"/>
            <w:hideMark/>
          </w:tcPr>
          <w:p w14:paraId="25DA94B0"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826" w:type="dxa"/>
            <w:vMerge/>
            <w:tcBorders>
              <w:top w:val="single" w:sz="4" w:space="0" w:color="808080"/>
              <w:left w:val="single" w:sz="4" w:space="0" w:color="808080"/>
              <w:bottom w:val="nil"/>
              <w:right w:val="single" w:sz="4" w:space="0" w:color="808080"/>
            </w:tcBorders>
            <w:vAlign w:val="center"/>
            <w:hideMark/>
          </w:tcPr>
          <w:p w14:paraId="4D86EB45"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41" w:type="dxa"/>
            <w:vMerge/>
            <w:tcBorders>
              <w:top w:val="single" w:sz="4" w:space="0" w:color="808080"/>
              <w:left w:val="single" w:sz="4" w:space="0" w:color="808080"/>
              <w:bottom w:val="nil"/>
              <w:right w:val="single" w:sz="4" w:space="0" w:color="808080"/>
            </w:tcBorders>
            <w:vAlign w:val="center"/>
            <w:hideMark/>
          </w:tcPr>
          <w:p w14:paraId="4BFC8CE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128" w:type="dxa"/>
            <w:vMerge/>
            <w:tcBorders>
              <w:top w:val="single" w:sz="4" w:space="0" w:color="808080"/>
              <w:left w:val="single" w:sz="4" w:space="0" w:color="808080"/>
              <w:bottom w:val="nil"/>
              <w:right w:val="single" w:sz="4" w:space="0" w:color="808080"/>
            </w:tcBorders>
            <w:vAlign w:val="center"/>
            <w:hideMark/>
          </w:tcPr>
          <w:p w14:paraId="32B68E21"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97" w:type="dxa"/>
            <w:vMerge/>
            <w:tcBorders>
              <w:top w:val="single" w:sz="4" w:space="0" w:color="808080"/>
              <w:left w:val="single" w:sz="4" w:space="0" w:color="808080"/>
              <w:bottom w:val="nil"/>
              <w:right w:val="single" w:sz="4" w:space="0" w:color="808080"/>
            </w:tcBorders>
            <w:vAlign w:val="center"/>
            <w:hideMark/>
          </w:tcPr>
          <w:p w14:paraId="2077466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720" w:type="dxa"/>
            <w:vMerge/>
            <w:tcBorders>
              <w:top w:val="single" w:sz="4" w:space="0" w:color="808080"/>
              <w:left w:val="single" w:sz="4" w:space="0" w:color="808080"/>
              <w:bottom w:val="single" w:sz="4" w:space="0" w:color="808080"/>
              <w:right w:val="single" w:sz="4" w:space="0" w:color="808080"/>
            </w:tcBorders>
            <w:vAlign w:val="center"/>
            <w:hideMark/>
          </w:tcPr>
          <w:p w14:paraId="1AD4C306"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r>
      <w:tr w:rsidR="00016302" w:rsidRPr="00016302" w14:paraId="2C749A43" w14:textId="77777777" w:rsidTr="009A65F3">
        <w:trPr>
          <w:trHeight w:val="360"/>
        </w:trPr>
        <w:tc>
          <w:tcPr>
            <w:tcW w:w="416" w:type="dxa"/>
            <w:tcBorders>
              <w:top w:val="nil"/>
              <w:left w:val="nil"/>
              <w:bottom w:val="nil"/>
              <w:right w:val="nil"/>
            </w:tcBorders>
            <w:shd w:val="clear" w:color="auto" w:fill="auto"/>
            <w:noWrap/>
            <w:vAlign w:val="center"/>
            <w:hideMark/>
          </w:tcPr>
          <w:p w14:paraId="17911A8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98" w:type="dxa"/>
            <w:tcBorders>
              <w:top w:val="single" w:sz="4" w:space="0" w:color="808080"/>
              <w:left w:val="single" w:sz="4" w:space="0" w:color="808080"/>
              <w:bottom w:val="single" w:sz="4" w:space="0" w:color="808080"/>
              <w:right w:val="nil"/>
            </w:tcBorders>
            <w:shd w:val="clear" w:color="000000" w:fill="A4CB89"/>
            <w:noWrap/>
            <w:vAlign w:val="center"/>
            <w:hideMark/>
          </w:tcPr>
          <w:p w14:paraId="34B38FE0"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2088" w:type="dxa"/>
            <w:gridSpan w:val="2"/>
            <w:tcBorders>
              <w:top w:val="single" w:sz="4" w:space="0" w:color="808080"/>
              <w:left w:val="nil"/>
              <w:bottom w:val="single" w:sz="4" w:space="0" w:color="808080"/>
              <w:right w:val="nil"/>
            </w:tcBorders>
            <w:shd w:val="clear" w:color="000000" w:fill="A4CB89"/>
            <w:noWrap/>
            <w:vAlign w:val="center"/>
            <w:hideMark/>
          </w:tcPr>
          <w:p w14:paraId="67A34E41"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Consumo</w:t>
            </w:r>
            <w:proofErr w:type="spellEnd"/>
          </w:p>
        </w:tc>
        <w:tc>
          <w:tcPr>
            <w:tcW w:w="2864" w:type="dxa"/>
            <w:tcBorders>
              <w:top w:val="single" w:sz="4" w:space="0" w:color="808080"/>
              <w:left w:val="nil"/>
              <w:bottom w:val="single" w:sz="4" w:space="0" w:color="808080"/>
              <w:right w:val="nil"/>
            </w:tcBorders>
            <w:shd w:val="clear" w:color="000000" w:fill="A4CB89"/>
            <w:noWrap/>
            <w:vAlign w:val="center"/>
            <w:hideMark/>
          </w:tcPr>
          <w:p w14:paraId="7EFDF132"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2826" w:type="dxa"/>
            <w:tcBorders>
              <w:top w:val="single" w:sz="4" w:space="0" w:color="808080"/>
              <w:left w:val="nil"/>
              <w:bottom w:val="single" w:sz="4" w:space="0" w:color="808080"/>
              <w:right w:val="nil"/>
            </w:tcBorders>
            <w:shd w:val="clear" w:color="000000" w:fill="A4CB89"/>
            <w:noWrap/>
            <w:vAlign w:val="center"/>
            <w:hideMark/>
          </w:tcPr>
          <w:p w14:paraId="6F1B065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1141" w:type="dxa"/>
            <w:tcBorders>
              <w:top w:val="single" w:sz="4" w:space="0" w:color="808080"/>
              <w:left w:val="nil"/>
              <w:bottom w:val="single" w:sz="4" w:space="0" w:color="808080"/>
              <w:right w:val="nil"/>
            </w:tcBorders>
            <w:shd w:val="clear" w:color="000000" w:fill="A4CB89"/>
            <w:noWrap/>
            <w:vAlign w:val="center"/>
            <w:hideMark/>
          </w:tcPr>
          <w:p w14:paraId="7ACF4F7B"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2128" w:type="dxa"/>
            <w:tcBorders>
              <w:top w:val="single" w:sz="4" w:space="0" w:color="808080"/>
              <w:left w:val="nil"/>
              <w:bottom w:val="single" w:sz="4" w:space="0" w:color="808080"/>
              <w:right w:val="nil"/>
            </w:tcBorders>
            <w:shd w:val="clear" w:color="000000" w:fill="A4CB89"/>
            <w:noWrap/>
            <w:vAlign w:val="center"/>
            <w:hideMark/>
          </w:tcPr>
          <w:p w14:paraId="7E292913"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1197" w:type="dxa"/>
            <w:tcBorders>
              <w:top w:val="single" w:sz="4" w:space="0" w:color="808080"/>
              <w:left w:val="nil"/>
              <w:bottom w:val="single" w:sz="4" w:space="0" w:color="808080"/>
              <w:right w:val="nil"/>
            </w:tcBorders>
            <w:shd w:val="clear" w:color="000000" w:fill="A4CB89"/>
            <w:noWrap/>
            <w:vAlign w:val="center"/>
            <w:hideMark/>
          </w:tcPr>
          <w:p w14:paraId="0C19C6CD"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c>
          <w:tcPr>
            <w:tcW w:w="720" w:type="dxa"/>
            <w:tcBorders>
              <w:top w:val="single" w:sz="4" w:space="0" w:color="808080"/>
              <w:left w:val="nil"/>
              <w:bottom w:val="single" w:sz="4" w:space="0" w:color="808080"/>
              <w:right w:val="single" w:sz="4" w:space="0" w:color="808080"/>
            </w:tcBorders>
            <w:shd w:val="clear" w:color="000000" w:fill="A4CB89"/>
            <w:noWrap/>
            <w:vAlign w:val="center"/>
            <w:hideMark/>
          </w:tcPr>
          <w:p w14:paraId="53EC548D"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w:t>
            </w:r>
          </w:p>
        </w:tc>
      </w:tr>
      <w:tr w:rsidR="00016302" w:rsidRPr="00016302" w14:paraId="22AE28ED" w14:textId="77777777" w:rsidTr="009A65F3">
        <w:trPr>
          <w:trHeight w:val="408"/>
        </w:trPr>
        <w:tc>
          <w:tcPr>
            <w:tcW w:w="416" w:type="dxa"/>
            <w:tcBorders>
              <w:top w:val="nil"/>
              <w:left w:val="nil"/>
              <w:bottom w:val="nil"/>
              <w:right w:val="nil"/>
            </w:tcBorders>
            <w:shd w:val="clear" w:color="auto" w:fill="auto"/>
            <w:noWrap/>
            <w:vAlign w:val="center"/>
            <w:hideMark/>
          </w:tcPr>
          <w:p w14:paraId="104ECB8B"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98" w:type="dxa"/>
            <w:tcBorders>
              <w:top w:val="nil"/>
              <w:left w:val="nil"/>
              <w:bottom w:val="nil"/>
              <w:right w:val="nil"/>
            </w:tcBorders>
            <w:shd w:val="clear" w:color="auto" w:fill="auto"/>
            <w:noWrap/>
            <w:vAlign w:val="center"/>
            <w:hideMark/>
          </w:tcPr>
          <w:p w14:paraId="39E346BF"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5F1DF084"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4.4.1</w:t>
            </w:r>
          </w:p>
        </w:tc>
        <w:tc>
          <w:tcPr>
            <w:tcW w:w="1541" w:type="dxa"/>
            <w:tcBorders>
              <w:top w:val="nil"/>
              <w:left w:val="nil"/>
              <w:bottom w:val="single" w:sz="4" w:space="0" w:color="808080"/>
              <w:right w:val="single" w:sz="4" w:space="0" w:color="808080"/>
            </w:tcBorders>
            <w:shd w:val="clear" w:color="auto" w:fill="auto"/>
            <w:vAlign w:val="center"/>
            <w:hideMark/>
          </w:tcPr>
          <w:p w14:paraId="1AA0DDB5" w14:textId="77777777" w:rsidR="00016302" w:rsidRPr="00016302" w:rsidRDefault="00016302" w:rsidP="00016302">
            <w:pPr>
              <w:spacing w:line="240" w:lineRule="auto"/>
              <w:ind w:firstLine="0"/>
              <w:rPr>
                <w:rFonts w:ascii="Cambria" w:hAnsi="Cambria" w:cs="Calibri"/>
                <w:color w:val="000000"/>
                <w:sz w:val="16"/>
                <w:szCs w:val="16"/>
                <w:lang w:val="en-US" w:eastAsia="en-US"/>
              </w:rPr>
            </w:pPr>
            <w:proofErr w:type="spellStart"/>
            <w:r w:rsidRPr="00016302">
              <w:rPr>
                <w:rFonts w:ascii="Cambria" w:hAnsi="Cambria" w:cs="Calibri"/>
                <w:color w:val="000000"/>
                <w:sz w:val="16"/>
                <w:szCs w:val="16"/>
                <w:lang w:val="en-US" w:eastAsia="en-US"/>
              </w:rPr>
              <w:t>Reciclaje</w:t>
            </w:r>
            <w:proofErr w:type="spellEnd"/>
            <w:r w:rsidRPr="00016302">
              <w:rPr>
                <w:rFonts w:ascii="Cambria" w:hAnsi="Cambria" w:cs="Calibri"/>
                <w:color w:val="000000"/>
                <w:sz w:val="16"/>
                <w:szCs w:val="16"/>
                <w:lang w:val="en-US" w:eastAsia="en-US"/>
              </w:rPr>
              <w:t xml:space="preserve"> y </w:t>
            </w:r>
            <w:proofErr w:type="spellStart"/>
            <w:r w:rsidRPr="00016302">
              <w:rPr>
                <w:rFonts w:ascii="Cambria" w:hAnsi="Cambria" w:cs="Calibri"/>
                <w:color w:val="000000"/>
                <w:sz w:val="16"/>
                <w:szCs w:val="16"/>
                <w:lang w:val="en-US" w:eastAsia="en-US"/>
              </w:rPr>
              <w:t>Reutilización</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286635DB"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Sistema de recolección de residuos locales es deficiente</w:t>
            </w:r>
          </w:p>
        </w:tc>
        <w:tc>
          <w:tcPr>
            <w:tcW w:w="2826" w:type="dxa"/>
            <w:tcBorders>
              <w:top w:val="nil"/>
              <w:left w:val="nil"/>
              <w:bottom w:val="single" w:sz="4" w:space="0" w:color="808080"/>
              <w:right w:val="single" w:sz="4" w:space="0" w:color="808080"/>
            </w:tcBorders>
            <w:shd w:val="clear" w:color="000000" w:fill="F2F2F2"/>
            <w:vAlign w:val="center"/>
            <w:hideMark/>
          </w:tcPr>
          <w:p w14:paraId="742CE8E0"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Presencia de basura en sitios públicos deteriora la imagen turística</w:t>
            </w:r>
          </w:p>
        </w:tc>
        <w:tc>
          <w:tcPr>
            <w:tcW w:w="1141" w:type="dxa"/>
            <w:tcBorders>
              <w:top w:val="nil"/>
              <w:left w:val="nil"/>
              <w:bottom w:val="single" w:sz="4" w:space="0" w:color="808080"/>
              <w:right w:val="single" w:sz="4" w:space="0" w:color="808080"/>
            </w:tcBorders>
            <w:shd w:val="clear" w:color="000000" w:fill="F2F2F2"/>
            <w:noWrap/>
            <w:vAlign w:val="center"/>
            <w:hideMark/>
          </w:tcPr>
          <w:p w14:paraId="79EEBCCD"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2</w:t>
            </w:r>
          </w:p>
        </w:tc>
        <w:tc>
          <w:tcPr>
            <w:tcW w:w="2128" w:type="dxa"/>
            <w:tcBorders>
              <w:top w:val="nil"/>
              <w:left w:val="nil"/>
              <w:bottom w:val="single" w:sz="4" w:space="0" w:color="808080"/>
              <w:right w:val="single" w:sz="4" w:space="0" w:color="808080"/>
            </w:tcBorders>
            <w:shd w:val="clear" w:color="000000" w:fill="F2F2F2"/>
            <w:vAlign w:val="center"/>
            <w:hideMark/>
          </w:tcPr>
          <w:p w14:paraId="56CE062C" w14:textId="77777777" w:rsidR="00016302" w:rsidRPr="00016302" w:rsidRDefault="00016302" w:rsidP="00016302">
            <w:pPr>
              <w:spacing w:line="240" w:lineRule="auto"/>
              <w:ind w:firstLine="0"/>
              <w:rPr>
                <w:rFonts w:ascii="Cambria" w:hAnsi="Cambria" w:cs="Calibri"/>
                <w:color w:val="0070C0"/>
                <w:sz w:val="16"/>
                <w:szCs w:val="16"/>
                <w:lang w:val="es-CR" w:eastAsia="en-US"/>
              </w:rPr>
            </w:pPr>
            <w:proofErr w:type="spellStart"/>
            <w:r w:rsidRPr="00016302">
              <w:rPr>
                <w:rFonts w:ascii="Cambria" w:hAnsi="Cambria" w:cs="Calibri"/>
                <w:color w:val="0070C0"/>
                <w:sz w:val="16"/>
                <w:szCs w:val="16"/>
                <w:lang w:val="es-CR" w:eastAsia="en-US"/>
              </w:rPr>
              <w:t>Intalar</w:t>
            </w:r>
            <w:proofErr w:type="spellEnd"/>
            <w:r w:rsidRPr="00016302">
              <w:rPr>
                <w:rFonts w:ascii="Cambria" w:hAnsi="Cambria" w:cs="Calibri"/>
                <w:color w:val="0070C0"/>
                <w:sz w:val="16"/>
                <w:szCs w:val="16"/>
                <w:lang w:val="es-CR" w:eastAsia="en-US"/>
              </w:rPr>
              <w:t xml:space="preserve"> sistema de separación de residuos valorizables</w:t>
            </w:r>
          </w:p>
        </w:tc>
        <w:tc>
          <w:tcPr>
            <w:tcW w:w="1197" w:type="dxa"/>
            <w:tcBorders>
              <w:top w:val="nil"/>
              <w:left w:val="nil"/>
              <w:bottom w:val="single" w:sz="4" w:space="0" w:color="808080"/>
              <w:right w:val="single" w:sz="4" w:space="0" w:color="808080"/>
            </w:tcBorders>
            <w:shd w:val="clear" w:color="000000" w:fill="F2F2F2"/>
            <w:noWrap/>
            <w:vAlign w:val="center"/>
            <w:hideMark/>
          </w:tcPr>
          <w:p w14:paraId="38CFB002"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12A01765"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r w:rsidR="00016302" w:rsidRPr="00016302" w14:paraId="365DFB1A" w14:textId="77777777" w:rsidTr="002A6599">
        <w:trPr>
          <w:trHeight w:val="408"/>
        </w:trPr>
        <w:tc>
          <w:tcPr>
            <w:tcW w:w="416" w:type="dxa"/>
            <w:tcBorders>
              <w:top w:val="nil"/>
              <w:left w:val="nil"/>
              <w:bottom w:val="nil"/>
              <w:right w:val="nil"/>
            </w:tcBorders>
            <w:shd w:val="clear" w:color="auto" w:fill="auto"/>
            <w:noWrap/>
            <w:vAlign w:val="center"/>
            <w:hideMark/>
          </w:tcPr>
          <w:p w14:paraId="0E64DE86"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4EB966A9"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39A45323"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4.4.2</w:t>
            </w:r>
          </w:p>
        </w:tc>
        <w:tc>
          <w:tcPr>
            <w:tcW w:w="1541" w:type="dxa"/>
            <w:tcBorders>
              <w:top w:val="nil"/>
              <w:left w:val="nil"/>
              <w:bottom w:val="single" w:sz="4" w:space="0" w:color="808080"/>
              <w:right w:val="single" w:sz="4" w:space="0" w:color="808080"/>
            </w:tcBorders>
            <w:shd w:val="clear" w:color="auto" w:fill="auto"/>
            <w:vAlign w:val="center"/>
            <w:hideMark/>
          </w:tcPr>
          <w:p w14:paraId="70163536"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Disposición</w:t>
            </w:r>
            <w:proofErr w:type="spellEnd"/>
          </w:p>
        </w:tc>
        <w:tc>
          <w:tcPr>
            <w:tcW w:w="2864" w:type="dxa"/>
            <w:tcBorders>
              <w:top w:val="nil"/>
              <w:left w:val="nil"/>
              <w:bottom w:val="single" w:sz="4" w:space="0" w:color="808080"/>
              <w:right w:val="single" w:sz="4" w:space="0" w:color="808080"/>
            </w:tcBorders>
            <w:shd w:val="clear" w:color="auto" w:fill="auto"/>
            <w:vAlign w:val="center"/>
            <w:hideMark/>
          </w:tcPr>
          <w:p w14:paraId="1F044E1B"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Práctica local de ahorrar costos por votar residuos</w:t>
            </w:r>
          </w:p>
        </w:tc>
        <w:tc>
          <w:tcPr>
            <w:tcW w:w="2826" w:type="dxa"/>
            <w:tcBorders>
              <w:top w:val="nil"/>
              <w:left w:val="nil"/>
              <w:bottom w:val="single" w:sz="4" w:space="0" w:color="808080"/>
              <w:right w:val="single" w:sz="4" w:space="0" w:color="808080"/>
            </w:tcBorders>
            <w:shd w:val="clear" w:color="auto" w:fill="auto"/>
            <w:vAlign w:val="center"/>
            <w:hideMark/>
          </w:tcPr>
          <w:p w14:paraId="03353475"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Disposición final de residuos en sitios no autorizados</w:t>
            </w:r>
          </w:p>
        </w:tc>
        <w:tc>
          <w:tcPr>
            <w:tcW w:w="1141" w:type="dxa"/>
            <w:tcBorders>
              <w:top w:val="nil"/>
              <w:left w:val="nil"/>
              <w:bottom w:val="single" w:sz="4" w:space="0" w:color="808080"/>
              <w:right w:val="single" w:sz="4" w:space="0" w:color="808080"/>
            </w:tcBorders>
            <w:shd w:val="clear" w:color="auto" w:fill="auto"/>
            <w:noWrap/>
            <w:vAlign w:val="center"/>
            <w:hideMark/>
          </w:tcPr>
          <w:p w14:paraId="2B2A2D65"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2128" w:type="dxa"/>
            <w:tcBorders>
              <w:top w:val="nil"/>
              <w:left w:val="nil"/>
              <w:bottom w:val="single" w:sz="4" w:space="0" w:color="808080"/>
              <w:right w:val="single" w:sz="4" w:space="0" w:color="808080"/>
            </w:tcBorders>
            <w:shd w:val="clear" w:color="auto" w:fill="auto"/>
            <w:vAlign w:val="center"/>
            <w:hideMark/>
          </w:tcPr>
          <w:p w14:paraId="0C1C3AB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Contratar camiones del relleno sanitario local</w:t>
            </w:r>
          </w:p>
        </w:tc>
        <w:tc>
          <w:tcPr>
            <w:tcW w:w="1197" w:type="dxa"/>
            <w:tcBorders>
              <w:top w:val="nil"/>
              <w:left w:val="nil"/>
              <w:bottom w:val="single" w:sz="4" w:space="0" w:color="808080"/>
              <w:right w:val="single" w:sz="4" w:space="0" w:color="808080"/>
            </w:tcBorders>
            <w:shd w:val="clear" w:color="auto" w:fill="auto"/>
            <w:noWrap/>
            <w:vAlign w:val="center"/>
            <w:hideMark/>
          </w:tcPr>
          <w:p w14:paraId="32051962"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720" w:type="dxa"/>
            <w:tcBorders>
              <w:top w:val="nil"/>
              <w:left w:val="single" w:sz="4" w:space="0" w:color="808080"/>
              <w:bottom w:val="single" w:sz="4" w:space="0" w:color="808080"/>
              <w:right w:val="single" w:sz="4" w:space="0" w:color="808080"/>
            </w:tcBorders>
            <w:shd w:val="clear" w:color="000000" w:fill="FFEB9C"/>
            <w:noWrap/>
            <w:vAlign w:val="center"/>
            <w:hideMark/>
          </w:tcPr>
          <w:p w14:paraId="08AB8019" w14:textId="77777777" w:rsidR="00016302" w:rsidRPr="00016302" w:rsidRDefault="00016302" w:rsidP="00016302">
            <w:pPr>
              <w:spacing w:line="240" w:lineRule="auto"/>
              <w:ind w:firstLine="0"/>
              <w:jc w:val="center"/>
              <w:rPr>
                <w:rFonts w:ascii="Cambria" w:hAnsi="Cambria" w:cs="Calibri"/>
                <w:color w:val="9C5700"/>
                <w:sz w:val="16"/>
                <w:szCs w:val="16"/>
                <w:lang w:val="en-US" w:eastAsia="en-US"/>
              </w:rPr>
            </w:pPr>
            <w:r w:rsidRPr="00016302">
              <w:rPr>
                <w:rFonts w:ascii="Cambria" w:hAnsi="Cambria" w:cs="Calibri"/>
                <w:color w:val="9C5700"/>
                <w:sz w:val="16"/>
                <w:szCs w:val="16"/>
                <w:lang w:val="en-US" w:eastAsia="en-US"/>
              </w:rPr>
              <w:t>0</w:t>
            </w:r>
          </w:p>
        </w:tc>
      </w:tr>
      <w:tr w:rsidR="00016302" w:rsidRPr="00016302" w14:paraId="70FF452F" w14:textId="77777777" w:rsidTr="002A6599">
        <w:trPr>
          <w:trHeight w:val="408"/>
        </w:trPr>
        <w:tc>
          <w:tcPr>
            <w:tcW w:w="416" w:type="dxa"/>
            <w:tcBorders>
              <w:top w:val="nil"/>
              <w:left w:val="nil"/>
              <w:bottom w:val="nil"/>
              <w:right w:val="nil"/>
            </w:tcBorders>
            <w:shd w:val="clear" w:color="auto" w:fill="auto"/>
            <w:noWrap/>
            <w:vAlign w:val="center"/>
            <w:hideMark/>
          </w:tcPr>
          <w:p w14:paraId="4E76DAE1" w14:textId="77777777" w:rsidR="00016302" w:rsidRPr="00016302" w:rsidRDefault="00016302" w:rsidP="00016302">
            <w:pPr>
              <w:spacing w:line="240" w:lineRule="auto"/>
              <w:ind w:firstLine="0"/>
              <w:jc w:val="center"/>
              <w:rPr>
                <w:rFonts w:ascii="Cambria" w:hAnsi="Cambria" w:cs="Calibri"/>
                <w:color w:val="9C5700"/>
                <w:sz w:val="16"/>
                <w:szCs w:val="16"/>
                <w:lang w:val="en-US" w:eastAsia="en-US"/>
              </w:rPr>
            </w:pPr>
          </w:p>
        </w:tc>
        <w:tc>
          <w:tcPr>
            <w:tcW w:w="298" w:type="dxa"/>
            <w:tcBorders>
              <w:top w:val="nil"/>
              <w:left w:val="nil"/>
              <w:bottom w:val="nil"/>
              <w:right w:val="nil"/>
            </w:tcBorders>
            <w:shd w:val="clear" w:color="auto" w:fill="auto"/>
            <w:noWrap/>
            <w:vAlign w:val="center"/>
            <w:hideMark/>
          </w:tcPr>
          <w:p w14:paraId="40B7B9B0"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635B6782"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4.4.3</w:t>
            </w:r>
          </w:p>
        </w:tc>
        <w:tc>
          <w:tcPr>
            <w:tcW w:w="1541" w:type="dxa"/>
            <w:tcBorders>
              <w:top w:val="nil"/>
              <w:left w:val="nil"/>
              <w:bottom w:val="single" w:sz="4" w:space="0" w:color="808080"/>
              <w:right w:val="single" w:sz="4" w:space="0" w:color="808080"/>
            </w:tcBorders>
            <w:shd w:val="clear" w:color="auto" w:fill="auto"/>
            <w:vAlign w:val="center"/>
            <w:hideMark/>
          </w:tcPr>
          <w:p w14:paraId="449EC682"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Contaminación</w:t>
            </w:r>
            <w:proofErr w:type="spellEnd"/>
            <w:r w:rsidRPr="00016302">
              <w:rPr>
                <w:rFonts w:ascii="Cambria" w:hAnsi="Cambria" w:cs="Calibri"/>
                <w:color w:val="000000"/>
                <w:sz w:val="16"/>
                <w:szCs w:val="16"/>
                <w:lang w:val="en-US" w:eastAsia="en-US"/>
              </w:rPr>
              <w:t xml:space="preserve"> y </w:t>
            </w:r>
            <w:proofErr w:type="spellStart"/>
            <w:r w:rsidRPr="00016302">
              <w:rPr>
                <w:rFonts w:ascii="Cambria" w:hAnsi="Cambria" w:cs="Calibri"/>
                <w:color w:val="000000"/>
                <w:sz w:val="16"/>
                <w:szCs w:val="16"/>
                <w:lang w:val="en-US" w:eastAsia="en-US"/>
              </w:rPr>
              <w:t>Polución</w:t>
            </w:r>
            <w:proofErr w:type="spellEnd"/>
          </w:p>
        </w:tc>
        <w:tc>
          <w:tcPr>
            <w:tcW w:w="2864" w:type="dxa"/>
            <w:tcBorders>
              <w:top w:val="nil"/>
              <w:left w:val="nil"/>
              <w:bottom w:val="single" w:sz="4" w:space="0" w:color="808080"/>
              <w:right w:val="single" w:sz="4" w:space="0" w:color="808080"/>
            </w:tcBorders>
            <w:shd w:val="clear" w:color="auto" w:fill="auto"/>
            <w:vAlign w:val="center"/>
            <w:hideMark/>
          </w:tcPr>
          <w:p w14:paraId="1A3252BA"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Estimaciones excesivas de materiales de construcción</w:t>
            </w:r>
          </w:p>
        </w:tc>
        <w:tc>
          <w:tcPr>
            <w:tcW w:w="2826" w:type="dxa"/>
            <w:tcBorders>
              <w:top w:val="nil"/>
              <w:left w:val="nil"/>
              <w:bottom w:val="single" w:sz="4" w:space="0" w:color="808080"/>
              <w:right w:val="single" w:sz="4" w:space="0" w:color="808080"/>
            </w:tcBorders>
            <w:shd w:val="clear" w:color="auto" w:fill="auto"/>
            <w:vAlign w:val="center"/>
            <w:hideMark/>
          </w:tcPr>
          <w:p w14:paraId="179C79D2"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Residuos sobrantes podrían llegar a sitios sensibles ambientalmente</w:t>
            </w:r>
          </w:p>
        </w:tc>
        <w:tc>
          <w:tcPr>
            <w:tcW w:w="1141" w:type="dxa"/>
            <w:tcBorders>
              <w:top w:val="nil"/>
              <w:left w:val="nil"/>
              <w:bottom w:val="single" w:sz="4" w:space="0" w:color="808080"/>
              <w:right w:val="single" w:sz="4" w:space="0" w:color="808080"/>
            </w:tcBorders>
            <w:shd w:val="clear" w:color="auto" w:fill="auto"/>
            <w:noWrap/>
            <w:vAlign w:val="center"/>
            <w:hideMark/>
          </w:tcPr>
          <w:p w14:paraId="68FA355E"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2128" w:type="dxa"/>
            <w:tcBorders>
              <w:top w:val="nil"/>
              <w:left w:val="nil"/>
              <w:bottom w:val="single" w:sz="4" w:space="0" w:color="808080"/>
              <w:right w:val="single" w:sz="4" w:space="0" w:color="808080"/>
            </w:tcBorders>
            <w:shd w:val="clear" w:color="auto" w:fill="auto"/>
            <w:vAlign w:val="center"/>
            <w:hideMark/>
          </w:tcPr>
          <w:p w14:paraId="61DE4D4F" w14:textId="77777777" w:rsidR="00016302" w:rsidRPr="00717487" w:rsidRDefault="00016302" w:rsidP="00016302">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Introducir protocolos de manejo de residuos</w:t>
            </w:r>
          </w:p>
        </w:tc>
        <w:tc>
          <w:tcPr>
            <w:tcW w:w="1197" w:type="dxa"/>
            <w:tcBorders>
              <w:top w:val="nil"/>
              <w:left w:val="nil"/>
              <w:bottom w:val="single" w:sz="4" w:space="0" w:color="808080"/>
              <w:right w:val="single" w:sz="4" w:space="0" w:color="808080"/>
            </w:tcBorders>
            <w:shd w:val="clear" w:color="auto" w:fill="auto"/>
            <w:noWrap/>
            <w:vAlign w:val="center"/>
            <w:hideMark/>
          </w:tcPr>
          <w:p w14:paraId="2848BAB3"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092F2731"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016302" w:rsidRPr="00016302" w14:paraId="2D76433A" w14:textId="77777777" w:rsidTr="009A65F3">
        <w:trPr>
          <w:trHeight w:val="408"/>
        </w:trPr>
        <w:tc>
          <w:tcPr>
            <w:tcW w:w="416" w:type="dxa"/>
            <w:tcBorders>
              <w:top w:val="nil"/>
              <w:left w:val="nil"/>
              <w:bottom w:val="nil"/>
              <w:right w:val="nil"/>
            </w:tcBorders>
            <w:shd w:val="clear" w:color="auto" w:fill="auto"/>
            <w:noWrap/>
            <w:vAlign w:val="center"/>
            <w:hideMark/>
          </w:tcPr>
          <w:p w14:paraId="0C0E19BC"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13FDE5F1"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0E6AFB36"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4.4.4</w:t>
            </w:r>
          </w:p>
        </w:tc>
        <w:tc>
          <w:tcPr>
            <w:tcW w:w="1541" w:type="dxa"/>
            <w:tcBorders>
              <w:top w:val="nil"/>
              <w:left w:val="nil"/>
              <w:bottom w:val="single" w:sz="4" w:space="0" w:color="808080"/>
              <w:right w:val="single" w:sz="4" w:space="0" w:color="808080"/>
            </w:tcBorders>
            <w:shd w:val="clear" w:color="auto" w:fill="auto"/>
            <w:vAlign w:val="center"/>
            <w:hideMark/>
          </w:tcPr>
          <w:p w14:paraId="393403FC"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Generación</w:t>
            </w:r>
            <w:proofErr w:type="spellEnd"/>
            <w:r w:rsidRPr="00016302">
              <w:rPr>
                <w:rFonts w:ascii="Cambria" w:hAnsi="Cambria" w:cs="Calibri"/>
                <w:color w:val="000000"/>
                <w:sz w:val="16"/>
                <w:szCs w:val="16"/>
                <w:lang w:val="en-US" w:eastAsia="en-US"/>
              </w:rPr>
              <w:t xml:space="preserve"> de </w:t>
            </w:r>
            <w:proofErr w:type="spellStart"/>
            <w:r w:rsidRPr="00016302">
              <w:rPr>
                <w:rFonts w:ascii="Cambria" w:hAnsi="Cambria" w:cs="Calibri"/>
                <w:color w:val="000000"/>
                <w:sz w:val="16"/>
                <w:szCs w:val="16"/>
                <w:lang w:val="en-US" w:eastAsia="en-US"/>
              </w:rPr>
              <w:t>Residuos</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1B89AB52" w14:textId="77777777" w:rsidR="00016302" w:rsidRPr="00717487" w:rsidRDefault="00016302" w:rsidP="00016302">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Presencia de residuos orgánicos de los turistas</w:t>
            </w:r>
          </w:p>
        </w:tc>
        <w:tc>
          <w:tcPr>
            <w:tcW w:w="2826" w:type="dxa"/>
            <w:tcBorders>
              <w:top w:val="nil"/>
              <w:left w:val="nil"/>
              <w:bottom w:val="single" w:sz="4" w:space="0" w:color="808080"/>
              <w:right w:val="single" w:sz="4" w:space="0" w:color="808080"/>
            </w:tcBorders>
            <w:shd w:val="clear" w:color="000000" w:fill="F2F2F2"/>
            <w:vAlign w:val="center"/>
            <w:hideMark/>
          </w:tcPr>
          <w:p w14:paraId="0B7E3B4A"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Generación de malos olores de residuos orgánicos</w:t>
            </w:r>
          </w:p>
        </w:tc>
        <w:tc>
          <w:tcPr>
            <w:tcW w:w="1141" w:type="dxa"/>
            <w:tcBorders>
              <w:top w:val="nil"/>
              <w:left w:val="nil"/>
              <w:bottom w:val="single" w:sz="4" w:space="0" w:color="808080"/>
              <w:right w:val="single" w:sz="4" w:space="0" w:color="808080"/>
            </w:tcBorders>
            <w:shd w:val="clear" w:color="000000" w:fill="F2F2F2"/>
            <w:noWrap/>
            <w:vAlign w:val="center"/>
            <w:hideMark/>
          </w:tcPr>
          <w:p w14:paraId="04B538D7"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1</w:t>
            </w:r>
          </w:p>
        </w:tc>
        <w:tc>
          <w:tcPr>
            <w:tcW w:w="2128" w:type="dxa"/>
            <w:tcBorders>
              <w:top w:val="nil"/>
              <w:left w:val="nil"/>
              <w:bottom w:val="single" w:sz="4" w:space="0" w:color="808080"/>
              <w:right w:val="single" w:sz="4" w:space="0" w:color="808080"/>
            </w:tcBorders>
            <w:shd w:val="clear" w:color="000000" w:fill="F2F2F2"/>
            <w:vAlign w:val="center"/>
            <w:hideMark/>
          </w:tcPr>
          <w:p w14:paraId="37523100"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Crear una estación de compostaje</w:t>
            </w:r>
          </w:p>
        </w:tc>
        <w:tc>
          <w:tcPr>
            <w:tcW w:w="1197" w:type="dxa"/>
            <w:tcBorders>
              <w:top w:val="nil"/>
              <w:left w:val="nil"/>
              <w:bottom w:val="single" w:sz="4" w:space="0" w:color="808080"/>
              <w:right w:val="single" w:sz="4" w:space="0" w:color="808080"/>
            </w:tcBorders>
            <w:shd w:val="clear" w:color="000000" w:fill="F2F2F2"/>
            <w:noWrap/>
            <w:vAlign w:val="center"/>
            <w:hideMark/>
          </w:tcPr>
          <w:p w14:paraId="672E9CDF"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024508FB"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r w:rsidR="009A65F3" w:rsidRPr="00016302" w14:paraId="6728C459" w14:textId="77777777" w:rsidTr="009A65F3">
        <w:trPr>
          <w:trHeight w:val="480"/>
        </w:trPr>
        <w:tc>
          <w:tcPr>
            <w:tcW w:w="416" w:type="dxa"/>
            <w:tcBorders>
              <w:top w:val="nil"/>
              <w:left w:val="nil"/>
              <w:bottom w:val="nil"/>
              <w:right w:val="nil"/>
            </w:tcBorders>
            <w:shd w:val="clear" w:color="auto" w:fill="auto"/>
            <w:noWrap/>
            <w:vAlign w:val="center"/>
            <w:hideMark/>
          </w:tcPr>
          <w:p w14:paraId="2CFDCAD6"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1F5B3827"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center"/>
            <w:hideMark/>
          </w:tcPr>
          <w:p w14:paraId="098603CB"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1541" w:type="dxa"/>
            <w:tcBorders>
              <w:top w:val="nil"/>
              <w:left w:val="nil"/>
              <w:bottom w:val="nil"/>
              <w:right w:val="nil"/>
            </w:tcBorders>
            <w:shd w:val="clear" w:color="auto" w:fill="auto"/>
            <w:noWrap/>
            <w:vAlign w:val="center"/>
            <w:hideMark/>
          </w:tcPr>
          <w:p w14:paraId="754C2B21"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864" w:type="dxa"/>
            <w:tcBorders>
              <w:top w:val="nil"/>
              <w:left w:val="nil"/>
              <w:bottom w:val="nil"/>
              <w:right w:val="nil"/>
            </w:tcBorders>
            <w:shd w:val="clear" w:color="auto" w:fill="auto"/>
            <w:noWrap/>
            <w:vAlign w:val="center"/>
            <w:hideMark/>
          </w:tcPr>
          <w:p w14:paraId="061F8D86"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826" w:type="dxa"/>
            <w:tcBorders>
              <w:top w:val="nil"/>
              <w:left w:val="nil"/>
              <w:bottom w:val="nil"/>
              <w:right w:val="nil"/>
            </w:tcBorders>
            <w:shd w:val="clear" w:color="auto" w:fill="auto"/>
            <w:noWrap/>
            <w:vAlign w:val="center"/>
            <w:hideMark/>
          </w:tcPr>
          <w:p w14:paraId="0384FCF7" w14:textId="77777777" w:rsidR="00016302" w:rsidRPr="00016302" w:rsidRDefault="00016302" w:rsidP="00016302">
            <w:pPr>
              <w:spacing w:line="240" w:lineRule="auto"/>
              <w:ind w:firstLineChars="100" w:firstLine="161"/>
              <w:jc w:val="right"/>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Promedio</w:t>
            </w:r>
            <w:proofErr w:type="spellEnd"/>
            <w:r w:rsidRPr="00016302">
              <w:rPr>
                <w:rFonts w:ascii="Calibri" w:hAnsi="Calibri" w:cs="Calibri"/>
                <w:b/>
                <w:bCs/>
                <w:color w:val="000000"/>
                <w:sz w:val="16"/>
                <w:szCs w:val="16"/>
                <w:lang w:val="en-US" w:eastAsia="en-US"/>
              </w:rPr>
              <w:t xml:space="preserve"> del Planeta</w:t>
            </w:r>
          </w:p>
        </w:tc>
        <w:tc>
          <w:tcPr>
            <w:tcW w:w="1141" w:type="dxa"/>
            <w:tcBorders>
              <w:top w:val="nil"/>
              <w:left w:val="nil"/>
              <w:bottom w:val="nil"/>
              <w:right w:val="nil"/>
            </w:tcBorders>
            <w:shd w:val="clear" w:color="auto" w:fill="auto"/>
            <w:noWrap/>
            <w:vAlign w:val="center"/>
            <w:hideMark/>
          </w:tcPr>
          <w:p w14:paraId="1FE93473"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2,3</w:t>
            </w:r>
          </w:p>
        </w:tc>
        <w:tc>
          <w:tcPr>
            <w:tcW w:w="2128" w:type="dxa"/>
            <w:tcBorders>
              <w:top w:val="nil"/>
              <w:left w:val="nil"/>
              <w:bottom w:val="nil"/>
              <w:right w:val="nil"/>
            </w:tcBorders>
            <w:shd w:val="clear" w:color="auto" w:fill="auto"/>
            <w:noWrap/>
            <w:vAlign w:val="center"/>
            <w:hideMark/>
          </w:tcPr>
          <w:p w14:paraId="508DD367"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
        </w:tc>
        <w:tc>
          <w:tcPr>
            <w:tcW w:w="1197" w:type="dxa"/>
            <w:tcBorders>
              <w:top w:val="nil"/>
              <w:left w:val="nil"/>
              <w:bottom w:val="nil"/>
              <w:right w:val="nil"/>
            </w:tcBorders>
            <w:shd w:val="clear" w:color="auto" w:fill="auto"/>
            <w:noWrap/>
            <w:vAlign w:val="center"/>
            <w:hideMark/>
          </w:tcPr>
          <w:p w14:paraId="6BF3F606"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3,5</w:t>
            </w:r>
          </w:p>
        </w:tc>
        <w:tc>
          <w:tcPr>
            <w:tcW w:w="720" w:type="dxa"/>
            <w:tcBorders>
              <w:top w:val="nil"/>
              <w:left w:val="nil"/>
              <w:bottom w:val="nil"/>
              <w:right w:val="nil"/>
            </w:tcBorders>
            <w:shd w:val="clear" w:color="auto" w:fill="auto"/>
            <w:noWrap/>
            <w:vAlign w:val="center"/>
            <w:hideMark/>
          </w:tcPr>
          <w:p w14:paraId="09323BB2"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1,3</w:t>
            </w:r>
          </w:p>
        </w:tc>
      </w:tr>
      <w:tr w:rsidR="009A65F3" w:rsidRPr="00016302" w14:paraId="053471DF" w14:textId="77777777" w:rsidTr="009A65F3">
        <w:trPr>
          <w:trHeight w:val="204"/>
        </w:trPr>
        <w:tc>
          <w:tcPr>
            <w:tcW w:w="416" w:type="dxa"/>
            <w:tcBorders>
              <w:top w:val="nil"/>
              <w:left w:val="nil"/>
              <w:bottom w:val="nil"/>
              <w:right w:val="nil"/>
            </w:tcBorders>
            <w:shd w:val="clear" w:color="auto" w:fill="auto"/>
            <w:noWrap/>
            <w:vAlign w:val="center"/>
            <w:hideMark/>
          </w:tcPr>
          <w:p w14:paraId="22017C60"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
        </w:tc>
        <w:tc>
          <w:tcPr>
            <w:tcW w:w="298" w:type="dxa"/>
            <w:tcBorders>
              <w:top w:val="nil"/>
              <w:left w:val="nil"/>
              <w:bottom w:val="nil"/>
              <w:right w:val="nil"/>
            </w:tcBorders>
            <w:shd w:val="clear" w:color="auto" w:fill="auto"/>
            <w:noWrap/>
            <w:vAlign w:val="center"/>
            <w:hideMark/>
          </w:tcPr>
          <w:p w14:paraId="2E0D33E3"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bottom"/>
            <w:hideMark/>
          </w:tcPr>
          <w:p w14:paraId="4B8C4A1B"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1541" w:type="dxa"/>
            <w:tcBorders>
              <w:top w:val="nil"/>
              <w:left w:val="nil"/>
              <w:bottom w:val="nil"/>
              <w:right w:val="nil"/>
            </w:tcBorders>
            <w:shd w:val="clear" w:color="auto" w:fill="auto"/>
            <w:noWrap/>
            <w:vAlign w:val="bottom"/>
            <w:hideMark/>
          </w:tcPr>
          <w:p w14:paraId="6003C1F4"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864" w:type="dxa"/>
            <w:tcBorders>
              <w:top w:val="nil"/>
              <w:left w:val="nil"/>
              <w:bottom w:val="nil"/>
              <w:right w:val="nil"/>
            </w:tcBorders>
            <w:shd w:val="clear" w:color="auto" w:fill="auto"/>
            <w:noWrap/>
            <w:vAlign w:val="bottom"/>
            <w:hideMark/>
          </w:tcPr>
          <w:p w14:paraId="0B3486CF"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826" w:type="dxa"/>
            <w:tcBorders>
              <w:top w:val="nil"/>
              <w:left w:val="nil"/>
              <w:bottom w:val="nil"/>
              <w:right w:val="nil"/>
            </w:tcBorders>
            <w:shd w:val="clear" w:color="auto" w:fill="auto"/>
            <w:noWrap/>
            <w:vAlign w:val="bottom"/>
            <w:hideMark/>
          </w:tcPr>
          <w:p w14:paraId="79246C84"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1141" w:type="dxa"/>
            <w:tcBorders>
              <w:top w:val="nil"/>
              <w:left w:val="nil"/>
              <w:bottom w:val="nil"/>
              <w:right w:val="nil"/>
            </w:tcBorders>
            <w:shd w:val="clear" w:color="auto" w:fill="auto"/>
            <w:noWrap/>
            <w:vAlign w:val="bottom"/>
            <w:hideMark/>
          </w:tcPr>
          <w:p w14:paraId="05640270"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128" w:type="dxa"/>
            <w:tcBorders>
              <w:top w:val="nil"/>
              <w:left w:val="nil"/>
              <w:bottom w:val="nil"/>
              <w:right w:val="nil"/>
            </w:tcBorders>
            <w:shd w:val="clear" w:color="auto" w:fill="auto"/>
            <w:noWrap/>
            <w:vAlign w:val="bottom"/>
            <w:hideMark/>
          </w:tcPr>
          <w:p w14:paraId="68BE272D"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1197" w:type="dxa"/>
            <w:tcBorders>
              <w:top w:val="nil"/>
              <w:left w:val="nil"/>
              <w:bottom w:val="nil"/>
              <w:right w:val="nil"/>
            </w:tcBorders>
            <w:shd w:val="clear" w:color="auto" w:fill="auto"/>
            <w:noWrap/>
            <w:vAlign w:val="bottom"/>
            <w:hideMark/>
          </w:tcPr>
          <w:p w14:paraId="61F1D4CB"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720" w:type="dxa"/>
            <w:tcBorders>
              <w:top w:val="nil"/>
              <w:left w:val="nil"/>
              <w:bottom w:val="nil"/>
              <w:right w:val="nil"/>
            </w:tcBorders>
            <w:shd w:val="clear" w:color="auto" w:fill="auto"/>
            <w:noWrap/>
            <w:vAlign w:val="bottom"/>
            <w:hideMark/>
          </w:tcPr>
          <w:p w14:paraId="157D5BB8" w14:textId="77777777" w:rsidR="00016302" w:rsidRPr="00016302" w:rsidRDefault="00016302" w:rsidP="00016302">
            <w:pPr>
              <w:spacing w:line="240" w:lineRule="auto"/>
              <w:ind w:firstLine="0"/>
              <w:rPr>
                <w:rFonts w:ascii="Times New Roman" w:hAnsi="Times New Roman"/>
                <w:sz w:val="20"/>
                <w:szCs w:val="20"/>
                <w:lang w:val="en-US" w:eastAsia="en-US"/>
              </w:rPr>
            </w:pPr>
          </w:p>
        </w:tc>
      </w:tr>
      <w:tr w:rsidR="009A65F3" w:rsidRPr="00016302" w14:paraId="3C56757D" w14:textId="77777777" w:rsidTr="009A65F3">
        <w:trPr>
          <w:trHeight w:val="402"/>
        </w:trPr>
        <w:tc>
          <w:tcPr>
            <w:tcW w:w="416" w:type="dxa"/>
            <w:tcBorders>
              <w:top w:val="single" w:sz="4" w:space="0" w:color="808080"/>
              <w:left w:val="single" w:sz="4" w:space="0" w:color="808080"/>
              <w:bottom w:val="single" w:sz="4" w:space="0" w:color="808080"/>
              <w:right w:val="nil"/>
            </w:tcBorders>
            <w:shd w:val="clear" w:color="000000" w:fill="19597D"/>
            <w:vAlign w:val="center"/>
            <w:hideMark/>
          </w:tcPr>
          <w:p w14:paraId="48012B30" w14:textId="77777777" w:rsidR="00016302" w:rsidRPr="00016302" w:rsidRDefault="00016302" w:rsidP="00016302">
            <w:pPr>
              <w:spacing w:line="240" w:lineRule="auto"/>
              <w:ind w:firstLine="0"/>
              <w:jc w:val="center"/>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5</w:t>
            </w:r>
          </w:p>
        </w:tc>
        <w:tc>
          <w:tcPr>
            <w:tcW w:w="5250" w:type="dxa"/>
            <w:gridSpan w:val="4"/>
            <w:tcBorders>
              <w:top w:val="single" w:sz="4" w:space="0" w:color="808080"/>
              <w:left w:val="nil"/>
              <w:bottom w:val="single" w:sz="4" w:space="0" w:color="808080"/>
              <w:right w:val="nil"/>
            </w:tcBorders>
            <w:shd w:val="clear" w:color="000000" w:fill="19597D"/>
            <w:noWrap/>
            <w:vAlign w:val="center"/>
            <w:hideMark/>
          </w:tcPr>
          <w:p w14:paraId="6FE2AC99"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Impactos a la Prosperidad (Económicos)</w:t>
            </w:r>
          </w:p>
        </w:tc>
        <w:tc>
          <w:tcPr>
            <w:tcW w:w="2826" w:type="dxa"/>
            <w:tcBorders>
              <w:top w:val="single" w:sz="4" w:space="0" w:color="808080"/>
              <w:left w:val="nil"/>
              <w:bottom w:val="single" w:sz="4" w:space="0" w:color="808080"/>
              <w:right w:val="nil"/>
            </w:tcBorders>
            <w:shd w:val="clear" w:color="000000" w:fill="19597D"/>
            <w:noWrap/>
            <w:vAlign w:val="center"/>
            <w:hideMark/>
          </w:tcPr>
          <w:p w14:paraId="66045374"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1141" w:type="dxa"/>
            <w:tcBorders>
              <w:top w:val="single" w:sz="4" w:space="0" w:color="808080"/>
              <w:left w:val="nil"/>
              <w:bottom w:val="single" w:sz="4" w:space="0" w:color="808080"/>
              <w:right w:val="nil"/>
            </w:tcBorders>
            <w:shd w:val="clear" w:color="000000" w:fill="19597D"/>
            <w:noWrap/>
            <w:vAlign w:val="center"/>
            <w:hideMark/>
          </w:tcPr>
          <w:p w14:paraId="4F027C4E"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2128" w:type="dxa"/>
            <w:tcBorders>
              <w:top w:val="single" w:sz="4" w:space="0" w:color="808080"/>
              <w:left w:val="nil"/>
              <w:bottom w:val="single" w:sz="4" w:space="0" w:color="808080"/>
              <w:right w:val="nil"/>
            </w:tcBorders>
            <w:shd w:val="clear" w:color="000000" w:fill="19597D"/>
            <w:noWrap/>
            <w:vAlign w:val="center"/>
            <w:hideMark/>
          </w:tcPr>
          <w:p w14:paraId="2D679D25"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1197" w:type="dxa"/>
            <w:tcBorders>
              <w:top w:val="single" w:sz="4" w:space="0" w:color="808080"/>
              <w:left w:val="nil"/>
              <w:bottom w:val="single" w:sz="4" w:space="0" w:color="808080"/>
              <w:right w:val="nil"/>
            </w:tcBorders>
            <w:shd w:val="clear" w:color="000000" w:fill="19597D"/>
            <w:noWrap/>
            <w:vAlign w:val="center"/>
            <w:hideMark/>
          </w:tcPr>
          <w:p w14:paraId="7B0461FD"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720" w:type="dxa"/>
            <w:tcBorders>
              <w:top w:val="single" w:sz="4" w:space="0" w:color="808080"/>
              <w:left w:val="nil"/>
              <w:bottom w:val="single" w:sz="4" w:space="0" w:color="808080"/>
              <w:right w:val="single" w:sz="4" w:space="0" w:color="808080"/>
            </w:tcBorders>
            <w:shd w:val="clear" w:color="000000" w:fill="19597D"/>
            <w:noWrap/>
            <w:vAlign w:val="center"/>
            <w:hideMark/>
          </w:tcPr>
          <w:p w14:paraId="72302709"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r>
      <w:tr w:rsidR="00016302" w:rsidRPr="00016302" w14:paraId="6D131EDB" w14:textId="77777777" w:rsidTr="009A65F3">
        <w:trPr>
          <w:trHeight w:val="360"/>
        </w:trPr>
        <w:tc>
          <w:tcPr>
            <w:tcW w:w="416" w:type="dxa"/>
            <w:tcBorders>
              <w:top w:val="nil"/>
              <w:left w:val="nil"/>
              <w:bottom w:val="nil"/>
              <w:right w:val="nil"/>
            </w:tcBorders>
            <w:shd w:val="clear" w:color="auto" w:fill="auto"/>
            <w:noWrap/>
            <w:vAlign w:val="center"/>
            <w:hideMark/>
          </w:tcPr>
          <w:p w14:paraId="5BE60191"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p>
        </w:tc>
        <w:tc>
          <w:tcPr>
            <w:tcW w:w="298" w:type="dxa"/>
            <w:tcBorders>
              <w:top w:val="nil"/>
              <w:left w:val="single" w:sz="4" w:space="0" w:color="808080"/>
              <w:bottom w:val="single" w:sz="4" w:space="0" w:color="808080"/>
              <w:right w:val="nil"/>
            </w:tcBorders>
            <w:shd w:val="clear" w:color="000000" w:fill="4AA8DB"/>
            <w:noWrap/>
            <w:vAlign w:val="center"/>
            <w:hideMark/>
          </w:tcPr>
          <w:p w14:paraId="21D70A9E" w14:textId="77777777" w:rsidR="00016302" w:rsidRPr="00016302" w:rsidRDefault="00016302" w:rsidP="00016302">
            <w:pPr>
              <w:spacing w:line="240" w:lineRule="auto"/>
              <w:ind w:firstLine="0"/>
              <w:jc w:val="center"/>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5</w:t>
            </w:r>
          </w:p>
        </w:tc>
        <w:tc>
          <w:tcPr>
            <w:tcW w:w="2088" w:type="dxa"/>
            <w:gridSpan w:val="2"/>
            <w:tcBorders>
              <w:top w:val="single" w:sz="4" w:space="0" w:color="808080"/>
              <w:left w:val="nil"/>
              <w:bottom w:val="single" w:sz="4" w:space="0" w:color="808080"/>
              <w:right w:val="nil"/>
            </w:tcBorders>
            <w:shd w:val="clear" w:color="000000" w:fill="4AA8DB"/>
            <w:noWrap/>
            <w:vAlign w:val="center"/>
            <w:hideMark/>
          </w:tcPr>
          <w:p w14:paraId="51BF1B4D"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Análisis del Caso de Negocio</w:t>
            </w:r>
          </w:p>
        </w:tc>
        <w:tc>
          <w:tcPr>
            <w:tcW w:w="2864" w:type="dxa"/>
            <w:tcBorders>
              <w:top w:val="nil"/>
              <w:left w:val="nil"/>
              <w:bottom w:val="single" w:sz="4" w:space="0" w:color="808080"/>
              <w:right w:val="nil"/>
            </w:tcBorders>
            <w:shd w:val="clear" w:color="000000" w:fill="4AA8DB"/>
            <w:noWrap/>
            <w:vAlign w:val="center"/>
            <w:hideMark/>
          </w:tcPr>
          <w:p w14:paraId="2B8732E3"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2826" w:type="dxa"/>
            <w:tcBorders>
              <w:top w:val="nil"/>
              <w:left w:val="nil"/>
              <w:bottom w:val="single" w:sz="4" w:space="0" w:color="808080"/>
              <w:right w:val="nil"/>
            </w:tcBorders>
            <w:shd w:val="clear" w:color="000000" w:fill="4AA8DB"/>
            <w:noWrap/>
            <w:vAlign w:val="center"/>
            <w:hideMark/>
          </w:tcPr>
          <w:p w14:paraId="7CB8071A"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1141" w:type="dxa"/>
            <w:tcBorders>
              <w:top w:val="nil"/>
              <w:left w:val="nil"/>
              <w:bottom w:val="single" w:sz="4" w:space="0" w:color="808080"/>
              <w:right w:val="nil"/>
            </w:tcBorders>
            <w:shd w:val="clear" w:color="000000" w:fill="4AA8DB"/>
            <w:noWrap/>
            <w:vAlign w:val="center"/>
            <w:hideMark/>
          </w:tcPr>
          <w:p w14:paraId="3AF56C14"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2128" w:type="dxa"/>
            <w:tcBorders>
              <w:top w:val="nil"/>
              <w:left w:val="nil"/>
              <w:bottom w:val="single" w:sz="4" w:space="0" w:color="808080"/>
              <w:right w:val="nil"/>
            </w:tcBorders>
            <w:shd w:val="clear" w:color="000000" w:fill="4AA8DB"/>
            <w:noWrap/>
            <w:vAlign w:val="center"/>
            <w:hideMark/>
          </w:tcPr>
          <w:p w14:paraId="74400A03"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1197" w:type="dxa"/>
            <w:tcBorders>
              <w:top w:val="nil"/>
              <w:left w:val="nil"/>
              <w:bottom w:val="single" w:sz="4" w:space="0" w:color="808080"/>
              <w:right w:val="nil"/>
            </w:tcBorders>
            <w:shd w:val="clear" w:color="000000" w:fill="4AA8DB"/>
            <w:noWrap/>
            <w:vAlign w:val="center"/>
            <w:hideMark/>
          </w:tcPr>
          <w:p w14:paraId="57CD119F"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c>
          <w:tcPr>
            <w:tcW w:w="720" w:type="dxa"/>
            <w:tcBorders>
              <w:top w:val="nil"/>
              <w:left w:val="nil"/>
              <w:bottom w:val="single" w:sz="4" w:space="0" w:color="808080"/>
              <w:right w:val="single" w:sz="4" w:space="0" w:color="808080"/>
            </w:tcBorders>
            <w:shd w:val="clear" w:color="000000" w:fill="4AA8DB"/>
            <w:noWrap/>
            <w:vAlign w:val="center"/>
            <w:hideMark/>
          </w:tcPr>
          <w:p w14:paraId="7129D667"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r w:rsidRPr="00016302">
              <w:rPr>
                <w:rFonts w:ascii="Calibri" w:hAnsi="Calibri" w:cs="Calibri"/>
                <w:b/>
                <w:bCs/>
                <w:color w:val="FFFFFF"/>
                <w:sz w:val="16"/>
                <w:szCs w:val="16"/>
                <w:lang w:val="es-CR" w:eastAsia="en-US"/>
              </w:rPr>
              <w:t> </w:t>
            </w:r>
          </w:p>
        </w:tc>
      </w:tr>
      <w:tr w:rsidR="00016302" w:rsidRPr="00016302" w14:paraId="23603456" w14:textId="77777777" w:rsidTr="009A65F3">
        <w:trPr>
          <w:trHeight w:val="408"/>
        </w:trPr>
        <w:tc>
          <w:tcPr>
            <w:tcW w:w="416" w:type="dxa"/>
            <w:tcBorders>
              <w:top w:val="nil"/>
              <w:left w:val="nil"/>
              <w:bottom w:val="nil"/>
              <w:right w:val="nil"/>
            </w:tcBorders>
            <w:shd w:val="clear" w:color="auto" w:fill="auto"/>
            <w:noWrap/>
            <w:vAlign w:val="center"/>
            <w:hideMark/>
          </w:tcPr>
          <w:p w14:paraId="1193B810" w14:textId="77777777" w:rsidR="00016302" w:rsidRPr="00016302" w:rsidRDefault="00016302" w:rsidP="00016302">
            <w:pPr>
              <w:spacing w:line="240" w:lineRule="auto"/>
              <w:ind w:firstLine="0"/>
              <w:rPr>
                <w:rFonts w:ascii="Calibri" w:hAnsi="Calibri" w:cs="Calibri"/>
                <w:b/>
                <w:bCs/>
                <w:color w:val="FFFFFF"/>
                <w:sz w:val="16"/>
                <w:szCs w:val="16"/>
                <w:lang w:val="es-CR" w:eastAsia="en-US"/>
              </w:rPr>
            </w:pPr>
          </w:p>
        </w:tc>
        <w:tc>
          <w:tcPr>
            <w:tcW w:w="298" w:type="dxa"/>
            <w:tcBorders>
              <w:top w:val="nil"/>
              <w:left w:val="nil"/>
              <w:bottom w:val="nil"/>
              <w:right w:val="nil"/>
            </w:tcBorders>
            <w:shd w:val="clear" w:color="auto" w:fill="auto"/>
            <w:noWrap/>
            <w:vAlign w:val="center"/>
            <w:hideMark/>
          </w:tcPr>
          <w:p w14:paraId="6B090511" w14:textId="77777777" w:rsidR="00016302" w:rsidRPr="00016302" w:rsidRDefault="00016302" w:rsidP="00016302">
            <w:pPr>
              <w:spacing w:line="240" w:lineRule="auto"/>
              <w:ind w:firstLine="0"/>
              <w:jc w:val="center"/>
              <w:rPr>
                <w:rFonts w:ascii="Times New Roman" w:hAnsi="Times New Roman"/>
                <w:sz w:val="20"/>
                <w:szCs w:val="20"/>
                <w:lang w:val="es-CR"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54145369"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5.1.1</w:t>
            </w:r>
          </w:p>
        </w:tc>
        <w:tc>
          <w:tcPr>
            <w:tcW w:w="1541" w:type="dxa"/>
            <w:tcBorders>
              <w:top w:val="nil"/>
              <w:left w:val="nil"/>
              <w:bottom w:val="single" w:sz="4" w:space="0" w:color="808080"/>
              <w:right w:val="single" w:sz="4" w:space="0" w:color="808080"/>
            </w:tcBorders>
            <w:shd w:val="clear" w:color="auto" w:fill="auto"/>
            <w:vAlign w:val="center"/>
            <w:hideMark/>
          </w:tcPr>
          <w:p w14:paraId="2AD0D543"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Modelado</w:t>
            </w:r>
            <w:proofErr w:type="spellEnd"/>
            <w:r w:rsidRPr="00016302">
              <w:rPr>
                <w:rFonts w:ascii="Cambria" w:hAnsi="Cambria" w:cs="Calibri"/>
                <w:color w:val="000000"/>
                <w:sz w:val="16"/>
                <w:szCs w:val="16"/>
                <w:lang w:val="en-US" w:eastAsia="en-US"/>
              </w:rPr>
              <w:t xml:space="preserve"> y </w:t>
            </w:r>
            <w:proofErr w:type="spellStart"/>
            <w:r w:rsidRPr="00016302">
              <w:rPr>
                <w:rFonts w:ascii="Cambria" w:hAnsi="Cambria" w:cs="Calibri"/>
                <w:color w:val="000000"/>
                <w:sz w:val="16"/>
                <w:szCs w:val="16"/>
                <w:lang w:val="en-US" w:eastAsia="en-US"/>
              </w:rPr>
              <w:t>Simulación</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28923752"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No aplica: el proyecto no realizó análisis de simulación. </w:t>
            </w:r>
          </w:p>
        </w:tc>
        <w:tc>
          <w:tcPr>
            <w:tcW w:w="2826" w:type="dxa"/>
            <w:tcBorders>
              <w:top w:val="nil"/>
              <w:left w:val="nil"/>
              <w:bottom w:val="single" w:sz="4" w:space="0" w:color="808080"/>
              <w:right w:val="single" w:sz="4" w:space="0" w:color="808080"/>
            </w:tcBorders>
            <w:shd w:val="clear" w:color="000000" w:fill="F2F2F2"/>
            <w:vAlign w:val="center"/>
            <w:hideMark/>
          </w:tcPr>
          <w:p w14:paraId="0C60FF50"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w:t>
            </w:r>
          </w:p>
        </w:tc>
        <w:tc>
          <w:tcPr>
            <w:tcW w:w="1141" w:type="dxa"/>
            <w:tcBorders>
              <w:top w:val="nil"/>
              <w:left w:val="nil"/>
              <w:bottom w:val="single" w:sz="4" w:space="0" w:color="808080"/>
              <w:right w:val="single" w:sz="4" w:space="0" w:color="808080"/>
            </w:tcBorders>
            <w:shd w:val="clear" w:color="000000" w:fill="F2F2F2"/>
            <w:noWrap/>
            <w:vAlign w:val="center"/>
            <w:hideMark/>
          </w:tcPr>
          <w:p w14:paraId="002F4E39" w14:textId="77777777" w:rsidR="00016302" w:rsidRPr="00016302" w:rsidRDefault="00016302" w:rsidP="00016302">
            <w:pPr>
              <w:spacing w:line="240" w:lineRule="auto"/>
              <w:ind w:firstLine="0"/>
              <w:jc w:val="center"/>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w:t>
            </w:r>
          </w:p>
        </w:tc>
        <w:tc>
          <w:tcPr>
            <w:tcW w:w="2128" w:type="dxa"/>
            <w:tcBorders>
              <w:top w:val="nil"/>
              <w:left w:val="nil"/>
              <w:bottom w:val="single" w:sz="4" w:space="0" w:color="808080"/>
              <w:right w:val="single" w:sz="4" w:space="0" w:color="808080"/>
            </w:tcBorders>
            <w:shd w:val="clear" w:color="000000" w:fill="F2F2F2"/>
            <w:vAlign w:val="center"/>
            <w:hideMark/>
          </w:tcPr>
          <w:p w14:paraId="31D88FFD"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w:t>
            </w:r>
          </w:p>
        </w:tc>
        <w:tc>
          <w:tcPr>
            <w:tcW w:w="1197" w:type="dxa"/>
            <w:tcBorders>
              <w:top w:val="nil"/>
              <w:left w:val="nil"/>
              <w:bottom w:val="single" w:sz="4" w:space="0" w:color="808080"/>
              <w:right w:val="single" w:sz="4" w:space="0" w:color="808080"/>
            </w:tcBorders>
            <w:shd w:val="clear" w:color="000000" w:fill="F2F2F2"/>
            <w:noWrap/>
            <w:vAlign w:val="center"/>
            <w:hideMark/>
          </w:tcPr>
          <w:p w14:paraId="5C18A7FD" w14:textId="77777777" w:rsidR="00016302" w:rsidRPr="00016302" w:rsidRDefault="00016302" w:rsidP="00016302">
            <w:pPr>
              <w:spacing w:line="240" w:lineRule="auto"/>
              <w:ind w:firstLine="0"/>
              <w:jc w:val="center"/>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w:t>
            </w:r>
          </w:p>
        </w:tc>
        <w:tc>
          <w:tcPr>
            <w:tcW w:w="720" w:type="dxa"/>
            <w:tcBorders>
              <w:top w:val="nil"/>
              <w:left w:val="nil"/>
              <w:bottom w:val="single" w:sz="4" w:space="0" w:color="808080"/>
              <w:right w:val="single" w:sz="4" w:space="0" w:color="808080"/>
            </w:tcBorders>
            <w:shd w:val="clear" w:color="auto" w:fill="auto"/>
            <w:noWrap/>
            <w:vAlign w:val="center"/>
            <w:hideMark/>
          </w:tcPr>
          <w:p w14:paraId="38F17D49" w14:textId="77777777" w:rsidR="00016302" w:rsidRPr="00016302" w:rsidRDefault="00016302" w:rsidP="00016302">
            <w:pPr>
              <w:spacing w:line="240" w:lineRule="auto"/>
              <w:ind w:firstLine="0"/>
              <w:jc w:val="center"/>
              <w:rPr>
                <w:rFonts w:ascii="Cambria" w:hAnsi="Cambria" w:cs="Calibri"/>
                <w:color w:val="000000"/>
                <w:sz w:val="16"/>
                <w:szCs w:val="16"/>
                <w:lang w:val="es-CR" w:eastAsia="en-US"/>
              </w:rPr>
            </w:pPr>
            <w:r w:rsidRPr="00016302">
              <w:rPr>
                <w:rFonts w:ascii="Cambria" w:hAnsi="Cambria" w:cs="Calibri"/>
                <w:color w:val="000000"/>
                <w:sz w:val="16"/>
                <w:szCs w:val="16"/>
                <w:lang w:val="es-CR" w:eastAsia="en-US"/>
              </w:rPr>
              <w:t> </w:t>
            </w:r>
          </w:p>
        </w:tc>
      </w:tr>
      <w:tr w:rsidR="00016302" w:rsidRPr="00016302" w14:paraId="5234B4C5" w14:textId="77777777" w:rsidTr="009A65F3">
        <w:trPr>
          <w:trHeight w:val="408"/>
        </w:trPr>
        <w:tc>
          <w:tcPr>
            <w:tcW w:w="416" w:type="dxa"/>
            <w:tcBorders>
              <w:top w:val="nil"/>
              <w:left w:val="nil"/>
              <w:bottom w:val="nil"/>
              <w:right w:val="nil"/>
            </w:tcBorders>
            <w:shd w:val="clear" w:color="auto" w:fill="auto"/>
            <w:noWrap/>
            <w:vAlign w:val="center"/>
            <w:hideMark/>
          </w:tcPr>
          <w:p w14:paraId="3CC4806A" w14:textId="77777777" w:rsidR="00016302" w:rsidRPr="00016302" w:rsidRDefault="00016302" w:rsidP="00016302">
            <w:pPr>
              <w:spacing w:line="240" w:lineRule="auto"/>
              <w:ind w:firstLine="0"/>
              <w:jc w:val="center"/>
              <w:rPr>
                <w:rFonts w:ascii="Cambria" w:hAnsi="Cambria" w:cs="Calibri"/>
                <w:color w:val="000000"/>
                <w:sz w:val="16"/>
                <w:szCs w:val="16"/>
                <w:lang w:val="es-CR" w:eastAsia="en-US"/>
              </w:rPr>
            </w:pPr>
          </w:p>
        </w:tc>
        <w:tc>
          <w:tcPr>
            <w:tcW w:w="298" w:type="dxa"/>
            <w:tcBorders>
              <w:top w:val="nil"/>
              <w:left w:val="nil"/>
              <w:bottom w:val="nil"/>
              <w:right w:val="nil"/>
            </w:tcBorders>
            <w:shd w:val="clear" w:color="auto" w:fill="auto"/>
            <w:noWrap/>
            <w:vAlign w:val="center"/>
            <w:hideMark/>
          </w:tcPr>
          <w:p w14:paraId="597F2CB0" w14:textId="77777777" w:rsidR="00016302" w:rsidRPr="00016302" w:rsidRDefault="00016302" w:rsidP="00016302">
            <w:pPr>
              <w:spacing w:line="240" w:lineRule="auto"/>
              <w:ind w:firstLine="0"/>
              <w:jc w:val="center"/>
              <w:rPr>
                <w:rFonts w:ascii="Times New Roman" w:hAnsi="Times New Roman"/>
                <w:sz w:val="20"/>
                <w:szCs w:val="20"/>
                <w:lang w:val="es-CR"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EE22F08"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5.1.2</w:t>
            </w:r>
          </w:p>
        </w:tc>
        <w:tc>
          <w:tcPr>
            <w:tcW w:w="1541" w:type="dxa"/>
            <w:tcBorders>
              <w:top w:val="nil"/>
              <w:left w:val="nil"/>
              <w:bottom w:val="single" w:sz="4" w:space="0" w:color="808080"/>
              <w:right w:val="single" w:sz="4" w:space="0" w:color="808080"/>
            </w:tcBorders>
            <w:shd w:val="clear" w:color="auto" w:fill="auto"/>
            <w:vAlign w:val="center"/>
            <w:hideMark/>
          </w:tcPr>
          <w:p w14:paraId="4633309B"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Valor </w:t>
            </w:r>
            <w:proofErr w:type="spellStart"/>
            <w:r w:rsidRPr="00016302">
              <w:rPr>
                <w:rFonts w:ascii="Cambria" w:hAnsi="Cambria" w:cs="Calibri"/>
                <w:color w:val="000000"/>
                <w:sz w:val="16"/>
                <w:szCs w:val="16"/>
                <w:lang w:val="en-US" w:eastAsia="en-US"/>
              </w:rPr>
              <w:t>Presente</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34DC76F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No se realizaron estimaciones financieras previas</w:t>
            </w:r>
          </w:p>
        </w:tc>
        <w:tc>
          <w:tcPr>
            <w:tcW w:w="2826" w:type="dxa"/>
            <w:tcBorders>
              <w:top w:val="nil"/>
              <w:left w:val="nil"/>
              <w:bottom w:val="single" w:sz="4" w:space="0" w:color="808080"/>
              <w:right w:val="single" w:sz="4" w:space="0" w:color="808080"/>
            </w:tcBorders>
            <w:shd w:val="clear" w:color="000000" w:fill="F2F2F2"/>
            <w:vAlign w:val="center"/>
            <w:hideMark/>
          </w:tcPr>
          <w:p w14:paraId="08CC8E3E"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Limitada información para la toma de </w:t>
            </w:r>
            <w:proofErr w:type="spellStart"/>
            <w:r w:rsidRPr="00016302">
              <w:rPr>
                <w:rFonts w:ascii="Cambria" w:hAnsi="Cambria" w:cs="Calibri"/>
                <w:color w:val="0070C0"/>
                <w:sz w:val="16"/>
                <w:szCs w:val="16"/>
                <w:lang w:val="es-CR" w:eastAsia="en-US"/>
              </w:rPr>
              <w:t>desiciones</w:t>
            </w:r>
            <w:proofErr w:type="spellEnd"/>
          </w:p>
        </w:tc>
        <w:tc>
          <w:tcPr>
            <w:tcW w:w="1141" w:type="dxa"/>
            <w:tcBorders>
              <w:top w:val="nil"/>
              <w:left w:val="nil"/>
              <w:bottom w:val="single" w:sz="4" w:space="0" w:color="808080"/>
              <w:right w:val="single" w:sz="4" w:space="0" w:color="808080"/>
            </w:tcBorders>
            <w:shd w:val="clear" w:color="000000" w:fill="F2F2F2"/>
            <w:noWrap/>
            <w:vAlign w:val="center"/>
            <w:hideMark/>
          </w:tcPr>
          <w:p w14:paraId="2A798FF4"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2</w:t>
            </w:r>
          </w:p>
        </w:tc>
        <w:tc>
          <w:tcPr>
            <w:tcW w:w="2128" w:type="dxa"/>
            <w:tcBorders>
              <w:top w:val="nil"/>
              <w:left w:val="nil"/>
              <w:bottom w:val="single" w:sz="4" w:space="0" w:color="808080"/>
              <w:right w:val="single" w:sz="4" w:space="0" w:color="808080"/>
            </w:tcBorders>
            <w:shd w:val="clear" w:color="000000" w:fill="F2F2F2"/>
            <w:vAlign w:val="center"/>
            <w:hideMark/>
          </w:tcPr>
          <w:p w14:paraId="14945CA9"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Estimar Valor presente a 5 años</w:t>
            </w:r>
          </w:p>
        </w:tc>
        <w:tc>
          <w:tcPr>
            <w:tcW w:w="1197" w:type="dxa"/>
            <w:tcBorders>
              <w:top w:val="nil"/>
              <w:left w:val="nil"/>
              <w:bottom w:val="single" w:sz="4" w:space="0" w:color="808080"/>
              <w:right w:val="single" w:sz="4" w:space="0" w:color="808080"/>
            </w:tcBorders>
            <w:shd w:val="clear" w:color="000000" w:fill="F2F2F2"/>
            <w:noWrap/>
            <w:vAlign w:val="center"/>
            <w:hideMark/>
          </w:tcPr>
          <w:p w14:paraId="1AB36AC8"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701434A6"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r w:rsidR="00016302" w:rsidRPr="00016302" w14:paraId="6AAA1390" w14:textId="77777777" w:rsidTr="009A65F3">
        <w:trPr>
          <w:trHeight w:val="612"/>
        </w:trPr>
        <w:tc>
          <w:tcPr>
            <w:tcW w:w="416" w:type="dxa"/>
            <w:tcBorders>
              <w:top w:val="nil"/>
              <w:left w:val="nil"/>
              <w:bottom w:val="nil"/>
              <w:right w:val="nil"/>
            </w:tcBorders>
            <w:shd w:val="clear" w:color="auto" w:fill="auto"/>
            <w:noWrap/>
            <w:vAlign w:val="center"/>
            <w:hideMark/>
          </w:tcPr>
          <w:p w14:paraId="4B07DC22"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0794D3C8"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38D4172"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5.1.3</w:t>
            </w:r>
          </w:p>
        </w:tc>
        <w:tc>
          <w:tcPr>
            <w:tcW w:w="1541" w:type="dxa"/>
            <w:tcBorders>
              <w:top w:val="nil"/>
              <w:left w:val="nil"/>
              <w:bottom w:val="single" w:sz="4" w:space="0" w:color="808080"/>
              <w:right w:val="single" w:sz="4" w:space="0" w:color="808080"/>
            </w:tcBorders>
            <w:shd w:val="clear" w:color="auto" w:fill="auto"/>
            <w:vAlign w:val="center"/>
            <w:hideMark/>
          </w:tcPr>
          <w:p w14:paraId="0D14AF8C" w14:textId="77777777" w:rsidR="00016302" w:rsidRPr="00016302" w:rsidRDefault="00016302" w:rsidP="00016302">
            <w:pPr>
              <w:spacing w:line="240" w:lineRule="auto"/>
              <w:ind w:firstLine="0"/>
              <w:rPr>
                <w:rFonts w:ascii="Cambria" w:hAnsi="Cambria" w:cs="Calibri"/>
                <w:color w:val="000000"/>
                <w:sz w:val="16"/>
                <w:szCs w:val="16"/>
                <w:lang w:val="en-US" w:eastAsia="en-US"/>
              </w:rPr>
            </w:pPr>
            <w:proofErr w:type="spellStart"/>
            <w:r w:rsidRPr="00016302">
              <w:rPr>
                <w:rFonts w:ascii="Cambria" w:hAnsi="Cambria" w:cs="Calibri"/>
                <w:color w:val="000000"/>
                <w:sz w:val="16"/>
                <w:szCs w:val="16"/>
                <w:lang w:val="en-US" w:eastAsia="en-US"/>
              </w:rPr>
              <w:t>Beneficios</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Financieros</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Directos</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6D9F4E85"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Falta de información sobre flujo de caja</w:t>
            </w:r>
          </w:p>
        </w:tc>
        <w:tc>
          <w:tcPr>
            <w:tcW w:w="2826" w:type="dxa"/>
            <w:tcBorders>
              <w:top w:val="nil"/>
              <w:left w:val="nil"/>
              <w:bottom w:val="single" w:sz="4" w:space="0" w:color="808080"/>
              <w:right w:val="single" w:sz="4" w:space="0" w:color="808080"/>
            </w:tcBorders>
            <w:shd w:val="clear" w:color="000000" w:fill="F2F2F2"/>
            <w:vAlign w:val="center"/>
            <w:hideMark/>
          </w:tcPr>
          <w:p w14:paraId="13943B28"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Toma de </w:t>
            </w:r>
            <w:proofErr w:type="spellStart"/>
            <w:r w:rsidRPr="00016302">
              <w:rPr>
                <w:rFonts w:ascii="Cambria" w:hAnsi="Cambria" w:cs="Calibri"/>
                <w:color w:val="0070C0"/>
                <w:sz w:val="16"/>
                <w:szCs w:val="16"/>
                <w:lang w:val="es-CR" w:eastAsia="en-US"/>
              </w:rPr>
              <w:t>desiciones</w:t>
            </w:r>
            <w:proofErr w:type="spellEnd"/>
            <w:r w:rsidRPr="00016302">
              <w:rPr>
                <w:rFonts w:ascii="Cambria" w:hAnsi="Cambria" w:cs="Calibri"/>
                <w:color w:val="0070C0"/>
                <w:sz w:val="16"/>
                <w:szCs w:val="16"/>
                <w:lang w:val="es-CR" w:eastAsia="en-US"/>
              </w:rPr>
              <w:t xml:space="preserve"> incorrectas por desconocimiento de beneficios </w:t>
            </w:r>
          </w:p>
        </w:tc>
        <w:tc>
          <w:tcPr>
            <w:tcW w:w="1141" w:type="dxa"/>
            <w:tcBorders>
              <w:top w:val="nil"/>
              <w:left w:val="nil"/>
              <w:bottom w:val="single" w:sz="4" w:space="0" w:color="808080"/>
              <w:right w:val="single" w:sz="4" w:space="0" w:color="808080"/>
            </w:tcBorders>
            <w:shd w:val="clear" w:color="000000" w:fill="F2F2F2"/>
            <w:noWrap/>
            <w:vAlign w:val="center"/>
            <w:hideMark/>
          </w:tcPr>
          <w:p w14:paraId="38AE244E"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1</w:t>
            </w:r>
          </w:p>
        </w:tc>
        <w:tc>
          <w:tcPr>
            <w:tcW w:w="2128" w:type="dxa"/>
            <w:tcBorders>
              <w:top w:val="nil"/>
              <w:left w:val="nil"/>
              <w:bottom w:val="single" w:sz="4" w:space="0" w:color="808080"/>
              <w:right w:val="single" w:sz="4" w:space="0" w:color="808080"/>
            </w:tcBorders>
            <w:shd w:val="clear" w:color="000000" w:fill="F2F2F2"/>
            <w:vAlign w:val="center"/>
            <w:hideMark/>
          </w:tcPr>
          <w:p w14:paraId="0BB395B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Construir un flujo de caja a 5 años</w:t>
            </w:r>
          </w:p>
        </w:tc>
        <w:tc>
          <w:tcPr>
            <w:tcW w:w="1197" w:type="dxa"/>
            <w:tcBorders>
              <w:top w:val="nil"/>
              <w:left w:val="nil"/>
              <w:bottom w:val="single" w:sz="4" w:space="0" w:color="808080"/>
              <w:right w:val="single" w:sz="4" w:space="0" w:color="808080"/>
            </w:tcBorders>
            <w:shd w:val="clear" w:color="000000" w:fill="F2F2F2"/>
            <w:noWrap/>
            <w:vAlign w:val="center"/>
            <w:hideMark/>
          </w:tcPr>
          <w:p w14:paraId="038324A3"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5921398F"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r w:rsidR="00016302" w:rsidRPr="00016302" w14:paraId="6AA80B26" w14:textId="77777777" w:rsidTr="009A65F3">
        <w:trPr>
          <w:trHeight w:val="408"/>
        </w:trPr>
        <w:tc>
          <w:tcPr>
            <w:tcW w:w="416" w:type="dxa"/>
            <w:tcBorders>
              <w:top w:val="nil"/>
              <w:left w:val="nil"/>
              <w:bottom w:val="nil"/>
              <w:right w:val="nil"/>
            </w:tcBorders>
            <w:shd w:val="clear" w:color="auto" w:fill="auto"/>
            <w:noWrap/>
            <w:vAlign w:val="center"/>
            <w:hideMark/>
          </w:tcPr>
          <w:p w14:paraId="19BD7BBE"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1540E83D"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61A392F"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5.1.4</w:t>
            </w:r>
          </w:p>
        </w:tc>
        <w:tc>
          <w:tcPr>
            <w:tcW w:w="1541" w:type="dxa"/>
            <w:tcBorders>
              <w:top w:val="nil"/>
              <w:left w:val="nil"/>
              <w:bottom w:val="single" w:sz="4" w:space="0" w:color="808080"/>
              <w:right w:val="single" w:sz="4" w:space="0" w:color="808080"/>
            </w:tcBorders>
            <w:shd w:val="clear" w:color="auto" w:fill="auto"/>
            <w:vAlign w:val="center"/>
            <w:hideMark/>
          </w:tcPr>
          <w:p w14:paraId="6710B5C9"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Retorno</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sobre</w:t>
            </w:r>
            <w:proofErr w:type="spellEnd"/>
            <w:r w:rsidRPr="00016302">
              <w:rPr>
                <w:rFonts w:ascii="Cambria" w:hAnsi="Cambria" w:cs="Calibri"/>
                <w:color w:val="000000"/>
                <w:sz w:val="16"/>
                <w:szCs w:val="16"/>
                <w:lang w:val="en-US" w:eastAsia="en-US"/>
              </w:rPr>
              <w:t xml:space="preserve"> la </w:t>
            </w:r>
            <w:proofErr w:type="spellStart"/>
            <w:r w:rsidRPr="00016302">
              <w:rPr>
                <w:rFonts w:ascii="Cambria" w:hAnsi="Cambria" w:cs="Calibri"/>
                <w:color w:val="000000"/>
                <w:sz w:val="16"/>
                <w:szCs w:val="16"/>
                <w:lang w:val="en-US" w:eastAsia="en-US"/>
              </w:rPr>
              <w:t>Inversión</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071AC7A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No se cuenta información sobre flujos positivos</w:t>
            </w:r>
          </w:p>
        </w:tc>
        <w:tc>
          <w:tcPr>
            <w:tcW w:w="2826" w:type="dxa"/>
            <w:tcBorders>
              <w:top w:val="nil"/>
              <w:left w:val="nil"/>
              <w:bottom w:val="single" w:sz="4" w:space="0" w:color="808080"/>
              <w:right w:val="single" w:sz="4" w:space="0" w:color="808080"/>
            </w:tcBorders>
            <w:shd w:val="clear" w:color="000000" w:fill="F2F2F2"/>
            <w:vAlign w:val="center"/>
            <w:hideMark/>
          </w:tcPr>
          <w:p w14:paraId="2969E6CD" w14:textId="77777777" w:rsidR="00016302" w:rsidRPr="00717487" w:rsidRDefault="00016302" w:rsidP="00016302">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Tasas de ganancia menores a las de mercado</w:t>
            </w:r>
          </w:p>
        </w:tc>
        <w:tc>
          <w:tcPr>
            <w:tcW w:w="1141" w:type="dxa"/>
            <w:tcBorders>
              <w:top w:val="nil"/>
              <w:left w:val="nil"/>
              <w:bottom w:val="single" w:sz="4" w:space="0" w:color="808080"/>
              <w:right w:val="single" w:sz="4" w:space="0" w:color="808080"/>
            </w:tcBorders>
            <w:shd w:val="clear" w:color="000000" w:fill="F2F2F2"/>
            <w:noWrap/>
            <w:vAlign w:val="center"/>
            <w:hideMark/>
          </w:tcPr>
          <w:p w14:paraId="5EC8027D"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2</w:t>
            </w:r>
          </w:p>
        </w:tc>
        <w:tc>
          <w:tcPr>
            <w:tcW w:w="2128" w:type="dxa"/>
            <w:tcBorders>
              <w:top w:val="nil"/>
              <w:left w:val="nil"/>
              <w:bottom w:val="single" w:sz="4" w:space="0" w:color="808080"/>
              <w:right w:val="single" w:sz="4" w:space="0" w:color="808080"/>
            </w:tcBorders>
            <w:shd w:val="clear" w:color="000000" w:fill="F2F2F2"/>
            <w:vAlign w:val="center"/>
            <w:hideMark/>
          </w:tcPr>
          <w:p w14:paraId="3A146235" w14:textId="77777777" w:rsidR="00016302" w:rsidRPr="00016302" w:rsidRDefault="00016302" w:rsidP="00016302">
            <w:pPr>
              <w:spacing w:line="240" w:lineRule="auto"/>
              <w:ind w:firstLine="0"/>
              <w:rPr>
                <w:rFonts w:ascii="Cambria" w:hAnsi="Cambria" w:cs="Calibri"/>
                <w:color w:val="0070C0"/>
                <w:sz w:val="16"/>
                <w:szCs w:val="16"/>
                <w:lang w:val="en-US" w:eastAsia="en-US"/>
              </w:rPr>
            </w:pPr>
            <w:proofErr w:type="spellStart"/>
            <w:r w:rsidRPr="00016302">
              <w:rPr>
                <w:rFonts w:ascii="Cambria" w:hAnsi="Cambria" w:cs="Calibri"/>
                <w:color w:val="0070C0"/>
                <w:sz w:val="16"/>
                <w:szCs w:val="16"/>
                <w:lang w:val="en-US" w:eastAsia="en-US"/>
              </w:rPr>
              <w:t>Contratar</w:t>
            </w:r>
            <w:proofErr w:type="spellEnd"/>
            <w:r w:rsidRPr="00016302">
              <w:rPr>
                <w:rFonts w:ascii="Cambria" w:hAnsi="Cambria" w:cs="Calibri"/>
                <w:color w:val="0070C0"/>
                <w:sz w:val="16"/>
                <w:szCs w:val="16"/>
                <w:lang w:val="en-US" w:eastAsia="en-US"/>
              </w:rPr>
              <w:t xml:space="preserve"> </w:t>
            </w:r>
            <w:proofErr w:type="spellStart"/>
            <w:r w:rsidRPr="00016302">
              <w:rPr>
                <w:rFonts w:ascii="Cambria" w:hAnsi="Cambria" w:cs="Calibri"/>
                <w:color w:val="0070C0"/>
                <w:sz w:val="16"/>
                <w:szCs w:val="16"/>
                <w:lang w:val="en-US" w:eastAsia="en-US"/>
              </w:rPr>
              <w:t>especialista</w:t>
            </w:r>
            <w:proofErr w:type="spellEnd"/>
            <w:r w:rsidRPr="00016302">
              <w:rPr>
                <w:rFonts w:ascii="Cambria" w:hAnsi="Cambria" w:cs="Calibri"/>
                <w:color w:val="0070C0"/>
                <w:sz w:val="16"/>
                <w:szCs w:val="16"/>
                <w:lang w:val="en-US" w:eastAsia="en-US"/>
              </w:rPr>
              <w:t xml:space="preserve"> </w:t>
            </w:r>
            <w:proofErr w:type="spellStart"/>
            <w:r w:rsidRPr="00016302">
              <w:rPr>
                <w:rFonts w:ascii="Cambria" w:hAnsi="Cambria" w:cs="Calibri"/>
                <w:color w:val="0070C0"/>
                <w:sz w:val="16"/>
                <w:szCs w:val="16"/>
                <w:lang w:val="en-US" w:eastAsia="en-US"/>
              </w:rPr>
              <w:t>financiero</w:t>
            </w:r>
            <w:proofErr w:type="spellEnd"/>
          </w:p>
        </w:tc>
        <w:tc>
          <w:tcPr>
            <w:tcW w:w="1197" w:type="dxa"/>
            <w:tcBorders>
              <w:top w:val="nil"/>
              <w:left w:val="nil"/>
              <w:bottom w:val="single" w:sz="4" w:space="0" w:color="808080"/>
              <w:right w:val="single" w:sz="4" w:space="0" w:color="808080"/>
            </w:tcBorders>
            <w:shd w:val="clear" w:color="000000" w:fill="F2F2F2"/>
            <w:noWrap/>
            <w:vAlign w:val="center"/>
            <w:hideMark/>
          </w:tcPr>
          <w:p w14:paraId="3B085B34"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4A9FAC76"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016302" w:rsidRPr="00016302" w14:paraId="022D937B" w14:textId="77777777" w:rsidTr="009A65F3">
        <w:trPr>
          <w:trHeight w:val="408"/>
        </w:trPr>
        <w:tc>
          <w:tcPr>
            <w:tcW w:w="416" w:type="dxa"/>
            <w:tcBorders>
              <w:top w:val="nil"/>
              <w:left w:val="nil"/>
              <w:bottom w:val="nil"/>
              <w:right w:val="nil"/>
            </w:tcBorders>
            <w:shd w:val="clear" w:color="auto" w:fill="auto"/>
            <w:noWrap/>
            <w:vAlign w:val="center"/>
            <w:hideMark/>
          </w:tcPr>
          <w:p w14:paraId="4BC09A4E"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36EC7296"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27F4AC93"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5.1.5</w:t>
            </w:r>
          </w:p>
        </w:tc>
        <w:tc>
          <w:tcPr>
            <w:tcW w:w="1541" w:type="dxa"/>
            <w:tcBorders>
              <w:top w:val="nil"/>
              <w:left w:val="nil"/>
              <w:bottom w:val="single" w:sz="4" w:space="0" w:color="808080"/>
              <w:right w:val="single" w:sz="4" w:space="0" w:color="808080"/>
            </w:tcBorders>
            <w:shd w:val="clear" w:color="auto" w:fill="auto"/>
            <w:vAlign w:val="center"/>
            <w:hideMark/>
          </w:tcPr>
          <w:p w14:paraId="708D5333"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Relación</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Beneficio</w:t>
            </w:r>
            <w:proofErr w:type="spellEnd"/>
            <w:r w:rsidRPr="00016302">
              <w:rPr>
                <w:rFonts w:ascii="Cambria" w:hAnsi="Cambria" w:cs="Calibri"/>
                <w:color w:val="000000"/>
                <w:sz w:val="16"/>
                <w:szCs w:val="16"/>
                <w:lang w:val="en-US" w:eastAsia="en-US"/>
              </w:rPr>
              <w:t>-Costo</w:t>
            </w:r>
          </w:p>
        </w:tc>
        <w:tc>
          <w:tcPr>
            <w:tcW w:w="2864" w:type="dxa"/>
            <w:tcBorders>
              <w:top w:val="nil"/>
              <w:left w:val="nil"/>
              <w:bottom w:val="single" w:sz="4" w:space="0" w:color="808080"/>
              <w:right w:val="single" w:sz="4" w:space="0" w:color="808080"/>
            </w:tcBorders>
            <w:shd w:val="clear" w:color="000000" w:fill="F2F2F2"/>
            <w:vAlign w:val="center"/>
            <w:hideMark/>
          </w:tcPr>
          <w:p w14:paraId="78BDB68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Falta de información sobre flujo de caja</w:t>
            </w:r>
          </w:p>
        </w:tc>
        <w:tc>
          <w:tcPr>
            <w:tcW w:w="2826" w:type="dxa"/>
            <w:tcBorders>
              <w:top w:val="nil"/>
              <w:left w:val="nil"/>
              <w:bottom w:val="single" w:sz="4" w:space="0" w:color="808080"/>
              <w:right w:val="single" w:sz="4" w:space="0" w:color="808080"/>
            </w:tcBorders>
            <w:shd w:val="clear" w:color="000000" w:fill="F2F2F2"/>
            <w:vAlign w:val="center"/>
            <w:hideMark/>
          </w:tcPr>
          <w:p w14:paraId="21101B35"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Limitada información sobre ingresos y costos futuros</w:t>
            </w:r>
          </w:p>
        </w:tc>
        <w:tc>
          <w:tcPr>
            <w:tcW w:w="1141" w:type="dxa"/>
            <w:tcBorders>
              <w:top w:val="nil"/>
              <w:left w:val="nil"/>
              <w:bottom w:val="single" w:sz="4" w:space="0" w:color="808080"/>
              <w:right w:val="single" w:sz="4" w:space="0" w:color="808080"/>
            </w:tcBorders>
            <w:shd w:val="clear" w:color="000000" w:fill="F2F2F2"/>
            <w:noWrap/>
            <w:vAlign w:val="center"/>
            <w:hideMark/>
          </w:tcPr>
          <w:p w14:paraId="01F082B8"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2128" w:type="dxa"/>
            <w:tcBorders>
              <w:top w:val="nil"/>
              <w:left w:val="nil"/>
              <w:bottom w:val="single" w:sz="4" w:space="0" w:color="808080"/>
              <w:right w:val="single" w:sz="4" w:space="0" w:color="808080"/>
            </w:tcBorders>
            <w:shd w:val="clear" w:color="000000" w:fill="F2F2F2"/>
            <w:vAlign w:val="center"/>
            <w:hideMark/>
          </w:tcPr>
          <w:p w14:paraId="02D384BF"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Realizar proyecciones de costos y beneficios</w:t>
            </w:r>
          </w:p>
        </w:tc>
        <w:tc>
          <w:tcPr>
            <w:tcW w:w="1197" w:type="dxa"/>
            <w:tcBorders>
              <w:top w:val="nil"/>
              <w:left w:val="nil"/>
              <w:bottom w:val="single" w:sz="4" w:space="0" w:color="808080"/>
              <w:right w:val="single" w:sz="4" w:space="0" w:color="808080"/>
            </w:tcBorders>
            <w:shd w:val="clear" w:color="000000" w:fill="F2F2F2"/>
            <w:noWrap/>
            <w:vAlign w:val="center"/>
            <w:hideMark/>
          </w:tcPr>
          <w:p w14:paraId="079833D6"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5</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750955CD"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r w:rsidR="00016302" w:rsidRPr="00016302" w14:paraId="51586E0A" w14:textId="77777777" w:rsidTr="009A65F3">
        <w:trPr>
          <w:trHeight w:val="432"/>
        </w:trPr>
        <w:tc>
          <w:tcPr>
            <w:tcW w:w="416" w:type="dxa"/>
            <w:tcBorders>
              <w:top w:val="nil"/>
              <w:left w:val="nil"/>
              <w:bottom w:val="nil"/>
              <w:right w:val="nil"/>
            </w:tcBorders>
            <w:shd w:val="clear" w:color="auto" w:fill="auto"/>
            <w:noWrap/>
            <w:vAlign w:val="center"/>
            <w:hideMark/>
          </w:tcPr>
          <w:p w14:paraId="297F7647"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98" w:type="dxa"/>
            <w:tcBorders>
              <w:top w:val="nil"/>
              <w:left w:val="nil"/>
              <w:bottom w:val="nil"/>
              <w:right w:val="nil"/>
            </w:tcBorders>
            <w:shd w:val="clear" w:color="auto" w:fill="auto"/>
            <w:noWrap/>
            <w:vAlign w:val="center"/>
            <w:hideMark/>
          </w:tcPr>
          <w:p w14:paraId="19E95C29"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28815D9F"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5.1.6</w:t>
            </w:r>
          </w:p>
        </w:tc>
        <w:tc>
          <w:tcPr>
            <w:tcW w:w="1541" w:type="dxa"/>
            <w:tcBorders>
              <w:top w:val="nil"/>
              <w:left w:val="nil"/>
              <w:bottom w:val="single" w:sz="4" w:space="0" w:color="808080"/>
              <w:right w:val="single" w:sz="4" w:space="0" w:color="808080"/>
            </w:tcBorders>
            <w:shd w:val="clear" w:color="auto" w:fill="auto"/>
            <w:vAlign w:val="center"/>
            <w:hideMark/>
          </w:tcPr>
          <w:p w14:paraId="05F1769B"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Tasa Interna de </w:t>
            </w:r>
            <w:proofErr w:type="spellStart"/>
            <w:r w:rsidRPr="00016302">
              <w:rPr>
                <w:rFonts w:ascii="Cambria" w:hAnsi="Cambria" w:cs="Calibri"/>
                <w:color w:val="000000"/>
                <w:sz w:val="16"/>
                <w:szCs w:val="16"/>
                <w:lang w:val="en-US" w:eastAsia="en-US"/>
              </w:rPr>
              <w:t>Retorno</w:t>
            </w:r>
            <w:proofErr w:type="spellEnd"/>
          </w:p>
        </w:tc>
        <w:tc>
          <w:tcPr>
            <w:tcW w:w="2864" w:type="dxa"/>
            <w:tcBorders>
              <w:top w:val="nil"/>
              <w:left w:val="nil"/>
              <w:bottom w:val="single" w:sz="4" w:space="0" w:color="808080"/>
              <w:right w:val="single" w:sz="4" w:space="0" w:color="808080"/>
            </w:tcBorders>
            <w:shd w:val="clear" w:color="000000" w:fill="F2F2F2"/>
            <w:vAlign w:val="center"/>
            <w:hideMark/>
          </w:tcPr>
          <w:p w14:paraId="1B5FC39F"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No se realizó la evaluación financiera</w:t>
            </w:r>
          </w:p>
        </w:tc>
        <w:tc>
          <w:tcPr>
            <w:tcW w:w="2826" w:type="dxa"/>
            <w:tcBorders>
              <w:top w:val="nil"/>
              <w:left w:val="nil"/>
              <w:bottom w:val="single" w:sz="4" w:space="0" w:color="808080"/>
              <w:right w:val="single" w:sz="4" w:space="0" w:color="808080"/>
            </w:tcBorders>
            <w:shd w:val="clear" w:color="000000" w:fill="F2F2F2"/>
            <w:vAlign w:val="center"/>
            <w:hideMark/>
          </w:tcPr>
          <w:p w14:paraId="43E05DCA"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Limitada información para la toma de </w:t>
            </w:r>
            <w:proofErr w:type="spellStart"/>
            <w:r w:rsidRPr="00016302">
              <w:rPr>
                <w:rFonts w:ascii="Cambria" w:hAnsi="Cambria" w:cs="Calibri"/>
                <w:color w:val="0070C0"/>
                <w:sz w:val="16"/>
                <w:szCs w:val="16"/>
                <w:lang w:val="es-CR" w:eastAsia="en-US"/>
              </w:rPr>
              <w:t>desiciones</w:t>
            </w:r>
            <w:proofErr w:type="spellEnd"/>
          </w:p>
        </w:tc>
        <w:tc>
          <w:tcPr>
            <w:tcW w:w="1141" w:type="dxa"/>
            <w:tcBorders>
              <w:top w:val="nil"/>
              <w:left w:val="nil"/>
              <w:bottom w:val="single" w:sz="4" w:space="0" w:color="808080"/>
              <w:right w:val="single" w:sz="4" w:space="0" w:color="808080"/>
            </w:tcBorders>
            <w:shd w:val="clear" w:color="000000" w:fill="F2F2F2"/>
            <w:noWrap/>
            <w:vAlign w:val="center"/>
            <w:hideMark/>
          </w:tcPr>
          <w:p w14:paraId="117ADC9C"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2</w:t>
            </w:r>
          </w:p>
        </w:tc>
        <w:tc>
          <w:tcPr>
            <w:tcW w:w="2128" w:type="dxa"/>
            <w:tcBorders>
              <w:top w:val="nil"/>
              <w:left w:val="nil"/>
              <w:bottom w:val="single" w:sz="4" w:space="0" w:color="808080"/>
              <w:right w:val="single" w:sz="4" w:space="0" w:color="808080"/>
            </w:tcBorders>
            <w:shd w:val="clear" w:color="000000" w:fill="F2F2F2"/>
            <w:vAlign w:val="center"/>
            <w:hideMark/>
          </w:tcPr>
          <w:p w14:paraId="316E186D"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Estimar la TIR a 5 años</w:t>
            </w:r>
          </w:p>
        </w:tc>
        <w:tc>
          <w:tcPr>
            <w:tcW w:w="1197" w:type="dxa"/>
            <w:tcBorders>
              <w:top w:val="nil"/>
              <w:left w:val="nil"/>
              <w:bottom w:val="single" w:sz="4" w:space="0" w:color="808080"/>
              <w:right w:val="single" w:sz="4" w:space="0" w:color="808080"/>
            </w:tcBorders>
            <w:shd w:val="clear" w:color="000000" w:fill="F2F2F2"/>
            <w:noWrap/>
            <w:vAlign w:val="center"/>
            <w:hideMark/>
          </w:tcPr>
          <w:p w14:paraId="67ABD993"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720" w:type="dxa"/>
            <w:tcBorders>
              <w:top w:val="nil"/>
              <w:left w:val="single" w:sz="4" w:space="0" w:color="808080"/>
              <w:bottom w:val="single" w:sz="4" w:space="0" w:color="808080"/>
              <w:right w:val="single" w:sz="4" w:space="0" w:color="808080"/>
            </w:tcBorders>
            <w:shd w:val="clear" w:color="000000" w:fill="C6EFCE"/>
            <w:noWrap/>
            <w:vAlign w:val="center"/>
            <w:hideMark/>
          </w:tcPr>
          <w:p w14:paraId="46C6BD49"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2</w:t>
            </w:r>
          </w:p>
        </w:tc>
      </w:tr>
    </w:tbl>
    <w:p w14:paraId="686F27B2" w14:textId="77777777" w:rsidR="00016302" w:rsidRDefault="00016302" w:rsidP="00317478">
      <w:pPr>
        <w:pBdr>
          <w:top w:val="nil"/>
          <w:left w:val="nil"/>
          <w:bottom w:val="nil"/>
          <w:right w:val="nil"/>
          <w:between w:val="nil"/>
        </w:pBdr>
        <w:rPr>
          <w:rFonts w:ascii="Belleza" w:eastAsia="Belleza" w:hAnsi="Belleza" w:cs="Belleza"/>
          <w:lang w:val="es-CR"/>
        </w:rPr>
      </w:pPr>
    </w:p>
    <w:p w14:paraId="7ED50F01" w14:textId="77777777" w:rsidR="00016302" w:rsidRDefault="00016302" w:rsidP="00317478">
      <w:pPr>
        <w:pBdr>
          <w:top w:val="nil"/>
          <w:left w:val="nil"/>
          <w:bottom w:val="nil"/>
          <w:right w:val="nil"/>
          <w:between w:val="nil"/>
        </w:pBdr>
        <w:rPr>
          <w:rFonts w:ascii="Belleza" w:eastAsia="Belleza" w:hAnsi="Belleza" w:cs="Belleza"/>
          <w:lang w:val="es-CR"/>
        </w:rPr>
      </w:pPr>
    </w:p>
    <w:p w14:paraId="76397237" w14:textId="77777777" w:rsidR="00016302" w:rsidRDefault="00016302" w:rsidP="00317478">
      <w:pPr>
        <w:pBdr>
          <w:top w:val="nil"/>
          <w:left w:val="nil"/>
          <w:bottom w:val="nil"/>
          <w:right w:val="nil"/>
          <w:between w:val="nil"/>
        </w:pBdr>
        <w:rPr>
          <w:rFonts w:ascii="Belleza" w:eastAsia="Belleza" w:hAnsi="Belleza" w:cs="Belleza"/>
          <w:lang w:val="es-CR"/>
        </w:rPr>
      </w:pPr>
    </w:p>
    <w:p w14:paraId="5FEE2B4E" w14:textId="77777777" w:rsidR="00016302" w:rsidRDefault="00016302" w:rsidP="00317478">
      <w:pPr>
        <w:pBdr>
          <w:top w:val="nil"/>
          <w:left w:val="nil"/>
          <w:bottom w:val="nil"/>
          <w:right w:val="nil"/>
          <w:between w:val="nil"/>
        </w:pBdr>
        <w:rPr>
          <w:rFonts w:ascii="Belleza" w:eastAsia="Belleza" w:hAnsi="Belleza" w:cs="Belleza"/>
          <w:lang w:val="es-CR"/>
        </w:rPr>
      </w:pPr>
    </w:p>
    <w:tbl>
      <w:tblPr>
        <w:tblW w:w="13678" w:type="dxa"/>
        <w:tblLook w:val="04A0" w:firstRow="1" w:lastRow="0" w:firstColumn="1" w:lastColumn="0" w:noHBand="0" w:noVBand="1"/>
      </w:tblPr>
      <w:tblGrid>
        <w:gridCol w:w="223"/>
        <w:gridCol w:w="253"/>
        <w:gridCol w:w="548"/>
        <w:gridCol w:w="2003"/>
        <w:gridCol w:w="2784"/>
        <w:gridCol w:w="2697"/>
        <w:gridCol w:w="1199"/>
        <w:gridCol w:w="2053"/>
        <w:gridCol w:w="1135"/>
        <w:gridCol w:w="783"/>
      </w:tblGrid>
      <w:tr w:rsidR="009A65F3" w:rsidRPr="00016302" w14:paraId="6E0CC796" w14:textId="77777777" w:rsidTr="009A65F3">
        <w:trPr>
          <w:trHeight w:val="318"/>
        </w:trPr>
        <w:tc>
          <w:tcPr>
            <w:tcW w:w="3020" w:type="dxa"/>
            <w:gridSpan w:val="4"/>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70D5F257"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Categoría</w:t>
            </w:r>
            <w:proofErr w:type="spellEnd"/>
          </w:p>
        </w:tc>
        <w:tc>
          <w:tcPr>
            <w:tcW w:w="2786"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ABEF275"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Descripción</w:t>
            </w:r>
            <w:proofErr w:type="spellEnd"/>
            <w:r w:rsidRPr="00016302">
              <w:rPr>
                <w:rFonts w:ascii="Calibri" w:hAnsi="Calibri" w:cs="Calibri"/>
                <w:b/>
                <w:bCs/>
                <w:color w:val="000000"/>
                <w:sz w:val="16"/>
                <w:szCs w:val="16"/>
                <w:lang w:val="en-US" w:eastAsia="en-US"/>
              </w:rPr>
              <w:t xml:space="preserve"> (Causa)</w:t>
            </w:r>
          </w:p>
        </w:tc>
        <w:tc>
          <w:tcPr>
            <w:tcW w:w="2699"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6A686046"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w:t>
            </w:r>
            <w:proofErr w:type="spellStart"/>
            <w:r w:rsidRPr="00016302">
              <w:rPr>
                <w:rFonts w:ascii="Calibri" w:hAnsi="Calibri" w:cs="Calibri"/>
                <w:b/>
                <w:bCs/>
                <w:color w:val="000000"/>
                <w:sz w:val="16"/>
                <w:szCs w:val="16"/>
                <w:lang w:val="en-US" w:eastAsia="en-US"/>
              </w:rPr>
              <w:t>Potencial</w:t>
            </w:r>
            <w:proofErr w:type="spellEnd"/>
          </w:p>
        </w:tc>
        <w:tc>
          <w:tcPr>
            <w:tcW w:w="1200"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41423B3D"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Puntuación</w:t>
            </w:r>
            <w:proofErr w:type="spellEnd"/>
            <w:r w:rsidRPr="00016302">
              <w:rPr>
                <w:rFonts w:ascii="Calibri" w:hAnsi="Calibri" w:cs="Calibri"/>
                <w:b/>
                <w:bCs/>
                <w:color w:val="000000"/>
                <w:sz w:val="16"/>
                <w:szCs w:val="16"/>
                <w:lang w:val="en-US" w:eastAsia="en-US"/>
              </w:rPr>
              <w:t xml:space="preserve"> de </w:t>
            </w: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Antes</w:t>
            </w:r>
          </w:p>
        </w:tc>
        <w:tc>
          <w:tcPr>
            <w:tcW w:w="2054"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24E77CE3"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 xml:space="preserve">Respuesta </w:t>
            </w:r>
            <w:proofErr w:type="spellStart"/>
            <w:r w:rsidRPr="00016302">
              <w:rPr>
                <w:rFonts w:ascii="Calibri" w:hAnsi="Calibri" w:cs="Calibri"/>
                <w:b/>
                <w:bCs/>
                <w:color w:val="000000"/>
                <w:sz w:val="16"/>
                <w:szCs w:val="16"/>
                <w:lang w:val="en-US" w:eastAsia="en-US"/>
              </w:rPr>
              <w:t>propuesta</w:t>
            </w:r>
            <w:proofErr w:type="spellEnd"/>
          </w:p>
        </w:tc>
        <w:tc>
          <w:tcPr>
            <w:tcW w:w="1136" w:type="dxa"/>
            <w:vMerge w:val="restart"/>
            <w:tcBorders>
              <w:top w:val="single" w:sz="4" w:space="0" w:color="808080"/>
              <w:left w:val="single" w:sz="4" w:space="0" w:color="808080"/>
              <w:bottom w:val="nil"/>
              <w:right w:val="single" w:sz="4" w:space="0" w:color="808080"/>
            </w:tcBorders>
            <w:shd w:val="clear" w:color="000000" w:fill="EEDEFE"/>
            <w:vAlign w:val="center"/>
            <w:hideMark/>
          </w:tcPr>
          <w:p w14:paraId="5FAECF41"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Puntuación</w:t>
            </w:r>
            <w:proofErr w:type="spellEnd"/>
            <w:r w:rsidRPr="00016302">
              <w:rPr>
                <w:rFonts w:ascii="Calibri" w:hAnsi="Calibri" w:cs="Calibri"/>
                <w:b/>
                <w:bCs/>
                <w:color w:val="000000"/>
                <w:sz w:val="16"/>
                <w:szCs w:val="16"/>
                <w:lang w:val="en-US" w:eastAsia="en-US"/>
              </w:rPr>
              <w:t xml:space="preserve"> de </w:t>
            </w:r>
            <w:proofErr w:type="spellStart"/>
            <w:r w:rsidRPr="00016302">
              <w:rPr>
                <w:rFonts w:ascii="Calibri" w:hAnsi="Calibri" w:cs="Calibri"/>
                <w:b/>
                <w:bCs/>
                <w:color w:val="000000"/>
                <w:sz w:val="16"/>
                <w:szCs w:val="16"/>
                <w:lang w:val="en-US" w:eastAsia="en-US"/>
              </w:rPr>
              <w:t>Impacto</w:t>
            </w:r>
            <w:proofErr w:type="spellEnd"/>
            <w:r w:rsidRPr="00016302">
              <w:rPr>
                <w:rFonts w:ascii="Calibri" w:hAnsi="Calibri" w:cs="Calibri"/>
                <w:b/>
                <w:bCs/>
                <w:color w:val="000000"/>
                <w:sz w:val="16"/>
                <w:szCs w:val="16"/>
                <w:lang w:val="en-US" w:eastAsia="en-US"/>
              </w:rPr>
              <w:t xml:space="preserve"> </w:t>
            </w:r>
            <w:proofErr w:type="spellStart"/>
            <w:r w:rsidRPr="00016302">
              <w:rPr>
                <w:rFonts w:ascii="Calibri" w:hAnsi="Calibri" w:cs="Calibri"/>
                <w:b/>
                <w:bCs/>
                <w:color w:val="000000"/>
                <w:sz w:val="16"/>
                <w:szCs w:val="16"/>
                <w:lang w:val="en-US" w:eastAsia="en-US"/>
              </w:rPr>
              <w:t>Después</w:t>
            </w:r>
            <w:proofErr w:type="spellEnd"/>
          </w:p>
        </w:tc>
        <w:tc>
          <w:tcPr>
            <w:tcW w:w="783" w:type="dxa"/>
            <w:vMerge w:val="restart"/>
            <w:tcBorders>
              <w:top w:val="single" w:sz="4" w:space="0" w:color="808080"/>
              <w:left w:val="single" w:sz="4" w:space="0" w:color="808080"/>
              <w:bottom w:val="single" w:sz="4" w:space="0" w:color="808080"/>
              <w:right w:val="single" w:sz="4" w:space="0" w:color="808080"/>
            </w:tcBorders>
            <w:shd w:val="clear" w:color="000000" w:fill="EEDEFE"/>
            <w:noWrap/>
            <w:vAlign w:val="center"/>
            <w:hideMark/>
          </w:tcPr>
          <w:p w14:paraId="5051D2B2"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Cambio</w:t>
            </w:r>
          </w:p>
        </w:tc>
      </w:tr>
      <w:tr w:rsidR="009A65F3" w:rsidRPr="00016302" w14:paraId="30701C2B" w14:textId="77777777" w:rsidTr="009A65F3">
        <w:trPr>
          <w:trHeight w:val="318"/>
        </w:trPr>
        <w:tc>
          <w:tcPr>
            <w:tcW w:w="221" w:type="dxa"/>
            <w:tcBorders>
              <w:top w:val="nil"/>
              <w:left w:val="nil"/>
              <w:bottom w:val="nil"/>
              <w:right w:val="nil"/>
            </w:tcBorders>
            <w:shd w:val="clear" w:color="auto" w:fill="auto"/>
            <w:noWrap/>
            <w:vAlign w:val="center"/>
            <w:hideMark/>
          </w:tcPr>
          <w:p w14:paraId="7B51A5EC"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
        </w:tc>
        <w:tc>
          <w:tcPr>
            <w:tcW w:w="2799" w:type="dxa"/>
            <w:gridSpan w:val="3"/>
            <w:tcBorders>
              <w:top w:val="single" w:sz="4" w:space="0" w:color="808080"/>
              <w:left w:val="single" w:sz="4" w:space="0" w:color="808080"/>
              <w:bottom w:val="single" w:sz="4" w:space="0" w:color="808080"/>
              <w:right w:val="single" w:sz="4" w:space="0" w:color="808080"/>
            </w:tcBorders>
            <w:shd w:val="clear" w:color="000000" w:fill="EEDEFE"/>
            <w:vAlign w:val="center"/>
            <w:hideMark/>
          </w:tcPr>
          <w:p w14:paraId="06574640"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Subcategoría</w:t>
            </w:r>
            <w:proofErr w:type="spellEnd"/>
          </w:p>
        </w:tc>
        <w:tc>
          <w:tcPr>
            <w:tcW w:w="2786" w:type="dxa"/>
            <w:vMerge/>
            <w:tcBorders>
              <w:top w:val="single" w:sz="4" w:space="0" w:color="808080"/>
              <w:left w:val="single" w:sz="4" w:space="0" w:color="808080"/>
              <w:bottom w:val="nil"/>
              <w:right w:val="single" w:sz="4" w:space="0" w:color="808080"/>
            </w:tcBorders>
            <w:vAlign w:val="center"/>
            <w:hideMark/>
          </w:tcPr>
          <w:p w14:paraId="5D2EADEF"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699" w:type="dxa"/>
            <w:vMerge/>
            <w:tcBorders>
              <w:top w:val="single" w:sz="4" w:space="0" w:color="808080"/>
              <w:left w:val="single" w:sz="4" w:space="0" w:color="808080"/>
              <w:bottom w:val="nil"/>
              <w:right w:val="single" w:sz="4" w:space="0" w:color="808080"/>
            </w:tcBorders>
            <w:vAlign w:val="center"/>
            <w:hideMark/>
          </w:tcPr>
          <w:p w14:paraId="62D39BDD"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200" w:type="dxa"/>
            <w:vMerge/>
            <w:tcBorders>
              <w:top w:val="single" w:sz="4" w:space="0" w:color="808080"/>
              <w:left w:val="single" w:sz="4" w:space="0" w:color="808080"/>
              <w:bottom w:val="nil"/>
              <w:right w:val="single" w:sz="4" w:space="0" w:color="808080"/>
            </w:tcBorders>
            <w:vAlign w:val="center"/>
            <w:hideMark/>
          </w:tcPr>
          <w:p w14:paraId="6B0F58A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054" w:type="dxa"/>
            <w:vMerge/>
            <w:tcBorders>
              <w:top w:val="single" w:sz="4" w:space="0" w:color="808080"/>
              <w:left w:val="single" w:sz="4" w:space="0" w:color="808080"/>
              <w:bottom w:val="nil"/>
              <w:right w:val="single" w:sz="4" w:space="0" w:color="808080"/>
            </w:tcBorders>
            <w:vAlign w:val="center"/>
            <w:hideMark/>
          </w:tcPr>
          <w:p w14:paraId="46C90A09"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36" w:type="dxa"/>
            <w:vMerge/>
            <w:tcBorders>
              <w:top w:val="single" w:sz="4" w:space="0" w:color="808080"/>
              <w:left w:val="single" w:sz="4" w:space="0" w:color="808080"/>
              <w:bottom w:val="nil"/>
              <w:right w:val="single" w:sz="4" w:space="0" w:color="808080"/>
            </w:tcBorders>
            <w:vAlign w:val="center"/>
            <w:hideMark/>
          </w:tcPr>
          <w:p w14:paraId="2992CF6A"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783" w:type="dxa"/>
            <w:vMerge/>
            <w:tcBorders>
              <w:top w:val="single" w:sz="4" w:space="0" w:color="808080"/>
              <w:left w:val="single" w:sz="4" w:space="0" w:color="808080"/>
              <w:bottom w:val="single" w:sz="4" w:space="0" w:color="808080"/>
              <w:right w:val="single" w:sz="4" w:space="0" w:color="808080"/>
            </w:tcBorders>
            <w:vAlign w:val="center"/>
            <w:hideMark/>
          </w:tcPr>
          <w:p w14:paraId="002BEEAD"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r>
      <w:tr w:rsidR="009A65F3" w:rsidRPr="00016302" w14:paraId="639033D9" w14:textId="77777777" w:rsidTr="009A65F3">
        <w:trPr>
          <w:trHeight w:val="240"/>
        </w:trPr>
        <w:tc>
          <w:tcPr>
            <w:tcW w:w="221" w:type="dxa"/>
            <w:tcBorders>
              <w:top w:val="nil"/>
              <w:left w:val="nil"/>
              <w:bottom w:val="nil"/>
              <w:right w:val="nil"/>
            </w:tcBorders>
            <w:shd w:val="clear" w:color="auto" w:fill="auto"/>
            <w:noWrap/>
            <w:vAlign w:val="center"/>
            <w:hideMark/>
          </w:tcPr>
          <w:p w14:paraId="57F575BD"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52" w:type="dxa"/>
            <w:tcBorders>
              <w:top w:val="nil"/>
              <w:left w:val="nil"/>
              <w:bottom w:val="nil"/>
              <w:right w:val="nil"/>
            </w:tcBorders>
            <w:shd w:val="clear" w:color="auto" w:fill="auto"/>
            <w:noWrap/>
            <w:vAlign w:val="center"/>
            <w:hideMark/>
          </w:tcPr>
          <w:p w14:paraId="7EB2ACE5"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2547" w:type="dxa"/>
            <w:gridSpan w:val="2"/>
            <w:tcBorders>
              <w:top w:val="single" w:sz="4" w:space="0" w:color="808080"/>
              <w:left w:val="single" w:sz="4" w:space="0" w:color="808080"/>
              <w:bottom w:val="nil"/>
              <w:right w:val="single" w:sz="4" w:space="0" w:color="808080"/>
            </w:tcBorders>
            <w:shd w:val="clear" w:color="000000" w:fill="EEDEFE"/>
            <w:noWrap/>
            <w:vAlign w:val="center"/>
            <w:hideMark/>
          </w:tcPr>
          <w:p w14:paraId="279FDA35"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Elemento</w:t>
            </w:r>
            <w:proofErr w:type="spellEnd"/>
          </w:p>
        </w:tc>
        <w:tc>
          <w:tcPr>
            <w:tcW w:w="2786" w:type="dxa"/>
            <w:vMerge/>
            <w:tcBorders>
              <w:top w:val="single" w:sz="4" w:space="0" w:color="808080"/>
              <w:left w:val="single" w:sz="4" w:space="0" w:color="808080"/>
              <w:bottom w:val="nil"/>
              <w:right w:val="single" w:sz="4" w:space="0" w:color="808080"/>
            </w:tcBorders>
            <w:vAlign w:val="center"/>
            <w:hideMark/>
          </w:tcPr>
          <w:p w14:paraId="3A82F766"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699" w:type="dxa"/>
            <w:vMerge/>
            <w:tcBorders>
              <w:top w:val="single" w:sz="4" w:space="0" w:color="808080"/>
              <w:left w:val="single" w:sz="4" w:space="0" w:color="808080"/>
              <w:bottom w:val="nil"/>
              <w:right w:val="single" w:sz="4" w:space="0" w:color="808080"/>
            </w:tcBorders>
            <w:vAlign w:val="center"/>
            <w:hideMark/>
          </w:tcPr>
          <w:p w14:paraId="4D59DD3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200" w:type="dxa"/>
            <w:vMerge/>
            <w:tcBorders>
              <w:top w:val="single" w:sz="4" w:space="0" w:color="808080"/>
              <w:left w:val="single" w:sz="4" w:space="0" w:color="808080"/>
              <w:bottom w:val="nil"/>
              <w:right w:val="single" w:sz="4" w:space="0" w:color="808080"/>
            </w:tcBorders>
            <w:vAlign w:val="center"/>
            <w:hideMark/>
          </w:tcPr>
          <w:p w14:paraId="0B888D0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054" w:type="dxa"/>
            <w:vMerge/>
            <w:tcBorders>
              <w:top w:val="single" w:sz="4" w:space="0" w:color="808080"/>
              <w:left w:val="single" w:sz="4" w:space="0" w:color="808080"/>
              <w:bottom w:val="nil"/>
              <w:right w:val="single" w:sz="4" w:space="0" w:color="808080"/>
            </w:tcBorders>
            <w:vAlign w:val="center"/>
            <w:hideMark/>
          </w:tcPr>
          <w:p w14:paraId="10971DA9"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1136" w:type="dxa"/>
            <w:vMerge/>
            <w:tcBorders>
              <w:top w:val="single" w:sz="4" w:space="0" w:color="808080"/>
              <w:left w:val="single" w:sz="4" w:space="0" w:color="808080"/>
              <w:bottom w:val="nil"/>
              <w:right w:val="single" w:sz="4" w:space="0" w:color="808080"/>
            </w:tcBorders>
            <w:vAlign w:val="center"/>
            <w:hideMark/>
          </w:tcPr>
          <w:p w14:paraId="1059A740"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783" w:type="dxa"/>
            <w:vMerge/>
            <w:tcBorders>
              <w:top w:val="single" w:sz="4" w:space="0" w:color="808080"/>
              <w:left w:val="single" w:sz="4" w:space="0" w:color="808080"/>
              <w:bottom w:val="single" w:sz="4" w:space="0" w:color="808080"/>
              <w:right w:val="single" w:sz="4" w:space="0" w:color="808080"/>
            </w:tcBorders>
            <w:vAlign w:val="center"/>
            <w:hideMark/>
          </w:tcPr>
          <w:p w14:paraId="5A720755"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r>
      <w:tr w:rsidR="00016302" w:rsidRPr="00016302" w14:paraId="5F26BF29" w14:textId="77777777" w:rsidTr="009A65F3">
        <w:trPr>
          <w:trHeight w:val="360"/>
        </w:trPr>
        <w:tc>
          <w:tcPr>
            <w:tcW w:w="221" w:type="dxa"/>
            <w:tcBorders>
              <w:top w:val="nil"/>
              <w:left w:val="nil"/>
              <w:bottom w:val="nil"/>
              <w:right w:val="nil"/>
            </w:tcBorders>
            <w:shd w:val="clear" w:color="auto" w:fill="auto"/>
            <w:noWrap/>
            <w:vAlign w:val="center"/>
            <w:hideMark/>
          </w:tcPr>
          <w:p w14:paraId="2E220238" w14:textId="77777777" w:rsidR="00016302" w:rsidRPr="00016302" w:rsidRDefault="00016302" w:rsidP="00016302">
            <w:pPr>
              <w:spacing w:line="240" w:lineRule="auto"/>
              <w:ind w:firstLine="0"/>
              <w:rPr>
                <w:rFonts w:ascii="Calibri" w:hAnsi="Calibri" w:cs="Calibri"/>
                <w:b/>
                <w:bCs/>
                <w:color w:val="000000"/>
                <w:sz w:val="16"/>
                <w:szCs w:val="16"/>
                <w:lang w:val="en-US" w:eastAsia="en-US"/>
              </w:rPr>
            </w:pPr>
          </w:p>
        </w:tc>
        <w:tc>
          <w:tcPr>
            <w:tcW w:w="252" w:type="dxa"/>
            <w:tcBorders>
              <w:top w:val="single" w:sz="4" w:space="0" w:color="808080"/>
              <w:left w:val="single" w:sz="4" w:space="0" w:color="808080"/>
              <w:bottom w:val="single" w:sz="4" w:space="0" w:color="808080"/>
              <w:right w:val="nil"/>
            </w:tcBorders>
            <w:shd w:val="clear" w:color="000000" w:fill="4AA8DB"/>
            <w:noWrap/>
            <w:vAlign w:val="center"/>
            <w:hideMark/>
          </w:tcPr>
          <w:p w14:paraId="69BBF7E1" w14:textId="77777777" w:rsidR="00016302" w:rsidRPr="00016302" w:rsidRDefault="00016302" w:rsidP="00016302">
            <w:pPr>
              <w:spacing w:line="240" w:lineRule="auto"/>
              <w:ind w:firstLine="0"/>
              <w:jc w:val="center"/>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547" w:type="dxa"/>
            <w:gridSpan w:val="2"/>
            <w:tcBorders>
              <w:top w:val="single" w:sz="4" w:space="0" w:color="808080"/>
              <w:left w:val="nil"/>
              <w:bottom w:val="single" w:sz="4" w:space="0" w:color="808080"/>
              <w:right w:val="nil"/>
            </w:tcBorders>
            <w:shd w:val="clear" w:color="000000" w:fill="4AA8DB"/>
            <w:noWrap/>
            <w:vAlign w:val="center"/>
            <w:hideMark/>
          </w:tcPr>
          <w:p w14:paraId="6B217543"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proofErr w:type="spellStart"/>
            <w:r w:rsidRPr="00016302">
              <w:rPr>
                <w:rFonts w:ascii="Calibri" w:hAnsi="Calibri" w:cs="Calibri"/>
                <w:b/>
                <w:bCs/>
                <w:color w:val="FFFFFF"/>
                <w:sz w:val="16"/>
                <w:szCs w:val="16"/>
                <w:lang w:val="en-US" w:eastAsia="en-US"/>
              </w:rPr>
              <w:t>Agilidad</w:t>
            </w:r>
            <w:proofErr w:type="spellEnd"/>
            <w:r w:rsidRPr="00016302">
              <w:rPr>
                <w:rFonts w:ascii="Calibri" w:hAnsi="Calibri" w:cs="Calibri"/>
                <w:b/>
                <w:bCs/>
                <w:color w:val="FFFFFF"/>
                <w:sz w:val="16"/>
                <w:szCs w:val="16"/>
                <w:lang w:val="en-US" w:eastAsia="en-US"/>
              </w:rPr>
              <w:t xml:space="preserve"> del </w:t>
            </w:r>
            <w:proofErr w:type="spellStart"/>
            <w:r w:rsidRPr="00016302">
              <w:rPr>
                <w:rFonts w:ascii="Calibri" w:hAnsi="Calibri" w:cs="Calibri"/>
                <w:b/>
                <w:bCs/>
                <w:color w:val="FFFFFF"/>
                <w:sz w:val="16"/>
                <w:szCs w:val="16"/>
                <w:lang w:val="en-US" w:eastAsia="en-US"/>
              </w:rPr>
              <w:t>Negocio</w:t>
            </w:r>
            <w:proofErr w:type="spellEnd"/>
          </w:p>
        </w:tc>
        <w:tc>
          <w:tcPr>
            <w:tcW w:w="2786" w:type="dxa"/>
            <w:tcBorders>
              <w:top w:val="single" w:sz="4" w:space="0" w:color="808080"/>
              <w:left w:val="nil"/>
              <w:bottom w:val="single" w:sz="4" w:space="0" w:color="808080"/>
              <w:right w:val="nil"/>
            </w:tcBorders>
            <w:shd w:val="clear" w:color="000000" w:fill="4AA8DB"/>
            <w:noWrap/>
            <w:vAlign w:val="center"/>
            <w:hideMark/>
          </w:tcPr>
          <w:p w14:paraId="7D9C7536"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699" w:type="dxa"/>
            <w:tcBorders>
              <w:top w:val="single" w:sz="4" w:space="0" w:color="808080"/>
              <w:left w:val="nil"/>
              <w:bottom w:val="single" w:sz="4" w:space="0" w:color="808080"/>
              <w:right w:val="nil"/>
            </w:tcBorders>
            <w:shd w:val="clear" w:color="000000" w:fill="4AA8DB"/>
            <w:noWrap/>
            <w:vAlign w:val="center"/>
            <w:hideMark/>
          </w:tcPr>
          <w:p w14:paraId="76498BC7"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1200" w:type="dxa"/>
            <w:tcBorders>
              <w:top w:val="single" w:sz="4" w:space="0" w:color="808080"/>
              <w:left w:val="nil"/>
              <w:bottom w:val="single" w:sz="4" w:space="0" w:color="808080"/>
              <w:right w:val="nil"/>
            </w:tcBorders>
            <w:shd w:val="clear" w:color="000000" w:fill="4AA8DB"/>
            <w:noWrap/>
            <w:vAlign w:val="center"/>
            <w:hideMark/>
          </w:tcPr>
          <w:p w14:paraId="7E845889"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054" w:type="dxa"/>
            <w:tcBorders>
              <w:top w:val="single" w:sz="4" w:space="0" w:color="808080"/>
              <w:left w:val="nil"/>
              <w:bottom w:val="single" w:sz="4" w:space="0" w:color="808080"/>
              <w:right w:val="nil"/>
            </w:tcBorders>
            <w:shd w:val="clear" w:color="000000" w:fill="4AA8DB"/>
            <w:noWrap/>
            <w:vAlign w:val="center"/>
            <w:hideMark/>
          </w:tcPr>
          <w:p w14:paraId="36457ABA"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1136" w:type="dxa"/>
            <w:tcBorders>
              <w:top w:val="single" w:sz="4" w:space="0" w:color="808080"/>
              <w:left w:val="nil"/>
              <w:bottom w:val="single" w:sz="4" w:space="0" w:color="808080"/>
              <w:right w:val="nil"/>
            </w:tcBorders>
            <w:shd w:val="clear" w:color="000000" w:fill="4AA8DB"/>
            <w:noWrap/>
            <w:vAlign w:val="center"/>
            <w:hideMark/>
          </w:tcPr>
          <w:p w14:paraId="22820E42"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783" w:type="dxa"/>
            <w:tcBorders>
              <w:top w:val="single" w:sz="4" w:space="0" w:color="808080"/>
              <w:left w:val="nil"/>
              <w:bottom w:val="single" w:sz="4" w:space="0" w:color="808080"/>
              <w:right w:val="single" w:sz="4" w:space="0" w:color="808080"/>
            </w:tcBorders>
            <w:shd w:val="clear" w:color="000000" w:fill="4AA8DB"/>
            <w:noWrap/>
            <w:vAlign w:val="center"/>
            <w:hideMark/>
          </w:tcPr>
          <w:p w14:paraId="7269C7E6"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r>
      <w:tr w:rsidR="00016302" w:rsidRPr="00016302" w14:paraId="5CF534B5" w14:textId="77777777" w:rsidTr="009A65F3">
        <w:trPr>
          <w:trHeight w:val="612"/>
        </w:trPr>
        <w:tc>
          <w:tcPr>
            <w:tcW w:w="221" w:type="dxa"/>
            <w:tcBorders>
              <w:top w:val="nil"/>
              <w:left w:val="nil"/>
              <w:bottom w:val="nil"/>
              <w:right w:val="nil"/>
            </w:tcBorders>
            <w:shd w:val="clear" w:color="auto" w:fill="auto"/>
            <w:noWrap/>
            <w:vAlign w:val="center"/>
            <w:hideMark/>
          </w:tcPr>
          <w:p w14:paraId="6C80646E"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p>
        </w:tc>
        <w:tc>
          <w:tcPr>
            <w:tcW w:w="252" w:type="dxa"/>
            <w:tcBorders>
              <w:top w:val="nil"/>
              <w:left w:val="nil"/>
              <w:bottom w:val="nil"/>
              <w:right w:val="nil"/>
            </w:tcBorders>
            <w:shd w:val="clear" w:color="auto" w:fill="auto"/>
            <w:noWrap/>
            <w:vAlign w:val="center"/>
            <w:hideMark/>
          </w:tcPr>
          <w:p w14:paraId="1499B651"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67F3F9B2"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5.2.1</w:t>
            </w:r>
          </w:p>
        </w:tc>
        <w:tc>
          <w:tcPr>
            <w:tcW w:w="2000" w:type="dxa"/>
            <w:tcBorders>
              <w:top w:val="nil"/>
              <w:left w:val="nil"/>
              <w:bottom w:val="single" w:sz="4" w:space="0" w:color="808080"/>
              <w:right w:val="single" w:sz="4" w:space="0" w:color="808080"/>
            </w:tcBorders>
            <w:shd w:val="clear" w:color="auto" w:fill="auto"/>
            <w:vAlign w:val="center"/>
            <w:hideMark/>
          </w:tcPr>
          <w:p w14:paraId="15BF0B51"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Flexibilidad</w:t>
            </w:r>
            <w:proofErr w:type="spellEnd"/>
            <w:r w:rsidRPr="00016302">
              <w:rPr>
                <w:rFonts w:ascii="Cambria" w:hAnsi="Cambria" w:cs="Calibri"/>
                <w:color w:val="000000"/>
                <w:sz w:val="16"/>
                <w:szCs w:val="16"/>
                <w:lang w:val="en-US" w:eastAsia="en-US"/>
              </w:rPr>
              <w:t>/</w:t>
            </w:r>
            <w:proofErr w:type="spellStart"/>
            <w:r w:rsidRPr="00016302">
              <w:rPr>
                <w:rFonts w:ascii="Cambria" w:hAnsi="Cambria" w:cs="Calibri"/>
                <w:color w:val="000000"/>
                <w:sz w:val="16"/>
                <w:szCs w:val="16"/>
                <w:lang w:val="en-US" w:eastAsia="en-US"/>
              </w:rPr>
              <w:t>Opcionalidad</w:t>
            </w:r>
            <w:proofErr w:type="spellEnd"/>
          </w:p>
        </w:tc>
        <w:tc>
          <w:tcPr>
            <w:tcW w:w="2786" w:type="dxa"/>
            <w:tcBorders>
              <w:top w:val="nil"/>
              <w:left w:val="nil"/>
              <w:bottom w:val="single" w:sz="4" w:space="0" w:color="808080"/>
              <w:right w:val="single" w:sz="4" w:space="0" w:color="808080"/>
            </w:tcBorders>
            <w:shd w:val="clear" w:color="000000" w:fill="F2F2F2"/>
            <w:vAlign w:val="center"/>
            <w:hideMark/>
          </w:tcPr>
          <w:p w14:paraId="5D21DA3F"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 La casa podría utilizarse para alquiler o turismo.</w:t>
            </w:r>
          </w:p>
        </w:tc>
        <w:tc>
          <w:tcPr>
            <w:tcW w:w="2699" w:type="dxa"/>
            <w:tcBorders>
              <w:top w:val="nil"/>
              <w:left w:val="nil"/>
              <w:bottom w:val="single" w:sz="4" w:space="0" w:color="808080"/>
              <w:right w:val="single" w:sz="4" w:space="0" w:color="808080"/>
            </w:tcBorders>
            <w:shd w:val="clear" w:color="000000" w:fill="F2F2F2"/>
            <w:vAlign w:val="center"/>
            <w:hideMark/>
          </w:tcPr>
          <w:p w14:paraId="76BE891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 xml:space="preserve">Existen varios usos </w:t>
            </w:r>
            <w:proofErr w:type="spellStart"/>
            <w:r w:rsidRPr="00016302">
              <w:rPr>
                <w:rFonts w:ascii="Cambria" w:hAnsi="Cambria" w:cs="Calibri"/>
                <w:color w:val="0070C0"/>
                <w:sz w:val="16"/>
                <w:szCs w:val="16"/>
                <w:lang w:val="es-CR" w:eastAsia="en-US"/>
              </w:rPr>
              <w:t>aternativos</w:t>
            </w:r>
            <w:proofErr w:type="spellEnd"/>
            <w:r w:rsidRPr="00016302">
              <w:rPr>
                <w:rFonts w:ascii="Cambria" w:hAnsi="Cambria" w:cs="Calibri"/>
                <w:color w:val="0070C0"/>
                <w:sz w:val="16"/>
                <w:szCs w:val="16"/>
                <w:lang w:val="es-CR" w:eastAsia="en-US"/>
              </w:rPr>
              <w:t xml:space="preserve"> </w:t>
            </w:r>
            <w:proofErr w:type="gramStart"/>
            <w:r w:rsidRPr="00016302">
              <w:rPr>
                <w:rFonts w:ascii="Cambria" w:hAnsi="Cambria" w:cs="Calibri"/>
                <w:color w:val="0070C0"/>
                <w:sz w:val="16"/>
                <w:szCs w:val="16"/>
                <w:lang w:val="es-CR" w:eastAsia="en-US"/>
              </w:rPr>
              <w:t>para  obtener</w:t>
            </w:r>
            <w:proofErr w:type="gramEnd"/>
            <w:r w:rsidRPr="00016302">
              <w:rPr>
                <w:rFonts w:ascii="Cambria" w:hAnsi="Cambria" w:cs="Calibri"/>
                <w:color w:val="0070C0"/>
                <w:sz w:val="16"/>
                <w:szCs w:val="16"/>
                <w:lang w:val="es-CR" w:eastAsia="en-US"/>
              </w:rPr>
              <w:t xml:space="preserve"> ingresos derivados del proyecto</w:t>
            </w:r>
          </w:p>
        </w:tc>
        <w:tc>
          <w:tcPr>
            <w:tcW w:w="1200" w:type="dxa"/>
            <w:tcBorders>
              <w:top w:val="nil"/>
              <w:left w:val="nil"/>
              <w:bottom w:val="single" w:sz="4" w:space="0" w:color="808080"/>
              <w:right w:val="single" w:sz="4" w:space="0" w:color="808080"/>
            </w:tcBorders>
            <w:shd w:val="clear" w:color="000000" w:fill="F2F2F2"/>
            <w:noWrap/>
            <w:vAlign w:val="center"/>
            <w:hideMark/>
          </w:tcPr>
          <w:p w14:paraId="069E07E8"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2054" w:type="dxa"/>
            <w:tcBorders>
              <w:top w:val="nil"/>
              <w:left w:val="nil"/>
              <w:bottom w:val="single" w:sz="4" w:space="0" w:color="808080"/>
              <w:right w:val="single" w:sz="4" w:space="0" w:color="808080"/>
            </w:tcBorders>
            <w:shd w:val="clear" w:color="000000" w:fill="F2F2F2"/>
            <w:vAlign w:val="center"/>
            <w:hideMark/>
          </w:tcPr>
          <w:p w14:paraId="77A20CF2"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Analizar ambas opciones de negocio</w:t>
            </w:r>
          </w:p>
        </w:tc>
        <w:tc>
          <w:tcPr>
            <w:tcW w:w="1136" w:type="dxa"/>
            <w:tcBorders>
              <w:top w:val="nil"/>
              <w:left w:val="nil"/>
              <w:bottom w:val="single" w:sz="4" w:space="0" w:color="808080"/>
              <w:right w:val="single" w:sz="4" w:space="0" w:color="808080"/>
            </w:tcBorders>
            <w:shd w:val="clear" w:color="000000" w:fill="F2F2F2"/>
            <w:noWrap/>
            <w:vAlign w:val="center"/>
            <w:hideMark/>
          </w:tcPr>
          <w:p w14:paraId="1ED78C90"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5</w:t>
            </w:r>
          </w:p>
        </w:tc>
        <w:tc>
          <w:tcPr>
            <w:tcW w:w="783" w:type="dxa"/>
            <w:tcBorders>
              <w:top w:val="nil"/>
              <w:left w:val="single" w:sz="4" w:space="0" w:color="808080"/>
              <w:bottom w:val="single" w:sz="4" w:space="0" w:color="808080"/>
              <w:right w:val="single" w:sz="4" w:space="0" w:color="808080"/>
            </w:tcBorders>
            <w:shd w:val="clear" w:color="000000" w:fill="C6EFCE"/>
            <w:noWrap/>
            <w:vAlign w:val="center"/>
            <w:hideMark/>
          </w:tcPr>
          <w:p w14:paraId="4E383279"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016302" w:rsidRPr="00016302" w14:paraId="0498246F" w14:textId="77777777" w:rsidTr="009A65F3">
        <w:trPr>
          <w:trHeight w:val="408"/>
        </w:trPr>
        <w:tc>
          <w:tcPr>
            <w:tcW w:w="221" w:type="dxa"/>
            <w:tcBorders>
              <w:top w:val="nil"/>
              <w:left w:val="nil"/>
              <w:bottom w:val="nil"/>
              <w:right w:val="nil"/>
            </w:tcBorders>
            <w:shd w:val="clear" w:color="auto" w:fill="auto"/>
            <w:noWrap/>
            <w:vAlign w:val="center"/>
            <w:hideMark/>
          </w:tcPr>
          <w:p w14:paraId="45F3DB0C"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52" w:type="dxa"/>
            <w:tcBorders>
              <w:top w:val="nil"/>
              <w:left w:val="nil"/>
              <w:bottom w:val="nil"/>
              <w:right w:val="nil"/>
            </w:tcBorders>
            <w:shd w:val="clear" w:color="auto" w:fill="auto"/>
            <w:noWrap/>
            <w:vAlign w:val="center"/>
            <w:hideMark/>
          </w:tcPr>
          <w:p w14:paraId="3727264A"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73F4B0EF"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5.2.2</w:t>
            </w:r>
          </w:p>
        </w:tc>
        <w:tc>
          <w:tcPr>
            <w:tcW w:w="2000" w:type="dxa"/>
            <w:tcBorders>
              <w:top w:val="nil"/>
              <w:left w:val="nil"/>
              <w:bottom w:val="single" w:sz="4" w:space="0" w:color="808080"/>
              <w:right w:val="single" w:sz="4" w:space="0" w:color="808080"/>
            </w:tcBorders>
            <w:shd w:val="clear" w:color="auto" w:fill="auto"/>
            <w:vAlign w:val="center"/>
            <w:hideMark/>
          </w:tcPr>
          <w:p w14:paraId="0D34A8AE"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Flexibilidad</w:t>
            </w:r>
            <w:proofErr w:type="spellEnd"/>
            <w:r w:rsidRPr="00016302">
              <w:rPr>
                <w:rFonts w:ascii="Cambria" w:hAnsi="Cambria" w:cs="Calibri"/>
                <w:color w:val="000000"/>
                <w:sz w:val="16"/>
                <w:szCs w:val="16"/>
                <w:lang w:val="en-US" w:eastAsia="en-US"/>
              </w:rPr>
              <w:t xml:space="preserve"> del </w:t>
            </w:r>
            <w:proofErr w:type="spellStart"/>
            <w:r w:rsidRPr="00016302">
              <w:rPr>
                <w:rFonts w:ascii="Cambria" w:hAnsi="Cambria" w:cs="Calibri"/>
                <w:color w:val="000000"/>
                <w:sz w:val="16"/>
                <w:szCs w:val="16"/>
                <w:lang w:val="en-US" w:eastAsia="en-US"/>
              </w:rPr>
              <w:t>Negocio</w:t>
            </w:r>
            <w:proofErr w:type="spellEnd"/>
          </w:p>
        </w:tc>
        <w:tc>
          <w:tcPr>
            <w:tcW w:w="2786" w:type="dxa"/>
            <w:tcBorders>
              <w:top w:val="nil"/>
              <w:left w:val="nil"/>
              <w:bottom w:val="single" w:sz="4" w:space="0" w:color="808080"/>
              <w:right w:val="single" w:sz="4" w:space="0" w:color="808080"/>
            </w:tcBorders>
            <w:shd w:val="clear" w:color="000000" w:fill="F2F2F2"/>
            <w:vAlign w:val="center"/>
            <w:hideMark/>
          </w:tcPr>
          <w:p w14:paraId="3837C565"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El proyecto podría brindar servicios a través de Airbnb o de forma directa</w:t>
            </w:r>
          </w:p>
        </w:tc>
        <w:tc>
          <w:tcPr>
            <w:tcW w:w="2699" w:type="dxa"/>
            <w:tcBorders>
              <w:top w:val="nil"/>
              <w:left w:val="nil"/>
              <w:bottom w:val="single" w:sz="4" w:space="0" w:color="808080"/>
              <w:right w:val="single" w:sz="4" w:space="0" w:color="808080"/>
            </w:tcBorders>
            <w:shd w:val="clear" w:color="000000" w:fill="F2F2F2"/>
            <w:vAlign w:val="center"/>
            <w:hideMark/>
          </w:tcPr>
          <w:p w14:paraId="4E9C97A5"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Mayores oportunidades para la captación de clientes</w:t>
            </w:r>
          </w:p>
        </w:tc>
        <w:tc>
          <w:tcPr>
            <w:tcW w:w="1200" w:type="dxa"/>
            <w:tcBorders>
              <w:top w:val="nil"/>
              <w:left w:val="nil"/>
              <w:bottom w:val="single" w:sz="4" w:space="0" w:color="808080"/>
              <w:right w:val="single" w:sz="4" w:space="0" w:color="808080"/>
            </w:tcBorders>
            <w:shd w:val="clear" w:color="000000" w:fill="F2F2F2"/>
            <w:noWrap/>
            <w:vAlign w:val="center"/>
            <w:hideMark/>
          </w:tcPr>
          <w:p w14:paraId="68727A9E"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2054" w:type="dxa"/>
            <w:tcBorders>
              <w:top w:val="nil"/>
              <w:left w:val="nil"/>
              <w:bottom w:val="single" w:sz="4" w:space="0" w:color="808080"/>
              <w:right w:val="single" w:sz="4" w:space="0" w:color="808080"/>
            </w:tcBorders>
            <w:shd w:val="clear" w:color="000000" w:fill="F2F2F2"/>
            <w:vAlign w:val="center"/>
            <w:hideMark/>
          </w:tcPr>
          <w:p w14:paraId="0AD6EBE6"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Estudiar las opciones de Airbnb</w:t>
            </w:r>
          </w:p>
        </w:tc>
        <w:tc>
          <w:tcPr>
            <w:tcW w:w="1136" w:type="dxa"/>
            <w:tcBorders>
              <w:top w:val="nil"/>
              <w:left w:val="nil"/>
              <w:bottom w:val="single" w:sz="4" w:space="0" w:color="808080"/>
              <w:right w:val="single" w:sz="4" w:space="0" w:color="808080"/>
            </w:tcBorders>
            <w:shd w:val="clear" w:color="000000" w:fill="F2F2F2"/>
            <w:noWrap/>
            <w:vAlign w:val="center"/>
            <w:hideMark/>
          </w:tcPr>
          <w:p w14:paraId="72248AA1"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5</w:t>
            </w:r>
          </w:p>
        </w:tc>
        <w:tc>
          <w:tcPr>
            <w:tcW w:w="783" w:type="dxa"/>
            <w:tcBorders>
              <w:top w:val="nil"/>
              <w:left w:val="single" w:sz="4" w:space="0" w:color="808080"/>
              <w:bottom w:val="single" w:sz="4" w:space="0" w:color="808080"/>
              <w:right w:val="single" w:sz="4" w:space="0" w:color="808080"/>
            </w:tcBorders>
            <w:shd w:val="clear" w:color="000000" w:fill="C6EFCE"/>
            <w:noWrap/>
            <w:vAlign w:val="center"/>
            <w:hideMark/>
          </w:tcPr>
          <w:p w14:paraId="7EE7258A"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016302" w:rsidRPr="00016302" w14:paraId="43644350" w14:textId="77777777" w:rsidTr="009A65F3">
        <w:trPr>
          <w:trHeight w:val="360"/>
        </w:trPr>
        <w:tc>
          <w:tcPr>
            <w:tcW w:w="221" w:type="dxa"/>
            <w:tcBorders>
              <w:top w:val="nil"/>
              <w:left w:val="nil"/>
              <w:bottom w:val="nil"/>
              <w:right w:val="nil"/>
            </w:tcBorders>
            <w:shd w:val="clear" w:color="auto" w:fill="auto"/>
            <w:noWrap/>
            <w:vAlign w:val="center"/>
            <w:hideMark/>
          </w:tcPr>
          <w:p w14:paraId="5BBA6F32"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52" w:type="dxa"/>
            <w:tcBorders>
              <w:top w:val="single" w:sz="4" w:space="0" w:color="808080"/>
              <w:left w:val="single" w:sz="4" w:space="0" w:color="808080"/>
              <w:bottom w:val="single" w:sz="4" w:space="0" w:color="808080"/>
              <w:right w:val="nil"/>
            </w:tcBorders>
            <w:shd w:val="clear" w:color="000000" w:fill="4AA8DB"/>
            <w:noWrap/>
            <w:vAlign w:val="center"/>
            <w:hideMark/>
          </w:tcPr>
          <w:p w14:paraId="1A48A5D6" w14:textId="77777777" w:rsidR="00016302" w:rsidRPr="00016302" w:rsidRDefault="00016302" w:rsidP="00016302">
            <w:pPr>
              <w:spacing w:line="240" w:lineRule="auto"/>
              <w:ind w:firstLine="0"/>
              <w:jc w:val="center"/>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547" w:type="dxa"/>
            <w:gridSpan w:val="2"/>
            <w:tcBorders>
              <w:top w:val="single" w:sz="4" w:space="0" w:color="808080"/>
              <w:left w:val="nil"/>
              <w:bottom w:val="single" w:sz="4" w:space="0" w:color="808080"/>
              <w:right w:val="nil"/>
            </w:tcBorders>
            <w:shd w:val="clear" w:color="000000" w:fill="4AA8DB"/>
            <w:noWrap/>
            <w:vAlign w:val="center"/>
            <w:hideMark/>
          </w:tcPr>
          <w:p w14:paraId="700EBFF5"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proofErr w:type="spellStart"/>
            <w:r w:rsidRPr="00016302">
              <w:rPr>
                <w:rFonts w:ascii="Calibri" w:hAnsi="Calibri" w:cs="Calibri"/>
                <w:b/>
                <w:bCs/>
                <w:color w:val="FFFFFF"/>
                <w:sz w:val="16"/>
                <w:szCs w:val="16"/>
                <w:lang w:val="en-US" w:eastAsia="en-US"/>
              </w:rPr>
              <w:t>Estimulación</w:t>
            </w:r>
            <w:proofErr w:type="spellEnd"/>
            <w:r w:rsidRPr="00016302">
              <w:rPr>
                <w:rFonts w:ascii="Calibri" w:hAnsi="Calibri" w:cs="Calibri"/>
                <w:b/>
                <w:bCs/>
                <w:color w:val="FFFFFF"/>
                <w:sz w:val="16"/>
                <w:szCs w:val="16"/>
                <w:lang w:val="en-US" w:eastAsia="en-US"/>
              </w:rPr>
              <w:t xml:space="preserve"> </w:t>
            </w:r>
            <w:proofErr w:type="spellStart"/>
            <w:r w:rsidRPr="00016302">
              <w:rPr>
                <w:rFonts w:ascii="Calibri" w:hAnsi="Calibri" w:cs="Calibri"/>
                <w:b/>
                <w:bCs/>
                <w:color w:val="FFFFFF"/>
                <w:sz w:val="16"/>
                <w:szCs w:val="16"/>
                <w:lang w:val="en-US" w:eastAsia="en-US"/>
              </w:rPr>
              <w:t>Económica</w:t>
            </w:r>
            <w:proofErr w:type="spellEnd"/>
          </w:p>
        </w:tc>
        <w:tc>
          <w:tcPr>
            <w:tcW w:w="2786" w:type="dxa"/>
            <w:tcBorders>
              <w:top w:val="nil"/>
              <w:left w:val="nil"/>
              <w:bottom w:val="single" w:sz="4" w:space="0" w:color="808080"/>
              <w:right w:val="nil"/>
            </w:tcBorders>
            <w:shd w:val="clear" w:color="000000" w:fill="4AA8DB"/>
            <w:noWrap/>
            <w:vAlign w:val="center"/>
            <w:hideMark/>
          </w:tcPr>
          <w:p w14:paraId="00E70335"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699" w:type="dxa"/>
            <w:tcBorders>
              <w:top w:val="nil"/>
              <w:left w:val="nil"/>
              <w:bottom w:val="single" w:sz="4" w:space="0" w:color="808080"/>
              <w:right w:val="nil"/>
            </w:tcBorders>
            <w:shd w:val="clear" w:color="000000" w:fill="4AA8DB"/>
            <w:noWrap/>
            <w:vAlign w:val="center"/>
            <w:hideMark/>
          </w:tcPr>
          <w:p w14:paraId="3972BCA1"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1200" w:type="dxa"/>
            <w:tcBorders>
              <w:top w:val="nil"/>
              <w:left w:val="nil"/>
              <w:bottom w:val="single" w:sz="4" w:space="0" w:color="808080"/>
              <w:right w:val="nil"/>
            </w:tcBorders>
            <w:shd w:val="clear" w:color="000000" w:fill="4AA8DB"/>
            <w:noWrap/>
            <w:vAlign w:val="center"/>
            <w:hideMark/>
          </w:tcPr>
          <w:p w14:paraId="01BB450F"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2054" w:type="dxa"/>
            <w:tcBorders>
              <w:top w:val="nil"/>
              <w:left w:val="nil"/>
              <w:bottom w:val="single" w:sz="4" w:space="0" w:color="808080"/>
              <w:right w:val="nil"/>
            </w:tcBorders>
            <w:shd w:val="clear" w:color="000000" w:fill="4AA8DB"/>
            <w:noWrap/>
            <w:vAlign w:val="center"/>
            <w:hideMark/>
          </w:tcPr>
          <w:p w14:paraId="085503DB"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1136" w:type="dxa"/>
            <w:tcBorders>
              <w:top w:val="nil"/>
              <w:left w:val="nil"/>
              <w:bottom w:val="single" w:sz="4" w:space="0" w:color="808080"/>
              <w:right w:val="nil"/>
            </w:tcBorders>
            <w:shd w:val="clear" w:color="000000" w:fill="4AA8DB"/>
            <w:noWrap/>
            <w:vAlign w:val="center"/>
            <w:hideMark/>
          </w:tcPr>
          <w:p w14:paraId="40818CE7"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c>
          <w:tcPr>
            <w:tcW w:w="783" w:type="dxa"/>
            <w:tcBorders>
              <w:top w:val="nil"/>
              <w:left w:val="nil"/>
              <w:bottom w:val="single" w:sz="4" w:space="0" w:color="808080"/>
              <w:right w:val="single" w:sz="4" w:space="0" w:color="808080"/>
            </w:tcBorders>
            <w:shd w:val="clear" w:color="000000" w:fill="4AA8DB"/>
            <w:noWrap/>
            <w:vAlign w:val="center"/>
            <w:hideMark/>
          </w:tcPr>
          <w:p w14:paraId="4507480F"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r w:rsidRPr="00016302">
              <w:rPr>
                <w:rFonts w:ascii="Calibri" w:hAnsi="Calibri" w:cs="Calibri"/>
                <w:b/>
                <w:bCs/>
                <w:color w:val="FFFFFF"/>
                <w:sz w:val="16"/>
                <w:szCs w:val="16"/>
                <w:lang w:val="en-US" w:eastAsia="en-US"/>
              </w:rPr>
              <w:t> </w:t>
            </w:r>
          </w:p>
        </w:tc>
      </w:tr>
      <w:tr w:rsidR="00016302" w:rsidRPr="00016302" w14:paraId="5EF4B784" w14:textId="77777777" w:rsidTr="009A65F3">
        <w:trPr>
          <w:trHeight w:val="408"/>
        </w:trPr>
        <w:tc>
          <w:tcPr>
            <w:tcW w:w="221" w:type="dxa"/>
            <w:tcBorders>
              <w:top w:val="nil"/>
              <w:left w:val="nil"/>
              <w:bottom w:val="nil"/>
              <w:right w:val="nil"/>
            </w:tcBorders>
            <w:shd w:val="clear" w:color="auto" w:fill="auto"/>
            <w:noWrap/>
            <w:vAlign w:val="center"/>
            <w:hideMark/>
          </w:tcPr>
          <w:p w14:paraId="7877220F" w14:textId="77777777" w:rsidR="00016302" w:rsidRPr="00016302" w:rsidRDefault="00016302" w:rsidP="00016302">
            <w:pPr>
              <w:spacing w:line="240" w:lineRule="auto"/>
              <w:ind w:firstLine="0"/>
              <w:rPr>
                <w:rFonts w:ascii="Calibri" w:hAnsi="Calibri" w:cs="Calibri"/>
                <w:b/>
                <w:bCs/>
                <w:color w:val="FFFFFF"/>
                <w:sz w:val="16"/>
                <w:szCs w:val="16"/>
                <w:lang w:val="en-US" w:eastAsia="en-US"/>
              </w:rPr>
            </w:pPr>
          </w:p>
        </w:tc>
        <w:tc>
          <w:tcPr>
            <w:tcW w:w="252" w:type="dxa"/>
            <w:tcBorders>
              <w:top w:val="nil"/>
              <w:left w:val="nil"/>
              <w:bottom w:val="nil"/>
              <w:right w:val="nil"/>
            </w:tcBorders>
            <w:shd w:val="clear" w:color="auto" w:fill="auto"/>
            <w:noWrap/>
            <w:vAlign w:val="center"/>
            <w:hideMark/>
          </w:tcPr>
          <w:p w14:paraId="0D629D07"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1B2EC786"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5.3.1</w:t>
            </w:r>
          </w:p>
        </w:tc>
        <w:tc>
          <w:tcPr>
            <w:tcW w:w="2000" w:type="dxa"/>
            <w:tcBorders>
              <w:top w:val="nil"/>
              <w:left w:val="nil"/>
              <w:bottom w:val="single" w:sz="4" w:space="0" w:color="808080"/>
              <w:right w:val="single" w:sz="4" w:space="0" w:color="808080"/>
            </w:tcBorders>
            <w:shd w:val="clear" w:color="auto" w:fill="auto"/>
            <w:vAlign w:val="center"/>
            <w:hideMark/>
          </w:tcPr>
          <w:p w14:paraId="6CA91913"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Impacto</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Económico</w:t>
            </w:r>
            <w:proofErr w:type="spellEnd"/>
            <w:r w:rsidRPr="00016302">
              <w:rPr>
                <w:rFonts w:ascii="Cambria" w:hAnsi="Cambria" w:cs="Calibri"/>
                <w:color w:val="000000"/>
                <w:sz w:val="16"/>
                <w:szCs w:val="16"/>
                <w:lang w:val="en-US" w:eastAsia="en-US"/>
              </w:rPr>
              <w:t xml:space="preserve"> Local </w:t>
            </w:r>
          </w:p>
        </w:tc>
        <w:tc>
          <w:tcPr>
            <w:tcW w:w="2786" w:type="dxa"/>
            <w:tcBorders>
              <w:top w:val="nil"/>
              <w:left w:val="nil"/>
              <w:bottom w:val="single" w:sz="4" w:space="0" w:color="808080"/>
              <w:right w:val="single" w:sz="4" w:space="0" w:color="808080"/>
            </w:tcBorders>
            <w:shd w:val="clear" w:color="000000" w:fill="F2F2F2"/>
            <w:vAlign w:val="center"/>
            <w:hideMark/>
          </w:tcPr>
          <w:p w14:paraId="2E33CCFD"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Existen proyectos de turismo local complementarios</w:t>
            </w:r>
          </w:p>
        </w:tc>
        <w:tc>
          <w:tcPr>
            <w:tcW w:w="2699" w:type="dxa"/>
            <w:tcBorders>
              <w:top w:val="nil"/>
              <w:left w:val="nil"/>
              <w:bottom w:val="single" w:sz="4" w:space="0" w:color="808080"/>
              <w:right w:val="single" w:sz="4" w:space="0" w:color="808080"/>
            </w:tcBorders>
            <w:shd w:val="clear" w:color="000000" w:fill="F2F2F2"/>
            <w:vAlign w:val="center"/>
            <w:hideMark/>
          </w:tcPr>
          <w:p w14:paraId="144BCCB8" w14:textId="77777777" w:rsidR="00016302" w:rsidRPr="00717487" w:rsidRDefault="00016302" w:rsidP="00016302">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Alta posibilidad de brindar servicios conjuntos</w:t>
            </w:r>
          </w:p>
        </w:tc>
        <w:tc>
          <w:tcPr>
            <w:tcW w:w="1200" w:type="dxa"/>
            <w:tcBorders>
              <w:top w:val="nil"/>
              <w:left w:val="nil"/>
              <w:bottom w:val="single" w:sz="4" w:space="0" w:color="808080"/>
              <w:right w:val="single" w:sz="4" w:space="0" w:color="808080"/>
            </w:tcBorders>
            <w:shd w:val="clear" w:color="000000" w:fill="F2F2F2"/>
            <w:noWrap/>
            <w:vAlign w:val="center"/>
            <w:hideMark/>
          </w:tcPr>
          <w:p w14:paraId="3AF97B45"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4</w:t>
            </w:r>
          </w:p>
        </w:tc>
        <w:tc>
          <w:tcPr>
            <w:tcW w:w="2054" w:type="dxa"/>
            <w:tcBorders>
              <w:top w:val="nil"/>
              <w:left w:val="nil"/>
              <w:bottom w:val="single" w:sz="4" w:space="0" w:color="808080"/>
              <w:right w:val="single" w:sz="4" w:space="0" w:color="808080"/>
            </w:tcBorders>
            <w:shd w:val="clear" w:color="000000" w:fill="F2F2F2"/>
            <w:vAlign w:val="center"/>
            <w:hideMark/>
          </w:tcPr>
          <w:p w14:paraId="0FFAEA66" w14:textId="77777777" w:rsidR="00016302" w:rsidRPr="00016302" w:rsidRDefault="00016302" w:rsidP="00016302">
            <w:pPr>
              <w:spacing w:line="240" w:lineRule="auto"/>
              <w:ind w:firstLine="0"/>
              <w:rPr>
                <w:rFonts w:ascii="Cambria" w:hAnsi="Cambria" w:cs="Calibri"/>
                <w:color w:val="0070C0"/>
                <w:sz w:val="16"/>
                <w:szCs w:val="16"/>
                <w:lang w:val="en-US" w:eastAsia="en-US"/>
              </w:rPr>
            </w:pPr>
            <w:proofErr w:type="spellStart"/>
            <w:r w:rsidRPr="00016302">
              <w:rPr>
                <w:rFonts w:ascii="Cambria" w:hAnsi="Cambria" w:cs="Calibri"/>
                <w:color w:val="0070C0"/>
                <w:sz w:val="16"/>
                <w:szCs w:val="16"/>
                <w:lang w:val="en-US" w:eastAsia="en-US"/>
              </w:rPr>
              <w:t>Realizar</w:t>
            </w:r>
            <w:proofErr w:type="spellEnd"/>
            <w:r w:rsidRPr="00016302">
              <w:rPr>
                <w:rFonts w:ascii="Cambria" w:hAnsi="Cambria" w:cs="Calibri"/>
                <w:color w:val="0070C0"/>
                <w:sz w:val="16"/>
                <w:szCs w:val="16"/>
                <w:lang w:val="en-US" w:eastAsia="en-US"/>
              </w:rPr>
              <w:t xml:space="preserve"> </w:t>
            </w:r>
            <w:proofErr w:type="spellStart"/>
            <w:r w:rsidRPr="00016302">
              <w:rPr>
                <w:rFonts w:ascii="Cambria" w:hAnsi="Cambria" w:cs="Calibri"/>
                <w:color w:val="0070C0"/>
                <w:sz w:val="16"/>
                <w:szCs w:val="16"/>
                <w:lang w:val="en-US" w:eastAsia="en-US"/>
              </w:rPr>
              <w:t>alianzas</w:t>
            </w:r>
            <w:proofErr w:type="spellEnd"/>
            <w:r w:rsidRPr="00016302">
              <w:rPr>
                <w:rFonts w:ascii="Cambria" w:hAnsi="Cambria" w:cs="Calibri"/>
                <w:color w:val="0070C0"/>
                <w:sz w:val="16"/>
                <w:szCs w:val="16"/>
                <w:lang w:val="en-US" w:eastAsia="en-US"/>
              </w:rPr>
              <w:t xml:space="preserve"> </w:t>
            </w:r>
            <w:proofErr w:type="spellStart"/>
            <w:r w:rsidRPr="00016302">
              <w:rPr>
                <w:rFonts w:ascii="Cambria" w:hAnsi="Cambria" w:cs="Calibri"/>
                <w:color w:val="0070C0"/>
                <w:sz w:val="16"/>
                <w:szCs w:val="16"/>
                <w:lang w:val="en-US" w:eastAsia="en-US"/>
              </w:rPr>
              <w:t>estratégicas</w:t>
            </w:r>
            <w:proofErr w:type="spellEnd"/>
            <w:r w:rsidRPr="00016302">
              <w:rPr>
                <w:rFonts w:ascii="Cambria" w:hAnsi="Cambria" w:cs="Calibri"/>
                <w:color w:val="0070C0"/>
                <w:sz w:val="16"/>
                <w:szCs w:val="16"/>
                <w:lang w:val="en-US" w:eastAsia="en-US"/>
              </w:rPr>
              <w:t xml:space="preserve"> locales</w:t>
            </w:r>
          </w:p>
        </w:tc>
        <w:tc>
          <w:tcPr>
            <w:tcW w:w="1136" w:type="dxa"/>
            <w:tcBorders>
              <w:top w:val="nil"/>
              <w:left w:val="nil"/>
              <w:bottom w:val="single" w:sz="4" w:space="0" w:color="808080"/>
              <w:right w:val="single" w:sz="4" w:space="0" w:color="808080"/>
            </w:tcBorders>
            <w:shd w:val="clear" w:color="000000" w:fill="F2F2F2"/>
            <w:noWrap/>
            <w:vAlign w:val="center"/>
            <w:hideMark/>
          </w:tcPr>
          <w:p w14:paraId="27FF06D9"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5</w:t>
            </w:r>
          </w:p>
        </w:tc>
        <w:tc>
          <w:tcPr>
            <w:tcW w:w="783" w:type="dxa"/>
            <w:tcBorders>
              <w:top w:val="nil"/>
              <w:left w:val="single" w:sz="4" w:space="0" w:color="808080"/>
              <w:bottom w:val="single" w:sz="4" w:space="0" w:color="808080"/>
              <w:right w:val="single" w:sz="4" w:space="0" w:color="808080"/>
            </w:tcBorders>
            <w:shd w:val="clear" w:color="000000" w:fill="C6EFCE"/>
            <w:noWrap/>
            <w:vAlign w:val="center"/>
            <w:hideMark/>
          </w:tcPr>
          <w:p w14:paraId="7DB68AB8"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016302" w:rsidRPr="00016302" w14:paraId="6A99A926" w14:textId="77777777" w:rsidTr="009A65F3">
        <w:trPr>
          <w:trHeight w:val="408"/>
        </w:trPr>
        <w:tc>
          <w:tcPr>
            <w:tcW w:w="221" w:type="dxa"/>
            <w:tcBorders>
              <w:top w:val="nil"/>
              <w:left w:val="nil"/>
              <w:bottom w:val="nil"/>
              <w:right w:val="nil"/>
            </w:tcBorders>
            <w:shd w:val="clear" w:color="auto" w:fill="auto"/>
            <w:noWrap/>
            <w:vAlign w:val="center"/>
            <w:hideMark/>
          </w:tcPr>
          <w:p w14:paraId="6D313AC3"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52" w:type="dxa"/>
            <w:tcBorders>
              <w:top w:val="nil"/>
              <w:left w:val="nil"/>
              <w:bottom w:val="nil"/>
              <w:right w:val="nil"/>
            </w:tcBorders>
            <w:shd w:val="clear" w:color="auto" w:fill="auto"/>
            <w:noWrap/>
            <w:vAlign w:val="center"/>
            <w:hideMark/>
          </w:tcPr>
          <w:p w14:paraId="14A835B1"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single" w:sz="4" w:space="0" w:color="808080"/>
              <w:bottom w:val="single" w:sz="4" w:space="0" w:color="808080"/>
              <w:right w:val="nil"/>
            </w:tcBorders>
            <w:shd w:val="clear" w:color="auto" w:fill="auto"/>
            <w:noWrap/>
            <w:vAlign w:val="center"/>
            <w:hideMark/>
          </w:tcPr>
          <w:p w14:paraId="14207BAE" w14:textId="77777777" w:rsidR="00016302" w:rsidRPr="00016302" w:rsidRDefault="00016302" w:rsidP="00016302">
            <w:pPr>
              <w:spacing w:line="240" w:lineRule="auto"/>
              <w:ind w:firstLine="0"/>
              <w:jc w:val="center"/>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5.3.2</w:t>
            </w:r>
          </w:p>
        </w:tc>
        <w:tc>
          <w:tcPr>
            <w:tcW w:w="2000" w:type="dxa"/>
            <w:tcBorders>
              <w:top w:val="nil"/>
              <w:left w:val="nil"/>
              <w:bottom w:val="single" w:sz="4" w:space="0" w:color="808080"/>
              <w:right w:val="single" w:sz="4" w:space="0" w:color="808080"/>
            </w:tcBorders>
            <w:shd w:val="clear" w:color="auto" w:fill="auto"/>
            <w:vAlign w:val="center"/>
            <w:hideMark/>
          </w:tcPr>
          <w:p w14:paraId="3D35746A" w14:textId="77777777" w:rsidR="00016302" w:rsidRPr="00016302" w:rsidRDefault="00016302" w:rsidP="00016302">
            <w:pPr>
              <w:spacing w:line="240" w:lineRule="auto"/>
              <w:ind w:firstLine="0"/>
              <w:rPr>
                <w:rFonts w:ascii="Cambria" w:hAnsi="Cambria" w:cs="Calibri"/>
                <w:color w:val="000000"/>
                <w:sz w:val="16"/>
                <w:szCs w:val="16"/>
                <w:lang w:val="en-US" w:eastAsia="en-US"/>
              </w:rPr>
            </w:pPr>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Beneficios</w:t>
            </w:r>
            <w:proofErr w:type="spellEnd"/>
            <w:r w:rsidRPr="00016302">
              <w:rPr>
                <w:rFonts w:ascii="Cambria" w:hAnsi="Cambria" w:cs="Calibri"/>
                <w:color w:val="000000"/>
                <w:sz w:val="16"/>
                <w:szCs w:val="16"/>
                <w:lang w:val="en-US" w:eastAsia="en-US"/>
              </w:rPr>
              <w:t xml:space="preserve"> </w:t>
            </w:r>
            <w:proofErr w:type="spellStart"/>
            <w:r w:rsidRPr="00016302">
              <w:rPr>
                <w:rFonts w:ascii="Cambria" w:hAnsi="Cambria" w:cs="Calibri"/>
                <w:color w:val="000000"/>
                <w:sz w:val="16"/>
                <w:szCs w:val="16"/>
                <w:lang w:val="en-US" w:eastAsia="en-US"/>
              </w:rPr>
              <w:t>Indirectos</w:t>
            </w:r>
            <w:proofErr w:type="spellEnd"/>
          </w:p>
        </w:tc>
        <w:tc>
          <w:tcPr>
            <w:tcW w:w="2786" w:type="dxa"/>
            <w:tcBorders>
              <w:top w:val="nil"/>
              <w:left w:val="nil"/>
              <w:bottom w:val="single" w:sz="4" w:space="0" w:color="808080"/>
              <w:right w:val="single" w:sz="4" w:space="0" w:color="808080"/>
            </w:tcBorders>
            <w:shd w:val="clear" w:color="000000" w:fill="F2F2F2"/>
            <w:vAlign w:val="center"/>
            <w:hideMark/>
          </w:tcPr>
          <w:p w14:paraId="46BFD4CF"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Economía local no es dinámica</w:t>
            </w:r>
          </w:p>
        </w:tc>
        <w:tc>
          <w:tcPr>
            <w:tcW w:w="2699" w:type="dxa"/>
            <w:tcBorders>
              <w:top w:val="nil"/>
              <w:left w:val="nil"/>
              <w:bottom w:val="single" w:sz="4" w:space="0" w:color="808080"/>
              <w:right w:val="single" w:sz="4" w:space="0" w:color="808080"/>
            </w:tcBorders>
            <w:shd w:val="clear" w:color="000000" w:fill="F2F2F2"/>
            <w:vAlign w:val="center"/>
            <w:hideMark/>
          </w:tcPr>
          <w:p w14:paraId="4853DBEB" w14:textId="77777777" w:rsidR="00016302" w:rsidRPr="00016302" w:rsidRDefault="00016302" w:rsidP="00016302">
            <w:pPr>
              <w:spacing w:line="240" w:lineRule="auto"/>
              <w:ind w:firstLine="0"/>
              <w:rPr>
                <w:rFonts w:ascii="Cambria" w:hAnsi="Cambria" w:cs="Calibri"/>
                <w:color w:val="0070C0"/>
                <w:sz w:val="16"/>
                <w:szCs w:val="16"/>
                <w:lang w:val="es-CR" w:eastAsia="en-US"/>
              </w:rPr>
            </w:pPr>
            <w:r w:rsidRPr="00016302">
              <w:rPr>
                <w:rFonts w:ascii="Cambria" w:hAnsi="Cambria" w:cs="Calibri"/>
                <w:color w:val="0070C0"/>
                <w:sz w:val="16"/>
                <w:szCs w:val="16"/>
                <w:lang w:val="es-CR" w:eastAsia="en-US"/>
              </w:rPr>
              <w:t>Aumenta oferta de servicios turísticos en la comunidad</w:t>
            </w:r>
          </w:p>
        </w:tc>
        <w:tc>
          <w:tcPr>
            <w:tcW w:w="1200" w:type="dxa"/>
            <w:tcBorders>
              <w:top w:val="nil"/>
              <w:left w:val="nil"/>
              <w:bottom w:val="single" w:sz="4" w:space="0" w:color="808080"/>
              <w:right w:val="single" w:sz="4" w:space="0" w:color="808080"/>
            </w:tcBorders>
            <w:shd w:val="clear" w:color="000000" w:fill="F2F2F2"/>
            <w:noWrap/>
            <w:vAlign w:val="center"/>
            <w:hideMark/>
          </w:tcPr>
          <w:p w14:paraId="5428B497"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2</w:t>
            </w:r>
          </w:p>
        </w:tc>
        <w:tc>
          <w:tcPr>
            <w:tcW w:w="2054" w:type="dxa"/>
            <w:tcBorders>
              <w:top w:val="nil"/>
              <w:left w:val="nil"/>
              <w:bottom w:val="single" w:sz="4" w:space="0" w:color="808080"/>
              <w:right w:val="single" w:sz="4" w:space="0" w:color="808080"/>
            </w:tcBorders>
            <w:shd w:val="clear" w:color="000000" w:fill="F2F2F2"/>
            <w:vAlign w:val="center"/>
            <w:hideMark/>
          </w:tcPr>
          <w:p w14:paraId="38A4E61D" w14:textId="77777777" w:rsidR="00016302" w:rsidRPr="00717487" w:rsidRDefault="00016302" w:rsidP="00016302">
            <w:pPr>
              <w:spacing w:line="240" w:lineRule="auto"/>
              <w:ind w:firstLine="0"/>
              <w:rPr>
                <w:rFonts w:ascii="Cambria" w:hAnsi="Cambria" w:cs="Calibri"/>
                <w:color w:val="0070C0"/>
                <w:sz w:val="16"/>
                <w:szCs w:val="16"/>
                <w:lang w:val="es-CR" w:eastAsia="en-US"/>
              </w:rPr>
            </w:pPr>
            <w:r w:rsidRPr="00717487">
              <w:rPr>
                <w:rFonts w:ascii="Cambria" w:hAnsi="Cambria" w:cs="Calibri"/>
                <w:color w:val="0070C0"/>
                <w:sz w:val="16"/>
                <w:szCs w:val="16"/>
                <w:lang w:val="es-CR" w:eastAsia="en-US"/>
              </w:rPr>
              <w:t>Preparar material informativo en forma conjunta</w:t>
            </w:r>
          </w:p>
        </w:tc>
        <w:tc>
          <w:tcPr>
            <w:tcW w:w="1136" w:type="dxa"/>
            <w:tcBorders>
              <w:top w:val="nil"/>
              <w:left w:val="nil"/>
              <w:bottom w:val="single" w:sz="4" w:space="0" w:color="808080"/>
              <w:right w:val="single" w:sz="4" w:space="0" w:color="808080"/>
            </w:tcBorders>
            <w:shd w:val="clear" w:color="000000" w:fill="F2F2F2"/>
            <w:noWrap/>
            <w:vAlign w:val="center"/>
            <w:hideMark/>
          </w:tcPr>
          <w:p w14:paraId="291CB789" w14:textId="77777777" w:rsidR="00016302" w:rsidRPr="00016302" w:rsidRDefault="00016302" w:rsidP="00016302">
            <w:pPr>
              <w:spacing w:line="240" w:lineRule="auto"/>
              <w:ind w:firstLine="0"/>
              <w:jc w:val="center"/>
              <w:rPr>
                <w:rFonts w:ascii="Cambria" w:hAnsi="Cambria" w:cs="Calibri"/>
                <w:color w:val="0070C0"/>
                <w:sz w:val="16"/>
                <w:szCs w:val="16"/>
                <w:lang w:val="en-US" w:eastAsia="en-US"/>
              </w:rPr>
            </w:pPr>
            <w:r w:rsidRPr="00016302">
              <w:rPr>
                <w:rFonts w:ascii="Cambria" w:hAnsi="Cambria" w:cs="Calibri"/>
                <w:color w:val="0070C0"/>
                <w:sz w:val="16"/>
                <w:szCs w:val="16"/>
                <w:lang w:val="en-US" w:eastAsia="en-US"/>
              </w:rPr>
              <w:t>3</w:t>
            </w:r>
          </w:p>
        </w:tc>
        <w:tc>
          <w:tcPr>
            <w:tcW w:w="783" w:type="dxa"/>
            <w:tcBorders>
              <w:top w:val="nil"/>
              <w:left w:val="single" w:sz="4" w:space="0" w:color="808080"/>
              <w:bottom w:val="single" w:sz="4" w:space="0" w:color="808080"/>
              <w:right w:val="single" w:sz="4" w:space="0" w:color="808080"/>
            </w:tcBorders>
            <w:shd w:val="clear" w:color="000000" w:fill="C6EFCE"/>
            <w:noWrap/>
            <w:vAlign w:val="center"/>
            <w:hideMark/>
          </w:tcPr>
          <w:p w14:paraId="4DB9C3CF"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r w:rsidRPr="00016302">
              <w:rPr>
                <w:rFonts w:ascii="Cambria" w:hAnsi="Cambria" w:cs="Calibri"/>
                <w:color w:val="006100"/>
                <w:sz w:val="16"/>
                <w:szCs w:val="16"/>
                <w:lang w:val="en-US" w:eastAsia="en-US"/>
              </w:rPr>
              <w:t>1</w:t>
            </w:r>
          </w:p>
        </w:tc>
      </w:tr>
      <w:tr w:rsidR="009A65F3" w:rsidRPr="00016302" w14:paraId="5EEA9E4D" w14:textId="77777777" w:rsidTr="009A65F3">
        <w:trPr>
          <w:trHeight w:val="480"/>
        </w:trPr>
        <w:tc>
          <w:tcPr>
            <w:tcW w:w="221" w:type="dxa"/>
            <w:tcBorders>
              <w:top w:val="nil"/>
              <w:left w:val="nil"/>
              <w:bottom w:val="nil"/>
              <w:right w:val="nil"/>
            </w:tcBorders>
            <w:shd w:val="clear" w:color="auto" w:fill="auto"/>
            <w:noWrap/>
            <w:vAlign w:val="center"/>
            <w:hideMark/>
          </w:tcPr>
          <w:p w14:paraId="23FB058D" w14:textId="77777777" w:rsidR="00016302" w:rsidRPr="00016302" w:rsidRDefault="00016302" w:rsidP="00016302">
            <w:pPr>
              <w:spacing w:line="240" w:lineRule="auto"/>
              <w:ind w:firstLine="0"/>
              <w:jc w:val="center"/>
              <w:rPr>
                <w:rFonts w:ascii="Cambria" w:hAnsi="Cambria" w:cs="Calibri"/>
                <w:color w:val="006100"/>
                <w:sz w:val="16"/>
                <w:szCs w:val="16"/>
                <w:lang w:val="en-US" w:eastAsia="en-US"/>
              </w:rPr>
            </w:pPr>
          </w:p>
        </w:tc>
        <w:tc>
          <w:tcPr>
            <w:tcW w:w="252" w:type="dxa"/>
            <w:tcBorders>
              <w:top w:val="nil"/>
              <w:left w:val="nil"/>
              <w:bottom w:val="nil"/>
              <w:right w:val="nil"/>
            </w:tcBorders>
            <w:shd w:val="clear" w:color="auto" w:fill="auto"/>
            <w:noWrap/>
            <w:vAlign w:val="center"/>
            <w:hideMark/>
          </w:tcPr>
          <w:p w14:paraId="7010B787"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547" w:type="dxa"/>
            <w:tcBorders>
              <w:top w:val="nil"/>
              <w:left w:val="nil"/>
              <w:bottom w:val="nil"/>
              <w:right w:val="nil"/>
            </w:tcBorders>
            <w:shd w:val="clear" w:color="auto" w:fill="auto"/>
            <w:noWrap/>
            <w:vAlign w:val="center"/>
            <w:hideMark/>
          </w:tcPr>
          <w:p w14:paraId="4C5DB6EB" w14:textId="77777777" w:rsidR="00016302" w:rsidRPr="00016302" w:rsidRDefault="00016302" w:rsidP="00016302">
            <w:pPr>
              <w:spacing w:line="240" w:lineRule="auto"/>
              <w:ind w:firstLine="0"/>
              <w:jc w:val="center"/>
              <w:rPr>
                <w:rFonts w:ascii="Times New Roman" w:hAnsi="Times New Roman"/>
                <w:sz w:val="20"/>
                <w:szCs w:val="20"/>
                <w:lang w:val="en-US" w:eastAsia="en-US"/>
              </w:rPr>
            </w:pPr>
          </w:p>
        </w:tc>
        <w:tc>
          <w:tcPr>
            <w:tcW w:w="2000" w:type="dxa"/>
            <w:tcBorders>
              <w:top w:val="nil"/>
              <w:left w:val="nil"/>
              <w:bottom w:val="nil"/>
              <w:right w:val="nil"/>
            </w:tcBorders>
            <w:shd w:val="clear" w:color="auto" w:fill="auto"/>
            <w:noWrap/>
            <w:vAlign w:val="center"/>
            <w:hideMark/>
          </w:tcPr>
          <w:p w14:paraId="423F3F65"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786" w:type="dxa"/>
            <w:tcBorders>
              <w:top w:val="nil"/>
              <w:left w:val="nil"/>
              <w:bottom w:val="nil"/>
              <w:right w:val="nil"/>
            </w:tcBorders>
            <w:shd w:val="clear" w:color="auto" w:fill="auto"/>
            <w:noWrap/>
            <w:vAlign w:val="center"/>
            <w:hideMark/>
          </w:tcPr>
          <w:p w14:paraId="0F6FE05C" w14:textId="77777777" w:rsidR="00016302" w:rsidRPr="00016302" w:rsidRDefault="00016302" w:rsidP="00016302">
            <w:pPr>
              <w:spacing w:line="240" w:lineRule="auto"/>
              <w:ind w:firstLine="0"/>
              <w:rPr>
                <w:rFonts w:ascii="Times New Roman" w:hAnsi="Times New Roman"/>
                <w:sz w:val="20"/>
                <w:szCs w:val="20"/>
                <w:lang w:val="en-US" w:eastAsia="en-US"/>
              </w:rPr>
            </w:pPr>
          </w:p>
        </w:tc>
        <w:tc>
          <w:tcPr>
            <w:tcW w:w="2699" w:type="dxa"/>
            <w:tcBorders>
              <w:top w:val="nil"/>
              <w:left w:val="nil"/>
              <w:bottom w:val="nil"/>
              <w:right w:val="nil"/>
            </w:tcBorders>
            <w:shd w:val="clear" w:color="auto" w:fill="auto"/>
            <w:noWrap/>
            <w:vAlign w:val="center"/>
            <w:hideMark/>
          </w:tcPr>
          <w:p w14:paraId="51FED4A8" w14:textId="77777777" w:rsidR="00016302" w:rsidRPr="00016302" w:rsidRDefault="00016302" w:rsidP="00016302">
            <w:pPr>
              <w:spacing w:line="240" w:lineRule="auto"/>
              <w:ind w:firstLineChars="100" w:firstLine="161"/>
              <w:jc w:val="right"/>
              <w:rPr>
                <w:rFonts w:ascii="Calibri" w:hAnsi="Calibri" w:cs="Calibri"/>
                <w:b/>
                <w:bCs/>
                <w:color w:val="000000"/>
                <w:sz w:val="16"/>
                <w:szCs w:val="16"/>
                <w:lang w:val="en-US" w:eastAsia="en-US"/>
              </w:rPr>
            </w:pPr>
            <w:proofErr w:type="spellStart"/>
            <w:r w:rsidRPr="00016302">
              <w:rPr>
                <w:rFonts w:ascii="Calibri" w:hAnsi="Calibri" w:cs="Calibri"/>
                <w:b/>
                <w:bCs/>
                <w:color w:val="000000"/>
                <w:sz w:val="16"/>
                <w:szCs w:val="16"/>
                <w:lang w:val="en-US" w:eastAsia="en-US"/>
              </w:rPr>
              <w:t>Promedio</w:t>
            </w:r>
            <w:proofErr w:type="spellEnd"/>
            <w:r w:rsidRPr="00016302">
              <w:rPr>
                <w:rFonts w:ascii="Calibri" w:hAnsi="Calibri" w:cs="Calibri"/>
                <w:b/>
                <w:bCs/>
                <w:color w:val="000000"/>
                <w:sz w:val="16"/>
                <w:szCs w:val="16"/>
                <w:lang w:val="en-US" w:eastAsia="en-US"/>
              </w:rPr>
              <w:t xml:space="preserve"> de </w:t>
            </w:r>
            <w:proofErr w:type="spellStart"/>
            <w:r w:rsidRPr="00016302">
              <w:rPr>
                <w:rFonts w:ascii="Calibri" w:hAnsi="Calibri" w:cs="Calibri"/>
                <w:b/>
                <w:bCs/>
                <w:color w:val="000000"/>
                <w:sz w:val="16"/>
                <w:szCs w:val="16"/>
                <w:lang w:val="en-US" w:eastAsia="en-US"/>
              </w:rPr>
              <w:t>Prosperidad</w:t>
            </w:r>
            <w:proofErr w:type="spellEnd"/>
          </w:p>
        </w:tc>
        <w:tc>
          <w:tcPr>
            <w:tcW w:w="1200" w:type="dxa"/>
            <w:tcBorders>
              <w:top w:val="nil"/>
              <w:left w:val="nil"/>
              <w:bottom w:val="nil"/>
              <w:right w:val="nil"/>
            </w:tcBorders>
            <w:shd w:val="clear" w:color="auto" w:fill="auto"/>
            <w:noWrap/>
            <w:vAlign w:val="center"/>
            <w:hideMark/>
          </w:tcPr>
          <w:p w14:paraId="38310374"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3,5</w:t>
            </w:r>
          </w:p>
        </w:tc>
        <w:tc>
          <w:tcPr>
            <w:tcW w:w="2054" w:type="dxa"/>
            <w:tcBorders>
              <w:top w:val="nil"/>
              <w:left w:val="nil"/>
              <w:bottom w:val="nil"/>
              <w:right w:val="nil"/>
            </w:tcBorders>
            <w:shd w:val="clear" w:color="auto" w:fill="auto"/>
            <w:noWrap/>
            <w:vAlign w:val="center"/>
            <w:hideMark/>
          </w:tcPr>
          <w:p w14:paraId="4B5E4B7D"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p>
        </w:tc>
        <w:tc>
          <w:tcPr>
            <w:tcW w:w="1136" w:type="dxa"/>
            <w:tcBorders>
              <w:top w:val="nil"/>
              <w:left w:val="nil"/>
              <w:bottom w:val="nil"/>
              <w:right w:val="nil"/>
            </w:tcBorders>
            <w:shd w:val="clear" w:color="auto" w:fill="auto"/>
            <w:noWrap/>
            <w:vAlign w:val="center"/>
            <w:hideMark/>
          </w:tcPr>
          <w:p w14:paraId="7B82C5C9"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4,5</w:t>
            </w:r>
          </w:p>
        </w:tc>
        <w:tc>
          <w:tcPr>
            <w:tcW w:w="783" w:type="dxa"/>
            <w:tcBorders>
              <w:top w:val="nil"/>
              <w:left w:val="nil"/>
              <w:bottom w:val="nil"/>
              <w:right w:val="nil"/>
            </w:tcBorders>
            <w:shd w:val="clear" w:color="auto" w:fill="auto"/>
            <w:noWrap/>
            <w:vAlign w:val="center"/>
            <w:hideMark/>
          </w:tcPr>
          <w:p w14:paraId="62EAA5E1" w14:textId="77777777" w:rsidR="00016302" w:rsidRPr="00016302" w:rsidRDefault="00016302" w:rsidP="00016302">
            <w:pPr>
              <w:spacing w:line="240" w:lineRule="auto"/>
              <w:ind w:firstLine="0"/>
              <w:jc w:val="center"/>
              <w:rPr>
                <w:rFonts w:ascii="Calibri" w:hAnsi="Calibri" w:cs="Calibri"/>
                <w:b/>
                <w:bCs/>
                <w:color w:val="000000"/>
                <w:sz w:val="16"/>
                <w:szCs w:val="16"/>
                <w:lang w:val="en-US" w:eastAsia="en-US"/>
              </w:rPr>
            </w:pPr>
            <w:r w:rsidRPr="00016302">
              <w:rPr>
                <w:rFonts w:ascii="Calibri" w:hAnsi="Calibri" w:cs="Calibri"/>
                <w:b/>
                <w:bCs/>
                <w:color w:val="000000"/>
                <w:sz w:val="16"/>
                <w:szCs w:val="16"/>
                <w:lang w:val="en-US" w:eastAsia="en-US"/>
              </w:rPr>
              <w:t>1,0</w:t>
            </w:r>
          </w:p>
        </w:tc>
      </w:tr>
    </w:tbl>
    <w:p w14:paraId="55B10414" w14:textId="77777777" w:rsidR="00016302" w:rsidRDefault="00016302" w:rsidP="00317478">
      <w:pPr>
        <w:pBdr>
          <w:top w:val="nil"/>
          <w:left w:val="nil"/>
          <w:bottom w:val="nil"/>
          <w:right w:val="nil"/>
          <w:between w:val="nil"/>
        </w:pBdr>
        <w:rPr>
          <w:rFonts w:ascii="Belleza" w:eastAsia="Belleza" w:hAnsi="Belleza" w:cs="Belleza"/>
          <w:lang w:val="es-CR"/>
        </w:rPr>
      </w:pPr>
    </w:p>
    <w:p w14:paraId="2BF649F2" w14:textId="77777777" w:rsidR="00016302" w:rsidRDefault="00016302" w:rsidP="00317478">
      <w:pPr>
        <w:pBdr>
          <w:top w:val="nil"/>
          <w:left w:val="nil"/>
          <w:bottom w:val="nil"/>
          <w:right w:val="nil"/>
          <w:between w:val="nil"/>
        </w:pBdr>
        <w:rPr>
          <w:rFonts w:ascii="Belleza" w:eastAsia="Belleza" w:hAnsi="Belleza" w:cs="Belleza"/>
          <w:lang w:val="es-CR"/>
        </w:rPr>
      </w:pPr>
    </w:p>
    <w:p w14:paraId="2BD6706B" w14:textId="77777777" w:rsidR="00A341CC" w:rsidRDefault="00A341CC" w:rsidP="00317478">
      <w:pPr>
        <w:pBdr>
          <w:top w:val="nil"/>
          <w:left w:val="nil"/>
          <w:bottom w:val="nil"/>
          <w:right w:val="nil"/>
          <w:between w:val="nil"/>
        </w:pBdr>
        <w:rPr>
          <w:rFonts w:ascii="Belleza" w:eastAsia="Belleza" w:hAnsi="Belleza" w:cs="Belleza"/>
          <w:lang w:val="es-CR"/>
        </w:rPr>
      </w:pPr>
    </w:p>
    <w:p w14:paraId="207904F3" w14:textId="77777777" w:rsidR="00183929" w:rsidRDefault="00183929" w:rsidP="00317478">
      <w:pPr>
        <w:pBdr>
          <w:top w:val="nil"/>
          <w:left w:val="nil"/>
          <w:bottom w:val="nil"/>
          <w:right w:val="nil"/>
          <w:between w:val="nil"/>
        </w:pBdr>
        <w:rPr>
          <w:rFonts w:ascii="Belleza" w:eastAsia="Belleza" w:hAnsi="Belleza" w:cs="Belleza"/>
          <w:lang w:val="es-CR"/>
        </w:rPr>
      </w:pPr>
    </w:p>
    <w:p w14:paraId="19F946CC" w14:textId="77777777" w:rsidR="00183929" w:rsidRPr="0045536E" w:rsidRDefault="00183929" w:rsidP="00317478">
      <w:pPr>
        <w:pBdr>
          <w:top w:val="nil"/>
          <w:left w:val="nil"/>
          <w:bottom w:val="nil"/>
          <w:right w:val="nil"/>
          <w:between w:val="nil"/>
        </w:pBdr>
        <w:rPr>
          <w:rFonts w:ascii="Belleza" w:eastAsia="Belleza" w:hAnsi="Belleza" w:cs="Belleza"/>
          <w:lang w:val="es-CR"/>
        </w:rPr>
      </w:pPr>
    </w:p>
    <w:p w14:paraId="5BF5A1C3" w14:textId="77777777" w:rsidR="00F861E2" w:rsidRDefault="00F861E2" w:rsidP="007A1BCD">
      <w:pPr>
        <w:pBdr>
          <w:top w:val="nil"/>
          <w:left w:val="nil"/>
          <w:bottom w:val="nil"/>
          <w:right w:val="nil"/>
          <w:between w:val="nil"/>
        </w:pBdr>
        <w:rPr>
          <w:rFonts w:eastAsia="Belleza" w:cs="Arial"/>
        </w:rPr>
      </w:pPr>
    </w:p>
    <w:p w14:paraId="3F85BA7A" w14:textId="77777777" w:rsidR="0047659F" w:rsidRDefault="0047659F" w:rsidP="007A1BCD">
      <w:pPr>
        <w:pBdr>
          <w:top w:val="nil"/>
          <w:left w:val="nil"/>
          <w:bottom w:val="nil"/>
          <w:right w:val="nil"/>
          <w:between w:val="nil"/>
        </w:pBdr>
        <w:rPr>
          <w:rFonts w:eastAsia="Belleza" w:cs="Arial"/>
        </w:rPr>
      </w:pPr>
    </w:p>
    <w:p w14:paraId="4CE9B737" w14:textId="77777777" w:rsidR="0047659F" w:rsidRDefault="0047659F">
      <w:pPr>
        <w:spacing w:line="240" w:lineRule="auto"/>
        <w:ind w:firstLine="0"/>
        <w:rPr>
          <w:rFonts w:eastAsia="Belleza" w:cs="Arial"/>
        </w:rPr>
      </w:pPr>
      <w:r>
        <w:rPr>
          <w:rFonts w:eastAsia="Belleza" w:cs="Arial"/>
        </w:rPr>
        <w:br w:type="page"/>
      </w:r>
    </w:p>
    <w:p w14:paraId="1BAA7C6E" w14:textId="77777777" w:rsidR="00183929" w:rsidRDefault="00183929" w:rsidP="007A1BCD">
      <w:pPr>
        <w:pBdr>
          <w:top w:val="nil"/>
          <w:left w:val="nil"/>
          <w:bottom w:val="nil"/>
          <w:right w:val="nil"/>
          <w:between w:val="nil"/>
        </w:pBdr>
        <w:rPr>
          <w:rFonts w:eastAsia="Belleza" w:cs="Arial"/>
        </w:rPr>
        <w:sectPr w:rsidR="00183929" w:rsidSect="008633C2">
          <w:pgSz w:w="15842" w:h="12242" w:orient="landscape"/>
          <w:pgMar w:top="1440" w:right="1077" w:bottom="1440" w:left="1077" w:header="709" w:footer="709" w:gutter="0"/>
          <w:cols w:space="720"/>
          <w:docGrid w:linePitch="360"/>
        </w:sectPr>
      </w:pPr>
    </w:p>
    <w:p w14:paraId="5CD7C7E2" w14:textId="73242699" w:rsidR="007A1BCD" w:rsidRPr="007A1BCD" w:rsidRDefault="007A1BCD" w:rsidP="007A1BCD">
      <w:pPr>
        <w:pBdr>
          <w:top w:val="nil"/>
          <w:left w:val="nil"/>
          <w:bottom w:val="nil"/>
          <w:right w:val="nil"/>
          <w:between w:val="nil"/>
        </w:pBdr>
        <w:rPr>
          <w:rFonts w:eastAsia="Belleza" w:cs="Arial"/>
        </w:rPr>
      </w:pPr>
      <w:r w:rsidRPr="007A1BCD">
        <w:rPr>
          <w:rFonts w:eastAsia="Belleza" w:cs="Arial"/>
        </w:rPr>
        <w:lastRenderedPageBreak/>
        <w:t>A través de este análisis se describen las principales acciones de sostenibilidad que incorpora</w:t>
      </w:r>
      <w:r>
        <w:rPr>
          <w:rFonts w:eastAsia="Belleza" w:cs="Arial"/>
        </w:rPr>
        <w:t>n</w:t>
      </w:r>
      <w:r w:rsidRPr="007A1BCD">
        <w:rPr>
          <w:rFonts w:eastAsia="Belleza" w:cs="Arial"/>
        </w:rPr>
        <w:t xml:space="preserve"> los ámbitos sociales, ambientales y de negocio. Contemplando así el proyecto como una oferta holística integral para generar valor para las diferentes partes interesadas. De manera resumida se puede afirmar que el análisis de impacto tiene tres grandes temas</w:t>
      </w:r>
      <w:r>
        <w:rPr>
          <w:rFonts w:eastAsia="Belleza" w:cs="Arial"/>
        </w:rPr>
        <w:t>: la a</w:t>
      </w:r>
      <w:r w:rsidRPr="007A1BCD">
        <w:rPr>
          <w:rFonts w:eastAsia="Belleza" w:cs="Arial"/>
        </w:rPr>
        <w:t>dquisición de fuerza de trabajo y consolidación de cadena de suministro local</w:t>
      </w:r>
      <w:r>
        <w:rPr>
          <w:rFonts w:eastAsia="Belleza" w:cs="Arial"/>
        </w:rPr>
        <w:t>, la m</w:t>
      </w:r>
      <w:r w:rsidRPr="007A1BCD">
        <w:rPr>
          <w:rFonts w:eastAsia="Belleza" w:cs="Arial"/>
        </w:rPr>
        <w:t>itigación y control de riesgos de impacto ambiental</w:t>
      </w:r>
      <w:r>
        <w:rPr>
          <w:rFonts w:eastAsia="Belleza" w:cs="Arial"/>
        </w:rPr>
        <w:t xml:space="preserve"> y la r</w:t>
      </w:r>
      <w:r w:rsidRPr="007A1BCD">
        <w:rPr>
          <w:rFonts w:eastAsia="Belleza" w:cs="Arial"/>
        </w:rPr>
        <w:t>entabilidad del negocio y oferta de valor</w:t>
      </w:r>
    </w:p>
    <w:p w14:paraId="5D1C1BE4" w14:textId="7D86D5CB" w:rsidR="007A1BCD" w:rsidRPr="007A1BCD" w:rsidRDefault="007A1BCD" w:rsidP="007A1BCD">
      <w:pPr>
        <w:pBdr>
          <w:top w:val="nil"/>
          <w:left w:val="nil"/>
          <w:bottom w:val="nil"/>
          <w:right w:val="nil"/>
          <w:between w:val="nil"/>
        </w:pBdr>
        <w:rPr>
          <w:rFonts w:eastAsia="Belleza" w:cs="Arial"/>
        </w:rPr>
      </w:pPr>
      <w:r w:rsidRPr="007A1BCD">
        <w:rPr>
          <w:rFonts w:eastAsia="Belleza" w:cs="Arial"/>
        </w:rPr>
        <w:t>El análisis de impacto de</w:t>
      </w:r>
      <w:r>
        <w:rPr>
          <w:rFonts w:eastAsia="Belleza" w:cs="Arial"/>
        </w:rPr>
        <w:t xml:space="preserve">l Proyecto de Turismo Regenerativo en Tamarindo de </w:t>
      </w:r>
      <w:r w:rsidR="00653362">
        <w:rPr>
          <w:rFonts w:eastAsia="Belleza" w:cs="Arial"/>
        </w:rPr>
        <w:t>Guanacaste</w:t>
      </w:r>
      <w:r>
        <w:rPr>
          <w:rFonts w:eastAsia="Belleza" w:cs="Arial"/>
        </w:rPr>
        <w:t xml:space="preserve"> refleja que los mayores impactos en la sostenibilidad se presentan en la categoría de Prosperidad, pero están asociados a oportunidades que pueden aprovecharse y es factible hacerlo, lo cual genera un cambio muy positivo. En segundo </w:t>
      </w:r>
      <w:r w:rsidR="00653362">
        <w:rPr>
          <w:rFonts w:eastAsia="Belleza" w:cs="Arial"/>
        </w:rPr>
        <w:t>lugar,</w:t>
      </w:r>
      <w:r>
        <w:rPr>
          <w:rFonts w:eastAsia="Belleza" w:cs="Arial"/>
        </w:rPr>
        <w:t xml:space="preserve"> se ubican los impactos en El Planeta, asociados con transportes desde el Valle Central hasta Tamarindo, uso de energía renovable y gestión hídrica. Por </w:t>
      </w:r>
      <w:r w:rsidR="00F861E2">
        <w:rPr>
          <w:rFonts w:eastAsia="Belleza" w:cs="Arial"/>
        </w:rPr>
        <w:t>último,</w:t>
      </w:r>
      <w:r>
        <w:rPr>
          <w:rFonts w:eastAsia="Belleza" w:cs="Arial"/>
        </w:rPr>
        <w:t xml:space="preserve"> se ubican los impactos en</w:t>
      </w:r>
      <w:r w:rsidR="00F861E2">
        <w:rPr>
          <w:rFonts w:eastAsia="Belleza" w:cs="Arial"/>
        </w:rPr>
        <w:t xml:space="preserve"> las Personas, sobre todo por la presencia de trabajadores indocumentados en la región y escaza oferta de proveedores locales.</w:t>
      </w:r>
      <w:r>
        <w:rPr>
          <w:rFonts w:eastAsia="Belleza" w:cs="Arial"/>
        </w:rPr>
        <w:t xml:space="preserve"> </w:t>
      </w:r>
    </w:p>
    <w:p w14:paraId="3A9FBE91" w14:textId="0E744872" w:rsidR="00AB39DC" w:rsidRPr="00DB26A9" w:rsidRDefault="00AA4EBE" w:rsidP="00AA4EBE">
      <w:pPr>
        <w:pStyle w:val="Ttulo3"/>
      </w:pPr>
      <w:bookmarkStart w:id="296" w:name="_Toc168644708"/>
      <w:bookmarkEnd w:id="295"/>
      <w:r>
        <w:t xml:space="preserve">7.3 </w:t>
      </w:r>
      <w:r w:rsidR="00AB39DC" w:rsidRPr="00DB26A9">
        <w:t>Relación del proyecto con las dimensiones del Desarrollo Regenerativo</w:t>
      </w:r>
      <w:bookmarkEnd w:id="296"/>
    </w:p>
    <w:p w14:paraId="6DDD49BF" w14:textId="2582115E" w:rsidR="00440464" w:rsidRPr="00DB26A9" w:rsidRDefault="00440464" w:rsidP="00AA4EBE">
      <w:pPr>
        <w:rPr>
          <w:b/>
          <w:bCs/>
        </w:rPr>
      </w:pPr>
      <w:bookmarkStart w:id="297" w:name="_Toc139009120"/>
      <w:r w:rsidRPr="00DB26A9">
        <w:t xml:space="preserve">El proyecto de Turismo Regenerativo en Tamarindo de Guanacaste, busca ser un modelo de desarrollo regenerativo en este sector económico y en una comunidad de bajos ingresos, ubicada en la periferia de un de los polos de desarrollo turísticos más grandes del país.  En análisis de los pilares o dimensiones del desarrollo regenerativo, se basa en las publicaciones del doctor Edward </w:t>
      </w:r>
      <w:r w:rsidR="00E375F4" w:rsidRPr="00DB26A9">
        <w:t>Müller</w:t>
      </w:r>
      <w:r w:rsidRPr="00DB26A9">
        <w:t>, del año 2016 y en las características del proyecto de estudio.</w:t>
      </w:r>
    </w:p>
    <w:p w14:paraId="1091C310" w14:textId="3EC537A8" w:rsidR="00CA06E0" w:rsidRPr="00DB26A9" w:rsidRDefault="00CA06E0" w:rsidP="00D83E73">
      <w:pPr>
        <w:pStyle w:val="Ttulo4"/>
        <w:numPr>
          <w:ilvl w:val="2"/>
          <w:numId w:val="30"/>
        </w:numPr>
      </w:pPr>
      <w:bookmarkStart w:id="298" w:name="_Toc168644709"/>
      <w:r w:rsidRPr="00DB26A9">
        <w:t>Dimensión Ambiental</w:t>
      </w:r>
      <w:bookmarkEnd w:id="298"/>
    </w:p>
    <w:p w14:paraId="466A13E4" w14:textId="5248D38F" w:rsidR="00CA06E0" w:rsidRPr="00DB26A9" w:rsidRDefault="00DB26A9" w:rsidP="00DD5AA4">
      <w:pPr>
        <w:spacing w:after="160"/>
        <w:ind w:left="284" w:firstLine="424"/>
        <w:contextualSpacing/>
        <w:rPr>
          <w:rFonts w:cs="Arial"/>
          <w:szCs w:val="22"/>
        </w:rPr>
      </w:pPr>
      <w:r w:rsidRPr="00E375F4">
        <w:rPr>
          <w:rFonts w:cs="Arial"/>
        </w:rPr>
        <w:t>Esta dimensión</w:t>
      </w:r>
      <w:r w:rsidR="00CA06E0" w:rsidRPr="00E375F4">
        <w:rPr>
          <w:rFonts w:cs="Arial"/>
        </w:rPr>
        <w:t>, también conocida como pilar ecológico, busca la r</w:t>
      </w:r>
      <w:r w:rsidR="00CA06E0" w:rsidRPr="00E375F4">
        <w:rPr>
          <w:rFonts w:cs="Arial"/>
          <w:szCs w:val="22"/>
        </w:rPr>
        <w:t>egeneración</w:t>
      </w:r>
      <w:r w:rsidR="00CA06E0" w:rsidRPr="00DB26A9">
        <w:rPr>
          <w:rFonts w:cs="Arial"/>
          <w:szCs w:val="22"/>
        </w:rPr>
        <w:t xml:space="preserve"> de los ecosistemas naturales y productivos, gestionando adecuadamente la biodiversidad en su </w:t>
      </w:r>
      <w:r w:rsidR="00CA06E0" w:rsidRPr="00DB26A9">
        <w:rPr>
          <w:rFonts w:cs="Arial"/>
          <w:szCs w:val="22"/>
        </w:rPr>
        <w:lastRenderedPageBreak/>
        <w:t xml:space="preserve">conjunto a todo nivel. Esto incluye, por ejemplo, la modificación de los sistemas agrícolas para recuperar la vida del suelo. </w:t>
      </w:r>
    </w:p>
    <w:p w14:paraId="7BDFAAEF" w14:textId="26F1C978" w:rsidR="00CA06E0" w:rsidRPr="00DB26A9" w:rsidRDefault="00DB26A9" w:rsidP="00D83E73">
      <w:pPr>
        <w:pStyle w:val="Prrafodelista"/>
        <w:numPr>
          <w:ilvl w:val="0"/>
          <w:numId w:val="23"/>
        </w:numPr>
        <w:spacing w:after="160"/>
        <w:contextualSpacing/>
        <w:rPr>
          <w:rFonts w:cs="Arial"/>
          <w:szCs w:val="22"/>
        </w:rPr>
      </w:pPr>
      <w:r w:rsidRPr="00DB26A9">
        <w:rPr>
          <w:rFonts w:cs="Arial"/>
          <w:szCs w:val="22"/>
        </w:rPr>
        <w:t>¿Cómo mi proyecto está diseñado para restaurar lo que ya ha sido dañado a nivel ambiental?</w:t>
      </w:r>
    </w:p>
    <w:p w14:paraId="443A8BE4" w14:textId="08E7844F" w:rsidR="00DB26A9" w:rsidRPr="00DB26A9" w:rsidRDefault="003111E5" w:rsidP="00DD5AA4">
      <w:pPr>
        <w:spacing w:after="160"/>
        <w:contextualSpacing/>
        <w:rPr>
          <w:rFonts w:cs="Arial"/>
          <w:szCs w:val="22"/>
        </w:rPr>
      </w:pPr>
      <w:r>
        <w:rPr>
          <w:rFonts w:cs="Arial"/>
          <w:szCs w:val="22"/>
        </w:rPr>
        <w:t xml:space="preserve">El proyecto contempla respetar la existencia de especies forestales en la propiedad e introducir nuevas, sobre todo </w:t>
      </w:r>
      <w:r w:rsidR="00D20C38">
        <w:rPr>
          <w:rFonts w:cs="Arial"/>
          <w:szCs w:val="22"/>
        </w:rPr>
        <w:t>á</w:t>
      </w:r>
      <w:r>
        <w:rPr>
          <w:rFonts w:cs="Arial"/>
          <w:szCs w:val="22"/>
        </w:rPr>
        <w:t xml:space="preserve">rboles con frutos que favorezcan la vida de los monos </w:t>
      </w:r>
      <w:proofErr w:type="spellStart"/>
      <w:r>
        <w:rPr>
          <w:rFonts w:cs="Arial"/>
          <w:szCs w:val="22"/>
        </w:rPr>
        <w:t>congos</w:t>
      </w:r>
      <w:proofErr w:type="spellEnd"/>
      <w:r>
        <w:rPr>
          <w:rFonts w:cs="Arial"/>
          <w:szCs w:val="22"/>
        </w:rPr>
        <w:t xml:space="preserve">, además incluye la creación de cercas vivas, con especies de la zona. En la relación con los turistas, a futuro se crearán programas para </w:t>
      </w:r>
      <w:r w:rsidR="00D20C38">
        <w:rPr>
          <w:rFonts w:cs="Arial"/>
          <w:szCs w:val="22"/>
        </w:rPr>
        <w:t xml:space="preserve">recuperar la cobertura forestal en la comunidad, mediante la reforestación de </w:t>
      </w:r>
      <w:r>
        <w:rPr>
          <w:rFonts w:cs="Arial"/>
          <w:szCs w:val="22"/>
        </w:rPr>
        <w:t>las zonas críticas, sobre todo en los corredores biológicos</w:t>
      </w:r>
      <w:r w:rsidR="00D20C38">
        <w:rPr>
          <w:rFonts w:cs="Arial"/>
          <w:szCs w:val="22"/>
        </w:rPr>
        <w:t xml:space="preserve">. Esto se complementa con el desarrollo de </w:t>
      </w:r>
      <w:r>
        <w:rPr>
          <w:rFonts w:cs="Arial"/>
          <w:szCs w:val="22"/>
        </w:rPr>
        <w:t>material</w:t>
      </w:r>
      <w:r w:rsidR="00D20C38">
        <w:rPr>
          <w:rFonts w:cs="Arial"/>
          <w:szCs w:val="22"/>
        </w:rPr>
        <w:t xml:space="preserve"> informativo para la comunidad, con el fin de proteger y conservar las especies silvestres.</w:t>
      </w:r>
      <w:r>
        <w:rPr>
          <w:rFonts w:cs="Arial"/>
          <w:szCs w:val="22"/>
        </w:rPr>
        <w:t xml:space="preserve"> </w:t>
      </w:r>
    </w:p>
    <w:p w14:paraId="735DE054" w14:textId="7373C588" w:rsidR="00DB26A9" w:rsidRDefault="00DB26A9" w:rsidP="00D83E73">
      <w:pPr>
        <w:pStyle w:val="Prrafodelista"/>
        <w:numPr>
          <w:ilvl w:val="0"/>
          <w:numId w:val="23"/>
        </w:numPr>
        <w:spacing w:after="160"/>
        <w:contextualSpacing/>
        <w:rPr>
          <w:rFonts w:cs="Arial"/>
          <w:szCs w:val="22"/>
        </w:rPr>
      </w:pPr>
      <w:r w:rsidRPr="00DB26A9">
        <w:rPr>
          <w:rFonts w:cs="Arial"/>
          <w:szCs w:val="22"/>
        </w:rPr>
        <w:t>¿Cómo se afectan los límites planetarios con mi proyecto (biodiversidad, cambio climático, acidificación de los océanos, fósforo y nitrógeno (agroquímicos), agua dulce, cambio en el uso de la tierra y el ozono)?</w:t>
      </w:r>
    </w:p>
    <w:p w14:paraId="2174C267" w14:textId="1DB50CFD" w:rsidR="009A0522" w:rsidRDefault="00D20C38" w:rsidP="00DD5AA4">
      <w:pPr>
        <w:spacing w:after="160"/>
        <w:ind w:left="360" w:firstLine="348"/>
        <w:contextualSpacing/>
        <w:rPr>
          <w:rFonts w:cs="Arial"/>
          <w:szCs w:val="22"/>
        </w:rPr>
      </w:pPr>
      <w:r w:rsidRPr="00D20C38">
        <w:rPr>
          <w:rFonts w:cs="Arial"/>
          <w:szCs w:val="22"/>
        </w:rPr>
        <w:t xml:space="preserve">El proyecto se enfoca en brindar turismo de disfrute de la naturaleza, en ese sentido, restaurará </w:t>
      </w:r>
      <w:r>
        <w:rPr>
          <w:rFonts w:cs="Arial"/>
          <w:szCs w:val="22"/>
        </w:rPr>
        <w:t>la flora y protegerá la fauna local, además de procesos educativos para reducir la degradación ambiental</w:t>
      </w:r>
      <w:r w:rsidR="009A0522">
        <w:rPr>
          <w:rFonts w:cs="Arial"/>
          <w:szCs w:val="22"/>
        </w:rPr>
        <w:t xml:space="preserve">, como se indicó anteriormente, esto se complementa con sistema de información que motivan al turista a visitar lugares de gran valor ecológico como parques nacionales, playas, </w:t>
      </w:r>
      <w:r w:rsidR="005C0D03">
        <w:rPr>
          <w:rFonts w:cs="Arial"/>
          <w:szCs w:val="22"/>
        </w:rPr>
        <w:t>manglares, sitios de anidación de tortugas y similares.</w:t>
      </w:r>
      <w:r w:rsidR="009A0522">
        <w:rPr>
          <w:rFonts w:cs="Arial"/>
          <w:szCs w:val="22"/>
        </w:rPr>
        <w:t xml:space="preserve"> Por otra parte, contribuye a reducir las emisiones de gases de efecto invernadero mediante 6 acciones concretas: el uso de energías limpias para el aire acondicionado y la ducha, la compra de materiales y equipos locales para reducir la factura de transportes, el uso de sistemas de seguimiento virtuales en vez de presenciales, la instalación de una compostera y un sistema de separación de residuos. Debido a que el transporte aéreo de los turistas </w:t>
      </w:r>
      <w:r w:rsidR="009A0522">
        <w:rPr>
          <w:rFonts w:cs="Arial"/>
          <w:szCs w:val="22"/>
        </w:rPr>
        <w:lastRenderedPageBreak/>
        <w:t>internacionales genera grandes emisiones, a futuro se diseñará el programa de reforestación a través del cual podrán compensar sus emisiones.</w:t>
      </w:r>
    </w:p>
    <w:p w14:paraId="7E2015B2" w14:textId="1FF8A8E9" w:rsidR="00D20C38" w:rsidRDefault="00D20C38" w:rsidP="00DD5AA4">
      <w:pPr>
        <w:spacing w:after="160"/>
        <w:ind w:left="360" w:firstLine="348"/>
        <w:contextualSpacing/>
        <w:rPr>
          <w:rFonts w:cs="Arial"/>
          <w:szCs w:val="22"/>
        </w:rPr>
      </w:pPr>
      <w:r>
        <w:rPr>
          <w:rFonts w:cs="Arial"/>
          <w:szCs w:val="22"/>
        </w:rPr>
        <w:t>La acidificación de los océanos no aplica pues no genera ningún impacto sobre el mar. El proyecto no contempla acciones relacionadas con el uso de agroquímicos, no obstante, a futuro se analizará el impacto de la agricultura y la ganadería en la comunidad sobre la biodiversidad, con el fin de buscar soluciones integrales.</w:t>
      </w:r>
    </w:p>
    <w:p w14:paraId="1D67C9E0" w14:textId="77777777" w:rsidR="00D20C38" w:rsidRDefault="00D20C38" w:rsidP="00DD5AA4">
      <w:pPr>
        <w:spacing w:after="160"/>
        <w:ind w:left="360" w:firstLine="348"/>
        <w:contextualSpacing/>
        <w:rPr>
          <w:rFonts w:cs="Arial"/>
          <w:szCs w:val="22"/>
        </w:rPr>
      </w:pPr>
      <w:r>
        <w:rPr>
          <w:rFonts w:cs="Arial"/>
          <w:szCs w:val="22"/>
        </w:rPr>
        <w:t>El proyecto se ubica en una región seca, con escasez de agua, por lo que se han implementado medidas para su uso racional, tales como la captura de agua de lluvia, jardines con especies locales, tanques de agua para regular los flujos e información y comunicación al turista para que realice un uso racional del agua.  Opciones como la piscina se descartó debido a su impacto sobre el recurso hídrico. Por último, los programas de reforestación darán prioridad a las nacientes, causes de ríos y mantos acuíferos.</w:t>
      </w:r>
    </w:p>
    <w:p w14:paraId="7E63AE21" w14:textId="714D96F2" w:rsidR="00D20C38" w:rsidRPr="00D20C38" w:rsidRDefault="009A0522" w:rsidP="00DD5AA4">
      <w:pPr>
        <w:spacing w:after="160"/>
        <w:contextualSpacing/>
        <w:rPr>
          <w:rFonts w:cs="Arial"/>
          <w:szCs w:val="22"/>
        </w:rPr>
      </w:pPr>
      <w:r>
        <w:rPr>
          <w:rFonts w:cs="Arial"/>
          <w:szCs w:val="22"/>
        </w:rPr>
        <w:t xml:space="preserve">Las remodelaciones en el proyecto de turismo regenerativo no implican movimientos de tierra ni corta de especies forestales para cambiar su uso. El proyecto remodela una construcción existente y la mejora, con un concepto más amigable con el ambiente. En el futuro, las campañas de voluntariado con los turistas y la </w:t>
      </w:r>
      <w:r w:rsidR="005C0D03">
        <w:rPr>
          <w:rFonts w:cs="Arial"/>
          <w:szCs w:val="22"/>
        </w:rPr>
        <w:t>comunidad</w:t>
      </w:r>
      <w:r>
        <w:rPr>
          <w:rFonts w:cs="Arial"/>
          <w:szCs w:val="22"/>
        </w:rPr>
        <w:t xml:space="preserve"> se enfocarán en reforestar áreas silvestres o de importancia ecológica.</w:t>
      </w:r>
    </w:p>
    <w:p w14:paraId="5F348471" w14:textId="27E96367" w:rsidR="00DB26A9" w:rsidRPr="00DB26A9" w:rsidRDefault="00DB26A9" w:rsidP="00D83E73">
      <w:pPr>
        <w:pStyle w:val="Ttulo4"/>
        <w:numPr>
          <w:ilvl w:val="2"/>
          <w:numId w:val="30"/>
        </w:numPr>
      </w:pPr>
      <w:bookmarkStart w:id="299" w:name="_Toc168644710"/>
      <w:r w:rsidRPr="00DB26A9">
        <w:t>Dimensión Social</w:t>
      </w:r>
      <w:bookmarkEnd w:id="299"/>
    </w:p>
    <w:p w14:paraId="6E3997FC" w14:textId="0BFD2249" w:rsidR="00DB26A9" w:rsidRPr="00DB26A9" w:rsidRDefault="00DB26A9" w:rsidP="00DD5AA4">
      <w:pPr>
        <w:spacing w:after="160"/>
        <w:ind w:left="284" w:firstLine="424"/>
        <w:contextualSpacing/>
        <w:rPr>
          <w:rFonts w:cs="Arial"/>
          <w:szCs w:val="22"/>
        </w:rPr>
      </w:pPr>
      <w:r w:rsidRPr="00DB26A9">
        <w:rPr>
          <w:rFonts w:cs="Arial"/>
          <w:szCs w:val="22"/>
        </w:rPr>
        <w:t>Esta dimensión busca regenerar las sociedades, volviéndolas más equitativas, funcionales, participativas y activas, dejando atrás el consumo suntuario, el despilfarro, el uso desmedido de energía y recursos no renovables. Esto implica un cambio en el estilo de vida.</w:t>
      </w:r>
    </w:p>
    <w:p w14:paraId="7FA7845D" w14:textId="32001DAE" w:rsidR="00DB26A9" w:rsidRPr="00DB26A9" w:rsidRDefault="00DB26A9" w:rsidP="00D83E73">
      <w:pPr>
        <w:pStyle w:val="Prrafodelista"/>
        <w:numPr>
          <w:ilvl w:val="0"/>
          <w:numId w:val="24"/>
        </w:numPr>
        <w:spacing w:after="160"/>
        <w:contextualSpacing/>
        <w:jc w:val="both"/>
        <w:rPr>
          <w:rFonts w:cs="Arial"/>
          <w:szCs w:val="22"/>
        </w:rPr>
      </w:pPr>
      <w:r w:rsidRPr="00DB26A9">
        <w:rPr>
          <w:rFonts w:cs="Arial"/>
          <w:szCs w:val="22"/>
        </w:rPr>
        <w:t>¿Cómo mi proyecto promueve una vida digna a todos los habitantes del planeta? Según los ODS.</w:t>
      </w:r>
    </w:p>
    <w:p w14:paraId="50535016" w14:textId="4835D7DD" w:rsidR="00CA06E0" w:rsidRDefault="007B49F6" w:rsidP="00AA4EBE">
      <w:pPr>
        <w:rPr>
          <w:b/>
          <w:bCs/>
        </w:rPr>
      </w:pPr>
      <w:r>
        <w:lastRenderedPageBreak/>
        <w:t xml:space="preserve">La comunidad de El Llanito, donde se ubica el proyecto, es de bajos ingresos, con presencia de peones agropecuarios, trabajadores de la construcción, </w:t>
      </w:r>
      <w:proofErr w:type="gramStart"/>
      <w:r>
        <w:t>trabajadores y trabajadoras</w:t>
      </w:r>
      <w:proofErr w:type="gramEnd"/>
      <w:r>
        <w:t xml:space="preserve"> para los desarrollos turísticos, empleadas domésticas y unos pocos comerciantes y pescadores, que viven en un contexto de infraestructuras públicas de baja calidad. Las fuentes de empleo son no calificadas y de baja calidad. El aporte </w:t>
      </w:r>
      <w:r w:rsidR="00932FD5">
        <w:t xml:space="preserve">a </w:t>
      </w:r>
      <w:r>
        <w:t>la comunidad en este contexto se enfoca en potenciar actividades turísticas complementarias al hospedaje, como paseos a caballo, caminatas, observación de aves, renta de cuadra ciclos y bicicletas, venta de productos artesanales, entre otros, con los cuales se busca generar una oferta concertada. Además, los empleos generados por el proyecto se guia</w:t>
      </w:r>
      <w:r w:rsidR="00932FD5">
        <w:t xml:space="preserve">rán </w:t>
      </w:r>
      <w:r>
        <w:t xml:space="preserve">en la primera etapa por el trato justo y la equidad y en su operación fomentará la capacitación y el ascenso vertical. </w:t>
      </w:r>
    </w:p>
    <w:p w14:paraId="7370D8F9" w14:textId="1E0AF51A" w:rsidR="007B49F6" w:rsidRDefault="007B49F6" w:rsidP="00AA4EBE">
      <w:pPr>
        <w:rPr>
          <w:b/>
          <w:bCs/>
        </w:rPr>
      </w:pPr>
      <w:r>
        <w:t xml:space="preserve">Además, se ha creado un modelo de turismo que busca insertarse en la comunidad y generar experiencias sociales para el visitante. Todo ello, en apego a códigos de ética, respeto a tradiciones y costumbres, </w:t>
      </w:r>
      <w:r w:rsidR="00DF344E">
        <w:t xml:space="preserve">conservación del ambiente local y fortalecimiento de la institucionalidad local. </w:t>
      </w:r>
    </w:p>
    <w:p w14:paraId="640E2D2F" w14:textId="3C083767" w:rsidR="00BE358A" w:rsidRDefault="00BE358A" w:rsidP="00AA4EBE">
      <w:pPr>
        <w:rPr>
          <w:b/>
          <w:bCs/>
        </w:rPr>
      </w:pPr>
      <w:r>
        <w:t xml:space="preserve">El proyecto aporta de forma directa e indirecta en 15 de los 17 objetivos de desarrollo sostenible, tal como se explicó anteriormente, pues busca generar mejores condiciones económicas de vida, con lo cual se favorece el acceso a bienes y servicios indispensables, respeta y fomenta la cultura local y el desarrollo </w:t>
      </w:r>
      <w:proofErr w:type="gramStart"/>
      <w:r>
        <w:t>y</w:t>
      </w:r>
      <w:proofErr w:type="gramEnd"/>
      <w:r>
        <w:t xml:space="preserve"> sobre todo, protege y conserva los ecosistemas.</w:t>
      </w:r>
    </w:p>
    <w:p w14:paraId="0C7241F4" w14:textId="38C4B965" w:rsidR="00440464" w:rsidRPr="00DB26A9" w:rsidRDefault="00440464" w:rsidP="00D83E73">
      <w:pPr>
        <w:pStyle w:val="Ttulo4"/>
        <w:numPr>
          <w:ilvl w:val="2"/>
          <w:numId w:val="30"/>
        </w:numPr>
      </w:pPr>
      <w:bookmarkStart w:id="300" w:name="_Toc168644711"/>
      <w:r w:rsidRPr="00DB26A9">
        <w:t>Dimensión Económica</w:t>
      </w:r>
      <w:bookmarkEnd w:id="300"/>
    </w:p>
    <w:p w14:paraId="690345D3" w14:textId="31BC5D0F" w:rsidR="00440464" w:rsidRPr="00DB26A9" w:rsidRDefault="00440464" w:rsidP="00DD5AA4">
      <w:pPr>
        <w:spacing w:after="160"/>
        <w:ind w:left="284" w:firstLine="424"/>
        <w:contextualSpacing/>
        <w:rPr>
          <w:rFonts w:cs="Arial"/>
          <w:szCs w:val="22"/>
        </w:rPr>
      </w:pPr>
      <w:r w:rsidRPr="00742DAD">
        <w:rPr>
          <w:rFonts w:cs="Arial"/>
        </w:rPr>
        <w:t>Esta dimensión se enfoca en r</w:t>
      </w:r>
      <w:r w:rsidRPr="00742DAD">
        <w:rPr>
          <w:rFonts w:cs="Arial"/>
          <w:szCs w:val="22"/>
        </w:rPr>
        <w:t>egenerar</w:t>
      </w:r>
      <w:r w:rsidRPr="00DB26A9">
        <w:rPr>
          <w:rFonts w:cs="Arial"/>
          <w:szCs w:val="22"/>
        </w:rPr>
        <w:t xml:space="preserve"> el sistema económico basado en la competitividad global y los mercados abiertos y el predominio de los grandes capitales; por una economía justa e incluyente, que brinde beneficios a todos. Una economía de bien común.</w:t>
      </w:r>
    </w:p>
    <w:p w14:paraId="2D5F47FD" w14:textId="6134531A" w:rsidR="00440464" w:rsidRPr="00DB26A9" w:rsidRDefault="00440464" w:rsidP="00D83E73">
      <w:pPr>
        <w:pStyle w:val="Prrafodelista"/>
        <w:numPr>
          <w:ilvl w:val="0"/>
          <w:numId w:val="11"/>
        </w:numPr>
        <w:spacing w:after="160"/>
        <w:contextualSpacing/>
        <w:rPr>
          <w:rFonts w:cs="Arial"/>
          <w:szCs w:val="22"/>
        </w:rPr>
      </w:pPr>
      <w:r w:rsidRPr="00DB26A9">
        <w:rPr>
          <w:rFonts w:cs="Arial"/>
          <w:szCs w:val="22"/>
        </w:rPr>
        <w:lastRenderedPageBreak/>
        <w:t xml:space="preserve">¿Cómo mi proyecto incorpora </w:t>
      </w:r>
      <w:r w:rsidR="00F73914" w:rsidRPr="00DB26A9">
        <w:rPr>
          <w:rFonts w:cs="Arial"/>
          <w:szCs w:val="22"/>
        </w:rPr>
        <w:t>desde su diseño la generación de beneficios a las personas menos favorecidas?</w:t>
      </w:r>
    </w:p>
    <w:p w14:paraId="4CE35031" w14:textId="4F94C789" w:rsidR="00F73914" w:rsidRDefault="00742DAD" w:rsidP="00DD5AA4">
      <w:pPr>
        <w:spacing w:after="160"/>
        <w:contextualSpacing/>
        <w:rPr>
          <w:rFonts w:cs="Arial"/>
          <w:szCs w:val="22"/>
        </w:rPr>
      </w:pPr>
      <w:r>
        <w:rPr>
          <w:rFonts w:cs="Arial"/>
          <w:szCs w:val="22"/>
        </w:rPr>
        <w:t>El proyecto es una iniciativa de negocios emprendedora, la primera iniciativa de este tipo para una familia de profesionales, por lo que ha sido diseñado para generar valor económico a los patrocinadores, quienes aportaron recursos propios para concretar el negocio. Las proyecciones indican que generará beneficios económicos, que complementará las actividades personales.</w:t>
      </w:r>
    </w:p>
    <w:p w14:paraId="1442BFF1" w14:textId="426B8EB2" w:rsidR="00742DAD" w:rsidRPr="00DB26A9" w:rsidRDefault="00742DAD" w:rsidP="00DD5AA4">
      <w:pPr>
        <w:spacing w:after="160"/>
        <w:contextualSpacing/>
        <w:rPr>
          <w:rFonts w:cs="Arial"/>
          <w:szCs w:val="22"/>
        </w:rPr>
      </w:pPr>
      <w:r>
        <w:rPr>
          <w:rFonts w:cs="Arial"/>
          <w:szCs w:val="22"/>
        </w:rPr>
        <w:t xml:space="preserve">En segundo lugar, el proyecto generará salarios de calidad en una comunidad pobre, con pocas opciones de trabajo para la mano de obra no calificada, de igual forma, el proyecto demandará servicios complementarios y ha creado alianzas estratégicas con emprendedores locales, para brindar un servicio turístico integral. La idea es que los beneficios económicos del turismo en </w:t>
      </w:r>
      <w:proofErr w:type="gramStart"/>
      <w:r>
        <w:rPr>
          <w:rFonts w:cs="Arial"/>
          <w:szCs w:val="22"/>
        </w:rPr>
        <w:t>Guanacaste,</w:t>
      </w:r>
      <w:proofErr w:type="gramEnd"/>
      <w:r>
        <w:rPr>
          <w:rFonts w:cs="Arial"/>
          <w:szCs w:val="22"/>
        </w:rPr>
        <w:t xml:space="preserve"> se distribuyan de forma equitativa en toda la comunidad.</w:t>
      </w:r>
    </w:p>
    <w:p w14:paraId="18011E53" w14:textId="40DE6DEB" w:rsidR="00F73914" w:rsidRDefault="00F73914" w:rsidP="00D83E73">
      <w:pPr>
        <w:pStyle w:val="Prrafodelista"/>
        <w:numPr>
          <w:ilvl w:val="0"/>
          <w:numId w:val="24"/>
        </w:numPr>
        <w:spacing w:after="160"/>
        <w:contextualSpacing/>
        <w:rPr>
          <w:rFonts w:cs="Arial"/>
          <w:szCs w:val="22"/>
        </w:rPr>
      </w:pPr>
      <w:r w:rsidRPr="00DB26A9">
        <w:rPr>
          <w:rFonts w:cs="Arial"/>
          <w:szCs w:val="22"/>
        </w:rPr>
        <w:t>¿Cómo mi proyecto disminuye la brecha económica?</w:t>
      </w:r>
    </w:p>
    <w:p w14:paraId="5931F54E" w14:textId="4D6CEE1A" w:rsidR="00742DAD" w:rsidRPr="00742DAD" w:rsidRDefault="00742DAD" w:rsidP="00DD5AA4">
      <w:pPr>
        <w:spacing w:after="160"/>
        <w:contextualSpacing/>
        <w:rPr>
          <w:rFonts w:cs="Arial"/>
          <w:szCs w:val="22"/>
        </w:rPr>
      </w:pPr>
      <w:r w:rsidRPr="00742DAD">
        <w:rPr>
          <w:rFonts w:cs="Arial"/>
          <w:szCs w:val="22"/>
        </w:rPr>
        <w:t>El proyecto es pequeño, es una casa de hospedaje para máximo 6 personas, por lo que su aport</w:t>
      </w:r>
      <w:r>
        <w:rPr>
          <w:rFonts w:cs="Arial"/>
          <w:szCs w:val="22"/>
        </w:rPr>
        <w:t xml:space="preserve">e a la diminución de la brecha económica es poco, pero </w:t>
      </w:r>
      <w:r w:rsidR="00635376">
        <w:rPr>
          <w:rFonts w:cs="Arial"/>
          <w:szCs w:val="22"/>
        </w:rPr>
        <w:t>lo propicia. En esta zona de Tamarindo conviven los grades desarrollos turísticos y las mansiones de lujo, con comunidades de bajos ingresos, que prestan servicios no calificados a estas actividades. El proyecto busca romper con este esquema, involucrando a toda la comunidad en la prestación del servicio, mediante encadenamientos, salarios justos y alianzas estratégicas.</w:t>
      </w:r>
    </w:p>
    <w:p w14:paraId="3A9B7F6E" w14:textId="2957B72E" w:rsidR="00F73914" w:rsidRPr="00DB26A9" w:rsidRDefault="00F73914" w:rsidP="00D83E73">
      <w:pPr>
        <w:pStyle w:val="Prrafodelista"/>
        <w:numPr>
          <w:ilvl w:val="0"/>
          <w:numId w:val="24"/>
        </w:numPr>
        <w:spacing w:after="160"/>
        <w:contextualSpacing/>
        <w:rPr>
          <w:rFonts w:cs="Arial"/>
          <w:szCs w:val="22"/>
        </w:rPr>
      </w:pPr>
      <w:r w:rsidRPr="00DB26A9">
        <w:rPr>
          <w:rFonts w:cs="Arial"/>
          <w:szCs w:val="22"/>
        </w:rPr>
        <w:t>¿Cómo mi proyecto utiliza medios de intercambio distintos a las monedas tradicionales?</w:t>
      </w:r>
    </w:p>
    <w:p w14:paraId="66E0166E" w14:textId="1CEB5691" w:rsidR="00F73914" w:rsidRPr="00DB26A9" w:rsidRDefault="00635376" w:rsidP="00DD5AA4">
      <w:pPr>
        <w:spacing w:after="160"/>
        <w:contextualSpacing/>
        <w:rPr>
          <w:rFonts w:cs="Arial"/>
          <w:szCs w:val="22"/>
        </w:rPr>
      </w:pPr>
      <w:r>
        <w:rPr>
          <w:rFonts w:cs="Arial"/>
          <w:szCs w:val="22"/>
        </w:rPr>
        <w:t>El proyecto no utiliza monedas distintas a las tradicionales, se apoya en la Plataforma Airbnb para brindar los servicios y esta se basa en dólares, además existe la opción de pagar en colones. Otras formas de intercambio por servicios no han sido analizadas.</w:t>
      </w:r>
    </w:p>
    <w:p w14:paraId="13F5B539" w14:textId="6E0919DA" w:rsidR="00FB5475" w:rsidRPr="00DB26A9" w:rsidRDefault="00F73914" w:rsidP="00D83E73">
      <w:pPr>
        <w:pStyle w:val="Ttulo4"/>
        <w:numPr>
          <w:ilvl w:val="2"/>
          <w:numId w:val="30"/>
        </w:numPr>
      </w:pPr>
      <w:bookmarkStart w:id="301" w:name="_Toc168644712"/>
      <w:r w:rsidRPr="00DB26A9">
        <w:lastRenderedPageBreak/>
        <w:t>Dimensión Espiritual</w:t>
      </w:r>
      <w:bookmarkEnd w:id="301"/>
    </w:p>
    <w:p w14:paraId="47BFA989" w14:textId="0873DFA8" w:rsidR="00F73914" w:rsidRPr="00DB26A9" w:rsidRDefault="00F73914" w:rsidP="00DD5AA4">
      <w:pPr>
        <w:spacing w:after="160"/>
        <w:contextualSpacing/>
        <w:rPr>
          <w:rFonts w:cs="Arial"/>
          <w:szCs w:val="22"/>
        </w:rPr>
      </w:pPr>
      <w:r w:rsidRPr="00DB26A9">
        <w:rPr>
          <w:rFonts w:cs="Arial"/>
          <w:szCs w:val="22"/>
        </w:rPr>
        <w:t>Esta dimensión se enfoca en impulsar un nuevo orden mundial basado en valores y ética, donde las personas son solidarias con todos, respetan el ambiente y actúan tomando en cuenta que su bienestar depende del bienestar de la Madre Tierra.</w:t>
      </w:r>
    </w:p>
    <w:p w14:paraId="70CBA3B1" w14:textId="65AACBCC" w:rsidR="00F73914" w:rsidRPr="00DB26A9" w:rsidRDefault="00DB26A9" w:rsidP="00D83E73">
      <w:pPr>
        <w:pStyle w:val="Prrafodelista"/>
        <w:numPr>
          <w:ilvl w:val="0"/>
          <w:numId w:val="25"/>
        </w:numPr>
        <w:spacing w:after="160"/>
        <w:contextualSpacing/>
        <w:rPr>
          <w:rFonts w:cs="Arial"/>
          <w:szCs w:val="22"/>
        </w:rPr>
      </w:pPr>
      <w:r w:rsidRPr="00DB26A9">
        <w:rPr>
          <w:rFonts w:cs="Arial"/>
          <w:szCs w:val="22"/>
        </w:rPr>
        <w:t>¿Como mi proyecto propicia el contacto de los seres humanos con la naturaleza?</w:t>
      </w:r>
    </w:p>
    <w:p w14:paraId="10D6005C" w14:textId="476C29E1" w:rsidR="00FB5475" w:rsidRPr="00DB26A9" w:rsidRDefault="00635376" w:rsidP="00DD5AA4">
      <w:pPr>
        <w:spacing w:after="160"/>
        <w:contextualSpacing/>
        <w:rPr>
          <w:rFonts w:cs="Arial"/>
          <w:szCs w:val="22"/>
        </w:rPr>
      </w:pPr>
      <w:r>
        <w:rPr>
          <w:rFonts w:cs="Arial"/>
          <w:szCs w:val="22"/>
        </w:rPr>
        <w:t xml:space="preserve">El proyecto se ubica en la comunidad rural, con fincas ganaderas y bosque secundarios en los alrededores, además en los árboles de “Nancite” dentro de la propiedad, es común ver monos </w:t>
      </w:r>
      <w:proofErr w:type="spellStart"/>
      <w:r>
        <w:rPr>
          <w:rFonts w:cs="Arial"/>
          <w:szCs w:val="22"/>
        </w:rPr>
        <w:t>congos</w:t>
      </w:r>
      <w:proofErr w:type="spellEnd"/>
      <w:r>
        <w:rPr>
          <w:rFonts w:cs="Arial"/>
          <w:szCs w:val="22"/>
        </w:rPr>
        <w:t xml:space="preserve"> alimentándose. Estos aspectos son parte fundamental de la oferta turística, propiciando así el contacto con la naturaleza. En segundo lugar, el proyecto cuenta con medios de información que invitan a los turistas a visitar los parques nacionales, manglares y playas de la región, siguiendo prácticas de conservación ambiental. </w:t>
      </w:r>
    </w:p>
    <w:p w14:paraId="195EA82B" w14:textId="47872AA8" w:rsidR="00FB5475" w:rsidRDefault="00DB26A9" w:rsidP="00D83E73">
      <w:pPr>
        <w:pStyle w:val="Prrafodelista"/>
        <w:numPr>
          <w:ilvl w:val="0"/>
          <w:numId w:val="25"/>
        </w:numPr>
        <w:spacing w:after="160"/>
        <w:contextualSpacing/>
        <w:rPr>
          <w:rFonts w:cs="Arial"/>
          <w:szCs w:val="22"/>
        </w:rPr>
      </w:pPr>
      <w:r>
        <w:rPr>
          <w:rFonts w:cs="Arial"/>
          <w:szCs w:val="22"/>
        </w:rPr>
        <w:t>¿</w:t>
      </w:r>
      <w:r w:rsidR="00FB5475" w:rsidRPr="00DB26A9">
        <w:rPr>
          <w:rFonts w:cs="Arial"/>
          <w:szCs w:val="22"/>
        </w:rPr>
        <w:t>Cómo mi proyecto propicia el contacto de los seres humanos con otros seres humanos para compartir en condición de iguales, sin juicios y escucha activa el uno por el otro?</w:t>
      </w:r>
    </w:p>
    <w:p w14:paraId="2ADEC799" w14:textId="4311AA84" w:rsidR="007F71DD" w:rsidRPr="007F71DD" w:rsidRDefault="007F71DD" w:rsidP="00DD5AA4">
      <w:pPr>
        <w:spacing w:after="160"/>
        <w:ind w:firstLine="360"/>
        <w:contextualSpacing/>
        <w:rPr>
          <w:rFonts w:cs="Arial"/>
          <w:szCs w:val="22"/>
        </w:rPr>
      </w:pPr>
      <w:r>
        <w:rPr>
          <w:rFonts w:cs="Arial"/>
          <w:szCs w:val="22"/>
        </w:rPr>
        <w:t>El proyecto cuenta con alianzas estratégicas con emprendedores, finqueros y organizaciones locales, a través de las cuales se busca que el turista complemente su experiencia turística. Este contacto con los grupos locales es promovido a través de la información del proyecto, en la misma forma, a futuro se desarrollarán programas de voluntariado para realizar proyectos sociales y ambientales en la comunidad de El Llanito.</w:t>
      </w:r>
    </w:p>
    <w:p w14:paraId="7545B175" w14:textId="43C8217B" w:rsidR="00FB5475" w:rsidRPr="006C05FA" w:rsidRDefault="006C05FA" w:rsidP="00D83E73">
      <w:pPr>
        <w:pStyle w:val="Prrafodelista"/>
        <w:numPr>
          <w:ilvl w:val="0"/>
          <w:numId w:val="25"/>
        </w:numPr>
        <w:spacing w:after="160"/>
        <w:contextualSpacing/>
        <w:rPr>
          <w:rFonts w:cs="Arial"/>
          <w:szCs w:val="22"/>
        </w:rPr>
      </w:pPr>
      <w:r>
        <w:rPr>
          <w:rFonts w:cs="Arial"/>
          <w:szCs w:val="22"/>
        </w:rPr>
        <w:t>¿</w:t>
      </w:r>
      <w:r w:rsidR="00FB5475" w:rsidRPr="006C05FA">
        <w:rPr>
          <w:rFonts w:cs="Arial"/>
          <w:szCs w:val="22"/>
        </w:rPr>
        <w:t>Como mi proyecto fomenta espacios de descanso y meditación</w:t>
      </w:r>
      <w:r w:rsidRPr="006C05FA">
        <w:rPr>
          <w:rFonts w:cs="Arial"/>
          <w:szCs w:val="22"/>
        </w:rPr>
        <w:t>?</w:t>
      </w:r>
    </w:p>
    <w:p w14:paraId="688ED549" w14:textId="38BF8CA2" w:rsidR="00FB5475" w:rsidRPr="00DB26A9" w:rsidRDefault="00742A90" w:rsidP="00DD5AA4">
      <w:pPr>
        <w:spacing w:after="160"/>
        <w:contextualSpacing/>
        <w:rPr>
          <w:rFonts w:cs="Arial"/>
          <w:szCs w:val="22"/>
        </w:rPr>
      </w:pPr>
      <w:r>
        <w:rPr>
          <w:rFonts w:cs="Arial"/>
          <w:szCs w:val="22"/>
        </w:rPr>
        <w:t xml:space="preserve">El proyecto ha sido diseñado como un lugar de hospedaje en las afueras de Tamarindo, lejos del bullicio y la vida comercial acelerada, de forma tal que el turista cuente con un lugar tranquilo y acogedor, con presencia de aves por las mañanas. Esto busca crear un espacio de descanso y hacer de la experiencia turística un éxito. No obstante, se hace la salvedad que el </w:t>
      </w:r>
      <w:r>
        <w:rPr>
          <w:rFonts w:cs="Arial"/>
          <w:szCs w:val="22"/>
        </w:rPr>
        <w:lastRenderedPageBreak/>
        <w:t>proyecto no puede evitar los ruidos de los vecinos o de las actividades propias de la comunidad.</w:t>
      </w:r>
    </w:p>
    <w:p w14:paraId="75E40342" w14:textId="129CE4FA" w:rsidR="00FB5475" w:rsidRPr="006C05FA" w:rsidRDefault="006C05FA" w:rsidP="00D83E73">
      <w:pPr>
        <w:pStyle w:val="Prrafodelista"/>
        <w:numPr>
          <w:ilvl w:val="0"/>
          <w:numId w:val="25"/>
        </w:numPr>
        <w:spacing w:after="160"/>
        <w:contextualSpacing/>
        <w:rPr>
          <w:rFonts w:cs="Arial"/>
          <w:szCs w:val="22"/>
        </w:rPr>
      </w:pPr>
      <w:r w:rsidRPr="006C05FA">
        <w:rPr>
          <w:rFonts w:cs="Arial"/>
          <w:szCs w:val="22"/>
        </w:rPr>
        <w:t>¿Cómo mi proyecto propia espacios de reflexión para mirar hacia adentro y mejorar mis habilidades esenciales?</w:t>
      </w:r>
    </w:p>
    <w:p w14:paraId="2DD927AF" w14:textId="3BFC02E5" w:rsidR="00FB5475" w:rsidRPr="00DB26A9" w:rsidRDefault="00742A90" w:rsidP="00DD5AA4">
      <w:pPr>
        <w:spacing w:after="160"/>
        <w:contextualSpacing/>
        <w:rPr>
          <w:rFonts w:cs="Arial"/>
          <w:szCs w:val="22"/>
        </w:rPr>
      </w:pPr>
      <w:r>
        <w:rPr>
          <w:rFonts w:cs="Arial"/>
          <w:szCs w:val="22"/>
        </w:rPr>
        <w:t>El proyecto no propi</w:t>
      </w:r>
      <w:r w:rsidR="00932FD5">
        <w:rPr>
          <w:rFonts w:cs="Arial"/>
          <w:szCs w:val="22"/>
        </w:rPr>
        <w:t>cia</w:t>
      </w:r>
      <w:r>
        <w:rPr>
          <w:rFonts w:cs="Arial"/>
          <w:szCs w:val="22"/>
        </w:rPr>
        <w:t xml:space="preserve"> la reflexión interna ni la mejora de las habilidades esenciales, no cuenta con actividades, medios de comunicación u otros medios para este fin.</w:t>
      </w:r>
    </w:p>
    <w:p w14:paraId="106E8C0B" w14:textId="1658D674" w:rsidR="00FB5475" w:rsidRPr="00DB26A9" w:rsidRDefault="00FB5475" w:rsidP="00D83E73">
      <w:pPr>
        <w:pStyle w:val="Ttulo4"/>
        <w:numPr>
          <w:ilvl w:val="2"/>
          <w:numId w:val="30"/>
        </w:numPr>
      </w:pPr>
      <w:bookmarkStart w:id="302" w:name="_Toc168644713"/>
      <w:r w:rsidRPr="00DB26A9">
        <w:t>Dimensión Cultural</w:t>
      </w:r>
      <w:bookmarkEnd w:id="302"/>
    </w:p>
    <w:p w14:paraId="72432E6C" w14:textId="27315FAF" w:rsidR="00FB5475" w:rsidRPr="00DB26A9" w:rsidRDefault="00FB5475" w:rsidP="00DD5AA4">
      <w:pPr>
        <w:spacing w:after="160"/>
        <w:contextualSpacing/>
        <w:rPr>
          <w:rFonts w:cs="Arial"/>
          <w:szCs w:val="22"/>
        </w:rPr>
      </w:pPr>
      <w:r w:rsidRPr="00DB26A9">
        <w:rPr>
          <w:rFonts w:cs="Arial"/>
          <w:szCs w:val="22"/>
        </w:rPr>
        <w:t>Esta dimensión se basa en promover el rescate y regeneración de la diversidad cultural, la cual se pierde rápidamente en el mundo globalizado. Se trata de respetar lo local y la identidad y la construcción de sociedades basadas en el conocimiento (cambio en la educación)</w:t>
      </w:r>
    </w:p>
    <w:p w14:paraId="741875BD" w14:textId="7090D3EE" w:rsidR="00F73914" w:rsidRPr="006C05FA" w:rsidRDefault="006C05FA" w:rsidP="00D83E73">
      <w:pPr>
        <w:pStyle w:val="Prrafodelista"/>
        <w:numPr>
          <w:ilvl w:val="0"/>
          <w:numId w:val="26"/>
        </w:numPr>
        <w:spacing w:after="160"/>
        <w:contextualSpacing/>
        <w:rPr>
          <w:rFonts w:cs="Arial"/>
          <w:szCs w:val="22"/>
        </w:rPr>
      </w:pPr>
      <w:r>
        <w:rPr>
          <w:rFonts w:cs="Arial"/>
          <w:szCs w:val="22"/>
        </w:rPr>
        <w:t>¿</w:t>
      </w:r>
      <w:r w:rsidR="00FB5475" w:rsidRPr="006C05FA">
        <w:rPr>
          <w:rFonts w:cs="Arial"/>
          <w:szCs w:val="22"/>
        </w:rPr>
        <w:t>Cómo mi proyecto fortalece o afecta las expresiones artísticas y/o culturales del país o la región en la que se desarrolla</w:t>
      </w:r>
      <w:r w:rsidRPr="006C05FA">
        <w:rPr>
          <w:rFonts w:cs="Arial"/>
          <w:szCs w:val="22"/>
        </w:rPr>
        <w:t>?</w:t>
      </w:r>
    </w:p>
    <w:p w14:paraId="262A769A" w14:textId="11914161" w:rsidR="00FB5475" w:rsidRPr="00DB26A9" w:rsidRDefault="00742A90" w:rsidP="00DD5AA4">
      <w:pPr>
        <w:spacing w:after="160"/>
        <w:contextualSpacing/>
        <w:rPr>
          <w:rFonts w:cs="Arial"/>
          <w:szCs w:val="22"/>
        </w:rPr>
      </w:pPr>
      <w:r>
        <w:rPr>
          <w:rFonts w:cs="Arial"/>
          <w:szCs w:val="22"/>
        </w:rPr>
        <w:t xml:space="preserve">El proyecto se ubica en el cantón de Santa Cruz de Guanacaste, definido como la cuna del folclore, de la región, caracterizado por comidas tradicionales, tradiciones y eventos sociales y culturales. En este sentido, el proyecto se aprovecha de esta oferta externa para </w:t>
      </w:r>
      <w:r w:rsidR="001C2333">
        <w:rPr>
          <w:rFonts w:cs="Arial"/>
          <w:szCs w:val="22"/>
        </w:rPr>
        <w:t>brindar un servicio de turismo amplio. De forma directa no se fortalecen las expresiones culturales, pero se promocionan a través de la plataforma y los medios de comunicación.</w:t>
      </w:r>
      <w:r>
        <w:rPr>
          <w:rFonts w:cs="Arial"/>
          <w:szCs w:val="22"/>
        </w:rPr>
        <w:t xml:space="preserve"> </w:t>
      </w:r>
    </w:p>
    <w:p w14:paraId="25AFBD25" w14:textId="751F81D5" w:rsidR="00FB5475" w:rsidRPr="006C05FA" w:rsidRDefault="006C05FA" w:rsidP="00D83E73">
      <w:pPr>
        <w:pStyle w:val="Prrafodelista"/>
        <w:numPr>
          <w:ilvl w:val="0"/>
          <w:numId w:val="26"/>
        </w:numPr>
        <w:spacing w:after="160"/>
        <w:contextualSpacing/>
        <w:rPr>
          <w:rFonts w:cs="Arial"/>
          <w:szCs w:val="22"/>
        </w:rPr>
      </w:pPr>
      <w:r>
        <w:rPr>
          <w:rFonts w:cs="Arial"/>
          <w:szCs w:val="22"/>
        </w:rPr>
        <w:t>¿</w:t>
      </w:r>
      <w:r w:rsidR="00FB5475" w:rsidRPr="006C05FA">
        <w:rPr>
          <w:rFonts w:cs="Arial"/>
          <w:szCs w:val="22"/>
        </w:rPr>
        <w:t>Cómo se involucra o excluye el conocimiento de las personas adultas mayores</w:t>
      </w:r>
      <w:r w:rsidRPr="006C05FA">
        <w:rPr>
          <w:rFonts w:cs="Arial"/>
          <w:szCs w:val="22"/>
        </w:rPr>
        <w:t>?</w:t>
      </w:r>
    </w:p>
    <w:p w14:paraId="1037D534" w14:textId="3D41B8F2" w:rsidR="00FB5475" w:rsidRPr="00DB26A9" w:rsidRDefault="001C2333" w:rsidP="00DD5AA4">
      <w:pPr>
        <w:spacing w:after="160"/>
        <w:contextualSpacing/>
        <w:rPr>
          <w:rFonts w:cs="Arial"/>
          <w:szCs w:val="22"/>
        </w:rPr>
      </w:pPr>
      <w:r>
        <w:rPr>
          <w:rFonts w:cs="Arial"/>
          <w:szCs w:val="22"/>
        </w:rPr>
        <w:t xml:space="preserve">El proyecto no realiza actividades o acciones para involucrar a las personas adultas mayores, o aprovechar su conocimiento, de hecho, la casa de hospedaje no cuenta con facilidades de acceso para esta población. Es una casa pequeña con las habitaciones en el segundo piso, los cual se constituye en una barrera para las personas de mayor edad. </w:t>
      </w:r>
    </w:p>
    <w:p w14:paraId="59EADB3E" w14:textId="4C3E5196" w:rsidR="00FB5475" w:rsidRPr="006C05FA" w:rsidRDefault="006C05FA" w:rsidP="00D83E73">
      <w:pPr>
        <w:pStyle w:val="Prrafodelista"/>
        <w:numPr>
          <w:ilvl w:val="0"/>
          <w:numId w:val="26"/>
        </w:numPr>
        <w:spacing w:after="160"/>
        <w:contextualSpacing/>
        <w:rPr>
          <w:rFonts w:cs="Arial"/>
          <w:szCs w:val="22"/>
        </w:rPr>
      </w:pPr>
      <w:r w:rsidRPr="006C05FA">
        <w:rPr>
          <w:rFonts w:cs="Arial"/>
          <w:szCs w:val="22"/>
        </w:rPr>
        <w:lastRenderedPageBreak/>
        <w:t>¿</w:t>
      </w:r>
      <w:r w:rsidR="00FB5475" w:rsidRPr="006C05FA">
        <w:rPr>
          <w:rFonts w:cs="Arial"/>
          <w:szCs w:val="22"/>
        </w:rPr>
        <w:t xml:space="preserve">Cómo mi proyecto protege o afecta </w:t>
      </w:r>
      <w:r w:rsidR="00DD0D1C" w:rsidRPr="006C05FA">
        <w:rPr>
          <w:rFonts w:cs="Arial"/>
          <w:szCs w:val="22"/>
        </w:rPr>
        <w:t>el entorno visual y auditivo de lugar donde se desarrolla</w:t>
      </w:r>
      <w:r>
        <w:rPr>
          <w:rFonts w:cs="Arial"/>
          <w:szCs w:val="22"/>
        </w:rPr>
        <w:t>?</w:t>
      </w:r>
      <w:r w:rsidR="00DD0D1C" w:rsidRPr="006C05FA">
        <w:rPr>
          <w:rFonts w:cs="Arial"/>
          <w:szCs w:val="22"/>
        </w:rPr>
        <w:t xml:space="preserve"> </w:t>
      </w:r>
    </w:p>
    <w:p w14:paraId="648376FC" w14:textId="231BF936" w:rsidR="00DD0D1C" w:rsidRPr="00DB26A9" w:rsidRDefault="001C2333" w:rsidP="00DD5AA4">
      <w:pPr>
        <w:spacing w:after="160"/>
        <w:contextualSpacing/>
        <w:rPr>
          <w:rFonts w:cs="Arial"/>
          <w:szCs w:val="22"/>
        </w:rPr>
      </w:pPr>
      <w:r>
        <w:rPr>
          <w:rFonts w:cs="Arial"/>
          <w:szCs w:val="22"/>
        </w:rPr>
        <w:t>El proyecto protege el impacto visual y auditivo a través de la creación de cercas vivas alrededor de la propiedad, la siembra de árboles nativos con flores, como el roble sabana, el malinche y las veraneras. Los portones se construyeron con maderas de plantaciones para favorecer el impacto visual, además se mantienen políticas para evitar la generación de ruido para la comunidad aledaña.</w:t>
      </w:r>
    </w:p>
    <w:p w14:paraId="07FC1EC6" w14:textId="64EE44BE" w:rsidR="00DD0D1C" w:rsidRPr="006C05FA" w:rsidRDefault="006C05FA" w:rsidP="00D83E73">
      <w:pPr>
        <w:pStyle w:val="Prrafodelista"/>
        <w:numPr>
          <w:ilvl w:val="0"/>
          <w:numId w:val="26"/>
        </w:numPr>
        <w:spacing w:after="160"/>
        <w:contextualSpacing/>
        <w:rPr>
          <w:rFonts w:cs="Arial"/>
          <w:szCs w:val="22"/>
        </w:rPr>
      </w:pPr>
      <w:r w:rsidRPr="006C05FA">
        <w:rPr>
          <w:rFonts w:cs="Arial"/>
          <w:szCs w:val="22"/>
        </w:rPr>
        <w:t>¿</w:t>
      </w:r>
      <w:r w:rsidR="00DD0D1C" w:rsidRPr="006C05FA">
        <w:rPr>
          <w:rFonts w:cs="Arial"/>
          <w:szCs w:val="22"/>
        </w:rPr>
        <w:t>Como mi proyecto respeta o invade costumbres propias de las poblaciones en las que se desarrolla</w:t>
      </w:r>
      <w:r w:rsidRPr="006C05FA">
        <w:rPr>
          <w:rFonts w:cs="Arial"/>
          <w:szCs w:val="22"/>
        </w:rPr>
        <w:t>?</w:t>
      </w:r>
    </w:p>
    <w:p w14:paraId="0FE39C68" w14:textId="35936F00" w:rsidR="00DD0D1C" w:rsidRPr="00DB26A9" w:rsidRDefault="001C2333" w:rsidP="00DD5AA4">
      <w:pPr>
        <w:spacing w:after="160"/>
        <w:contextualSpacing/>
        <w:rPr>
          <w:rFonts w:cs="Arial"/>
          <w:szCs w:val="22"/>
        </w:rPr>
      </w:pPr>
      <w:r>
        <w:rPr>
          <w:rFonts w:cs="Arial"/>
          <w:szCs w:val="22"/>
        </w:rPr>
        <w:t xml:space="preserve">Como se indicó, el proyecto se ubica en la cuna del Folclore de Guanacaste, por lo que promociona de forma positiva las expresiones culturales. En cuanto a las costumbres locales, el proyecto mantiene políticas de respeto y apoyo. </w:t>
      </w:r>
    </w:p>
    <w:p w14:paraId="7ABB7CD6" w14:textId="0272ED8D" w:rsidR="00DD0D1C" w:rsidRPr="00DB26A9" w:rsidRDefault="00DD0D1C" w:rsidP="00D83E73">
      <w:pPr>
        <w:pStyle w:val="Ttulo4"/>
        <w:numPr>
          <w:ilvl w:val="2"/>
          <w:numId w:val="30"/>
        </w:numPr>
      </w:pPr>
      <w:bookmarkStart w:id="303" w:name="_Toc168644714"/>
      <w:r w:rsidRPr="00DB26A9">
        <w:t xml:space="preserve">Dimensión </w:t>
      </w:r>
      <w:r w:rsidR="00CA06E0" w:rsidRPr="00DB26A9">
        <w:t>Política</w:t>
      </w:r>
      <w:bookmarkEnd w:id="303"/>
    </w:p>
    <w:p w14:paraId="17799B02" w14:textId="4683BCE5" w:rsidR="00DD0D1C" w:rsidRPr="00DB26A9" w:rsidRDefault="00CA06E0" w:rsidP="00DD5AA4">
      <w:pPr>
        <w:spacing w:after="160"/>
        <w:contextualSpacing/>
        <w:rPr>
          <w:rFonts w:cs="Arial"/>
          <w:szCs w:val="22"/>
        </w:rPr>
      </w:pPr>
      <w:r w:rsidRPr="00DB26A9">
        <w:rPr>
          <w:rFonts w:cs="Arial"/>
          <w:szCs w:val="22"/>
        </w:rPr>
        <w:t>Esta dimensión busca regenerar el sistema político para que se promuevan la transparencia, la ética y las democracias participativas</w:t>
      </w:r>
    </w:p>
    <w:p w14:paraId="32370954" w14:textId="3F84B733" w:rsidR="00CA06E0" w:rsidRPr="006C05FA" w:rsidRDefault="006C05FA" w:rsidP="00D83E73">
      <w:pPr>
        <w:pStyle w:val="Prrafodelista"/>
        <w:numPr>
          <w:ilvl w:val="0"/>
          <w:numId w:val="27"/>
        </w:numPr>
        <w:spacing w:after="160"/>
        <w:contextualSpacing/>
        <w:rPr>
          <w:rFonts w:cs="Arial"/>
          <w:szCs w:val="22"/>
        </w:rPr>
      </w:pPr>
      <w:r>
        <w:rPr>
          <w:rFonts w:cs="Arial"/>
          <w:szCs w:val="22"/>
        </w:rPr>
        <w:t>¿</w:t>
      </w:r>
      <w:r w:rsidR="00CA06E0" w:rsidRPr="006C05FA">
        <w:rPr>
          <w:rFonts w:cs="Arial"/>
          <w:szCs w:val="22"/>
        </w:rPr>
        <w:t xml:space="preserve">Cómo mi proyecto beneficia que los ciudadanos tengan una </w:t>
      </w:r>
      <w:proofErr w:type="gramStart"/>
      <w:r w:rsidR="00CA06E0" w:rsidRPr="006C05FA">
        <w:rPr>
          <w:rFonts w:cs="Arial"/>
          <w:szCs w:val="22"/>
        </w:rPr>
        <w:t>participación activa</w:t>
      </w:r>
      <w:proofErr w:type="gramEnd"/>
      <w:r w:rsidR="00CA06E0" w:rsidRPr="006C05FA">
        <w:rPr>
          <w:rFonts w:cs="Arial"/>
          <w:szCs w:val="22"/>
        </w:rPr>
        <w:t xml:space="preserve"> en el diseño de su propio futuro</w:t>
      </w:r>
      <w:r w:rsidRPr="006C05FA">
        <w:rPr>
          <w:rFonts w:cs="Arial"/>
          <w:szCs w:val="22"/>
        </w:rPr>
        <w:t>?</w:t>
      </w:r>
    </w:p>
    <w:p w14:paraId="37CDE430" w14:textId="243E4103" w:rsidR="00CA06E0" w:rsidRPr="00DB26A9" w:rsidRDefault="001C2333" w:rsidP="00DD5AA4">
      <w:pPr>
        <w:spacing w:after="160"/>
        <w:contextualSpacing/>
        <w:rPr>
          <w:rFonts w:cs="Arial"/>
          <w:szCs w:val="22"/>
        </w:rPr>
      </w:pPr>
      <w:r>
        <w:rPr>
          <w:rFonts w:cs="Arial"/>
          <w:szCs w:val="22"/>
        </w:rPr>
        <w:t>El proyecto no realiza acciones directas para que las personas participen activamente en el diseño de su propio futuro. De forma indirecta, se podría decir, que la idea de establecer aliados estratégicos locales y complementar la oferta turística, podría incentivar a las personas a visualizar un futuro mejor.</w:t>
      </w:r>
    </w:p>
    <w:p w14:paraId="0EB19EA2" w14:textId="138E57B9" w:rsidR="00CA06E0" w:rsidRPr="006C05FA" w:rsidRDefault="006C05FA" w:rsidP="00D83E73">
      <w:pPr>
        <w:pStyle w:val="Prrafodelista"/>
        <w:numPr>
          <w:ilvl w:val="0"/>
          <w:numId w:val="27"/>
        </w:numPr>
        <w:spacing w:after="160"/>
        <w:contextualSpacing/>
        <w:rPr>
          <w:rFonts w:cs="Arial"/>
          <w:szCs w:val="22"/>
        </w:rPr>
      </w:pPr>
      <w:r w:rsidRPr="006C05FA">
        <w:rPr>
          <w:rFonts w:cs="Arial"/>
          <w:szCs w:val="22"/>
        </w:rPr>
        <w:t>¿Como mi proyecto empodera a mujeres y jóvenes para tomar posiciones de liderazgo?</w:t>
      </w:r>
    </w:p>
    <w:p w14:paraId="01C7E7CE" w14:textId="3AC0A9E5" w:rsidR="00CA06E0" w:rsidRPr="00DB26A9" w:rsidRDefault="007A0FA2" w:rsidP="00DD5AA4">
      <w:pPr>
        <w:spacing w:after="160"/>
        <w:contextualSpacing/>
        <w:rPr>
          <w:rFonts w:cs="Arial"/>
          <w:szCs w:val="22"/>
        </w:rPr>
      </w:pPr>
      <w:r>
        <w:rPr>
          <w:rFonts w:cs="Arial"/>
          <w:szCs w:val="22"/>
        </w:rPr>
        <w:lastRenderedPageBreak/>
        <w:t>De forma directa el proyecto no cuenta con mecanismos de empoderamiento, si posee políticas de respeto, trato justo y equidad con las mujeres y los jóvenes. En la definición de aliados estratégicos locales se buscará crear una oferta variada de productos y servicios, donde uno de los criterios es el liderazgo de mujeres y jóvenes.</w:t>
      </w:r>
    </w:p>
    <w:p w14:paraId="5F8AF70A" w14:textId="2E842348" w:rsidR="00CA06E0" w:rsidRPr="006C05FA" w:rsidRDefault="006C05FA" w:rsidP="00D83E73">
      <w:pPr>
        <w:pStyle w:val="Prrafodelista"/>
        <w:numPr>
          <w:ilvl w:val="0"/>
          <w:numId w:val="27"/>
        </w:numPr>
        <w:spacing w:after="160"/>
        <w:contextualSpacing/>
        <w:rPr>
          <w:rFonts w:cs="Arial"/>
          <w:szCs w:val="22"/>
        </w:rPr>
      </w:pPr>
      <w:r w:rsidRPr="006C05FA">
        <w:rPr>
          <w:rFonts w:cs="Arial"/>
          <w:szCs w:val="22"/>
        </w:rPr>
        <w:t>¿</w:t>
      </w:r>
      <w:r w:rsidR="00CA06E0" w:rsidRPr="006C05FA">
        <w:rPr>
          <w:rFonts w:cs="Arial"/>
          <w:szCs w:val="22"/>
        </w:rPr>
        <w:t>Cómo mi proyecto involucra o excluye la voz de las personas autóctonas de la zona en la que se desarrolla sin importar su nivel o clase social</w:t>
      </w:r>
      <w:r w:rsidRPr="006C05FA">
        <w:rPr>
          <w:rFonts w:cs="Arial"/>
          <w:szCs w:val="22"/>
        </w:rPr>
        <w:t>?</w:t>
      </w:r>
      <w:r w:rsidR="00CA06E0" w:rsidRPr="006C05FA">
        <w:rPr>
          <w:rFonts w:cs="Arial"/>
          <w:szCs w:val="22"/>
        </w:rPr>
        <w:t xml:space="preserve"> </w:t>
      </w:r>
    </w:p>
    <w:p w14:paraId="363A4FAB" w14:textId="2E3BC01A" w:rsidR="00CA06E0" w:rsidRPr="00DB26A9" w:rsidRDefault="007A0FA2" w:rsidP="00DD5AA4">
      <w:pPr>
        <w:spacing w:after="160"/>
        <w:contextualSpacing/>
        <w:rPr>
          <w:rFonts w:cs="Arial"/>
          <w:szCs w:val="22"/>
        </w:rPr>
      </w:pPr>
      <w:r>
        <w:rPr>
          <w:rFonts w:cs="Arial"/>
          <w:szCs w:val="22"/>
        </w:rPr>
        <w:t>Durante el proceso de diseño y remodelación, el proyecto se apoy</w:t>
      </w:r>
      <w:r w:rsidR="00932FD5">
        <w:rPr>
          <w:rFonts w:cs="Arial"/>
          <w:szCs w:val="22"/>
        </w:rPr>
        <w:t xml:space="preserve">ará </w:t>
      </w:r>
      <w:r>
        <w:rPr>
          <w:rFonts w:cs="Arial"/>
          <w:szCs w:val="22"/>
        </w:rPr>
        <w:t>el conocimiento y la experiencia de proveedores locales, para seleccionar materiales y definir procesos. Esto se llev</w:t>
      </w:r>
      <w:r w:rsidR="00932FD5">
        <w:rPr>
          <w:rFonts w:cs="Arial"/>
          <w:szCs w:val="22"/>
        </w:rPr>
        <w:t>ará</w:t>
      </w:r>
      <w:r>
        <w:rPr>
          <w:rFonts w:cs="Arial"/>
          <w:szCs w:val="22"/>
        </w:rPr>
        <w:t xml:space="preserve"> a cabo sin tomar en cuenta su nivel y clase social o inclusive el país de procedencia. Este involucramiento de las personas autóctonas permit</w:t>
      </w:r>
      <w:r w:rsidR="00932FD5">
        <w:rPr>
          <w:rFonts w:cs="Arial"/>
          <w:szCs w:val="22"/>
        </w:rPr>
        <w:t>e</w:t>
      </w:r>
      <w:r>
        <w:rPr>
          <w:rFonts w:cs="Arial"/>
          <w:szCs w:val="22"/>
        </w:rPr>
        <w:t xml:space="preserve"> definir el tipo de material vegetativo para las cercas vivas, las especies para reforestar, el diseño de techos para evitar el calor, la creación de baños externos o bien el uso de materiales constructivos adecuados a las altas temperaturas.</w:t>
      </w:r>
    </w:p>
    <w:p w14:paraId="428D4FE2" w14:textId="77777777" w:rsidR="00BE730C" w:rsidRDefault="00BE730C">
      <w:pPr>
        <w:spacing w:line="240" w:lineRule="auto"/>
        <w:ind w:firstLine="0"/>
        <w:rPr>
          <w:b/>
          <w:lang w:val="es-CR"/>
        </w:rPr>
      </w:pPr>
      <w:r>
        <w:rPr>
          <w:lang w:val="es-CR"/>
        </w:rPr>
        <w:br w:type="page"/>
      </w:r>
    </w:p>
    <w:p w14:paraId="5DEB06A0" w14:textId="508968FB" w:rsidR="00760DCA" w:rsidRDefault="00653362" w:rsidP="00AA4EBE">
      <w:pPr>
        <w:pStyle w:val="Ttulo2"/>
        <w:rPr>
          <w:lang w:val="es-CR"/>
        </w:rPr>
      </w:pPr>
      <w:bookmarkStart w:id="304" w:name="_Toc168644715"/>
      <w:r w:rsidRPr="00026D1C">
        <w:rPr>
          <w:lang w:val="es-CR"/>
        </w:rPr>
        <w:lastRenderedPageBreak/>
        <w:t>LISTA DE REFERENCIAS</w:t>
      </w:r>
      <w:bookmarkEnd w:id="304"/>
    </w:p>
    <w:p w14:paraId="2C1ED848" w14:textId="77777777" w:rsidR="00760DCA" w:rsidRPr="00DC2BC4" w:rsidRDefault="00760DCA" w:rsidP="00760DCA">
      <w:pPr>
        <w:ind w:firstLine="0"/>
        <w:rPr>
          <w:rFonts w:cs="Arial"/>
          <w:szCs w:val="22"/>
          <w:lang w:val="es-CR"/>
        </w:rPr>
      </w:pPr>
      <w:r w:rsidRPr="00DC2BC4">
        <w:rPr>
          <w:rFonts w:cs="Arial"/>
          <w:szCs w:val="22"/>
          <w:lang w:val="es-CR"/>
        </w:rPr>
        <w:t xml:space="preserve">Behar, DS (2008). </w:t>
      </w:r>
      <w:r w:rsidRPr="00BE730C">
        <w:rPr>
          <w:rFonts w:cs="Arial"/>
          <w:i/>
          <w:iCs/>
          <w:szCs w:val="22"/>
          <w:lang w:val="es-CR"/>
        </w:rPr>
        <w:t>Introducción a la metodología de la investigación</w:t>
      </w:r>
      <w:r w:rsidRPr="00DC2BC4">
        <w:rPr>
          <w:rFonts w:cs="Arial"/>
          <w:szCs w:val="22"/>
          <w:lang w:val="es-CR"/>
        </w:rPr>
        <w:t xml:space="preserve">. Ediciones </w:t>
      </w:r>
      <w:proofErr w:type="spellStart"/>
      <w:r w:rsidRPr="00DC2BC4">
        <w:rPr>
          <w:rFonts w:cs="Arial"/>
          <w:szCs w:val="22"/>
          <w:lang w:val="es-CR"/>
        </w:rPr>
        <w:t>Shalón</w:t>
      </w:r>
      <w:proofErr w:type="spellEnd"/>
      <w:r w:rsidRPr="00DC2BC4">
        <w:rPr>
          <w:rFonts w:cs="Arial"/>
          <w:szCs w:val="22"/>
          <w:lang w:val="es-CR"/>
        </w:rPr>
        <w:t xml:space="preserve">. </w:t>
      </w:r>
    </w:p>
    <w:p w14:paraId="365C00B9" w14:textId="5E447B4B" w:rsidR="00760DCA" w:rsidRPr="00DC2BC4" w:rsidRDefault="00760DCA" w:rsidP="00760DCA">
      <w:pPr>
        <w:ind w:firstLine="0"/>
        <w:rPr>
          <w:rFonts w:cs="Arial"/>
          <w:szCs w:val="22"/>
          <w:lang w:val="es-CR"/>
        </w:rPr>
      </w:pPr>
      <w:r w:rsidRPr="00DC2BC4">
        <w:rPr>
          <w:rFonts w:cs="Arial"/>
          <w:szCs w:val="22"/>
          <w:lang w:val="es-CR"/>
        </w:rPr>
        <w:t xml:space="preserve">Cambronero, A. (2021). </w:t>
      </w:r>
      <w:r w:rsidRPr="00DC2BC4">
        <w:rPr>
          <w:rFonts w:cs="Arial"/>
          <w:i/>
          <w:iCs/>
          <w:szCs w:val="22"/>
          <w:lang w:val="es-CR"/>
        </w:rPr>
        <w:t>Globalización y Ambiente</w:t>
      </w:r>
      <w:r w:rsidRPr="00DC2BC4">
        <w:rPr>
          <w:rFonts w:cs="Arial"/>
          <w:szCs w:val="22"/>
          <w:lang w:val="es-CR"/>
        </w:rPr>
        <w:t>. Segunda Edición. EUNED.</w:t>
      </w:r>
      <w:r w:rsidR="00BC2FD7">
        <w:rPr>
          <w:rFonts w:cs="Arial"/>
          <w:szCs w:val="22"/>
          <w:lang w:val="es-CR"/>
        </w:rPr>
        <w:t xml:space="preserve"> Costa Rica.</w:t>
      </w:r>
    </w:p>
    <w:p w14:paraId="02948663" w14:textId="77777777" w:rsidR="00760DCA" w:rsidRPr="00932FD5" w:rsidRDefault="00760DCA" w:rsidP="00760DCA">
      <w:pPr>
        <w:ind w:left="709" w:hanging="709"/>
        <w:rPr>
          <w:rFonts w:cs="Arial"/>
          <w:szCs w:val="22"/>
        </w:rPr>
      </w:pPr>
      <w:proofErr w:type="spellStart"/>
      <w:r w:rsidRPr="00DC2BC4">
        <w:rPr>
          <w:rFonts w:cs="Arial"/>
          <w:szCs w:val="22"/>
        </w:rPr>
        <w:t>Carboni</w:t>
      </w:r>
      <w:proofErr w:type="spellEnd"/>
      <w:r w:rsidRPr="00DC2BC4">
        <w:rPr>
          <w:rFonts w:cs="Arial"/>
          <w:szCs w:val="22"/>
        </w:rPr>
        <w:t xml:space="preserve">, J; Duncan, W; González, M; </w:t>
      </w:r>
      <w:proofErr w:type="spellStart"/>
      <w:r w:rsidRPr="00DC2BC4">
        <w:rPr>
          <w:rFonts w:cs="Arial"/>
          <w:szCs w:val="22"/>
        </w:rPr>
        <w:t>Milsom</w:t>
      </w:r>
      <w:proofErr w:type="spellEnd"/>
      <w:r w:rsidRPr="00DC2BC4">
        <w:rPr>
          <w:rFonts w:cs="Arial"/>
          <w:szCs w:val="22"/>
        </w:rPr>
        <w:t xml:space="preserve">, P y Young, M (2018). </w:t>
      </w:r>
      <w:r w:rsidRPr="00DC2BC4">
        <w:rPr>
          <w:rFonts w:cs="Arial"/>
          <w:i/>
          <w:iCs/>
          <w:szCs w:val="22"/>
        </w:rPr>
        <w:t xml:space="preserve">Gestión de Proyectos </w:t>
      </w:r>
      <w:r w:rsidRPr="00932FD5">
        <w:rPr>
          <w:rFonts w:cs="Arial"/>
          <w:i/>
          <w:iCs/>
          <w:szCs w:val="22"/>
        </w:rPr>
        <w:t xml:space="preserve">Sostenible: La guía de referencia de GPM. </w:t>
      </w:r>
      <w:r w:rsidRPr="00932FD5">
        <w:rPr>
          <w:rFonts w:cs="Arial"/>
          <w:szCs w:val="22"/>
        </w:rPr>
        <w:t>Segunda Edición. GPM Global.</w:t>
      </w:r>
    </w:p>
    <w:p w14:paraId="16F43AE4" w14:textId="77777777" w:rsidR="00760DCA" w:rsidRPr="00932FD5" w:rsidRDefault="00760DCA" w:rsidP="00760DCA">
      <w:pPr>
        <w:ind w:left="709" w:hanging="709"/>
        <w:rPr>
          <w:rFonts w:cs="Arial"/>
          <w:szCs w:val="22"/>
          <w:lang w:val="es-CR"/>
        </w:rPr>
      </w:pPr>
      <w:r w:rsidRPr="00932FD5">
        <w:rPr>
          <w:rFonts w:cs="Arial"/>
          <w:szCs w:val="22"/>
          <w:lang w:val="es-CR"/>
        </w:rPr>
        <w:t xml:space="preserve">Centro de Investigación Observatorio del Desarrollo de la Universidad de Costa Rica (2023). </w:t>
      </w:r>
      <w:r w:rsidRPr="00932FD5">
        <w:rPr>
          <w:rFonts w:cs="Arial"/>
          <w:i/>
          <w:iCs/>
          <w:szCs w:val="22"/>
          <w:lang w:val="es-CR"/>
        </w:rPr>
        <w:t>Índice de desarrollo humano 2023 y el ajuste por el producto interno bruto</w:t>
      </w:r>
      <w:r w:rsidRPr="00932FD5">
        <w:rPr>
          <w:rFonts w:cs="Arial"/>
          <w:szCs w:val="22"/>
          <w:lang w:val="es-CR"/>
        </w:rPr>
        <w:t>. Universidad de Costa Rica.</w:t>
      </w:r>
    </w:p>
    <w:p w14:paraId="312C4A3B" w14:textId="225EE3BF" w:rsidR="00E500FC" w:rsidRPr="00E500FC" w:rsidRDefault="00E500FC" w:rsidP="00760DCA">
      <w:pPr>
        <w:ind w:left="709" w:hanging="709"/>
        <w:rPr>
          <w:rFonts w:cs="Arial"/>
          <w:lang w:val="es-CR"/>
        </w:rPr>
      </w:pPr>
      <w:proofErr w:type="spellStart"/>
      <w:r w:rsidRPr="001322B2">
        <w:rPr>
          <w:rFonts w:cs="Arial"/>
          <w:lang w:val="es-CR"/>
        </w:rPr>
        <w:t>Chamoun</w:t>
      </w:r>
      <w:proofErr w:type="spellEnd"/>
      <w:r w:rsidRPr="001322B2">
        <w:rPr>
          <w:rFonts w:cs="Arial"/>
          <w:lang w:val="es-CR"/>
        </w:rPr>
        <w:t xml:space="preserve">, Y. (2002). </w:t>
      </w:r>
      <w:r w:rsidRPr="00E500FC">
        <w:rPr>
          <w:rFonts w:cs="Arial"/>
          <w:i/>
          <w:iCs/>
          <w:lang w:val="es-CR"/>
        </w:rPr>
        <w:t>Administración profesional de proyectos. Una Guía práctica para programar el éxito de sus proyectos</w:t>
      </w:r>
      <w:r>
        <w:rPr>
          <w:rFonts w:cs="Arial"/>
          <w:lang w:val="es-CR"/>
        </w:rPr>
        <w:t>. Mc Graw Hill. México D.F.</w:t>
      </w:r>
    </w:p>
    <w:p w14:paraId="3283F5C7" w14:textId="6812B811" w:rsidR="00760DCA" w:rsidRPr="00932FD5" w:rsidRDefault="00760DCA" w:rsidP="00760DCA">
      <w:pPr>
        <w:ind w:left="709" w:hanging="709"/>
        <w:rPr>
          <w:rFonts w:cs="Arial"/>
          <w:lang w:val="es-CR"/>
        </w:rPr>
      </w:pPr>
      <w:r w:rsidRPr="00E500FC">
        <w:rPr>
          <w:rFonts w:cs="Arial"/>
          <w:lang w:val="es-CR"/>
        </w:rPr>
        <w:t xml:space="preserve">David, F (2013). </w:t>
      </w:r>
      <w:r w:rsidRPr="00932FD5">
        <w:rPr>
          <w:rFonts w:cs="Arial"/>
          <w:i/>
          <w:iCs/>
          <w:lang w:val="es-CR"/>
        </w:rPr>
        <w:t>Conceptos de Administración Estratégica</w:t>
      </w:r>
      <w:r w:rsidRPr="00932FD5">
        <w:rPr>
          <w:rFonts w:cs="Arial"/>
          <w:lang w:val="es-CR"/>
        </w:rPr>
        <w:t xml:space="preserve"> (Alba, V y Jasso, E. </w:t>
      </w:r>
      <w:proofErr w:type="spellStart"/>
      <w:r w:rsidRPr="00932FD5">
        <w:rPr>
          <w:rFonts w:cs="Arial"/>
          <w:lang w:val="es-CR"/>
        </w:rPr>
        <w:t>trad</w:t>
      </w:r>
      <w:proofErr w:type="spellEnd"/>
      <w:r w:rsidRPr="00932FD5">
        <w:rPr>
          <w:rFonts w:cs="Arial"/>
          <w:lang w:val="es-CR"/>
        </w:rPr>
        <w:t>) Decimocuarta edición. PEARSON.</w:t>
      </w:r>
    </w:p>
    <w:p w14:paraId="6BBE28E7" w14:textId="770864AD" w:rsidR="00641ABF" w:rsidRPr="00635C60" w:rsidRDefault="00641ABF" w:rsidP="00641ABF">
      <w:pPr>
        <w:ind w:left="709" w:hanging="709"/>
        <w:rPr>
          <w:rFonts w:cs="Arial"/>
          <w:color w:val="000000"/>
          <w:szCs w:val="22"/>
          <w:shd w:val="clear" w:color="auto" w:fill="FFFFFF"/>
        </w:rPr>
      </w:pPr>
      <w:r w:rsidRPr="00635C60">
        <w:rPr>
          <w:rFonts w:cs="Arial"/>
          <w:color w:val="000000"/>
          <w:szCs w:val="22"/>
          <w:shd w:val="clear" w:color="auto" w:fill="FFFFFF"/>
        </w:rPr>
        <w:t xml:space="preserve">El Vaticano (2015). </w:t>
      </w:r>
      <w:r w:rsidRPr="00635C60">
        <w:rPr>
          <w:rFonts w:cs="Arial"/>
          <w:i/>
          <w:iCs/>
          <w:color w:val="000000"/>
          <w:szCs w:val="22"/>
          <w:shd w:val="clear" w:color="auto" w:fill="FFFFFF"/>
        </w:rPr>
        <w:t xml:space="preserve">Carta encíclica </w:t>
      </w:r>
      <w:proofErr w:type="spellStart"/>
      <w:r w:rsidRPr="00635C60">
        <w:rPr>
          <w:rFonts w:cs="Arial"/>
          <w:i/>
          <w:iCs/>
          <w:color w:val="000000"/>
          <w:szCs w:val="22"/>
          <w:shd w:val="clear" w:color="auto" w:fill="FFFFFF"/>
        </w:rPr>
        <w:t>Laudato</w:t>
      </w:r>
      <w:proofErr w:type="spellEnd"/>
      <w:r w:rsidRPr="00635C60">
        <w:rPr>
          <w:rFonts w:cs="Arial"/>
          <w:i/>
          <w:iCs/>
          <w:color w:val="000000"/>
          <w:szCs w:val="22"/>
          <w:shd w:val="clear" w:color="auto" w:fill="FFFFFF"/>
        </w:rPr>
        <w:t xml:space="preserve"> SI del Santo Padre Francisco sobre el cuidado de la casa común</w:t>
      </w:r>
      <w:r w:rsidRPr="00635C60">
        <w:rPr>
          <w:rFonts w:cs="Arial"/>
          <w:color w:val="000000"/>
          <w:szCs w:val="22"/>
          <w:shd w:val="clear" w:color="auto" w:fill="FFFFFF"/>
        </w:rPr>
        <w:t>.  Biblioteca UCI, ht</w:t>
      </w:r>
      <w:r w:rsidRPr="00635C60">
        <w:rPr>
          <w:rStyle w:val="citation-url"/>
          <w:rFonts w:cs="Arial"/>
          <w:color w:val="000000"/>
          <w:szCs w:val="22"/>
          <w:shd w:val="clear" w:color="auto" w:fill="FFFFFF"/>
        </w:rPr>
        <w:t>ps://omeka.campusuci2.com/biblioteca/items/show/2376</w:t>
      </w:r>
      <w:r w:rsidRPr="00635C60">
        <w:rPr>
          <w:rFonts w:cs="Arial"/>
          <w:color w:val="000000"/>
          <w:szCs w:val="22"/>
          <w:shd w:val="clear" w:color="auto" w:fill="FFFFFF"/>
        </w:rPr>
        <w:t>.</w:t>
      </w:r>
    </w:p>
    <w:p w14:paraId="2D8E7A6F" w14:textId="77777777" w:rsidR="00760DCA" w:rsidRPr="00932FD5" w:rsidRDefault="00760DCA" w:rsidP="00760DCA">
      <w:pPr>
        <w:ind w:left="709" w:hanging="709"/>
        <w:rPr>
          <w:rFonts w:cs="Arial"/>
          <w:color w:val="000000"/>
          <w:szCs w:val="22"/>
          <w:shd w:val="clear" w:color="auto" w:fill="FFFFFF"/>
        </w:rPr>
      </w:pPr>
      <w:r w:rsidRPr="00932FD5">
        <w:rPr>
          <w:rFonts w:cs="Arial"/>
          <w:color w:val="000000"/>
          <w:szCs w:val="22"/>
          <w:shd w:val="clear" w:color="auto" w:fill="FFFFFF"/>
        </w:rPr>
        <w:t xml:space="preserve">Gobierno de la República de Costa Rica y Programa de las Naciones Unidas para el Desarrollo (2017). Costa Rica: </w:t>
      </w:r>
      <w:r w:rsidRPr="00932FD5">
        <w:rPr>
          <w:rFonts w:cs="Arial"/>
          <w:i/>
          <w:iCs/>
          <w:color w:val="000000"/>
          <w:szCs w:val="22"/>
          <w:shd w:val="clear" w:color="auto" w:fill="FFFFFF"/>
        </w:rPr>
        <w:t>Construyendo una visión compartida del desarrollo sostenible: Reporte Anual Voluntario de los Objetivos de Desarrollo Sostenible, junio 2017</w:t>
      </w:r>
      <w:r w:rsidRPr="00932FD5">
        <w:rPr>
          <w:rFonts w:cs="Arial"/>
          <w:color w:val="000000"/>
          <w:szCs w:val="22"/>
          <w:shd w:val="clear" w:color="auto" w:fill="FFFFFF"/>
        </w:rPr>
        <w:t xml:space="preserve">. </w:t>
      </w:r>
    </w:p>
    <w:p w14:paraId="4DFBB85C" w14:textId="77777777" w:rsidR="00760DCA" w:rsidRPr="00932FD5" w:rsidRDefault="00760DCA" w:rsidP="00760DCA">
      <w:pPr>
        <w:ind w:left="709" w:hanging="709"/>
        <w:rPr>
          <w:rFonts w:cs="Arial"/>
          <w:color w:val="000000"/>
          <w:szCs w:val="22"/>
          <w:shd w:val="clear" w:color="auto" w:fill="FFFFFF"/>
          <w:lang w:val="es-CR"/>
        </w:rPr>
      </w:pPr>
      <w:r w:rsidRPr="00932FD5">
        <w:rPr>
          <w:rFonts w:cs="Arial"/>
          <w:color w:val="000000"/>
          <w:szCs w:val="22"/>
          <w:shd w:val="clear" w:color="auto" w:fill="FFFFFF"/>
        </w:rPr>
        <w:t xml:space="preserve">González, L (2023). </w:t>
      </w:r>
      <w:r w:rsidRPr="00932FD5">
        <w:rPr>
          <w:rFonts w:cs="Arial"/>
          <w:i/>
          <w:iCs/>
          <w:color w:val="000000"/>
          <w:szCs w:val="22"/>
          <w:shd w:val="clear" w:color="auto" w:fill="FFFFFF"/>
        </w:rPr>
        <w:t>Plan de negocios para un establecimiento gastronómico de carácter turístico y bajo enfoque regenerativo</w:t>
      </w:r>
      <w:r w:rsidRPr="00932FD5">
        <w:rPr>
          <w:rFonts w:cs="Arial"/>
          <w:color w:val="000000"/>
          <w:szCs w:val="22"/>
          <w:shd w:val="clear" w:color="auto" w:fill="FFFFFF"/>
        </w:rPr>
        <w:t xml:space="preserve">. [Tesis de maestría, Universidad para la Cooperación Internacional]. Repositorio institucional UCI. </w:t>
      </w:r>
      <w:hyperlink r:id="rId49" w:history="1">
        <w:r w:rsidRPr="00932FD5">
          <w:rPr>
            <w:rStyle w:val="Hipervnculo"/>
            <w:rFonts w:cs="Arial"/>
            <w:szCs w:val="22"/>
            <w:shd w:val="clear" w:color="auto" w:fill="FFFFFF"/>
            <w:lang w:val="es-CR"/>
          </w:rPr>
          <w:t>https://omeka.campusuci2.com/biblioteca/items/show/2585</w:t>
        </w:r>
      </w:hyperlink>
      <w:r w:rsidRPr="00932FD5">
        <w:rPr>
          <w:rFonts w:cs="Arial"/>
          <w:color w:val="000000"/>
          <w:szCs w:val="22"/>
          <w:shd w:val="clear" w:color="auto" w:fill="FFFFFF"/>
          <w:lang w:val="es-CR"/>
        </w:rPr>
        <w:t>.</w:t>
      </w:r>
    </w:p>
    <w:p w14:paraId="4CDC7890" w14:textId="5AC5DD9B" w:rsidR="00760DCA" w:rsidRPr="00932FD5" w:rsidRDefault="00760DCA" w:rsidP="00760DCA">
      <w:pPr>
        <w:ind w:left="709" w:hanging="709"/>
        <w:rPr>
          <w:rFonts w:cs="Arial"/>
          <w:color w:val="000000"/>
          <w:szCs w:val="22"/>
          <w:shd w:val="clear" w:color="auto" w:fill="FFFFFF"/>
          <w:lang w:val="es-CR"/>
        </w:rPr>
      </w:pPr>
      <w:r w:rsidRPr="00932FD5">
        <w:rPr>
          <w:rFonts w:cs="Arial"/>
          <w:color w:val="000000"/>
          <w:szCs w:val="22"/>
          <w:shd w:val="clear" w:color="auto" w:fill="FFFFFF"/>
          <w:lang w:val="es-CR"/>
        </w:rPr>
        <w:t xml:space="preserve">GPM (2023). </w:t>
      </w:r>
      <w:r w:rsidRPr="00BE730C">
        <w:rPr>
          <w:rFonts w:cs="Arial"/>
          <w:i/>
          <w:iCs/>
          <w:color w:val="000000"/>
          <w:szCs w:val="22"/>
          <w:shd w:val="clear" w:color="auto" w:fill="FFFFFF"/>
          <w:lang w:val="es-CR"/>
        </w:rPr>
        <w:t>El Estándar P5 de GPM para la Sostenibilidad en la Dirección de Proyectos</w:t>
      </w:r>
      <w:r w:rsidRPr="00932FD5">
        <w:rPr>
          <w:rFonts w:cs="Arial"/>
          <w:color w:val="000000"/>
          <w:szCs w:val="22"/>
          <w:shd w:val="clear" w:color="auto" w:fill="FFFFFF"/>
          <w:lang w:val="es-CR"/>
        </w:rPr>
        <w:t>. GPM Global.</w:t>
      </w:r>
    </w:p>
    <w:p w14:paraId="410A0FAB" w14:textId="5CCFBB17" w:rsidR="00760DCA" w:rsidRDefault="00760DCA" w:rsidP="00760DCA">
      <w:pPr>
        <w:ind w:left="709" w:hanging="709"/>
        <w:rPr>
          <w:rFonts w:cs="Arial"/>
          <w:lang w:val="es-CR" w:eastAsia="es-CR"/>
        </w:rPr>
      </w:pPr>
      <w:r w:rsidRPr="00932FD5">
        <w:rPr>
          <w:rFonts w:cs="Arial"/>
          <w:lang w:val="es-CR" w:eastAsia="es-CR"/>
        </w:rPr>
        <w:lastRenderedPageBreak/>
        <w:t xml:space="preserve">Hernández, R., Fernández, C., </w:t>
      </w:r>
      <w:proofErr w:type="spellStart"/>
      <w:proofErr w:type="gramStart"/>
      <w:r w:rsidRPr="00932FD5">
        <w:rPr>
          <w:rFonts w:cs="Arial"/>
          <w:lang w:val="es-CR" w:eastAsia="es-CR"/>
        </w:rPr>
        <w:t>Baptiste,M</w:t>
      </w:r>
      <w:proofErr w:type="spellEnd"/>
      <w:r w:rsidRPr="00932FD5">
        <w:rPr>
          <w:rFonts w:cs="Arial"/>
          <w:lang w:val="es-CR" w:eastAsia="es-CR"/>
        </w:rPr>
        <w:t>.</w:t>
      </w:r>
      <w:proofErr w:type="gramEnd"/>
      <w:r w:rsidRPr="00932FD5">
        <w:rPr>
          <w:rFonts w:cs="Arial"/>
          <w:lang w:val="es-CR" w:eastAsia="es-CR"/>
        </w:rPr>
        <w:t xml:space="preserve"> (2014). </w:t>
      </w:r>
      <w:r w:rsidRPr="00932FD5">
        <w:rPr>
          <w:rFonts w:cs="Arial"/>
          <w:i/>
          <w:iCs/>
          <w:lang w:val="es-CR" w:eastAsia="es-CR"/>
        </w:rPr>
        <w:t>Metodología de la investigación</w:t>
      </w:r>
      <w:r w:rsidRPr="00932FD5">
        <w:rPr>
          <w:rFonts w:cs="Arial"/>
          <w:lang w:val="es-CR" w:eastAsia="es-CR"/>
        </w:rPr>
        <w:t>. Sexta edición. Mc</w:t>
      </w:r>
      <w:r w:rsidR="00414C0D">
        <w:rPr>
          <w:rFonts w:cs="Arial"/>
          <w:lang w:val="es-CR" w:eastAsia="es-CR"/>
        </w:rPr>
        <w:t xml:space="preserve"> G</w:t>
      </w:r>
      <w:r w:rsidRPr="00932FD5">
        <w:rPr>
          <w:rFonts w:cs="Arial"/>
          <w:lang w:val="es-CR" w:eastAsia="es-CR"/>
        </w:rPr>
        <w:t xml:space="preserve">raw-Hill/Interamericana Editores. S.A. </w:t>
      </w:r>
    </w:p>
    <w:p w14:paraId="132F7E00" w14:textId="77777777" w:rsidR="00E500FC" w:rsidRDefault="00E500FC" w:rsidP="00E500FC">
      <w:pPr>
        <w:ind w:left="709" w:hanging="709"/>
        <w:rPr>
          <w:rStyle w:val="Hipervnculo"/>
          <w:rFonts w:cs="Arial"/>
        </w:rPr>
      </w:pPr>
      <w:r w:rsidRPr="00635C60">
        <w:rPr>
          <w:rFonts w:cs="Arial"/>
          <w:szCs w:val="22"/>
          <w:lang w:val="es-CR"/>
        </w:rPr>
        <w:t xml:space="preserve">Instituto Costarricense de Turismo (2023). </w:t>
      </w:r>
      <w:r w:rsidRPr="00635C60">
        <w:rPr>
          <w:rFonts w:cs="Arial"/>
          <w:i/>
          <w:iCs/>
          <w:szCs w:val="22"/>
          <w:lang w:val="es-CR"/>
        </w:rPr>
        <w:t>Situación del turismo en Costa Rica, informe trimestral, primer trimestre 2023</w:t>
      </w:r>
      <w:r w:rsidRPr="00635C60">
        <w:rPr>
          <w:rFonts w:cs="Arial"/>
          <w:szCs w:val="22"/>
          <w:lang w:val="es-CR"/>
        </w:rPr>
        <w:t xml:space="preserve">. </w:t>
      </w:r>
      <w:hyperlink r:id="rId50" w:history="1">
        <w:r w:rsidRPr="00635C60">
          <w:rPr>
            <w:rStyle w:val="Hipervnculo"/>
            <w:rFonts w:cs="Arial"/>
            <w:szCs w:val="22"/>
            <w:lang w:val="es-CR"/>
          </w:rPr>
          <w:t>https://www.ict.go.cr/es/documentos-institucionales/estad%C3%ADsticas/informes-estad%C3%ADsticos/monitoreo-tur%C3%ADstico/2333-monitoreo-primer-trimestre-2023-1/file.html</w:t>
        </w:r>
      </w:hyperlink>
    </w:p>
    <w:p w14:paraId="791F2099" w14:textId="7F86E706" w:rsidR="00641ABF" w:rsidRPr="00635C60" w:rsidRDefault="00641ABF" w:rsidP="00641ABF">
      <w:pPr>
        <w:ind w:left="709" w:hanging="709"/>
        <w:rPr>
          <w:rFonts w:cs="Arial"/>
          <w:szCs w:val="22"/>
          <w:lang w:val="es-CR"/>
        </w:rPr>
      </w:pPr>
      <w:r w:rsidRPr="00635C60">
        <w:rPr>
          <w:rFonts w:cs="Arial"/>
          <w:szCs w:val="22"/>
          <w:lang w:val="es-CR"/>
        </w:rPr>
        <w:t xml:space="preserve">Instituto Nacional de Estadísticas y Censos (2023). </w:t>
      </w:r>
      <w:r w:rsidRPr="00635C60">
        <w:rPr>
          <w:rFonts w:cs="Arial"/>
          <w:i/>
          <w:iCs/>
          <w:szCs w:val="22"/>
          <w:lang w:val="es-CR"/>
        </w:rPr>
        <w:t>Censo de población 2011</w:t>
      </w:r>
      <w:r w:rsidRPr="00635C60">
        <w:rPr>
          <w:rFonts w:cs="Arial"/>
          <w:szCs w:val="22"/>
          <w:lang w:val="es-CR"/>
        </w:rPr>
        <w:t xml:space="preserve">. Consultado el 11 de enero 2024. </w:t>
      </w:r>
      <w:hyperlink r:id="rId51" w:history="1">
        <w:r w:rsidRPr="00635C60">
          <w:rPr>
            <w:rStyle w:val="Hipervnculo"/>
            <w:rFonts w:cs="Arial"/>
            <w:szCs w:val="22"/>
            <w:lang w:val="es-CR"/>
          </w:rPr>
          <w:t>https://inec.cr/estadisticas-fuentes/censos/censo-2011?documentTypes=results</w:t>
        </w:r>
      </w:hyperlink>
    </w:p>
    <w:p w14:paraId="3A07E76B" w14:textId="77777777" w:rsidR="00760DCA" w:rsidRDefault="00760DCA" w:rsidP="00760DCA">
      <w:pPr>
        <w:ind w:left="709" w:hanging="709"/>
        <w:rPr>
          <w:rFonts w:cs="Arial"/>
          <w:lang w:val="es-CR"/>
        </w:rPr>
      </w:pPr>
      <w:r w:rsidRPr="00932FD5">
        <w:rPr>
          <w:rFonts w:cs="Arial"/>
          <w:lang w:val="es-CR"/>
        </w:rPr>
        <w:t xml:space="preserve">Lledó, P. (2017). </w:t>
      </w:r>
      <w:r w:rsidRPr="00932FD5">
        <w:rPr>
          <w:rFonts w:cs="Arial"/>
          <w:i/>
          <w:iCs/>
          <w:lang w:val="es-CR"/>
        </w:rPr>
        <w:t xml:space="preserve">Administración de Proyectos: El ABC para un </w:t>
      </w:r>
      <w:proofErr w:type="gramStart"/>
      <w:r w:rsidRPr="00932FD5">
        <w:rPr>
          <w:rFonts w:cs="Arial"/>
          <w:i/>
          <w:iCs/>
          <w:lang w:val="es-CR"/>
        </w:rPr>
        <w:t>Director</w:t>
      </w:r>
      <w:proofErr w:type="gramEnd"/>
      <w:r w:rsidRPr="00932FD5">
        <w:rPr>
          <w:rFonts w:cs="Arial"/>
          <w:i/>
          <w:iCs/>
          <w:lang w:val="es-CR"/>
        </w:rPr>
        <w:t xml:space="preserve"> de Proyectos exitoso</w:t>
      </w:r>
      <w:r w:rsidRPr="00932FD5">
        <w:rPr>
          <w:rFonts w:cs="Arial"/>
          <w:lang w:val="es-CR"/>
        </w:rPr>
        <w:t>. Sexta edición. Pablo Lledó.</w:t>
      </w:r>
    </w:p>
    <w:p w14:paraId="15D692E5" w14:textId="42FFBD6C" w:rsidR="00E500FC" w:rsidRPr="001322B2" w:rsidRDefault="00E500FC" w:rsidP="00760DCA">
      <w:pPr>
        <w:ind w:left="709" w:hanging="709"/>
        <w:rPr>
          <w:rFonts w:cs="Arial"/>
          <w:lang w:val="es-CR"/>
        </w:rPr>
      </w:pPr>
      <w:r>
        <w:rPr>
          <w:rFonts w:cs="Arial"/>
          <w:lang w:val="es-CR"/>
        </w:rPr>
        <w:t xml:space="preserve">Lledó, P y Rivarola, G. (2007). </w:t>
      </w:r>
      <w:r w:rsidRPr="00E500FC">
        <w:rPr>
          <w:rFonts w:cs="Arial"/>
          <w:i/>
          <w:iCs/>
          <w:lang w:val="es-CR"/>
        </w:rPr>
        <w:t>Gestión de proyectos. Cómo dirigir proyectos exitosos, coordinar los recursos humanos y administrar los riesgos</w:t>
      </w:r>
      <w:r>
        <w:rPr>
          <w:rFonts w:cs="Arial"/>
          <w:lang w:val="es-CR"/>
        </w:rPr>
        <w:t xml:space="preserve">. </w:t>
      </w:r>
      <w:r w:rsidRPr="001322B2">
        <w:rPr>
          <w:rFonts w:cs="Arial"/>
          <w:lang w:val="es-CR"/>
        </w:rPr>
        <w:t xml:space="preserve">Prentice Hall – Pearson </w:t>
      </w:r>
      <w:proofErr w:type="spellStart"/>
      <w:r w:rsidRPr="001322B2">
        <w:rPr>
          <w:rFonts w:cs="Arial"/>
          <w:lang w:val="es-CR"/>
        </w:rPr>
        <w:t>Education</w:t>
      </w:r>
      <w:proofErr w:type="spellEnd"/>
      <w:r w:rsidRPr="001322B2">
        <w:rPr>
          <w:rFonts w:cs="Arial"/>
          <w:lang w:val="es-CR"/>
        </w:rPr>
        <w:t>. Buenos Aires.</w:t>
      </w:r>
    </w:p>
    <w:p w14:paraId="4BD1BEFA" w14:textId="77777777" w:rsidR="00641ABF" w:rsidRPr="00635C60" w:rsidRDefault="00641ABF" w:rsidP="00641ABF">
      <w:pPr>
        <w:ind w:left="709" w:hanging="709"/>
        <w:rPr>
          <w:rStyle w:val="Hipervnculo"/>
          <w:rFonts w:cs="Arial"/>
          <w:szCs w:val="22"/>
          <w:lang w:val="es-CR"/>
        </w:rPr>
      </w:pPr>
      <w:proofErr w:type="spellStart"/>
      <w:r w:rsidRPr="001322B2">
        <w:rPr>
          <w:rFonts w:cs="Arial"/>
          <w:color w:val="333333"/>
          <w:szCs w:val="22"/>
          <w:shd w:val="clear" w:color="auto" w:fill="FFFFFF"/>
          <w:lang w:val="es-CR"/>
        </w:rPr>
        <w:t>Maisincho</w:t>
      </w:r>
      <w:proofErr w:type="spellEnd"/>
      <w:r w:rsidRPr="001322B2">
        <w:rPr>
          <w:rFonts w:cs="Arial"/>
          <w:color w:val="333333"/>
          <w:szCs w:val="22"/>
          <w:shd w:val="clear" w:color="auto" w:fill="FFFFFF"/>
          <w:lang w:val="es-CR"/>
        </w:rPr>
        <w:t>, B, Gualán T y Fallas, J. F. (2020). </w:t>
      </w:r>
      <w:r w:rsidRPr="00635C60">
        <w:rPr>
          <w:rFonts w:cs="Arial"/>
          <w:i/>
          <w:iCs/>
          <w:color w:val="333333"/>
          <w:szCs w:val="22"/>
          <w:shd w:val="clear" w:color="auto" w:fill="FFFFFF"/>
        </w:rPr>
        <w:t xml:space="preserve">Propuesta de herramienta para evaluar el desarrollo sostenible de los emprendimientos turísticos ubicados en los corredores biológicos Río </w:t>
      </w:r>
      <w:proofErr w:type="spellStart"/>
      <w:r w:rsidRPr="00635C60">
        <w:rPr>
          <w:rFonts w:cs="Arial"/>
          <w:i/>
          <w:iCs/>
          <w:color w:val="333333"/>
          <w:szCs w:val="22"/>
          <w:shd w:val="clear" w:color="auto" w:fill="FFFFFF"/>
        </w:rPr>
        <w:t>Parismina</w:t>
      </w:r>
      <w:proofErr w:type="spellEnd"/>
      <w:r w:rsidRPr="00635C60">
        <w:rPr>
          <w:rFonts w:cs="Arial"/>
          <w:i/>
          <w:iCs/>
          <w:color w:val="333333"/>
          <w:szCs w:val="22"/>
          <w:shd w:val="clear" w:color="auto" w:fill="FFFFFF"/>
        </w:rPr>
        <w:t>: Ruta del pez bobo y acuíferos</w:t>
      </w:r>
      <w:r w:rsidRPr="00635C60">
        <w:rPr>
          <w:rFonts w:cs="Arial"/>
          <w:color w:val="333333"/>
          <w:szCs w:val="22"/>
          <w:shd w:val="clear" w:color="auto" w:fill="FFFFFF"/>
        </w:rPr>
        <w:t xml:space="preserve"> [Tesis de maestría, Universidad EARTH]. Repositorio institucional EARTH. </w:t>
      </w:r>
      <w:hyperlink r:id="rId52" w:history="1">
        <w:r w:rsidRPr="00635C60">
          <w:rPr>
            <w:rStyle w:val="Hipervnculo"/>
            <w:rFonts w:cs="Arial"/>
            <w:szCs w:val="22"/>
            <w:lang w:val="es-CR"/>
          </w:rPr>
          <w:t>https://repositorio.earth.ac.cr/handle/UEARTH/171</w:t>
        </w:r>
      </w:hyperlink>
    </w:p>
    <w:p w14:paraId="2DAA0A1F" w14:textId="20AB17EE" w:rsidR="00641ABF" w:rsidRPr="00635C60" w:rsidRDefault="00641ABF" w:rsidP="00641ABF">
      <w:pPr>
        <w:ind w:left="709" w:hanging="709"/>
        <w:rPr>
          <w:rFonts w:cs="Arial"/>
          <w:szCs w:val="22"/>
          <w:lang w:val="es-CR"/>
        </w:rPr>
      </w:pPr>
      <w:r w:rsidRPr="00635C60">
        <w:rPr>
          <w:rFonts w:cs="Arial"/>
          <w:szCs w:val="22"/>
          <w:lang w:val="es-CR"/>
        </w:rPr>
        <w:t xml:space="preserve">Ministerio de Planificación Nacional y Política Económica. Gobierno de Costa Rica (2023). </w:t>
      </w:r>
      <w:r w:rsidRPr="00635C60">
        <w:rPr>
          <w:rFonts w:cs="Arial"/>
          <w:i/>
          <w:iCs/>
          <w:szCs w:val="22"/>
          <w:lang w:val="es-CR"/>
        </w:rPr>
        <w:t>Plan de aceleración de los objetivos de Desarrollo Sostenible Costa Rica 2030: Avanzando hacia un futuro sostenible. Documento institucional de la secretaria técnica de los ODS</w:t>
      </w:r>
      <w:r w:rsidRPr="00635C60">
        <w:rPr>
          <w:rFonts w:cs="Arial"/>
          <w:szCs w:val="22"/>
          <w:lang w:val="es-CR"/>
        </w:rPr>
        <w:t>.</w:t>
      </w:r>
      <w:r>
        <w:rPr>
          <w:rFonts w:cs="Arial"/>
          <w:szCs w:val="22"/>
          <w:lang w:val="es-CR"/>
        </w:rPr>
        <w:t xml:space="preserve"> </w:t>
      </w:r>
      <w:r w:rsidRPr="00635C60">
        <w:rPr>
          <w:rFonts w:cs="Arial"/>
          <w:szCs w:val="22"/>
          <w:lang w:val="es-CR"/>
        </w:rPr>
        <w:t>https://ods.cr/sites/default/files/documentos/Plan%20de%20Aceleracio%CC%81n%20ODS%20VF_0.pdf</w:t>
      </w:r>
    </w:p>
    <w:p w14:paraId="5C45B49C" w14:textId="77777777" w:rsidR="00760DCA" w:rsidRPr="00932FD5" w:rsidRDefault="00760DCA" w:rsidP="00760DCA">
      <w:pPr>
        <w:ind w:left="709" w:hanging="709"/>
        <w:rPr>
          <w:rFonts w:cs="Arial"/>
          <w:lang w:val="es-CR"/>
        </w:rPr>
      </w:pPr>
      <w:r w:rsidRPr="00932FD5">
        <w:rPr>
          <w:rFonts w:cs="Arial"/>
          <w:lang w:val="es-CR"/>
        </w:rPr>
        <w:lastRenderedPageBreak/>
        <w:t>Müller, E (2016</w:t>
      </w:r>
      <w:r w:rsidRPr="00932FD5">
        <w:rPr>
          <w:rFonts w:cs="Arial"/>
          <w:i/>
          <w:iCs/>
          <w:lang w:val="es-CR"/>
        </w:rPr>
        <w:t>).  Desarrollo Regenerativo ante el cambio global: garante de un futuro económico, social y ambiental</w:t>
      </w:r>
      <w:r w:rsidRPr="00932FD5">
        <w:rPr>
          <w:rFonts w:cs="Arial"/>
          <w:lang w:val="es-CR"/>
        </w:rPr>
        <w:t xml:space="preserve"> [manuscrito institucional] Universidad para la Cooperación Internacional. </w:t>
      </w:r>
    </w:p>
    <w:p w14:paraId="792E9C1C" w14:textId="6444B612" w:rsidR="00760DCA" w:rsidRPr="00932FD5" w:rsidRDefault="00760DCA" w:rsidP="00760DCA">
      <w:pPr>
        <w:ind w:left="709" w:hanging="709"/>
        <w:rPr>
          <w:rFonts w:cs="Arial"/>
          <w:lang w:val="es-CR"/>
        </w:rPr>
      </w:pPr>
      <w:r w:rsidRPr="00932FD5">
        <w:rPr>
          <w:rFonts w:cs="Arial"/>
          <w:lang w:val="es-CR"/>
        </w:rPr>
        <w:t xml:space="preserve">Müller, E (2024). </w:t>
      </w:r>
      <w:r w:rsidRPr="00932FD5">
        <w:rPr>
          <w:rFonts w:cs="Arial"/>
          <w:i/>
          <w:iCs/>
          <w:lang w:val="es-CR"/>
        </w:rPr>
        <w:t>Historia sobre la Universidad para la Cooperación Internacional</w:t>
      </w:r>
      <w:r w:rsidRPr="00932FD5">
        <w:rPr>
          <w:rFonts w:cs="Arial"/>
          <w:lang w:val="es-CR"/>
        </w:rPr>
        <w:t>. Universidad para la Cooperación Internacional. Consultado el 27 de enero del 2024</w:t>
      </w:r>
      <w:r w:rsidR="006103A5">
        <w:rPr>
          <w:rFonts w:cs="Arial"/>
          <w:lang w:val="es-CR"/>
        </w:rPr>
        <w:t xml:space="preserve"> de </w:t>
      </w:r>
      <w:r w:rsidRPr="00932FD5">
        <w:rPr>
          <w:rFonts w:cs="Arial"/>
          <w:lang w:val="es-CR"/>
        </w:rPr>
        <w:t>https://uci.ac.cr/uci/</w:t>
      </w:r>
    </w:p>
    <w:p w14:paraId="0C27DD67" w14:textId="20F270A3" w:rsidR="00760DCA" w:rsidRPr="00932FD5" w:rsidRDefault="00760DCA" w:rsidP="00760DCA">
      <w:pPr>
        <w:ind w:left="709" w:hanging="709"/>
        <w:rPr>
          <w:rFonts w:cs="Arial"/>
          <w:color w:val="000000"/>
          <w:szCs w:val="22"/>
          <w:shd w:val="clear" w:color="auto" w:fill="FFFFFF"/>
        </w:rPr>
      </w:pPr>
      <w:r w:rsidRPr="00932FD5">
        <w:rPr>
          <w:rFonts w:cs="Arial"/>
          <w:szCs w:val="22"/>
          <w:lang w:val="es-CR"/>
        </w:rPr>
        <w:t xml:space="preserve">Osorio, E, M. (2023). </w:t>
      </w:r>
      <w:r w:rsidRPr="00932FD5">
        <w:rPr>
          <w:rFonts w:cs="Arial"/>
          <w:i/>
          <w:iCs/>
          <w:szCs w:val="22"/>
        </w:rPr>
        <w:t xml:space="preserve">Plan de gestión de proyecto para la construcción de un complejo de alojamiento turístico en la comunidad de </w:t>
      </w:r>
      <w:proofErr w:type="spellStart"/>
      <w:r w:rsidRPr="00932FD5">
        <w:rPr>
          <w:rFonts w:cs="Arial"/>
          <w:i/>
          <w:iCs/>
          <w:szCs w:val="22"/>
        </w:rPr>
        <w:t>Silico</w:t>
      </w:r>
      <w:proofErr w:type="spellEnd"/>
      <w:r w:rsidRPr="00932FD5">
        <w:rPr>
          <w:rFonts w:cs="Arial"/>
          <w:i/>
          <w:iCs/>
          <w:szCs w:val="22"/>
        </w:rPr>
        <w:t xml:space="preserve"> Creek, región </w:t>
      </w:r>
      <w:proofErr w:type="spellStart"/>
      <w:r w:rsidRPr="00932FD5">
        <w:rPr>
          <w:rFonts w:cs="Arial"/>
          <w:i/>
          <w:iCs/>
          <w:szCs w:val="22"/>
        </w:rPr>
        <w:t>Ñokribo</w:t>
      </w:r>
      <w:proofErr w:type="spellEnd"/>
      <w:r w:rsidRPr="00932FD5">
        <w:rPr>
          <w:rFonts w:cs="Arial"/>
          <w:i/>
          <w:iCs/>
          <w:szCs w:val="22"/>
        </w:rPr>
        <w:t>, comarca Ngäbe Bugle, Panamá</w:t>
      </w:r>
      <w:r w:rsidRPr="00932FD5">
        <w:rPr>
          <w:rFonts w:cs="Arial"/>
          <w:szCs w:val="22"/>
        </w:rPr>
        <w:t xml:space="preserve"> </w:t>
      </w:r>
      <w:r w:rsidRPr="00932FD5">
        <w:rPr>
          <w:rFonts w:cs="Arial"/>
          <w:color w:val="000000"/>
          <w:szCs w:val="22"/>
          <w:shd w:val="clear" w:color="auto" w:fill="FFFFFF"/>
        </w:rPr>
        <w:t xml:space="preserve">[Proyecto de Maestría, Universidad para la Cooperación Internacional]: </w:t>
      </w:r>
      <w:hyperlink r:id="rId53" w:history="1">
        <w:r w:rsidRPr="00932FD5">
          <w:rPr>
            <w:rStyle w:val="Hipervnculo"/>
            <w:rFonts w:cs="Arial"/>
            <w:szCs w:val="22"/>
            <w:shd w:val="clear" w:color="auto" w:fill="FFFFFF"/>
          </w:rPr>
          <w:t>https://omeka.campusuci2.com/biblioteca/items/show/2564</w:t>
        </w:r>
      </w:hyperlink>
      <w:r w:rsidRPr="00932FD5">
        <w:rPr>
          <w:rFonts w:cs="Arial"/>
          <w:color w:val="000000"/>
          <w:szCs w:val="22"/>
          <w:shd w:val="clear" w:color="auto" w:fill="FFFFFF"/>
        </w:rPr>
        <w:t>.</w:t>
      </w:r>
    </w:p>
    <w:p w14:paraId="70657C60" w14:textId="77777777" w:rsidR="00760DCA" w:rsidRPr="00932FD5" w:rsidRDefault="00760DCA" w:rsidP="00760DCA">
      <w:pPr>
        <w:ind w:left="709" w:hanging="709"/>
        <w:rPr>
          <w:rFonts w:cs="Arial"/>
          <w:szCs w:val="22"/>
          <w:lang w:val="es-CR"/>
        </w:rPr>
      </w:pPr>
      <w:r w:rsidRPr="00932FD5">
        <w:rPr>
          <w:rFonts w:cs="Arial"/>
          <w:color w:val="000000"/>
          <w:szCs w:val="22"/>
          <w:shd w:val="clear" w:color="auto" w:fill="FFFFFF"/>
        </w:rPr>
        <w:t>Programa de las Naciones Unidas Para el Desarrollo Costa Rica (PNUD) (2024). ¿</w:t>
      </w:r>
      <w:r w:rsidRPr="00932FD5">
        <w:rPr>
          <w:rFonts w:cs="Arial"/>
          <w:i/>
          <w:iCs/>
          <w:color w:val="000000"/>
          <w:szCs w:val="22"/>
          <w:shd w:val="clear" w:color="auto" w:fill="FFFFFF"/>
        </w:rPr>
        <w:t>Qué son los objetivos de Desarrollo Sostenible?</w:t>
      </w:r>
      <w:r w:rsidRPr="00932FD5">
        <w:rPr>
          <w:rFonts w:cs="Arial"/>
          <w:color w:val="000000"/>
          <w:szCs w:val="22"/>
          <w:shd w:val="clear" w:color="auto" w:fill="FFFFFF"/>
        </w:rPr>
        <w:t xml:space="preserve"> 13 de febrero 2024. https://www.undp.org/es/costa-rica/objetivos-de-desarrollo-sostenible</w:t>
      </w:r>
    </w:p>
    <w:p w14:paraId="0061656A" w14:textId="6E8F416A" w:rsidR="00760DCA" w:rsidRPr="00932FD5" w:rsidRDefault="00760DCA" w:rsidP="00760DCA">
      <w:pPr>
        <w:ind w:left="709" w:hanging="709"/>
        <w:rPr>
          <w:rFonts w:cs="Arial"/>
          <w:szCs w:val="22"/>
          <w:lang w:val="es-CR"/>
        </w:rPr>
      </w:pPr>
      <w:r w:rsidRPr="00932FD5">
        <w:rPr>
          <w:rFonts w:cs="Arial"/>
          <w:szCs w:val="22"/>
          <w:lang w:val="es-CR"/>
        </w:rPr>
        <w:t>Programa de las Naciones Unidas para el Desarrollo (PNUD) (2011</w:t>
      </w:r>
      <w:r w:rsidRPr="00932FD5">
        <w:rPr>
          <w:rFonts w:cs="Arial"/>
          <w:i/>
          <w:iCs/>
          <w:szCs w:val="22"/>
          <w:lang w:val="es-CR"/>
        </w:rPr>
        <w:t>). Informe sobre Desarrollo Humano 2011. Sostenibilidad y Equidad: un mejo</w:t>
      </w:r>
      <w:r w:rsidR="006103A5">
        <w:rPr>
          <w:rFonts w:cs="Arial"/>
          <w:i/>
          <w:iCs/>
          <w:szCs w:val="22"/>
          <w:lang w:val="es-CR"/>
        </w:rPr>
        <w:t>r</w:t>
      </w:r>
      <w:r w:rsidRPr="00932FD5">
        <w:rPr>
          <w:rFonts w:cs="Arial"/>
          <w:i/>
          <w:iCs/>
          <w:szCs w:val="22"/>
          <w:lang w:val="es-CR"/>
        </w:rPr>
        <w:t xml:space="preserve"> futuro para todos</w:t>
      </w:r>
      <w:r w:rsidRPr="00932FD5">
        <w:rPr>
          <w:rFonts w:cs="Arial"/>
          <w:szCs w:val="22"/>
          <w:lang w:val="es-CR"/>
        </w:rPr>
        <w:t>. PNUD.</w:t>
      </w:r>
    </w:p>
    <w:p w14:paraId="337C54C5" w14:textId="69B01474" w:rsidR="00760DCA" w:rsidRPr="00932FD5" w:rsidRDefault="00760DCA" w:rsidP="00760DCA">
      <w:pPr>
        <w:ind w:left="709" w:hanging="709"/>
        <w:rPr>
          <w:rFonts w:cs="Arial"/>
          <w:lang w:val="es-CR"/>
        </w:rPr>
      </w:pPr>
      <w:r w:rsidRPr="00932FD5">
        <w:rPr>
          <w:rFonts w:cs="Arial"/>
          <w:szCs w:val="22"/>
          <w:lang w:val="es-CR"/>
        </w:rPr>
        <w:t xml:space="preserve">Project Management </w:t>
      </w:r>
      <w:proofErr w:type="spellStart"/>
      <w:r w:rsidRPr="00932FD5">
        <w:rPr>
          <w:rFonts w:cs="Arial"/>
          <w:szCs w:val="22"/>
          <w:lang w:val="es-CR"/>
        </w:rPr>
        <w:t>Institute</w:t>
      </w:r>
      <w:proofErr w:type="spellEnd"/>
      <w:r w:rsidRPr="00932FD5">
        <w:rPr>
          <w:rFonts w:cs="Arial"/>
          <w:szCs w:val="22"/>
          <w:lang w:val="es-CR"/>
        </w:rPr>
        <w:t xml:space="preserve"> -PMI (2017). </w:t>
      </w:r>
      <w:r w:rsidRPr="00932FD5">
        <w:rPr>
          <w:rFonts w:cs="Arial"/>
          <w:szCs w:val="22"/>
        </w:rPr>
        <w:t xml:space="preserve">La </w:t>
      </w:r>
      <w:r w:rsidRPr="00932FD5">
        <w:rPr>
          <w:rFonts w:cs="Arial"/>
          <w:i/>
          <w:iCs/>
          <w:szCs w:val="22"/>
        </w:rPr>
        <w:t>Guía de los Fundamentos para la Dirección de Proyectos (Sexta Edición)</w:t>
      </w:r>
      <w:r w:rsidRPr="00932FD5">
        <w:rPr>
          <w:rFonts w:cs="Arial"/>
          <w:szCs w:val="22"/>
        </w:rPr>
        <w:t>. P</w:t>
      </w:r>
      <w:r w:rsidR="006103A5">
        <w:rPr>
          <w:rFonts w:cs="Arial"/>
          <w:szCs w:val="22"/>
        </w:rPr>
        <w:t>MI</w:t>
      </w:r>
      <w:r w:rsidRPr="00932FD5">
        <w:rPr>
          <w:rFonts w:cs="Arial"/>
          <w:szCs w:val="22"/>
        </w:rPr>
        <w:t xml:space="preserve">. </w:t>
      </w:r>
    </w:p>
    <w:p w14:paraId="43CCEB6D" w14:textId="0E264E1C" w:rsidR="00760DCA" w:rsidRPr="00932FD5" w:rsidRDefault="00760DCA" w:rsidP="00760DCA">
      <w:pPr>
        <w:ind w:left="709" w:hanging="709"/>
        <w:rPr>
          <w:rFonts w:cs="Arial"/>
          <w:lang w:val="es-CR"/>
        </w:rPr>
      </w:pPr>
      <w:r w:rsidRPr="00932FD5">
        <w:rPr>
          <w:rFonts w:cs="Arial"/>
          <w:szCs w:val="22"/>
        </w:rPr>
        <w:t xml:space="preserve">Project Management </w:t>
      </w:r>
      <w:proofErr w:type="spellStart"/>
      <w:r w:rsidRPr="00932FD5">
        <w:rPr>
          <w:rFonts w:cs="Arial"/>
          <w:szCs w:val="22"/>
        </w:rPr>
        <w:t>Institute</w:t>
      </w:r>
      <w:proofErr w:type="spellEnd"/>
      <w:r w:rsidRPr="00932FD5">
        <w:rPr>
          <w:rFonts w:cs="Arial"/>
          <w:szCs w:val="22"/>
        </w:rPr>
        <w:t xml:space="preserve"> -PMI (2021). </w:t>
      </w:r>
      <w:r w:rsidRPr="00932FD5">
        <w:rPr>
          <w:rFonts w:cs="Arial"/>
          <w:i/>
          <w:iCs/>
          <w:szCs w:val="22"/>
        </w:rPr>
        <w:t xml:space="preserve">Guía de los Fundamentos para la Dirección de Proyectos. Guía del </w:t>
      </w:r>
      <w:proofErr w:type="gramStart"/>
      <w:r w:rsidRPr="00932FD5">
        <w:rPr>
          <w:rFonts w:cs="Arial"/>
          <w:i/>
          <w:iCs/>
          <w:szCs w:val="22"/>
        </w:rPr>
        <w:t>PMBOK  (</w:t>
      </w:r>
      <w:proofErr w:type="gramEnd"/>
      <w:r w:rsidRPr="00932FD5">
        <w:rPr>
          <w:rFonts w:cs="Arial"/>
          <w:i/>
          <w:iCs/>
          <w:szCs w:val="22"/>
        </w:rPr>
        <w:t>séptima Edición) y el Estándar para la Dirección de Proyectos</w:t>
      </w:r>
      <w:r w:rsidRPr="00932FD5">
        <w:rPr>
          <w:rFonts w:cs="Arial"/>
          <w:szCs w:val="22"/>
        </w:rPr>
        <w:t>. P</w:t>
      </w:r>
      <w:r w:rsidR="006103A5">
        <w:rPr>
          <w:rFonts w:cs="Arial"/>
          <w:szCs w:val="22"/>
        </w:rPr>
        <w:t>MI</w:t>
      </w:r>
      <w:r w:rsidRPr="00932FD5">
        <w:rPr>
          <w:rFonts w:cs="Arial"/>
          <w:szCs w:val="22"/>
        </w:rPr>
        <w:t>.</w:t>
      </w:r>
    </w:p>
    <w:p w14:paraId="27707F01" w14:textId="29D35898" w:rsidR="00760DCA" w:rsidRPr="002D059D" w:rsidRDefault="00760DCA" w:rsidP="00760DCA">
      <w:pPr>
        <w:ind w:left="709" w:hanging="709"/>
        <w:rPr>
          <w:rStyle w:val="Hipervnculo"/>
          <w:rFonts w:cs="Arial"/>
          <w:szCs w:val="22"/>
          <w:shd w:val="clear" w:color="auto" w:fill="FFFFFF"/>
          <w:lang w:val="es-CR"/>
        </w:rPr>
      </w:pPr>
      <w:r w:rsidRPr="00932FD5">
        <w:rPr>
          <w:rFonts w:cs="Arial"/>
          <w:szCs w:val="22"/>
          <w:lang w:val="es-CR"/>
        </w:rPr>
        <w:t xml:space="preserve">Ramírez, M.R. (2023). </w:t>
      </w:r>
      <w:r w:rsidRPr="00932FD5">
        <w:rPr>
          <w:rFonts w:cs="Arial"/>
          <w:i/>
          <w:iCs/>
          <w:color w:val="000000"/>
          <w:szCs w:val="22"/>
          <w:shd w:val="clear" w:color="auto" w:fill="FFFFFF"/>
        </w:rPr>
        <w:t>Propuesta de enfoque regenerativo aplicado al turismo en el cantón de Hojancha, Costa Rica.</w:t>
      </w:r>
      <w:r w:rsidRPr="00932FD5">
        <w:rPr>
          <w:rFonts w:cs="Arial"/>
          <w:color w:val="000000"/>
          <w:szCs w:val="22"/>
          <w:shd w:val="clear" w:color="auto" w:fill="FFFFFF"/>
        </w:rPr>
        <w:t xml:space="preserve"> [Proyecto de Maestría, Universidad para la Cooperación Internacional]. </w:t>
      </w:r>
      <w:hyperlink r:id="rId54" w:history="1">
        <w:r w:rsidRPr="002D059D">
          <w:rPr>
            <w:rStyle w:val="Hipervnculo"/>
            <w:rFonts w:cs="Arial"/>
            <w:szCs w:val="22"/>
            <w:shd w:val="clear" w:color="auto" w:fill="FFFFFF"/>
            <w:lang w:val="es-CR"/>
          </w:rPr>
          <w:t>https://omeka.campusuci2.com/biblioteca/items/show/2478</w:t>
        </w:r>
      </w:hyperlink>
    </w:p>
    <w:p w14:paraId="21C50B01" w14:textId="77777777" w:rsidR="00760DCA" w:rsidRDefault="00760DCA" w:rsidP="00760DCA">
      <w:pPr>
        <w:ind w:left="709" w:hanging="709"/>
        <w:rPr>
          <w:rStyle w:val="Hipervnculo"/>
          <w:rFonts w:cs="Arial"/>
          <w:color w:val="auto"/>
          <w:szCs w:val="22"/>
          <w:shd w:val="clear" w:color="auto" w:fill="FFFFFF"/>
          <w:lang w:val="es-CR"/>
        </w:rPr>
      </w:pPr>
      <w:r w:rsidRPr="00932FD5">
        <w:rPr>
          <w:rStyle w:val="Hipervnculo"/>
          <w:rFonts w:cs="Arial"/>
          <w:color w:val="auto"/>
          <w:szCs w:val="22"/>
          <w:shd w:val="clear" w:color="auto" w:fill="FFFFFF"/>
          <w:lang w:val="en-US"/>
        </w:rPr>
        <w:t xml:space="preserve">Raworth, K. (2017). </w:t>
      </w:r>
      <w:r w:rsidRPr="00932FD5">
        <w:rPr>
          <w:rStyle w:val="Hipervnculo"/>
          <w:rFonts w:cs="Arial"/>
          <w:i/>
          <w:iCs/>
          <w:color w:val="auto"/>
          <w:szCs w:val="22"/>
          <w:shd w:val="clear" w:color="auto" w:fill="FFFFFF"/>
          <w:lang w:val="en-US"/>
        </w:rPr>
        <w:t xml:space="preserve">Doughnut Economics: Seven Ways to </w:t>
      </w:r>
      <w:proofErr w:type="gramStart"/>
      <w:r w:rsidRPr="00932FD5">
        <w:rPr>
          <w:rStyle w:val="Hipervnculo"/>
          <w:rFonts w:cs="Arial"/>
          <w:i/>
          <w:iCs/>
          <w:color w:val="auto"/>
          <w:szCs w:val="22"/>
          <w:shd w:val="clear" w:color="auto" w:fill="FFFFFF"/>
          <w:lang w:val="en-US"/>
        </w:rPr>
        <w:t>thing</w:t>
      </w:r>
      <w:proofErr w:type="gramEnd"/>
      <w:r w:rsidRPr="00932FD5">
        <w:rPr>
          <w:rStyle w:val="Hipervnculo"/>
          <w:rFonts w:cs="Arial"/>
          <w:i/>
          <w:iCs/>
          <w:color w:val="auto"/>
          <w:szCs w:val="22"/>
          <w:shd w:val="clear" w:color="auto" w:fill="FFFFFF"/>
          <w:lang w:val="en-US"/>
        </w:rPr>
        <w:t xml:space="preserve"> like a 21</w:t>
      </w:r>
      <w:r w:rsidRPr="00932FD5">
        <w:rPr>
          <w:rStyle w:val="Hipervnculo"/>
          <w:rFonts w:cs="Arial"/>
          <w:i/>
          <w:iCs/>
          <w:color w:val="auto"/>
          <w:szCs w:val="22"/>
          <w:shd w:val="clear" w:color="auto" w:fill="FFFFFF"/>
          <w:vertAlign w:val="superscript"/>
          <w:lang w:val="en-US"/>
        </w:rPr>
        <w:t>st</w:t>
      </w:r>
      <w:r w:rsidRPr="00932FD5">
        <w:rPr>
          <w:rStyle w:val="Hipervnculo"/>
          <w:rFonts w:cs="Arial"/>
          <w:i/>
          <w:iCs/>
          <w:color w:val="auto"/>
          <w:szCs w:val="22"/>
          <w:shd w:val="clear" w:color="auto" w:fill="FFFFFF"/>
          <w:lang w:val="en-US"/>
        </w:rPr>
        <w:t xml:space="preserve"> Century Economist</w:t>
      </w:r>
      <w:r w:rsidRPr="00932FD5">
        <w:rPr>
          <w:rStyle w:val="Hipervnculo"/>
          <w:rFonts w:cs="Arial"/>
          <w:color w:val="auto"/>
          <w:szCs w:val="22"/>
          <w:shd w:val="clear" w:color="auto" w:fill="FFFFFF"/>
          <w:lang w:val="en-US"/>
        </w:rPr>
        <w:t xml:space="preserve">. </w:t>
      </w:r>
      <w:r w:rsidRPr="00932FD5">
        <w:rPr>
          <w:rStyle w:val="Hipervnculo"/>
          <w:rFonts w:cs="Arial"/>
          <w:color w:val="auto"/>
          <w:szCs w:val="22"/>
          <w:shd w:val="clear" w:color="auto" w:fill="FFFFFF"/>
          <w:lang w:val="es-CR"/>
        </w:rPr>
        <w:t xml:space="preserve">Regional and Business </w:t>
      </w:r>
      <w:proofErr w:type="spellStart"/>
      <w:r w:rsidRPr="00932FD5">
        <w:rPr>
          <w:rStyle w:val="Hipervnculo"/>
          <w:rFonts w:cs="Arial"/>
          <w:color w:val="auto"/>
          <w:szCs w:val="22"/>
          <w:shd w:val="clear" w:color="auto" w:fill="FFFFFF"/>
          <w:lang w:val="es-CR"/>
        </w:rPr>
        <w:t>Studies</w:t>
      </w:r>
      <w:proofErr w:type="spellEnd"/>
      <w:r w:rsidRPr="00932FD5">
        <w:rPr>
          <w:rStyle w:val="Hipervnculo"/>
          <w:rFonts w:cs="Arial"/>
          <w:color w:val="auto"/>
          <w:szCs w:val="22"/>
          <w:shd w:val="clear" w:color="auto" w:fill="FFFFFF"/>
          <w:lang w:val="es-CR"/>
        </w:rPr>
        <w:t xml:space="preserve">. </w:t>
      </w:r>
      <w:proofErr w:type="spellStart"/>
      <w:r w:rsidRPr="00932FD5">
        <w:rPr>
          <w:rStyle w:val="Hipervnculo"/>
          <w:rFonts w:cs="Arial"/>
          <w:color w:val="auto"/>
          <w:szCs w:val="22"/>
          <w:shd w:val="clear" w:color="auto" w:fill="FFFFFF"/>
          <w:lang w:val="es-CR"/>
        </w:rPr>
        <w:t>Vol</w:t>
      </w:r>
      <w:proofErr w:type="spellEnd"/>
      <w:r w:rsidRPr="00932FD5">
        <w:rPr>
          <w:rStyle w:val="Hipervnculo"/>
          <w:rFonts w:cs="Arial"/>
          <w:color w:val="auto"/>
          <w:szCs w:val="22"/>
          <w:shd w:val="clear" w:color="auto" w:fill="FFFFFF"/>
          <w:lang w:val="es-CR"/>
        </w:rPr>
        <w:t xml:space="preserve"> 11, No 2.</w:t>
      </w:r>
    </w:p>
    <w:p w14:paraId="0DF4D7DF" w14:textId="181C8293" w:rsidR="00F9193B" w:rsidRPr="00F9193B" w:rsidRDefault="00F9193B" w:rsidP="00760DCA">
      <w:pPr>
        <w:ind w:left="709" w:hanging="709"/>
        <w:rPr>
          <w:rFonts w:cs="Arial"/>
          <w:szCs w:val="22"/>
          <w:shd w:val="clear" w:color="auto" w:fill="FFFFFF"/>
          <w:lang w:val="es-CR"/>
        </w:rPr>
      </w:pPr>
      <w:r w:rsidRPr="0029012E">
        <w:rPr>
          <w:rStyle w:val="Hipervnculo"/>
          <w:rFonts w:cs="Arial"/>
          <w:color w:val="auto"/>
          <w:szCs w:val="22"/>
          <w:shd w:val="clear" w:color="auto" w:fill="FFFFFF"/>
          <w:lang w:val="es-CR"/>
        </w:rPr>
        <w:lastRenderedPageBreak/>
        <w:t xml:space="preserve">Rojas, J.L. (2024). </w:t>
      </w:r>
      <w:r w:rsidRPr="00F9193B">
        <w:rPr>
          <w:rStyle w:val="Hipervnculo"/>
          <w:rFonts w:cs="Arial"/>
          <w:i/>
          <w:iCs/>
          <w:color w:val="auto"/>
          <w:szCs w:val="22"/>
          <w:shd w:val="clear" w:color="auto" w:fill="FFFFFF"/>
          <w:lang w:val="es-CR"/>
        </w:rPr>
        <w:t>Metodología para la gestión</w:t>
      </w:r>
      <w:r w:rsidR="00BC5870">
        <w:rPr>
          <w:rStyle w:val="Hipervnculo"/>
          <w:rFonts w:cs="Arial"/>
          <w:i/>
          <w:iCs/>
          <w:color w:val="auto"/>
          <w:szCs w:val="22"/>
          <w:shd w:val="clear" w:color="auto" w:fill="FFFFFF"/>
          <w:lang w:val="es-CR"/>
        </w:rPr>
        <w:t xml:space="preserve"> </w:t>
      </w:r>
      <w:r w:rsidRPr="00F9193B">
        <w:rPr>
          <w:rStyle w:val="Hipervnculo"/>
          <w:rFonts w:cs="Arial"/>
          <w:i/>
          <w:iCs/>
          <w:color w:val="auto"/>
          <w:szCs w:val="22"/>
          <w:shd w:val="clear" w:color="auto" w:fill="FFFFFF"/>
          <w:lang w:val="es-CR"/>
        </w:rPr>
        <w:t>de proyectos de asesoría técnica para la instalación del sistema constructivo tipo emparedado con base en una malla metálica tridimensional con relleno de poliestireno expandido</w:t>
      </w:r>
      <w:r>
        <w:rPr>
          <w:rStyle w:val="Hipervnculo"/>
          <w:rFonts w:cs="Arial"/>
          <w:color w:val="auto"/>
          <w:szCs w:val="22"/>
          <w:shd w:val="clear" w:color="auto" w:fill="FFFFFF"/>
          <w:lang w:val="es-CR"/>
        </w:rPr>
        <w:t xml:space="preserve">. </w:t>
      </w:r>
      <w:r w:rsidRPr="00932FD5">
        <w:rPr>
          <w:rFonts w:cs="Arial"/>
          <w:color w:val="000000"/>
          <w:szCs w:val="22"/>
          <w:shd w:val="clear" w:color="auto" w:fill="FFFFFF"/>
        </w:rPr>
        <w:t>[Proyecto de Maestría, Universidad para la Cooperación Internacional].</w:t>
      </w:r>
    </w:p>
    <w:p w14:paraId="042EA10B" w14:textId="41877A13" w:rsidR="00E500FC" w:rsidRPr="00E500FC" w:rsidRDefault="00E500FC" w:rsidP="00760DCA">
      <w:pPr>
        <w:ind w:left="709" w:hanging="709"/>
        <w:rPr>
          <w:rFonts w:cs="Arial"/>
          <w:color w:val="000000"/>
          <w:szCs w:val="22"/>
          <w:shd w:val="clear" w:color="auto" w:fill="FFFFFF"/>
          <w:lang w:val="es-CR"/>
        </w:rPr>
      </w:pPr>
      <w:r w:rsidRPr="00E500FC">
        <w:rPr>
          <w:rFonts w:cs="Arial"/>
          <w:color w:val="000000"/>
          <w:szCs w:val="22"/>
          <w:shd w:val="clear" w:color="auto" w:fill="FFFFFF"/>
          <w:lang w:val="es-CR"/>
        </w:rPr>
        <w:t>Samuelson, P. y Nordhaus, W.</w:t>
      </w:r>
      <w:r>
        <w:rPr>
          <w:rFonts w:cs="Arial"/>
          <w:color w:val="000000"/>
          <w:szCs w:val="22"/>
          <w:shd w:val="clear" w:color="auto" w:fill="FFFFFF"/>
          <w:lang w:val="es-CR"/>
        </w:rPr>
        <w:t xml:space="preserve"> (1999). </w:t>
      </w:r>
      <w:r w:rsidRPr="00AD1AD9">
        <w:rPr>
          <w:rFonts w:cs="Arial"/>
          <w:i/>
          <w:iCs/>
          <w:color w:val="000000"/>
          <w:szCs w:val="22"/>
          <w:shd w:val="clear" w:color="auto" w:fill="FFFFFF"/>
          <w:lang w:val="es-CR"/>
        </w:rPr>
        <w:t>Economía</w:t>
      </w:r>
      <w:r>
        <w:rPr>
          <w:rFonts w:cs="Arial"/>
          <w:color w:val="000000"/>
          <w:szCs w:val="22"/>
          <w:shd w:val="clear" w:color="auto" w:fill="FFFFFF"/>
          <w:lang w:val="es-CR"/>
        </w:rPr>
        <w:t xml:space="preserve">. Decimosexta edición. Mc. Graw Hill. </w:t>
      </w:r>
      <w:r w:rsidR="00AD1AD9">
        <w:rPr>
          <w:rFonts w:cs="Arial"/>
          <w:color w:val="000000"/>
          <w:szCs w:val="22"/>
          <w:shd w:val="clear" w:color="auto" w:fill="FFFFFF"/>
          <w:lang w:val="es-CR"/>
        </w:rPr>
        <w:t>España.</w:t>
      </w:r>
    </w:p>
    <w:p w14:paraId="1F43DD56" w14:textId="2D53D567" w:rsidR="00760DCA" w:rsidRPr="001322B2" w:rsidRDefault="00760DCA" w:rsidP="00760DCA">
      <w:pPr>
        <w:ind w:left="709" w:hanging="709"/>
        <w:rPr>
          <w:rFonts w:cs="Arial"/>
          <w:color w:val="000000"/>
          <w:szCs w:val="22"/>
          <w:shd w:val="clear" w:color="auto" w:fill="FFFFFF"/>
          <w:lang w:val="pt-PT"/>
        </w:rPr>
      </w:pPr>
      <w:proofErr w:type="spellStart"/>
      <w:r w:rsidRPr="00E500FC">
        <w:rPr>
          <w:rFonts w:cs="Arial"/>
          <w:color w:val="000000"/>
          <w:szCs w:val="22"/>
          <w:shd w:val="clear" w:color="auto" w:fill="FFFFFF"/>
          <w:lang w:val="es-CR"/>
        </w:rPr>
        <w:t>Socatelli</w:t>
      </w:r>
      <w:proofErr w:type="spellEnd"/>
      <w:r w:rsidRPr="00E500FC">
        <w:rPr>
          <w:rFonts w:cs="Arial"/>
          <w:color w:val="000000"/>
          <w:szCs w:val="22"/>
          <w:shd w:val="clear" w:color="auto" w:fill="FFFFFF"/>
          <w:lang w:val="es-CR"/>
        </w:rPr>
        <w:t xml:space="preserve">, M. (2024). </w:t>
      </w:r>
      <w:r w:rsidRPr="00932FD5">
        <w:rPr>
          <w:rFonts w:cs="Arial"/>
          <w:i/>
          <w:iCs/>
          <w:color w:val="000000"/>
          <w:szCs w:val="22"/>
          <w:shd w:val="clear" w:color="auto" w:fill="FFFFFF"/>
        </w:rPr>
        <w:t>Fundamentos del Desarrollo Regenerativo y el Turismo Regenerativo</w:t>
      </w:r>
      <w:r w:rsidRPr="00932FD5">
        <w:rPr>
          <w:rFonts w:cs="Arial"/>
          <w:color w:val="000000"/>
          <w:szCs w:val="22"/>
          <w:shd w:val="clear" w:color="auto" w:fill="FFFFFF"/>
        </w:rPr>
        <w:t xml:space="preserve">. </w:t>
      </w:r>
      <w:r w:rsidRPr="001322B2">
        <w:rPr>
          <w:rStyle w:val="nfasis"/>
          <w:rFonts w:cs="Arial"/>
          <w:i w:val="0"/>
          <w:iCs w:val="0"/>
          <w:color w:val="000000"/>
          <w:szCs w:val="22"/>
          <w:shd w:val="clear" w:color="auto" w:fill="FFFFFF"/>
          <w:lang w:val="pt-PT"/>
        </w:rPr>
        <w:t>UCI</w:t>
      </w:r>
      <w:r w:rsidR="006103A5" w:rsidRPr="001322B2">
        <w:rPr>
          <w:rStyle w:val="nfasis"/>
          <w:rFonts w:cs="Arial"/>
          <w:i w:val="0"/>
          <w:iCs w:val="0"/>
          <w:color w:val="000000"/>
          <w:szCs w:val="22"/>
          <w:shd w:val="clear" w:color="auto" w:fill="FFFFFF"/>
          <w:lang w:val="pt-PT"/>
        </w:rPr>
        <w:t xml:space="preserve">: </w:t>
      </w:r>
      <w:hyperlink r:id="rId55" w:history="1">
        <w:r w:rsidRPr="001322B2">
          <w:rPr>
            <w:rStyle w:val="Hipervnculo"/>
            <w:rFonts w:cs="Arial"/>
            <w:szCs w:val="22"/>
            <w:shd w:val="clear" w:color="auto" w:fill="FFFFFF"/>
            <w:lang w:val="pt-PT"/>
          </w:rPr>
          <w:t>https://omeka.campusuci2.com/biblioteca/items/show/1504</w:t>
        </w:r>
      </w:hyperlink>
    </w:p>
    <w:p w14:paraId="3BA5B8F8" w14:textId="600AE2C0" w:rsidR="00641ABF" w:rsidRDefault="00641ABF" w:rsidP="00760DCA">
      <w:pPr>
        <w:ind w:left="709" w:hanging="709"/>
        <w:rPr>
          <w:rFonts w:cs="Arial"/>
          <w:lang w:val="es-CR"/>
        </w:rPr>
      </w:pPr>
      <w:r w:rsidRPr="001322B2">
        <w:rPr>
          <w:rFonts w:cs="Arial"/>
          <w:szCs w:val="22"/>
          <w:lang w:val="pt-PT"/>
        </w:rPr>
        <w:t xml:space="preserve">UICN, PNUMA, WWF, CADESCA (1992). </w:t>
      </w:r>
      <w:r w:rsidRPr="00635C60">
        <w:rPr>
          <w:rFonts w:cs="Arial"/>
          <w:i/>
          <w:iCs/>
          <w:szCs w:val="22"/>
          <w:lang w:val="es-CR"/>
        </w:rPr>
        <w:t>Cuidar la Tierra; estrategia para el futuro de la vida</w:t>
      </w:r>
      <w:r w:rsidRPr="00635C60">
        <w:rPr>
          <w:rFonts w:cs="Arial"/>
          <w:szCs w:val="22"/>
          <w:lang w:val="es-CR"/>
        </w:rPr>
        <w:t>. Publicado por CADESCA, Panamá</w:t>
      </w:r>
      <w:r>
        <w:rPr>
          <w:rFonts w:cs="Arial"/>
          <w:szCs w:val="22"/>
          <w:lang w:val="es-CR"/>
        </w:rPr>
        <w:t>.</w:t>
      </w:r>
    </w:p>
    <w:p w14:paraId="098EFA05" w14:textId="7A75844A" w:rsidR="00760DCA" w:rsidRDefault="00760DCA" w:rsidP="00760DCA">
      <w:pPr>
        <w:ind w:left="709" w:hanging="709"/>
        <w:rPr>
          <w:rFonts w:cs="Arial"/>
          <w:lang w:val="es-CR"/>
        </w:rPr>
      </w:pPr>
      <w:r w:rsidRPr="00932FD5">
        <w:rPr>
          <w:rFonts w:cs="Arial"/>
          <w:lang w:val="es-CR"/>
        </w:rPr>
        <w:t>Universidad Autónoma de Hida</w:t>
      </w:r>
      <w:r w:rsidRPr="00DC2BC4">
        <w:rPr>
          <w:rFonts w:cs="Arial"/>
          <w:lang w:val="es-CR"/>
        </w:rPr>
        <w:t xml:space="preserve">lgo (2019). </w:t>
      </w:r>
      <w:r w:rsidRPr="00DC2BC4">
        <w:rPr>
          <w:rFonts w:cs="Arial"/>
          <w:i/>
          <w:iCs/>
          <w:lang w:val="es-CR"/>
        </w:rPr>
        <w:t>Fuentes de información</w:t>
      </w:r>
      <w:r w:rsidRPr="00DC2BC4">
        <w:rPr>
          <w:rFonts w:cs="Arial"/>
          <w:lang w:val="es-CR"/>
        </w:rPr>
        <w:t xml:space="preserve">.  Boletín científico de las Ciencias Económico Administrativas del ICEA. Recuperado el 7 de febrero del 2024. </w:t>
      </w:r>
      <w:hyperlink r:id="rId56" w:history="1">
        <w:r w:rsidR="00641ABF" w:rsidRPr="002161A7">
          <w:rPr>
            <w:rStyle w:val="Hipervnculo"/>
            <w:rFonts w:cs="Arial"/>
            <w:lang w:val="es-CR"/>
          </w:rPr>
          <w:t>https://repository.uaeh.edu.mx/revistas/index.php/icea/article/view/4864</w:t>
        </w:r>
      </w:hyperlink>
    </w:p>
    <w:p w14:paraId="3A51032C" w14:textId="77777777" w:rsidR="00641ABF" w:rsidRPr="00635C60" w:rsidRDefault="00641ABF" w:rsidP="00641ABF">
      <w:pPr>
        <w:ind w:left="709" w:hanging="709"/>
        <w:rPr>
          <w:rFonts w:cs="Arial"/>
          <w:szCs w:val="22"/>
          <w:lang w:val="es-CR"/>
        </w:rPr>
      </w:pPr>
      <w:r w:rsidRPr="00635C60">
        <w:rPr>
          <w:rFonts w:cs="Arial"/>
          <w:szCs w:val="22"/>
          <w:lang w:val="es-CR"/>
        </w:rPr>
        <w:t xml:space="preserve">Universidad de Costa Rica, Observatorio del Desarrollo (2023). </w:t>
      </w:r>
      <w:r w:rsidRPr="00635C60">
        <w:rPr>
          <w:rFonts w:cs="Arial"/>
          <w:i/>
          <w:iCs/>
          <w:szCs w:val="22"/>
          <w:lang w:val="es-CR"/>
        </w:rPr>
        <w:t>Índice de desarrollo humano cantonal 2023 y el ajuste por el producto interno bruto.</w:t>
      </w:r>
      <w:r w:rsidRPr="00635C60">
        <w:rPr>
          <w:rFonts w:cs="Arial"/>
          <w:szCs w:val="22"/>
          <w:lang w:val="es-CR"/>
        </w:rPr>
        <w:t xml:space="preserve"> Documento recuperado en </w:t>
      </w:r>
      <w:hyperlink r:id="rId57" w:history="1">
        <w:r w:rsidRPr="00635C60">
          <w:rPr>
            <w:rStyle w:val="Hipervnculo"/>
            <w:rFonts w:cs="Arial"/>
            <w:szCs w:val="22"/>
            <w:lang w:val="es-CR"/>
          </w:rPr>
          <w:t>https://ciodd.ucr.ac.cr/wp-content/uploads/2023/09/Indice-de-Desarrollo-Humano-Cantonal-y-su-Ajustes-por-el-PIB-Ajuste-datos-al-2023.pdf</w:t>
        </w:r>
      </w:hyperlink>
    </w:p>
    <w:p w14:paraId="4AA718A1" w14:textId="217E0968" w:rsidR="00641ABF" w:rsidRPr="00DC2BC4" w:rsidRDefault="00641ABF" w:rsidP="00760DCA">
      <w:pPr>
        <w:ind w:left="709" w:hanging="709"/>
        <w:rPr>
          <w:rFonts w:cs="Arial"/>
          <w:lang w:val="es-CR"/>
        </w:rPr>
      </w:pPr>
      <w:r w:rsidRPr="00635C60">
        <w:rPr>
          <w:rFonts w:cs="Arial"/>
          <w:szCs w:val="22"/>
          <w:lang w:val="es-CR"/>
        </w:rPr>
        <w:t xml:space="preserve">Valenciano, J.A y Fonseca, R.G. (2019). </w:t>
      </w:r>
      <w:r w:rsidRPr="00635C60">
        <w:rPr>
          <w:rFonts w:cs="Arial"/>
          <w:i/>
          <w:iCs/>
          <w:szCs w:val="22"/>
          <w:lang w:val="es-CR"/>
        </w:rPr>
        <w:t>Enfoques desde la economía para el análisis de los problemas ambientales.</w:t>
      </w:r>
      <w:r w:rsidRPr="00635C60">
        <w:rPr>
          <w:rFonts w:cs="Arial"/>
          <w:szCs w:val="22"/>
          <w:lang w:val="es-CR"/>
        </w:rPr>
        <w:t xml:space="preserve"> EUNED</w:t>
      </w:r>
    </w:p>
    <w:p w14:paraId="1ED77468" w14:textId="77777777" w:rsidR="00CA06E0" w:rsidRPr="00760DCA" w:rsidRDefault="00CA06E0" w:rsidP="00F73914">
      <w:pPr>
        <w:spacing w:after="160"/>
        <w:contextualSpacing/>
        <w:jc w:val="both"/>
        <w:rPr>
          <w:rFonts w:cs="Arial"/>
          <w:szCs w:val="22"/>
          <w:lang w:val="es-CR"/>
        </w:rPr>
      </w:pPr>
    </w:p>
    <w:p w14:paraId="24E61A4C" w14:textId="77777777" w:rsidR="006103A5" w:rsidRPr="002D059D" w:rsidRDefault="006103A5">
      <w:pPr>
        <w:spacing w:line="240" w:lineRule="auto"/>
        <w:ind w:firstLine="0"/>
        <w:rPr>
          <w:rFonts w:cs="Arial"/>
          <w:b/>
          <w:lang w:val="es-CR"/>
        </w:rPr>
      </w:pPr>
      <w:r w:rsidRPr="002D059D">
        <w:rPr>
          <w:rFonts w:cs="Arial"/>
          <w:lang w:val="es-CR"/>
        </w:rPr>
        <w:br w:type="page"/>
      </w:r>
    </w:p>
    <w:p w14:paraId="392C0B98" w14:textId="4896D960" w:rsidR="00D97AC1" w:rsidRPr="001322B2" w:rsidRDefault="00653362" w:rsidP="00D97AC1">
      <w:pPr>
        <w:pStyle w:val="Ttulo2"/>
        <w:rPr>
          <w:rFonts w:cs="Arial"/>
          <w:lang w:val="es-CR"/>
        </w:rPr>
      </w:pPr>
      <w:bookmarkStart w:id="305" w:name="_Toc168644716"/>
      <w:r w:rsidRPr="001322B2">
        <w:rPr>
          <w:rFonts w:cs="Arial"/>
          <w:lang w:val="es-CR"/>
        </w:rPr>
        <w:lastRenderedPageBreak/>
        <w:t>ANEXOS</w:t>
      </w:r>
      <w:bookmarkEnd w:id="305"/>
    </w:p>
    <w:p w14:paraId="59C31D59" w14:textId="77777777" w:rsidR="00D97AC1" w:rsidRPr="001322B2" w:rsidRDefault="00D97AC1" w:rsidP="00F733DC">
      <w:pPr>
        <w:pStyle w:val="Ttulo3"/>
        <w:rPr>
          <w:lang w:val="es-CR"/>
        </w:rPr>
      </w:pPr>
      <w:bookmarkStart w:id="306" w:name="_Toc168644717"/>
      <w:r w:rsidRPr="001322B2">
        <w:rPr>
          <w:lang w:val="es-CR"/>
        </w:rPr>
        <w:t>Anexo 1: ACTA (CHÁRTER) DEL PFG</w:t>
      </w:r>
      <w:bookmarkEnd w:id="306"/>
    </w:p>
    <w:p w14:paraId="2D49D50C" w14:textId="77777777" w:rsidR="00D97AC1" w:rsidRPr="007529AA" w:rsidRDefault="00D97AC1" w:rsidP="00D97AC1">
      <w:pPr>
        <w:spacing w:line="240" w:lineRule="auto"/>
        <w:ind w:firstLine="0"/>
        <w:jc w:val="center"/>
        <w:rPr>
          <w:rFonts w:cs="Arial"/>
          <w:b/>
          <w:sz w:val="28"/>
          <w:szCs w:val="28"/>
        </w:rPr>
      </w:pPr>
      <w:r w:rsidRPr="007529AA">
        <w:rPr>
          <w:rFonts w:cs="Arial"/>
          <w:b/>
          <w:sz w:val="28"/>
          <w:szCs w:val="28"/>
        </w:rPr>
        <w:t xml:space="preserve">ACTA DE LA PROPUESTA DE </w:t>
      </w:r>
    </w:p>
    <w:p w14:paraId="047EEE8D" w14:textId="77777777" w:rsidR="00D97AC1" w:rsidRPr="007529AA" w:rsidRDefault="00D97AC1" w:rsidP="00D97AC1">
      <w:pPr>
        <w:spacing w:line="240" w:lineRule="auto"/>
        <w:ind w:firstLine="0"/>
        <w:jc w:val="center"/>
        <w:rPr>
          <w:rFonts w:cs="Arial"/>
          <w:b/>
          <w:sz w:val="28"/>
          <w:szCs w:val="28"/>
        </w:rPr>
      </w:pPr>
      <w:r w:rsidRPr="007529AA">
        <w:rPr>
          <w:rFonts w:cs="Arial"/>
          <w:b/>
          <w:sz w:val="28"/>
          <w:szCs w:val="28"/>
        </w:rPr>
        <w:t>PROYECTO FINAL DE GRADUACIÓN (PFG)</w:t>
      </w:r>
    </w:p>
    <w:p w14:paraId="14924BC0" w14:textId="77777777" w:rsidR="00D97AC1" w:rsidRPr="007529AA" w:rsidRDefault="00D97AC1" w:rsidP="00D97AC1">
      <w:pPr>
        <w:spacing w:line="240" w:lineRule="auto"/>
        <w:ind w:firstLine="0"/>
        <w:jc w:val="center"/>
        <w:rPr>
          <w:rFonts w:cs="Arial"/>
          <w:b/>
          <w:sz w:val="28"/>
          <w:szCs w:val="28"/>
        </w:rPr>
      </w:pPr>
    </w:p>
    <w:p w14:paraId="4B70C4E3"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Nombre del (de la) estudiante</w:t>
      </w:r>
    </w:p>
    <w:p w14:paraId="403E24E3" w14:textId="77777777" w:rsidR="00D97AC1" w:rsidRPr="007529AA" w:rsidRDefault="00D97AC1" w:rsidP="00D97AC1">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D97AC1" w:rsidRPr="007529AA" w14:paraId="1C7D1701" w14:textId="77777777" w:rsidTr="009733CE">
        <w:tc>
          <w:tcPr>
            <w:tcW w:w="9396" w:type="dxa"/>
            <w:shd w:val="clear" w:color="auto" w:fill="auto"/>
          </w:tcPr>
          <w:p w14:paraId="2B19EBF0" w14:textId="77777777" w:rsidR="00D97AC1" w:rsidRPr="007529AA" w:rsidRDefault="00D97AC1" w:rsidP="009733CE">
            <w:pPr>
              <w:spacing w:line="240" w:lineRule="auto"/>
              <w:ind w:firstLine="0"/>
              <w:contextualSpacing/>
              <w:rPr>
                <w:rFonts w:eastAsia="Calibri" w:cs="Arial"/>
                <w:sz w:val="24"/>
                <w:szCs w:val="22"/>
              </w:rPr>
            </w:pPr>
            <w:r w:rsidRPr="00201C1D">
              <w:rPr>
                <w:rFonts w:eastAsia="Calibri" w:cs="Arial"/>
                <w:szCs w:val="20"/>
              </w:rPr>
              <w:t>Alex Cambronero Esquivel</w:t>
            </w:r>
          </w:p>
        </w:tc>
      </w:tr>
    </w:tbl>
    <w:p w14:paraId="05E8396A" w14:textId="77777777" w:rsidR="00D97AC1" w:rsidRPr="007529AA" w:rsidRDefault="00D97AC1" w:rsidP="00D97AC1">
      <w:pPr>
        <w:spacing w:line="240" w:lineRule="auto"/>
        <w:ind w:left="720" w:firstLine="0"/>
        <w:contextualSpacing/>
        <w:rPr>
          <w:rFonts w:cs="Arial"/>
          <w:sz w:val="24"/>
        </w:rPr>
      </w:pPr>
    </w:p>
    <w:p w14:paraId="38EF45E4"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 xml:space="preserve">Nombre del PFG </w:t>
      </w:r>
    </w:p>
    <w:p w14:paraId="4E590003" w14:textId="77777777" w:rsidR="00D97AC1" w:rsidRPr="007529AA" w:rsidRDefault="00D97AC1" w:rsidP="00D97AC1">
      <w:pPr>
        <w:spacing w:line="240" w:lineRule="auto"/>
        <w:ind w:firstLine="0"/>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1DA2B558" w14:textId="77777777" w:rsidTr="009733CE">
        <w:tc>
          <w:tcPr>
            <w:tcW w:w="8692" w:type="dxa"/>
            <w:shd w:val="clear" w:color="auto" w:fill="auto"/>
          </w:tcPr>
          <w:p w14:paraId="4762582B" w14:textId="77777777" w:rsidR="00D97AC1" w:rsidRPr="007529AA" w:rsidRDefault="00D97AC1" w:rsidP="009733CE">
            <w:pPr>
              <w:spacing w:line="240" w:lineRule="auto"/>
              <w:ind w:firstLine="0"/>
              <w:rPr>
                <w:rFonts w:cs="Arial"/>
                <w:szCs w:val="22"/>
              </w:rPr>
            </w:pPr>
            <w:r>
              <w:rPr>
                <w:rFonts w:eastAsia="Calibri" w:cs="Arial"/>
                <w:szCs w:val="22"/>
              </w:rPr>
              <w:t>Desarrollo Regenerativo mediante el turismo: P</w:t>
            </w:r>
            <w:r w:rsidRPr="007529AA">
              <w:rPr>
                <w:rFonts w:eastAsia="Calibri" w:cs="Arial"/>
                <w:szCs w:val="22"/>
              </w:rPr>
              <w:t>lan de gestión</w:t>
            </w:r>
            <w:r>
              <w:rPr>
                <w:rFonts w:eastAsia="Calibri" w:cs="Arial"/>
                <w:szCs w:val="22"/>
              </w:rPr>
              <w:t xml:space="preserve"> de proyecto</w:t>
            </w:r>
            <w:r w:rsidRPr="007529AA">
              <w:rPr>
                <w:rFonts w:eastAsia="Calibri" w:cs="Arial"/>
                <w:szCs w:val="22"/>
              </w:rPr>
              <w:t xml:space="preserve"> para la transformación de una vivienda rural</w:t>
            </w:r>
            <w:r>
              <w:rPr>
                <w:rFonts w:eastAsia="Calibri" w:cs="Arial"/>
                <w:szCs w:val="22"/>
              </w:rPr>
              <w:t xml:space="preserve"> en Tamarindo, Guanacaste, integrando criterios de diseño y funcionalidad sostenibles y regenerativos.</w:t>
            </w:r>
          </w:p>
          <w:p w14:paraId="22DD44BC" w14:textId="77777777" w:rsidR="00D97AC1" w:rsidRPr="007529AA" w:rsidRDefault="00D97AC1" w:rsidP="009733CE">
            <w:pPr>
              <w:spacing w:line="240" w:lineRule="auto"/>
              <w:ind w:firstLine="0"/>
              <w:rPr>
                <w:rFonts w:eastAsia="Calibri" w:cs="Arial"/>
                <w:sz w:val="24"/>
                <w:szCs w:val="22"/>
              </w:rPr>
            </w:pPr>
          </w:p>
        </w:tc>
      </w:tr>
    </w:tbl>
    <w:p w14:paraId="0613AAAB" w14:textId="77777777" w:rsidR="00D97AC1" w:rsidRPr="007529AA" w:rsidRDefault="00D97AC1" w:rsidP="00D97AC1">
      <w:pPr>
        <w:spacing w:line="240" w:lineRule="auto"/>
        <w:ind w:firstLine="0"/>
        <w:rPr>
          <w:rFonts w:cs="Arial"/>
          <w:sz w:val="24"/>
        </w:rPr>
      </w:pPr>
    </w:p>
    <w:p w14:paraId="3B87105A"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Área temática del sector o actividad</w:t>
      </w:r>
    </w:p>
    <w:p w14:paraId="478B294E" w14:textId="77777777" w:rsidR="00D97AC1" w:rsidRPr="007529AA" w:rsidRDefault="00D97AC1" w:rsidP="00D97AC1">
      <w:pPr>
        <w:spacing w:line="240" w:lineRule="auto"/>
        <w:ind w:left="720"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1AF29BC8" w14:textId="77777777" w:rsidTr="009733CE">
        <w:tc>
          <w:tcPr>
            <w:tcW w:w="8692" w:type="dxa"/>
            <w:shd w:val="clear" w:color="auto" w:fill="auto"/>
          </w:tcPr>
          <w:p w14:paraId="40BC82A8" w14:textId="77777777" w:rsidR="00D97AC1" w:rsidRPr="007529AA" w:rsidRDefault="00D97AC1" w:rsidP="009733CE">
            <w:pPr>
              <w:spacing w:line="240" w:lineRule="auto"/>
              <w:ind w:firstLine="0"/>
              <w:rPr>
                <w:rFonts w:eastAsia="Calibri" w:cs="Arial"/>
                <w:szCs w:val="22"/>
              </w:rPr>
            </w:pPr>
            <w:r w:rsidRPr="007529AA">
              <w:rPr>
                <w:rFonts w:eastAsia="Calibri" w:cs="Arial"/>
                <w:szCs w:val="22"/>
              </w:rPr>
              <w:t>Construcción y turismo regenerativo</w:t>
            </w:r>
          </w:p>
          <w:p w14:paraId="1AED4166" w14:textId="77777777" w:rsidR="00D97AC1" w:rsidRPr="007529AA" w:rsidRDefault="00D97AC1" w:rsidP="009733CE">
            <w:pPr>
              <w:spacing w:line="240" w:lineRule="auto"/>
              <w:ind w:firstLine="0"/>
              <w:rPr>
                <w:rFonts w:eastAsia="Calibri" w:cs="Arial"/>
                <w:sz w:val="24"/>
                <w:szCs w:val="22"/>
              </w:rPr>
            </w:pPr>
          </w:p>
        </w:tc>
      </w:tr>
    </w:tbl>
    <w:p w14:paraId="684F0432" w14:textId="77777777" w:rsidR="00D97AC1" w:rsidRPr="007529AA" w:rsidRDefault="00D97AC1" w:rsidP="00D97AC1">
      <w:pPr>
        <w:spacing w:line="240" w:lineRule="auto"/>
        <w:ind w:firstLine="0"/>
        <w:rPr>
          <w:rFonts w:cs="Arial"/>
          <w:sz w:val="24"/>
        </w:rPr>
      </w:pPr>
    </w:p>
    <w:p w14:paraId="3A60E960"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Firma de la persona estudiante</w:t>
      </w:r>
    </w:p>
    <w:p w14:paraId="32E5E157" w14:textId="77777777" w:rsidR="00D97AC1" w:rsidRPr="007529AA" w:rsidRDefault="00D97AC1" w:rsidP="00D97AC1">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D97AC1" w:rsidRPr="007529AA" w14:paraId="571FCF1A" w14:textId="77777777" w:rsidTr="009733CE">
        <w:tc>
          <w:tcPr>
            <w:tcW w:w="9396" w:type="dxa"/>
            <w:shd w:val="clear" w:color="auto" w:fill="auto"/>
          </w:tcPr>
          <w:p w14:paraId="38029BCD" w14:textId="22F57EF4" w:rsidR="00760DCA" w:rsidRPr="007529AA" w:rsidRDefault="00DD3257" w:rsidP="009733CE">
            <w:pPr>
              <w:spacing w:line="240" w:lineRule="auto"/>
              <w:ind w:firstLine="0"/>
              <w:contextualSpacing/>
              <w:rPr>
                <w:rFonts w:eastAsia="Calibri" w:cs="Arial"/>
                <w:sz w:val="24"/>
                <w:szCs w:val="22"/>
              </w:rPr>
            </w:pPr>
            <w:r>
              <w:rPr>
                <w:rFonts w:eastAsia="Calibri" w:cs="Arial"/>
                <w:noProof/>
                <w:sz w:val="24"/>
                <w:szCs w:val="22"/>
              </w:rPr>
              <w:drawing>
                <wp:inline distT="0" distB="0" distL="0" distR="0" wp14:anchorId="7F2954A6" wp14:editId="55983300">
                  <wp:extent cx="1470660" cy="756435"/>
                  <wp:effectExtent l="0" t="0" r="0" b="5715"/>
                  <wp:docPr id="1869516512" name="Imagen 1"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16512" name="Imagen 1" descr="Un dibujo en blanco y negro&#10;&#10;Descripción generada automáticamente con confianza baja"/>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2188" cy="767508"/>
                          </a:xfrm>
                          <a:prstGeom prst="rect">
                            <a:avLst/>
                          </a:prstGeom>
                        </pic:spPr>
                      </pic:pic>
                    </a:graphicData>
                  </a:graphic>
                </wp:inline>
              </w:drawing>
            </w:r>
          </w:p>
        </w:tc>
      </w:tr>
    </w:tbl>
    <w:p w14:paraId="7A590B28" w14:textId="77777777" w:rsidR="00D97AC1" w:rsidRPr="007529AA" w:rsidRDefault="00D97AC1" w:rsidP="00D97AC1">
      <w:pPr>
        <w:spacing w:line="240" w:lineRule="auto"/>
        <w:ind w:left="720" w:firstLine="0"/>
        <w:contextualSpacing/>
        <w:rPr>
          <w:rFonts w:cs="Arial"/>
          <w:sz w:val="24"/>
        </w:rPr>
      </w:pPr>
    </w:p>
    <w:p w14:paraId="450E0141"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 xml:space="preserve">Nombre de la persona docente SG </w:t>
      </w:r>
    </w:p>
    <w:p w14:paraId="4553010A" w14:textId="77777777" w:rsidR="00D97AC1" w:rsidRPr="007529AA" w:rsidRDefault="00D97AC1" w:rsidP="00D97AC1">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D97AC1" w:rsidRPr="007529AA" w14:paraId="07319D96" w14:textId="77777777" w:rsidTr="009733CE">
        <w:tc>
          <w:tcPr>
            <w:tcW w:w="9396" w:type="dxa"/>
            <w:shd w:val="clear" w:color="auto" w:fill="auto"/>
          </w:tcPr>
          <w:p w14:paraId="1C5BC217" w14:textId="77777777" w:rsidR="00D97AC1" w:rsidRPr="007529AA" w:rsidRDefault="00D97AC1" w:rsidP="009733CE">
            <w:pPr>
              <w:spacing w:line="240" w:lineRule="auto"/>
              <w:ind w:firstLine="0"/>
              <w:contextualSpacing/>
              <w:rPr>
                <w:rFonts w:eastAsia="Calibri" w:cs="Arial"/>
                <w:sz w:val="24"/>
                <w:szCs w:val="22"/>
              </w:rPr>
            </w:pPr>
            <w:r w:rsidRPr="00201C1D">
              <w:rPr>
                <w:rFonts w:eastAsia="Calibri" w:cs="Arial"/>
                <w:szCs w:val="20"/>
              </w:rPr>
              <w:t>Ing. Álvaro Mata Leitón</w:t>
            </w:r>
          </w:p>
        </w:tc>
      </w:tr>
    </w:tbl>
    <w:p w14:paraId="157743EF" w14:textId="77777777" w:rsidR="00D97AC1" w:rsidRPr="007529AA" w:rsidRDefault="00D97AC1" w:rsidP="00D97AC1">
      <w:pPr>
        <w:spacing w:line="240" w:lineRule="auto"/>
        <w:ind w:left="720" w:firstLine="0"/>
        <w:contextualSpacing/>
        <w:rPr>
          <w:rFonts w:cs="Arial"/>
          <w:sz w:val="24"/>
        </w:rPr>
      </w:pPr>
    </w:p>
    <w:p w14:paraId="1B75E365"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Firma de la persona docente</w:t>
      </w:r>
    </w:p>
    <w:p w14:paraId="14A15CAE" w14:textId="77777777" w:rsidR="00D97AC1" w:rsidRPr="007529AA" w:rsidRDefault="00D97AC1" w:rsidP="00D97AC1">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D97AC1" w:rsidRPr="007529AA" w14:paraId="33778201" w14:textId="77777777" w:rsidTr="009733CE">
        <w:tc>
          <w:tcPr>
            <w:tcW w:w="9396" w:type="dxa"/>
            <w:shd w:val="clear" w:color="auto" w:fill="auto"/>
          </w:tcPr>
          <w:p w14:paraId="0363FE11" w14:textId="77777777" w:rsidR="00D97AC1" w:rsidRDefault="00D97AC1" w:rsidP="009733CE">
            <w:pPr>
              <w:spacing w:line="240" w:lineRule="auto"/>
              <w:ind w:firstLine="0"/>
              <w:contextualSpacing/>
              <w:rPr>
                <w:rFonts w:eastAsia="Calibri" w:cs="Arial"/>
                <w:sz w:val="24"/>
                <w:szCs w:val="22"/>
              </w:rPr>
            </w:pPr>
          </w:p>
          <w:p w14:paraId="333A1083" w14:textId="77777777" w:rsidR="00DD3257" w:rsidRDefault="00DD3257" w:rsidP="009733CE">
            <w:pPr>
              <w:spacing w:line="240" w:lineRule="auto"/>
              <w:ind w:firstLine="0"/>
              <w:contextualSpacing/>
              <w:rPr>
                <w:rFonts w:eastAsia="Calibri" w:cs="Arial"/>
                <w:sz w:val="24"/>
                <w:szCs w:val="22"/>
              </w:rPr>
            </w:pPr>
          </w:p>
          <w:p w14:paraId="0D6D4187" w14:textId="77777777" w:rsidR="00DD3257" w:rsidRPr="007529AA" w:rsidRDefault="00DD3257" w:rsidP="009733CE">
            <w:pPr>
              <w:spacing w:line="240" w:lineRule="auto"/>
              <w:ind w:firstLine="0"/>
              <w:contextualSpacing/>
              <w:rPr>
                <w:rFonts w:eastAsia="Calibri" w:cs="Arial"/>
                <w:sz w:val="24"/>
                <w:szCs w:val="22"/>
              </w:rPr>
            </w:pPr>
          </w:p>
        </w:tc>
      </w:tr>
    </w:tbl>
    <w:p w14:paraId="0AC32F6B" w14:textId="77777777" w:rsidR="00D97AC1" w:rsidRPr="007529AA" w:rsidRDefault="00D97AC1" w:rsidP="00D97AC1">
      <w:pPr>
        <w:spacing w:line="240" w:lineRule="auto"/>
        <w:ind w:left="720" w:firstLine="0"/>
        <w:contextualSpacing/>
        <w:rPr>
          <w:rFonts w:cs="Arial"/>
          <w:sz w:val="24"/>
        </w:rPr>
      </w:pPr>
    </w:p>
    <w:p w14:paraId="7CFEC12F"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tblGrid>
      <w:tr w:rsidR="00D97AC1" w:rsidRPr="007529AA" w14:paraId="1F64E17F" w14:textId="77777777" w:rsidTr="009733CE">
        <w:tc>
          <w:tcPr>
            <w:tcW w:w="5290" w:type="dxa"/>
            <w:shd w:val="clear" w:color="auto" w:fill="auto"/>
          </w:tcPr>
          <w:p w14:paraId="54461372" w14:textId="77777777" w:rsidR="00D97AC1" w:rsidRPr="007529AA" w:rsidRDefault="00D97AC1" w:rsidP="009733CE">
            <w:pPr>
              <w:spacing w:line="240" w:lineRule="auto"/>
              <w:ind w:firstLine="0"/>
              <w:contextualSpacing/>
              <w:rPr>
                <w:rFonts w:eastAsia="Calibri" w:cs="Arial"/>
                <w:sz w:val="24"/>
                <w:szCs w:val="22"/>
              </w:rPr>
            </w:pPr>
          </w:p>
        </w:tc>
      </w:tr>
    </w:tbl>
    <w:p w14:paraId="7C2B79E2" w14:textId="77777777" w:rsidR="00D97AC1" w:rsidRPr="007529AA" w:rsidRDefault="00D97AC1" w:rsidP="00D97AC1">
      <w:pPr>
        <w:spacing w:line="240" w:lineRule="auto"/>
        <w:ind w:firstLine="0"/>
        <w:rPr>
          <w:rFonts w:cs="Arial"/>
          <w:sz w:val="24"/>
        </w:rPr>
      </w:pPr>
    </w:p>
    <w:p w14:paraId="2AEFCE83"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623"/>
      </w:tblGrid>
      <w:tr w:rsidR="00D97AC1" w:rsidRPr="00201C1D" w14:paraId="766DA909" w14:textId="77777777" w:rsidTr="009733CE">
        <w:tc>
          <w:tcPr>
            <w:tcW w:w="2645" w:type="dxa"/>
            <w:shd w:val="clear" w:color="auto" w:fill="auto"/>
          </w:tcPr>
          <w:p w14:paraId="4CD2315C" w14:textId="77777777" w:rsidR="00D97AC1" w:rsidRPr="00201C1D" w:rsidRDefault="00D97AC1" w:rsidP="009733CE">
            <w:pPr>
              <w:spacing w:line="240" w:lineRule="auto"/>
              <w:ind w:firstLine="0"/>
              <w:rPr>
                <w:rFonts w:eastAsia="Calibri" w:cs="Arial"/>
                <w:szCs w:val="20"/>
              </w:rPr>
            </w:pPr>
            <w:r w:rsidRPr="00201C1D">
              <w:rPr>
                <w:rFonts w:eastAsia="Calibri" w:cs="Arial"/>
                <w:szCs w:val="20"/>
              </w:rPr>
              <w:lastRenderedPageBreak/>
              <w:t>08 de enero del 2024</w:t>
            </w:r>
          </w:p>
        </w:tc>
        <w:tc>
          <w:tcPr>
            <w:tcW w:w="2645" w:type="dxa"/>
            <w:shd w:val="clear" w:color="auto" w:fill="auto"/>
          </w:tcPr>
          <w:p w14:paraId="36BC71FC" w14:textId="77777777" w:rsidR="00D97AC1" w:rsidRPr="00201C1D" w:rsidRDefault="00D97AC1" w:rsidP="009733CE">
            <w:pPr>
              <w:spacing w:line="240" w:lineRule="auto"/>
              <w:ind w:firstLine="0"/>
              <w:rPr>
                <w:rFonts w:eastAsia="Calibri" w:cs="Arial"/>
                <w:szCs w:val="20"/>
              </w:rPr>
            </w:pPr>
            <w:r w:rsidRPr="00201C1D">
              <w:rPr>
                <w:rFonts w:eastAsia="Calibri" w:cs="Arial"/>
                <w:szCs w:val="20"/>
              </w:rPr>
              <w:t>19 de mayo del 2024</w:t>
            </w:r>
          </w:p>
        </w:tc>
      </w:tr>
    </w:tbl>
    <w:p w14:paraId="67FAABF6" w14:textId="77777777" w:rsidR="00D97AC1" w:rsidRPr="00201C1D" w:rsidRDefault="00D97AC1" w:rsidP="00D97AC1">
      <w:pPr>
        <w:spacing w:line="240" w:lineRule="auto"/>
        <w:ind w:firstLine="0"/>
        <w:rPr>
          <w:rFonts w:cs="Arial"/>
          <w:szCs w:val="22"/>
        </w:rPr>
      </w:pPr>
    </w:p>
    <w:p w14:paraId="16A3F993" w14:textId="77777777" w:rsidR="00D97AC1" w:rsidRPr="007529AA" w:rsidRDefault="00D97AC1" w:rsidP="00D97AC1">
      <w:pPr>
        <w:spacing w:line="240" w:lineRule="auto"/>
        <w:ind w:firstLine="0"/>
        <w:rPr>
          <w:rFonts w:cs="Arial"/>
          <w:sz w:val="24"/>
        </w:rPr>
      </w:pPr>
    </w:p>
    <w:p w14:paraId="18F29923"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Pregunta de investigación</w:t>
      </w:r>
    </w:p>
    <w:p w14:paraId="2DE98BEA" w14:textId="77777777" w:rsidR="00D97AC1" w:rsidRPr="007529AA" w:rsidRDefault="00D97AC1" w:rsidP="00D97AC1">
      <w:pPr>
        <w:spacing w:line="240" w:lineRule="auto"/>
        <w:ind w:left="720"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3685E455" w14:textId="77777777" w:rsidTr="009733CE">
        <w:tc>
          <w:tcPr>
            <w:tcW w:w="8692" w:type="dxa"/>
            <w:shd w:val="clear" w:color="auto" w:fill="auto"/>
          </w:tcPr>
          <w:p w14:paraId="73A94C52" w14:textId="77777777" w:rsidR="00D97AC1" w:rsidRPr="007529AA" w:rsidRDefault="00D97AC1" w:rsidP="009733CE">
            <w:pPr>
              <w:tabs>
                <w:tab w:val="left" w:pos="720"/>
              </w:tabs>
              <w:spacing w:line="240" w:lineRule="auto"/>
              <w:ind w:firstLine="0"/>
              <w:jc w:val="both"/>
              <w:rPr>
                <w:rFonts w:eastAsia="Calibri" w:cs="Arial"/>
                <w:szCs w:val="22"/>
              </w:rPr>
            </w:pPr>
            <w:r w:rsidRPr="007529AA">
              <w:rPr>
                <w:rFonts w:eastAsia="Calibri" w:cs="Arial"/>
                <w:szCs w:val="22"/>
              </w:rPr>
              <w:t xml:space="preserve">¿Es posible </w:t>
            </w:r>
            <w:r>
              <w:rPr>
                <w:rFonts w:eastAsia="Calibri" w:cs="Arial"/>
                <w:szCs w:val="22"/>
              </w:rPr>
              <w:t xml:space="preserve">impulsar el desarrollo regenerativo en la actividad turística, mediante la transformación de </w:t>
            </w:r>
            <w:r w:rsidRPr="007529AA">
              <w:rPr>
                <w:rFonts w:eastAsia="Calibri" w:cs="Arial"/>
                <w:szCs w:val="22"/>
              </w:rPr>
              <w:t>vivienda rural en un proyecto de turismo que genera valor económico, social y ambiental, en Tamarindo de Guanacaste?</w:t>
            </w:r>
          </w:p>
          <w:p w14:paraId="40E1EE75" w14:textId="77777777" w:rsidR="00D97AC1" w:rsidRPr="007529AA" w:rsidRDefault="00D97AC1" w:rsidP="009733CE">
            <w:pPr>
              <w:tabs>
                <w:tab w:val="left" w:pos="720"/>
              </w:tabs>
              <w:spacing w:line="240" w:lineRule="auto"/>
              <w:ind w:firstLine="0"/>
              <w:jc w:val="both"/>
              <w:rPr>
                <w:rFonts w:eastAsia="Calibri" w:cs="Arial"/>
                <w:sz w:val="24"/>
                <w:szCs w:val="22"/>
              </w:rPr>
            </w:pPr>
          </w:p>
        </w:tc>
      </w:tr>
    </w:tbl>
    <w:p w14:paraId="499564F3"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Hipótesis de investigación</w:t>
      </w:r>
    </w:p>
    <w:p w14:paraId="034E907A" w14:textId="77777777" w:rsidR="00D97AC1" w:rsidRPr="007529AA" w:rsidRDefault="00D97AC1" w:rsidP="00D97AC1">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D97AC1" w:rsidRPr="007529AA" w14:paraId="34CF39DA" w14:textId="77777777" w:rsidTr="009733CE">
        <w:tc>
          <w:tcPr>
            <w:tcW w:w="9396" w:type="dxa"/>
            <w:shd w:val="clear" w:color="auto" w:fill="auto"/>
          </w:tcPr>
          <w:p w14:paraId="780955C2" w14:textId="77777777" w:rsidR="00D97AC1" w:rsidRPr="007529AA" w:rsidRDefault="00D97AC1" w:rsidP="009733CE">
            <w:pPr>
              <w:tabs>
                <w:tab w:val="left" w:pos="720"/>
              </w:tabs>
              <w:spacing w:line="240" w:lineRule="auto"/>
              <w:ind w:firstLine="0"/>
              <w:jc w:val="both"/>
              <w:rPr>
                <w:rFonts w:eastAsia="Calibri" w:cs="Arial"/>
                <w:szCs w:val="22"/>
              </w:rPr>
            </w:pPr>
          </w:p>
          <w:p w14:paraId="192BF196" w14:textId="77777777" w:rsidR="00D97AC1" w:rsidRPr="007529AA" w:rsidRDefault="00D97AC1" w:rsidP="009733CE">
            <w:pPr>
              <w:tabs>
                <w:tab w:val="left" w:pos="720"/>
              </w:tabs>
              <w:spacing w:line="240" w:lineRule="auto"/>
              <w:ind w:firstLine="0"/>
              <w:jc w:val="both"/>
              <w:rPr>
                <w:rFonts w:eastAsia="Calibri" w:cs="Arial"/>
                <w:szCs w:val="22"/>
              </w:rPr>
            </w:pPr>
            <w:r w:rsidRPr="007529AA">
              <w:rPr>
                <w:rFonts w:eastAsia="Calibri" w:cs="Arial"/>
                <w:szCs w:val="22"/>
              </w:rPr>
              <w:t xml:space="preserve">Una vivienda rural, ubicada en un contexto turístico, se puede transformar en un proyecto turístico, con impactos económicos, sociales y ambientales. </w:t>
            </w:r>
          </w:p>
          <w:p w14:paraId="45DFC682" w14:textId="77777777" w:rsidR="00D97AC1" w:rsidRPr="007529AA" w:rsidRDefault="00D97AC1" w:rsidP="009733CE">
            <w:pPr>
              <w:tabs>
                <w:tab w:val="left" w:pos="720"/>
              </w:tabs>
              <w:spacing w:line="240" w:lineRule="auto"/>
              <w:ind w:firstLine="0"/>
              <w:jc w:val="both"/>
              <w:rPr>
                <w:rFonts w:eastAsia="Calibri" w:cs="Arial"/>
                <w:sz w:val="24"/>
                <w:szCs w:val="22"/>
              </w:rPr>
            </w:pPr>
          </w:p>
        </w:tc>
      </w:tr>
    </w:tbl>
    <w:p w14:paraId="0CEB24C2" w14:textId="77777777" w:rsidR="00D97AC1" w:rsidRPr="007529AA" w:rsidRDefault="00D97AC1" w:rsidP="00D97AC1">
      <w:pPr>
        <w:spacing w:line="240" w:lineRule="auto"/>
        <w:ind w:firstLine="0"/>
        <w:rPr>
          <w:rFonts w:cs="Arial"/>
          <w:sz w:val="24"/>
        </w:rPr>
      </w:pPr>
    </w:p>
    <w:p w14:paraId="33EDE1AC" w14:textId="77777777" w:rsidR="00D97AC1" w:rsidRPr="007529AA" w:rsidRDefault="00D97AC1" w:rsidP="00D83E73">
      <w:pPr>
        <w:numPr>
          <w:ilvl w:val="0"/>
          <w:numId w:val="3"/>
        </w:numPr>
        <w:spacing w:line="240" w:lineRule="auto"/>
        <w:contextualSpacing/>
        <w:rPr>
          <w:rFonts w:cs="Arial"/>
          <w:sz w:val="24"/>
        </w:rPr>
      </w:pPr>
      <w:bookmarkStart w:id="307" w:name="_Hlk166936623"/>
      <w:r w:rsidRPr="007529AA">
        <w:rPr>
          <w:rFonts w:cs="Arial"/>
          <w:sz w:val="24"/>
        </w:rPr>
        <w:t>Objetivo general</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7B6B11FB" w14:textId="77777777" w:rsidTr="009733CE">
        <w:tc>
          <w:tcPr>
            <w:tcW w:w="8692" w:type="dxa"/>
            <w:shd w:val="clear" w:color="auto" w:fill="auto"/>
          </w:tcPr>
          <w:p w14:paraId="47F749FE" w14:textId="77777777" w:rsidR="00D97AC1" w:rsidRPr="007529AA" w:rsidRDefault="00D97AC1" w:rsidP="009733CE">
            <w:pPr>
              <w:spacing w:line="240" w:lineRule="auto"/>
              <w:ind w:firstLine="0"/>
              <w:jc w:val="both"/>
              <w:rPr>
                <w:rFonts w:eastAsia="Calibri" w:cs="Arial"/>
                <w:szCs w:val="22"/>
              </w:rPr>
            </w:pPr>
          </w:p>
          <w:p w14:paraId="74DE6C30" w14:textId="77777777" w:rsidR="00D97AC1" w:rsidRPr="007529AA" w:rsidRDefault="00D97AC1" w:rsidP="009733CE">
            <w:pPr>
              <w:spacing w:line="240" w:lineRule="auto"/>
              <w:ind w:firstLine="0"/>
              <w:jc w:val="both"/>
              <w:rPr>
                <w:rFonts w:eastAsia="Calibri" w:cs="Arial"/>
                <w:szCs w:val="22"/>
              </w:rPr>
            </w:pPr>
            <w:r w:rsidRPr="007529AA">
              <w:rPr>
                <w:rFonts w:eastAsia="Calibri" w:cs="Arial"/>
                <w:szCs w:val="22"/>
              </w:rPr>
              <w:t>Elaborar un plan de gestión</w:t>
            </w:r>
            <w:r>
              <w:rPr>
                <w:rFonts w:eastAsia="Calibri" w:cs="Arial"/>
                <w:szCs w:val="22"/>
              </w:rPr>
              <w:t xml:space="preserve"> de proyecto</w:t>
            </w:r>
            <w:r w:rsidRPr="007529AA">
              <w:rPr>
                <w:rFonts w:eastAsia="Calibri" w:cs="Arial"/>
                <w:szCs w:val="22"/>
              </w:rPr>
              <w:t xml:space="preserve"> con el fin de convertir una vivienda rural en un proyecto de turismo regenerativo en Tamarindo de Guanacaste.</w:t>
            </w:r>
          </w:p>
          <w:p w14:paraId="13E96241" w14:textId="77777777" w:rsidR="00D97AC1" w:rsidRPr="007529AA" w:rsidRDefault="00D97AC1" w:rsidP="009733CE">
            <w:pPr>
              <w:spacing w:line="240" w:lineRule="auto"/>
              <w:ind w:firstLine="0"/>
              <w:jc w:val="both"/>
              <w:rPr>
                <w:rFonts w:eastAsia="Calibri" w:cs="Arial"/>
                <w:szCs w:val="22"/>
              </w:rPr>
            </w:pPr>
          </w:p>
        </w:tc>
      </w:tr>
    </w:tbl>
    <w:p w14:paraId="559DB721" w14:textId="77777777" w:rsidR="00D97AC1" w:rsidRPr="007529AA" w:rsidRDefault="00D97AC1" w:rsidP="00D97AC1">
      <w:pPr>
        <w:spacing w:line="240" w:lineRule="auto"/>
        <w:ind w:firstLine="0"/>
        <w:rPr>
          <w:rFonts w:cs="Arial"/>
          <w:sz w:val="24"/>
        </w:rPr>
      </w:pPr>
    </w:p>
    <w:p w14:paraId="1E874B07"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Objetivos específicos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D97AC1" w:rsidRPr="007529AA" w14:paraId="63523C7D" w14:textId="77777777" w:rsidTr="009733CE">
        <w:tc>
          <w:tcPr>
            <w:tcW w:w="8255" w:type="dxa"/>
            <w:shd w:val="clear" w:color="auto" w:fill="auto"/>
          </w:tcPr>
          <w:p w14:paraId="4755FD72" w14:textId="77777777" w:rsidR="00D97AC1" w:rsidRPr="00E977E1" w:rsidRDefault="00D97AC1" w:rsidP="00D83E73">
            <w:pPr>
              <w:pStyle w:val="Prrafodelista"/>
              <w:numPr>
                <w:ilvl w:val="0"/>
                <w:numId w:val="6"/>
              </w:numPr>
              <w:spacing w:line="240" w:lineRule="auto"/>
              <w:rPr>
                <w:rFonts w:eastAsia="Calibri" w:cs="Arial"/>
                <w:szCs w:val="22"/>
              </w:rPr>
            </w:pPr>
            <w:r w:rsidRPr="00E977E1">
              <w:rPr>
                <w:rFonts w:eastAsia="Calibri" w:cs="Arial"/>
                <w:szCs w:val="22"/>
              </w:rPr>
              <w:t>Diseñar el grupo de procesos de iniciación con el fin de clarificar las características principales del proyecto de turismo regenerativo en Tamarindo de Guanacaste.</w:t>
            </w:r>
          </w:p>
          <w:p w14:paraId="48E8D734" w14:textId="77777777" w:rsidR="00D97AC1" w:rsidRPr="007529AA" w:rsidRDefault="00D97AC1" w:rsidP="002A6599">
            <w:pPr>
              <w:spacing w:line="240" w:lineRule="auto"/>
              <w:ind w:left="360" w:firstLine="0"/>
              <w:rPr>
                <w:rFonts w:eastAsia="Calibri" w:cs="Arial"/>
                <w:szCs w:val="22"/>
              </w:rPr>
            </w:pPr>
          </w:p>
          <w:p w14:paraId="2794C919" w14:textId="77777777" w:rsidR="00D97AC1" w:rsidRPr="00E977E1" w:rsidRDefault="00D97AC1" w:rsidP="00D83E73">
            <w:pPr>
              <w:pStyle w:val="Prrafodelista"/>
              <w:numPr>
                <w:ilvl w:val="0"/>
                <w:numId w:val="6"/>
              </w:numPr>
              <w:spacing w:line="240" w:lineRule="auto"/>
              <w:rPr>
                <w:rFonts w:eastAsia="Calibri" w:cs="Arial"/>
                <w:szCs w:val="22"/>
              </w:rPr>
            </w:pPr>
            <w:r w:rsidRPr="00E977E1">
              <w:rPr>
                <w:rFonts w:eastAsia="Calibri" w:cs="Arial"/>
                <w:szCs w:val="22"/>
              </w:rPr>
              <w:t>Elaborar los procesos de planificación que permitan identificar los pasos adecuados con el fin de transformar una vivienda rural en un proyecto de turismo regenerativo.</w:t>
            </w:r>
          </w:p>
          <w:p w14:paraId="11F38A71" w14:textId="77777777" w:rsidR="00D97AC1" w:rsidRPr="007529AA" w:rsidRDefault="00D97AC1" w:rsidP="002A6599">
            <w:pPr>
              <w:spacing w:line="240" w:lineRule="auto"/>
              <w:ind w:left="360" w:firstLine="0"/>
              <w:rPr>
                <w:rFonts w:eastAsia="Calibri" w:cs="Arial"/>
                <w:szCs w:val="22"/>
              </w:rPr>
            </w:pPr>
          </w:p>
          <w:p w14:paraId="4712DA08" w14:textId="77777777" w:rsidR="00D97AC1" w:rsidRPr="00E977E1" w:rsidRDefault="00D97AC1" w:rsidP="00D83E73">
            <w:pPr>
              <w:pStyle w:val="Prrafodelista"/>
              <w:numPr>
                <w:ilvl w:val="0"/>
                <w:numId w:val="6"/>
              </w:numPr>
              <w:spacing w:line="240" w:lineRule="auto"/>
              <w:rPr>
                <w:rFonts w:eastAsia="Calibri" w:cs="Arial"/>
                <w:szCs w:val="22"/>
              </w:rPr>
            </w:pPr>
            <w:r w:rsidRPr="00E977E1">
              <w:rPr>
                <w:rFonts w:eastAsia="Calibri" w:cs="Arial"/>
                <w:szCs w:val="22"/>
              </w:rPr>
              <w:t>Brindar recomendaciones y procedimientos para los procesos de ejecución, monitoreo y control y cierre, con el fin de tomar las previsiones para la etapa de ejecución del proyecto de turismo regenerativo.</w:t>
            </w:r>
          </w:p>
          <w:p w14:paraId="39433B99" w14:textId="77777777" w:rsidR="00D97AC1" w:rsidRPr="007529AA" w:rsidRDefault="00D97AC1" w:rsidP="009733CE">
            <w:pPr>
              <w:spacing w:line="240" w:lineRule="auto"/>
              <w:ind w:firstLine="0"/>
              <w:rPr>
                <w:rFonts w:eastAsia="Calibri" w:cs="Arial"/>
                <w:sz w:val="24"/>
                <w:szCs w:val="22"/>
              </w:rPr>
            </w:pPr>
          </w:p>
        </w:tc>
      </w:tr>
    </w:tbl>
    <w:p w14:paraId="64E7746E" w14:textId="77777777" w:rsidR="00D97AC1" w:rsidRPr="007529AA" w:rsidRDefault="00D97AC1" w:rsidP="00D97AC1">
      <w:pPr>
        <w:spacing w:line="240" w:lineRule="auto"/>
        <w:ind w:left="720" w:firstLine="0"/>
        <w:contextualSpacing/>
        <w:rPr>
          <w:rFonts w:cs="Arial"/>
          <w:sz w:val="24"/>
        </w:rPr>
      </w:pPr>
    </w:p>
    <w:p w14:paraId="1E6A84D1" w14:textId="77777777" w:rsidR="00D97AC1" w:rsidRPr="007529AA" w:rsidRDefault="00D97AC1" w:rsidP="00D97AC1">
      <w:pPr>
        <w:spacing w:line="240" w:lineRule="auto"/>
        <w:ind w:firstLine="0"/>
        <w:rPr>
          <w:rFonts w:cs="Arial"/>
          <w:sz w:val="24"/>
        </w:rPr>
      </w:pPr>
    </w:p>
    <w:p w14:paraId="77760C21" w14:textId="77777777" w:rsidR="00D97AC1" w:rsidRPr="007529AA" w:rsidRDefault="00D97AC1" w:rsidP="00D97AC1">
      <w:pPr>
        <w:spacing w:line="240" w:lineRule="auto"/>
        <w:ind w:firstLine="0"/>
        <w:rPr>
          <w:rFonts w:cs="Arial"/>
          <w:sz w:val="24"/>
        </w:rPr>
      </w:pPr>
    </w:p>
    <w:p w14:paraId="06BC55C3" w14:textId="77777777" w:rsidR="00D97AC1" w:rsidRPr="007529AA" w:rsidRDefault="00D97AC1" w:rsidP="00D97AC1">
      <w:pPr>
        <w:spacing w:line="240" w:lineRule="auto"/>
        <w:ind w:firstLine="0"/>
        <w:rPr>
          <w:rFonts w:cs="Arial"/>
          <w:sz w:val="24"/>
        </w:rPr>
      </w:pPr>
    </w:p>
    <w:p w14:paraId="0232D26A" w14:textId="77777777" w:rsidR="00D97AC1" w:rsidRPr="007529AA" w:rsidRDefault="00D97AC1" w:rsidP="00D97AC1">
      <w:pPr>
        <w:spacing w:line="240" w:lineRule="auto"/>
        <w:ind w:firstLine="0"/>
        <w:rPr>
          <w:rFonts w:cs="Arial"/>
          <w:sz w:val="24"/>
        </w:rPr>
      </w:pPr>
    </w:p>
    <w:p w14:paraId="72BEE54D" w14:textId="77777777" w:rsidR="00D97AC1" w:rsidRDefault="00D97AC1" w:rsidP="00D97AC1">
      <w:pPr>
        <w:spacing w:line="240" w:lineRule="auto"/>
        <w:ind w:left="720" w:firstLine="0"/>
        <w:contextualSpacing/>
        <w:jc w:val="both"/>
        <w:rPr>
          <w:rFonts w:cs="Arial"/>
          <w:sz w:val="24"/>
        </w:rPr>
      </w:pPr>
    </w:p>
    <w:p w14:paraId="206FAF0B" w14:textId="77777777" w:rsidR="00D97AC1" w:rsidRDefault="00D97AC1" w:rsidP="00D97AC1">
      <w:pPr>
        <w:spacing w:line="240" w:lineRule="auto"/>
        <w:ind w:left="720" w:firstLine="0"/>
        <w:contextualSpacing/>
        <w:jc w:val="both"/>
        <w:rPr>
          <w:rFonts w:cs="Arial"/>
          <w:sz w:val="24"/>
        </w:rPr>
      </w:pPr>
    </w:p>
    <w:p w14:paraId="779AEAF8" w14:textId="77777777" w:rsidR="00D97AC1" w:rsidRDefault="00D97AC1" w:rsidP="00D97AC1">
      <w:pPr>
        <w:spacing w:line="240" w:lineRule="auto"/>
        <w:ind w:left="720" w:firstLine="0"/>
        <w:contextualSpacing/>
        <w:jc w:val="both"/>
        <w:rPr>
          <w:rFonts w:cs="Arial"/>
          <w:sz w:val="24"/>
        </w:rPr>
      </w:pPr>
    </w:p>
    <w:p w14:paraId="0D353238" w14:textId="77777777" w:rsidR="00D97AC1" w:rsidRDefault="00D97AC1" w:rsidP="00D97AC1">
      <w:pPr>
        <w:spacing w:line="240" w:lineRule="auto"/>
        <w:ind w:left="720" w:firstLine="0"/>
        <w:contextualSpacing/>
        <w:jc w:val="both"/>
        <w:rPr>
          <w:rFonts w:cs="Arial"/>
          <w:sz w:val="24"/>
        </w:rPr>
      </w:pPr>
    </w:p>
    <w:p w14:paraId="4CD44737" w14:textId="77777777" w:rsidR="00D97AC1" w:rsidRDefault="00D97AC1" w:rsidP="00D97AC1">
      <w:pPr>
        <w:spacing w:line="240" w:lineRule="auto"/>
        <w:ind w:left="720" w:firstLine="0"/>
        <w:contextualSpacing/>
        <w:jc w:val="both"/>
        <w:rPr>
          <w:rFonts w:cs="Arial"/>
          <w:sz w:val="24"/>
        </w:rPr>
      </w:pPr>
    </w:p>
    <w:p w14:paraId="06BCDDA7" w14:textId="77777777" w:rsidR="00D97AC1" w:rsidRDefault="00D97AC1" w:rsidP="00D97AC1">
      <w:pPr>
        <w:spacing w:line="240" w:lineRule="auto"/>
        <w:ind w:left="720" w:firstLine="0"/>
        <w:contextualSpacing/>
        <w:jc w:val="both"/>
        <w:rPr>
          <w:rFonts w:cs="Arial"/>
          <w:sz w:val="24"/>
        </w:rPr>
      </w:pPr>
    </w:p>
    <w:p w14:paraId="16900CE3" w14:textId="77777777" w:rsidR="00D97AC1" w:rsidRDefault="00D97AC1" w:rsidP="00D97AC1">
      <w:pPr>
        <w:spacing w:line="240" w:lineRule="auto"/>
        <w:ind w:left="720" w:firstLine="0"/>
        <w:contextualSpacing/>
        <w:jc w:val="both"/>
        <w:rPr>
          <w:rFonts w:cs="Arial"/>
          <w:sz w:val="24"/>
        </w:rPr>
      </w:pPr>
    </w:p>
    <w:p w14:paraId="2F4B234D" w14:textId="77777777" w:rsidR="00D97AC1" w:rsidRDefault="00D97AC1" w:rsidP="00D97AC1">
      <w:pPr>
        <w:spacing w:line="240" w:lineRule="auto"/>
        <w:ind w:left="720" w:firstLine="0"/>
        <w:contextualSpacing/>
        <w:jc w:val="both"/>
        <w:rPr>
          <w:rFonts w:cs="Arial"/>
          <w:sz w:val="24"/>
        </w:rPr>
      </w:pPr>
    </w:p>
    <w:bookmarkEnd w:id="307"/>
    <w:p w14:paraId="70961BB5" w14:textId="77777777" w:rsidR="00D97AC1" w:rsidRDefault="00D97AC1" w:rsidP="00D97AC1">
      <w:pPr>
        <w:spacing w:line="240" w:lineRule="auto"/>
        <w:ind w:left="720" w:firstLine="0"/>
        <w:contextualSpacing/>
        <w:jc w:val="both"/>
        <w:rPr>
          <w:rFonts w:cs="Arial"/>
          <w:sz w:val="24"/>
        </w:rPr>
      </w:pPr>
    </w:p>
    <w:p w14:paraId="49B1EDAF" w14:textId="77777777" w:rsidR="00D97AC1" w:rsidRPr="007529AA" w:rsidRDefault="00D97AC1" w:rsidP="00D83E73">
      <w:pPr>
        <w:numPr>
          <w:ilvl w:val="0"/>
          <w:numId w:val="3"/>
        </w:numPr>
        <w:spacing w:line="240" w:lineRule="auto"/>
        <w:contextualSpacing/>
        <w:jc w:val="both"/>
        <w:rPr>
          <w:rFonts w:cs="Arial"/>
          <w:sz w:val="24"/>
        </w:rPr>
      </w:pPr>
      <w:r w:rsidRPr="007529AA">
        <w:rPr>
          <w:rFonts w:cs="Arial"/>
          <w:sz w:val="24"/>
        </w:rPr>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D97AC1" w:rsidRPr="007529AA" w14:paraId="208F5727" w14:textId="77777777" w:rsidTr="009733CE">
        <w:trPr>
          <w:trHeight w:val="1266"/>
        </w:trPr>
        <w:tc>
          <w:tcPr>
            <w:tcW w:w="8692" w:type="dxa"/>
            <w:shd w:val="clear" w:color="auto" w:fill="auto"/>
          </w:tcPr>
          <w:p w14:paraId="49F82106" w14:textId="77777777" w:rsidR="00D97AC1" w:rsidRDefault="00D97AC1" w:rsidP="009733CE">
            <w:pPr>
              <w:spacing w:line="240" w:lineRule="auto"/>
              <w:ind w:firstLine="0"/>
              <w:jc w:val="both"/>
              <w:rPr>
                <w:rFonts w:eastAsia="Calibri" w:cs="Arial"/>
                <w:szCs w:val="22"/>
              </w:rPr>
            </w:pPr>
          </w:p>
          <w:p w14:paraId="4F17C3D6" w14:textId="77777777" w:rsidR="00D97AC1" w:rsidRDefault="00D97AC1" w:rsidP="00D83E73">
            <w:pPr>
              <w:pStyle w:val="Prrafodelista"/>
              <w:numPr>
                <w:ilvl w:val="0"/>
                <w:numId w:val="7"/>
              </w:numPr>
              <w:spacing w:line="240" w:lineRule="auto"/>
              <w:rPr>
                <w:rFonts w:eastAsia="Calibri" w:cs="Arial"/>
                <w:szCs w:val="22"/>
              </w:rPr>
            </w:pPr>
            <w:r>
              <w:rPr>
                <w:rFonts w:eastAsia="Calibri" w:cs="Arial"/>
                <w:szCs w:val="22"/>
              </w:rPr>
              <w:t xml:space="preserve">El proyecto es importante porque se trata de aprovechar una oportunidad que nace de la adquisición a bajo precio de una vivienda rural en mal estado, ubicada en el polo turístico de Tamarindo en Guanacaste. Se trata de remodelarla, equiparla y generar un diseño novedoso de turismo, para brindar servicios y garantizar una experiencia para las familias de turistas.  </w:t>
            </w:r>
          </w:p>
          <w:p w14:paraId="5DC0CEB8" w14:textId="77777777" w:rsidR="00D97AC1" w:rsidRDefault="00D97AC1" w:rsidP="00D83E73">
            <w:pPr>
              <w:pStyle w:val="Prrafodelista"/>
              <w:numPr>
                <w:ilvl w:val="0"/>
                <w:numId w:val="7"/>
              </w:numPr>
              <w:spacing w:line="240" w:lineRule="auto"/>
              <w:rPr>
                <w:rFonts w:eastAsia="Calibri" w:cs="Arial"/>
                <w:szCs w:val="22"/>
              </w:rPr>
            </w:pPr>
            <w:r>
              <w:rPr>
                <w:rFonts w:eastAsia="Calibri" w:cs="Arial"/>
                <w:szCs w:val="22"/>
              </w:rPr>
              <w:t xml:space="preserve">Se estima una inversión total entre US$70.000 y US$80.000, la cual debe ser optimizada a través de un plan de gestión riguroso, que defina las mejores </w:t>
            </w:r>
            <w:r>
              <w:rPr>
                <w:rFonts w:eastAsia="Calibri" w:cs="Arial"/>
                <w:szCs w:val="22"/>
              </w:rPr>
              <w:lastRenderedPageBreak/>
              <w:t>inversiones, el planeamiento de todos los componentes y las estrategias y procedimientos de trabajo, acordes con la población meta y la visión del proyecto.</w:t>
            </w:r>
          </w:p>
          <w:p w14:paraId="48C74ADA" w14:textId="77777777" w:rsidR="00D97AC1" w:rsidRPr="0086001F" w:rsidRDefault="00D97AC1" w:rsidP="00D83E73">
            <w:pPr>
              <w:pStyle w:val="Prrafodelista"/>
              <w:numPr>
                <w:ilvl w:val="0"/>
                <w:numId w:val="7"/>
              </w:numPr>
              <w:spacing w:line="240" w:lineRule="auto"/>
              <w:rPr>
                <w:rFonts w:eastAsia="Calibri" w:cs="Arial"/>
                <w:szCs w:val="22"/>
              </w:rPr>
            </w:pPr>
            <w:r w:rsidRPr="00D42331">
              <w:rPr>
                <w:rFonts w:eastAsia="Calibri" w:cs="Arial"/>
                <w:szCs w:val="22"/>
              </w:rPr>
              <w:t>El desarrollo de proyectos turísticos con criterios de desarrollo sostenible y regenerativo, constituyen una oportunidad para generar valor económico, social y ambiental</w:t>
            </w:r>
            <w:r>
              <w:rPr>
                <w:rFonts w:eastAsia="Calibri" w:cs="Arial"/>
                <w:szCs w:val="22"/>
              </w:rPr>
              <w:t xml:space="preserve"> tanto para la familia patrocinadora como para la comunidad de </w:t>
            </w:r>
            <w:r w:rsidRPr="00D42331">
              <w:rPr>
                <w:rFonts w:eastAsia="Calibri" w:cs="Arial"/>
                <w:szCs w:val="22"/>
              </w:rPr>
              <w:t>El Llanito</w:t>
            </w:r>
            <w:r>
              <w:rPr>
                <w:rFonts w:eastAsia="Calibri" w:cs="Arial"/>
                <w:szCs w:val="22"/>
              </w:rPr>
              <w:t xml:space="preserve">. Esta última </w:t>
            </w:r>
            <w:r w:rsidRPr="00D42331">
              <w:rPr>
                <w:rFonts w:eastAsia="Calibri" w:cs="Arial"/>
                <w:szCs w:val="22"/>
              </w:rPr>
              <w:t>ubicada</w:t>
            </w:r>
            <w:r>
              <w:rPr>
                <w:rFonts w:eastAsia="Calibri" w:cs="Arial"/>
                <w:szCs w:val="22"/>
              </w:rPr>
              <w:t xml:space="preserve"> </w:t>
            </w:r>
            <w:r w:rsidRPr="00D42331">
              <w:rPr>
                <w:rFonts w:eastAsia="Calibri" w:cs="Arial"/>
                <w:szCs w:val="22"/>
              </w:rPr>
              <w:t>en la periferia del polo turístico de Tamarindo</w:t>
            </w:r>
            <w:r>
              <w:rPr>
                <w:rFonts w:eastAsia="Calibri" w:cs="Arial"/>
                <w:szCs w:val="22"/>
              </w:rPr>
              <w:t>, Guanacaste, pero que no ha sido impactada por esta actividad económica y se caracteriza por un limitado desarrollo social y la falta de infraestructuras y servicios de calidad.</w:t>
            </w:r>
          </w:p>
        </w:tc>
      </w:tr>
    </w:tbl>
    <w:p w14:paraId="360F315C" w14:textId="77777777" w:rsidR="00D97AC1" w:rsidRPr="0086001F" w:rsidRDefault="00D97AC1" w:rsidP="00D97AC1">
      <w:pPr>
        <w:spacing w:line="240" w:lineRule="auto"/>
        <w:ind w:left="720" w:firstLine="0"/>
        <w:contextualSpacing/>
        <w:jc w:val="both"/>
        <w:rPr>
          <w:rFonts w:cs="Arial"/>
          <w:sz w:val="24"/>
        </w:rPr>
      </w:pPr>
    </w:p>
    <w:p w14:paraId="1EB1DBCB" w14:textId="77777777" w:rsidR="00D97AC1" w:rsidRDefault="00D97AC1" w:rsidP="00D83E73">
      <w:pPr>
        <w:numPr>
          <w:ilvl w:val="0"/>
          <w:numId w:val="3"/>
        </w:numPr>
        <w:spacing w:line="240" w:lineRule="auto"/>
        <w:contextualSpacing/>
        <w:rPr>
          <w:rFonts w:cs="Arial"/>
          <w:sz w:val="24"/>
        </w:rPr>
      </w:pPr>
      <w:r w:rsidRPr="007529AA">
        <w:rPr>
          <w:rFonts w:cs="Arial"/>
          <w:sz w:val="24"/>
        </w:rPr>
        <w:t xml:space="preserve">Estructura de desglose de trabajo (EDT). En forma tabular, que describa el entregable principal y los secundarios -productos o servicios que generará el PFG-. </w:t>
      </w:r>
    </w:p>
    <w:p w14:paraId="2849B1D2" w14:textId="77777777" w:rsidR="00D97AC1" w:rsidRDefault="00D97AC1" w:rsidP="00D97AC1">
      <w:pPr>
        <w:spacing w:line="240" w:lineRule="auto"/>
        <w:ind w:left="720" w:firstLine="0"/>
        <w:contextualSpacing/>
        <w:rPr>
          <w:rFonts w:cs="Arial"/>
          <w:sz w:val="24"/>
        </w:rPr>
      </w:pPr>
    </w:p>
    <w:p w14:paraId="2E378C2C" w14:textId="77777777" w:rsidR="00D97AC1" w:rsidRDefault="00D97AC1" w:rsidP="00D97AC1">
      <w:pPr>
        <w:spacing w:line="240" w:lineRule="auto"/>
        <w:ind w:left="720" w:firstLine="0"/>
        <w:contextualSpacing/>
        <w:rPr>
          <w:rFonts w:cs="Arial"/>
          <w:sz w:val="24"/>
        </w:rPr>
      </w:pPr>
    </w:p>
    <w:tbl>
      <w:tblPr>
        <w:tblpPr w:leftFromText="180" w:rightFromText="180" w:vertAnchor="page" w:horzAnchor="margin" w:tblpY="5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D97AC1" w:rsidRPr="007529AA" w14:paraId="0AF39838" w14:textId="77777777" w:rsidTr="006103A5">
        <w:tc>
          <w:tcPr>
            <w:tcW w:w="9067" w:type="dxa"/>
            <w:shd w:val="clear" w:color="auto" w:fill="auto"/>
          </w:tcPr>
          <w:p w14:paraId="24094762" w14:textId="77777777" w:rsidR="00D97AC1" w:rsidRDefault="00D97AC1" w:rsidP="006103A5">
            <w:pPr>
              <w:spacing w:line="240" w:lineRule="auto"/>
              <w:ind w:firstLine="0"/>
              <w:jc w:val="both"/>
              <w:rPr>
                <w:rFonts w:eastAsia="Calibri" w:cs="Arial"/>
                <w:szCs w:val="22"/>
                <w:highlight w:val="yellow"/>
              </w:rPr>
            </w:pPr>
          </w:p>
          <w:p w14:paraId="13043473" w14:textId="77777777" w:rsidR="00D97AC1" w:rsidRPr="007529AA" w:rsidRDefault="00D97AC1" w:rsidP="00D83E73">
            <w:pPr>
              <w:numPr>
                <w:ilvl w:val="0"/>
                <w:numId w:val="4"/>
              </w:numPr>
              <w:spacing w:line="240" w:lineRule="auto"/>
              <w:contextualSpacing/>
              <w:rPr>
                <w:rFonts w:eastAsia="Calibri" w:cs="Arial"/>
                <w:szCs w:val="22"/>
              </w:rPr>
            </w:pPr>
            <w:r w:rsidRPr="007529AA">
              <w:rPr>
                <w:rFonts w:eastAsia="Calibri" w:cs="Arial"/>
                <w:szCs w:val="22"/>
              </w:rPr>
              <w:t>PFG</w:t>
            </w:r>
          </w:p>
          <w:p w14:paraId="235CDBF2" w14:textId="77777777" w:rsidR="00D97AC1" w:rsidRPr="007529AA" w:rsidRDefault="00D97AC1" w:rsidP="00D83E73">
            <w:pPr>
              <w:numPr>
                <w:ilvl w:val="1"/>
                <w:numId w:val="5"/>
              </w:numPr>
              <w:spacing w:line="240" w:lineRule="auto"/>
              <w:contextualSpacing/>
              <w:rPr>
                <w:rFonts w:eastAsia="Calibri" w:cs="Arial"/>
                <w:szCs w:val="22"/>
              </w:rPr>
            </w:pPr>
            <w:r w:rsidRPr="007529AA">
              <w:rPr>
                <w:rFonts w:eastAsia="Calibri" w:cs="Arial"/>
                <w:szCs w:val="22"/>
              </w:rPr>
              <w:t>Perfil del PFG</w:t>
            </w:r>
          </w:p>
          <w:p w14:paraId="3C6EA749"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1.1.1 Acta de Proyecto-Investigación bibliográfica preliminar</w:t>
            </w:r>
          </w:p>
          <w:p w14:paraId="7C146339"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1.1.2 Acta de Proyecto-EDT-Cronograma</w:t>
            </w:r>
          </w:p>
          <w:p w14:paraId="352F7B64"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1.1.3 Marco Teórico I Parte</w:t>
            </w:r>
          </w:p>
          <w:p w14:paraId="799D8491"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1.1.4 Marco Teórico II Parte</w:t>
            </w:r>
          </w:p>
          <w:p w14:paraId="2AF39554"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1.1.5 Marco Metodológico</w:t>
            </w:r>
          </w:p>
          <w:p w14:paraId="5DB48BA9"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1.1.6 Introducción</w:t>
            </w:r>
          </w:p>
          <w:p w14:paraId="725EAB8E"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1.1.7 Documento integrado</w:t>
            </w:r>
          </w:p>
          <w:p w14:paraId="34E86CA2"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1.1.8 Revisión Documento integrado</w:t>
            </w:r>
          </w:p>
          <w:p w14:paraId="539C5B0B"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1.1.9 Seminario de Graduación aprobado</w:t>
            </w:r>
          </w:p>
          <w:p w14:paraId="305D86D2" w14:textId="77777777" w:rsidR="00D97AC1" w:rsidRDefault="00D97AC1" w:rsidP="00D83E73">
            <w:pPr>
              <w:numPr>
                <w:ilvl w:val="1"/>
                <w:numId w:val="5"/>
              </w:numPr>
              <w:spacing w:line="240" w:lineRule="auto"/>
              <w:contextualSpacing/>
              <w:rPr>
                <w:rFonts w:eastAsia="Calibri" w:cs="Arial"/>
                <w:szCs w:val="22"/>
              </w:rPr>
            </w:pPr>
            <w:r w:rsidRPr="007529AA">
              <w:rPr>
                <w:rFonts w:eastAsia="Calibri" w:cs="Arial"/>
                <w:szCs w:val="22"/>
              </w:rPr>
              <w:t>Desarrollo del P</w:t>
            </w:r>
            <w:r>
              <w:rPr>
                <w:rFonts w:eastAsia="Calibri" w:cs="Arial"/>
                <w:szCs w:val="22"/>
              </w:rPr>
              <w:t>lan de Gestión del proyecto de turismo regenerativo.</w:t>
            </w:r>
          </w:p>
          <w:p w14:paraId="0F09E741" w14:textId="77777777" w:rsidR="00D97AC1" w:rsidRDefault="00D97AC1" w:rsidP="00D83E73">
            <w:pPr>
              <w:pStyle w:val="Prrafodelista"/>
              <w:numPr>
                <w:ilvl w:val="2"/>
                <w:numId w:val="5"/>
              </w:numPr>
              <w:spacing w:line="240" w:lineRule="auto"/>
              <w:contextualSpacing/>
              <w:rPr>
                <w:rFonts w:eastAsia="Calibri" w:cs="Arial"/>
                <w:szCs w:val="22"/>
              </w:rPr>
            </w:pPr>
            <w:r w:rsidRPr="006C4C7E">
              <w:rPr>
                <w:rFonts w:eastAsia="Calibri" w:cs="Arial"/>
                <w:szCs w:val="22"/>
              </w:rPr>
              <w:t>Grupo de procesos de iniciación</w:t>
            </w:r>
          </w:p>
          <w:p w14:paraId="09F96E9A" w14:textId="77777777" w:rsidR="00D97AC1" w:rsidRDefault="00D97AC1" w:rsidP="00D83E73">
            <w:pPr>
              <w:pStyle w:val="Prrafodelista"/>
              <w:numPr>
                <w:ilvl w:val="3"/>
                <w:numId w:val="5"/>
              </w:numPr>
              <w:spacing w:line="240" w:lineRule="auto"/>
              <w:contextualSpacing/>
              <w:rPr>
                <w:rFonts w:eastAsia="Calibri" w:cs="Arial"/>
                <w:szCs w:val="22"/>
              </w:rPr>
            </w:pPr>
            <w:r>
              <w:rPr>
                <w:rFonts w:eastAsia="Calibri" w:cs="Arial"/>
                <w:szCs w:val="22"/>
              </w:rPr>
              <w:t>Acta de constitución del proyecto</w:t>
            </w:r>
          </w:p>
          <w:p w14:paraId="4114B016" w14:textId="77777777" w:rsidR="00D97AC1" w:rsidRPr="006C4C7E" w:rsidRDefault="00D97AC1" w:rsidP="00D83E73">
            <w:pPr>
              <w:pStyle w:val="Prrafodelista"/>
              <w:numPr>
                <w:ilvl w:val="3"/>
                <w:numId w:val="5"/>
              </w:numPr>
              <w:spacing w:line="240" w:lineRule="auto"/>
              <w:contextualSpacing/>
              <w:rPr>
                <w:rFonts w:eastAsia="Calibri" w:cs="Arial"/>
                <w:szCs w:val="22"/>
              </w:rPr>
            </w:pPr>
            <w:r>
              <w:rPr>
                <w:rFonts w:eastAsia="Calibri" w:cs="Arial"/>
                <w:szCs w:val="22"/>
              </w:rPr>
              <w:t>Identificación de los interesados</w:t>
            </w:r>
          </w:p>
          <w:p w14:paraId="51B400ED" w14:textId="77777777" w:rsidR="00D97AC1" w:rsidRDefault="00D97AC1" w:rsidP="00D83E73">
            <w:pPr>
              <w:pStyle w:val="Prrafodelista"/>
              <w:numPr>
                <w:ilvl w:val="2"/>
                <w:numId w:val="5"/>
              </w:numPr>
              <w:spacing w:line="240" w:lineRule="auto"/>
              <w:contextualSpacing/>
              <w:rPr>
                <w:rFonts w:eastAsia="Calibri" w:cs="Arial"/>
                <w:szCs w:val="22"/>
              </w:rPr>
            </w:pPr>
            <w:r>
              <w:rPr>
                <w:rFonts w:eastAsia="Calibri" w:cs="Arial"/>
                <w:szCs w:val="22"/>
              </w:rPr>
              <w:t>Grupo de procesos de planificación</w:t>
            </w:r>
          </w:p>
          <w:p w14:paraId="01946223" w14:textId="77777777" w:rsidR="00D97AC1" w:rsidRDefault="00D97AC1" w:rsidP="00D83E73">
            <w:pPr>
              <w:pStyle w:val="Prrafodelista"/>
              <w:numPr>
                <w:ilvl w:val="2"/>
                <w:numId w:val="5"/>
              </w:numPr>
              <w:spacing w:line="240" w:lineRule="auto"/>
              <w:contextualSpacing/>
              <w:rPr>
                <w:rFonts w:eastAsia="Calibri" w:cs="Arial"/>
                <w:szCs w:val="22"/>
              </w:rPr>
            </w:pPr>
            <w:r>
              <w:rPr>
                <w:rFonts w:eastAsia="Calibri" w:cs="Arial"/>
                <w:szCs w:val="22"/>
              </w:rPr>
              <w:t>Recomendaciones sobre técnicas y herramientas para los grupos de procesos de ejecución; monitoreo y control y cierre</w:t>
            </w:r>
          </w:p>
          <w:p w14:paraId="34858A9E" w14:textId="77777777" w:rsidR="00D97AC1" w:rsidRDefault="00D97AC1" w:rsidP="00D83E73">
            <w:pPr>
              <w:pStyle w:val="Prrafodelista"/>
              <w:numPr>
                <w:ilvl w:val="3"/>
                <w:numId w:val="5"/>
              </w:numPr>
              <w:spacing w:line="240" w:lineRule="auto"/>
              <w:contextualSpacing/>
              <w:rPr>
                <w:rFonts w:eastAsia="Calibri" w:cs="Arial"/>
                <w:szCs w:val="22"/>
              </w:rPr>
            </w:pPr>
            <w:r>
              <w:rPr>
                <w:rFonts w:eastAsia="Calibri" w:cs="Arial"/>
                <w:szCs w:val="22"/>
              </w:rPr>
              <w:t>Grupo de procesos de ejecución</w:t>
            </w:r>
          </w:p>
          <w:p w14:paraId="0223A832" w14:textId="77777777" w:rsidR="00D97AC1" w:rsidRDefault="00D97AC1" w:rsidP="00D83E73">
            <w:pPr>
              <w:pStyle w:val="Prrafodelista"/>
              <w:numPr>
                <w:ilvl w:val="3"/>
                <w:numId w:val="5"/>
              </w:numPr>
              <w:spacing w:line="240" w:lineRule="auto"/>
              <w:contextualSpacing/>
              <w:rPr>
                <w:rFonts w:eastAsia="Calibri" w:cs="Arial"/>
                <w:szCs w:val="22"/>
              </w:rPr>
            </w:pPr>
            <w:r>
              <w:rPr>
                <w:rFonts w:eastAsia="Calibri" w:cs="Arial"/>
                <w:szCs w:val="22"/>
              </w:rPr>
              <w:t>Grupo de procesos de monitoreo y control</w:t>
            </w:r>
          </w:p>
          <w:p w14:paraId="2CF82825" w14:textId="77777777" w:rsidR="00D97AC1" w:rsidRPr="00844569" w:rsidRDefault="00D97AC1" w:rsidP="00D83E73">
            <w:pPr>
              <w:pStyle w:val="Prrafodelista"/>
              <w:numPr>
                <w:ilvl w:val="3"/>
                <w:numId w:val="5"/>
              </w:numPr>
              <w:spacing w:line="240" w:lineRule="auto"/>
              <w:contextualSpacing/>
              <w:rPr>
                <w:rFonts w:eastAsia="Calibri" w:cs="Arial"/>
                <w:szCs w:val="22"/>
              </w:rPr>
            </w:pPr>
            <w:r>
              <w:rPr>
                <w:rFonts w:eastAsia="Calibri" w:cs="Arial"/>
                <w:szCs w:val="22"/>
              </w:rPr>
              <w:t>Grupo de procesos de cierre</w:t>
            </w:r>
          </w:p>
          <w:p w14:paraId="4728E873"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1.2.5 Conclusiones</w:t>
            </w:r>
          </w:p>
          <w:p w14:paraId="076A642D"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1.2.6 Recomendaciones</w:t>
            </w:r>
          </w:p>
          <w:p w14:paraId="1791CCCB"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 xml:space="preserve">1.2.7 Listas de referencias </w:t>
            </w:r>
          </w:p>
          <w:p w14:paraId="4F6A554C"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1.2.8 Anexos</w:t>
            </w:r>
          </w:p>
          <w:p w14:paraId="3D571E60" w14:textId="77777777" w:rsidR="00D97AC1" w:rsidRPr="007529AA" w:rsidRDefault="00D97AC1" w:rsidP="006103A5">
            <w:pPr>
              <w:spacing w:line="240" w:lineRule="auto"/>
              <w:ind w:left="1080" w:firstLine="0"/>
              <w:contextualSpacing/>
              <w:rPr>
                <w:rFonts w:eastAsia="Calibri" w:cs="Arial"/>
                <w:szCs w:val="22"/>
              </w:rPr>
            </w:pPr>
            <w:r w:rsidRPr="007529AA">
              <w:rPr>
                <w:rFonts w:eastAsia="Calibri" w:cs="Arial"/>
                <w:szCs w:val="22"/>
              </w:rPr>
              <w:t>1.2.9 Aprobación del tutor para lectura</w:t>
            </w:r>
          </w:p>
          <w:p w14:paraId="52351394" w14:textId="77777777" w:rsidR="00D97AC1" w:rsidRPr="007529AA" w:rsidRDefault="00D97AC1" w:rsidP="00D83E73">
            <w:pPr>
              <w:numPr>
                <w:ilvl w:val="1"/>
                <w:numId w:val="5"/>
              </w:numPr>
              <w:spacing w:line="240" w:lineRule="auto"/>
              <w:contextualSpacing/>
              <w:rPr>
                <w:rFonts w:eastAsia="Calibri" w:cs="Arial"/>
                <w:szCs w:val="22"/>
              </w:rPr>
            </w:pPr>
            <w:r w:rsidRPr="007529AA">
              <w:rPr>
                <w:rFonts w:eastAsia="Calibri" w:cs="Arial"/>
                <w:szCs w:val="22"/>
              </w:rPr>
              <w:t>Revisión de lectores</w:t>
            </w:r>
          </w:p>
          <w:p w14:paraId="593CF246" w14:textId="77777777" w:rsidR="00D97AC1" w:rsidRPr="007529AA" w:rsidRDefault="00D97AC1" w:rsidP="00D83E73">
            <w:pPr>
              <w:numPr>
                <w:ilvl w:val="1"/>
                <w:numId w:val="5"/>
              </w:numPr>
              <w:spacing w:line="240" w:lineRule="auto"/>
              <w:contextualSpacing/>
              <w:rPr>
                <w:rFonts w:eastAsia="Calibri" w:cs="Arial"/>
                <w:szCs w:val="22"/>
              </w:rPr>
            </w:pPr>
            <w:r w:rsidRPr="007529AA">
              <w:rPr>
                <w:rFonts w:eastAsia="Calibri" w:cs="Arial"/>
                <w:szCs w:val="22"/>
              </w:rPr>
              <w:t xml:space="preserve">Evaluación </w:t>
            </w:r>
          </w:p>
          <w:p w14:paraId="12275BA6" w14:textId="77777777" w:rsidR="00D97AC1" w:rsidRPr="007529AA" w:rsidRDefault="00D97AC1" w:rsidP="006103A5">
            <w:pPr>
              <w:spacing w:line="240" w:lineRule="auto"/>
              <w:ind w:firstLine="0"/>
              <w:rPr>
                <w:rFonts w:eastAsia="Calibri" w:cs="Arial"/>
                <w:szCs w:val="22"/>
              </w:rPr>
            </w:pPr>
          </w:p>
        </w:tc>
      </w:tr>
    </w:tbl>
    <w:p w14:paraId="3E235690" w14:textId="77777777" w:rsidR="00D97AC1" w:rsidRDefault="00D97AC1" w:rsidP="00D97AC1">
      <w:pPr>
        <w:spacing w:line="240" w:lineRule="auto"/>
        <w:ind w:left="720" w:firstLine="0"/>
        <w:contextualSpacing/>
        <w:rPr>
          <w:rFonts w:cs="Arial"/>
          <w:sz w:val="24"/>
        </w:rPr>
      </w:pPr>
    </w:p>
    <w:p w14:paraId="6CBCB152" w14:textId="77777777" w:rsidR="00D97AC1" w:rsidRDefault="00D97AC1" w:rsidP="00D97AC1">
      <w:pPr>
        <w:spacing w:line="240" w:lineRule="auto"/>
        <w:ind w:left="720" w:firstLine="0"/>
        <w:contextualSpacing/>
        <w:rPr>
          <w:rFonts w:cs="Arial"/>
          <w:sz w:val="24"/>
        </w:rPr>
      </w:pPr>
    </w:p>
    <w:p w14:paraId="1DEB7CEB" w14:textId="77777777" w:rsidR="00D97AC1" w:rsidRDefault="00D97AC1" w:rsidP="00D97AC1">
      <w:pPr>
        <w:spacing w:line="240" w:lineRule="auto"/>
        <w:ind w:left="720" w:firstLine="0"/>
        <w:contextualSpacing/>
        <w:rPr>
          <w:rFonts w:cs="Arial"/>
          <w:sz w:val="24"/>
        </w:rPr>
      </w:pPr>
    </w:p>
    <w:p w14:paraId="4C77AEA5"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lastRenderedPageBreak/>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D97AC1" w:rsidRPr="007529AA" w14:paraId="43294E4D" w14:textId="77777777" w:rsidTr="009733CE">
        <w:tc>
          <w:tcPr>
            <w:tcW w:w="8692" w:type="dxa"/>
            <w:shd w:val="clear" w:color="auto" w:fill="auto"/>
          </w:tcPr>
          <w:p w14:paraId="2673C553" w14:textId="77777777" w:rsidR="00D97AC1" w:rsidRDefault="00D97AC1" w:rsidP="009733CE">
            <w:pPr>
              <w:spacing w:line="240" w:lineRule="auto"/>
              <w:ind w:firstLine="0"/>
              <w:jc w:val="both"/>
              <w:rPr>
                <w:rFonts w:eastAsia="Calibri" w:cs="Arial"/>
                <w:szCs w:val="22"/>
                <w:highlight w:val="yellow"/>
              </w:rPr>
            </w:pPr>
          </w:p>
          <w:p w14:paraId="4265C6FC" w14:textId="77777777" w:rsidR="00D97AC1" w:rsidRPr="00183434" w:rsidRDefault="00D97AC1" w:rsidP="009733CE">
            <w:pPr>
              <w:spacing w:line="240" w:lineRule="auto"/>
              <w:ind w:firstLine="0"/>
              <w:jc w:val="both"/>
              <w:rPr>
                <w:rFonts w:eastAsia="Calibri" w:cs="Arial"/>
                <w:szCs w:val="22"/>
              </w:rPr>
            </w:pPr>
            <w:r w:rsidRPr="00183434">
              <w:rPr>
                <w:rFonts w:eastAsia="Calibri" w:cs="Arial"/>
                <w:szCs w:val="22"/>
              </w:rPr>
              <w:t>Presupuesto para la elaboración del TFG</w:t>
            </w:r>
          </w:p>
          <w:p w14:paraId="558F9679" w14:textId="77777777" w:rsidR="00D97AC1" w:rsidRPr="00183434" w:rsidRDefault="00D97AC1" w:rsidP="009733CE">
            <w:pPr>
              <w:spacing w:line="240" w:lineRule="auto"/>
              <w:ind w:firstLine="0"/>
              <w:jc w:val="both"/>
              <w:rPr>
                <w:rFonts w:eastAsia="Calibri" w:cs="Arial"/>
                <w:b/>
                <w:bCs/>
                <w:szCs w:val="22"/>
                <w:highlight w:val="yellow"/>
              </w:rPr>
            </w:pPr>
          </w:p>
          <w:tbl>
            <w:tblPr>
              <w:tblStyle w:val="Tablaconcuadrcula"/>
              <w:tblW w:w="0" w:type="auto"/>
              <w:tblLook w:val="04A0" w:firstRow="1" w:lastRow="0" w:firstColumn="1" w:lastColumn="0" w:noHBand="0" w:noVBand="1"/>
            </w:tblPr>
            <w:tblGrid>
              <w:gridCol w:w="4233"/>
              <w:gridCol w:w="4233"/>
            </w:tblGrid>
            <w:tr w:rsidR="00D97AC1" w:rsidRPr="00183434" w14:paraId="1597AA8C" w14:textId="77777777" w:rsidTr="009733CE">
              <w:tc>
                <w:tcPr>
                  <w:tcW w:w="4233" w:type="dxa"/>
                </w:tcPr>
                <w:p w14:paraId="008C9380" w14:textId="77777777" w:rsidR="00D97AC1" w:rsidRPr="00183434" w:rsidRDefault="00D97AC1" w:rsidP="000B71A9">
                  <w:pPr>
                    <w:framePr w:hSpace="141" w:wrap="around" w:vAnchor="text" w:hAnchor="margin" w:xAlign="center" w:y="115"/>
                    <w:spacing w:line="240" w:lineRule="auto"/>
                    <w:ind w:firstLine="0"/>
                    <w:jc w:val="both"/>
                    <w:rPr>
                      <w:rFonts w:eastAsia="Calibri" w:cs="Arial"/>
                      <w:b/>
                      <w:bCs/>
                      <w:szCs w:val="22"/>
                    </w:rPr>
                  </w:pPr>
                  <w:r w:rsidRPr="00183434">
                    <w:rPr>
                      <w:rFonts w:eastAsia="Calibri" w:cs="Arial"/>
                      <w:b/>
                      <w:bCs/>
                      <w:szCs w:val="22"/>
                    </w:rPr>
                    <w:t>Concepto</w:t>
                  </w:r>
                </w:p>
              </w:tc>
              <w:tc>
                <w:tcPr>
                  <w:tcW w:w="4233" w:type="dxa"/>
                </w:tcPr>
                <w:p w14:paraId="2C034C6D" w14:textId="77777777" w:rsidR="00D97AC1" w:rsidRPr="00183434" w:rsidRDefault="00D97AC1" w:rsidP="000B71A9">
                  <w:pPr>
                    <w:framePr w:hSpace="141" w:wrap="around" w:vAnchor="text" w:hAnchor="margin" w:xAlign="center" w:y="115"/>
                    <w:spacing w:line="240" w:lineRule="auto"/>
                    <w:ind w:firstLine="0"/>
                    <w:jc w:val="center"/>
                    <w:rPr>
                      <w:rFonts w:eastAsia="Calibri" w:cs="Arial"/>
                      <w:b/>
                      <w:bCs/>
                      <w:szCs w:val="22"/>
                    </w:rPr>
                  </w:pPr>
                  <w:r w:rsidRPr="00183434">
                    <w:rPr>
                      <w:rFonts w:eastAsia="Calibri" w:cs="Arial"/>
                      <w:b/>
                      <w:bCs/>
                      <w:szCs w:val="22"/>
                    </w:rPr>
                    <w:t>Monto en col</w:t>
                  </w:r>
                  <w:r>
                    <w:rPr>
                      <w:rFonts w:eastAsia="Calibri" w:cs="Arial"/>
                      <w:b/>
                      <w:bCs/>
                      <w:szCs w:val="22"/>
                    </w:rPr>
                    <w:t>one</w:t>
                  </w:r>
                  <w:r w:rsidRPr="00183434">
                    <w:rPr>
                      <w:rFonts w:eastAsia="Calibri" w:cs="Arial"/>
                      <w:b/>
                      <w:bCs/>
                      <w:szCs w:val="22"/>
                    </w:rPr>
                    <w:t>s</w:t>
                  </w:r>
                </w:p>
              </w:tc>
            </w:tr>
            <w:tr w:rsidR="00D97AC1" w14:paraId="3DBEAA07" w14:textId="77777777" w:rsidTr="009733CE">
              <w:tc>
                <w:tcPr>
                  <w:tcW w:w="4233" w:type="dxa"/>
                </w:tcPr>
                <w:p w14:paraId="76767DA2" w14:textId="77777777" w:rsidR="00D97AC1" w:rsidRPr="0086001F" w:rsidRDefault="00D97AC1" w:rsidP="000B71A9">
                  <w:pPr>
                    <w:framePr w:hSpace="141" w:wrap="around" w:vAnchor="text" w:hAnchor="margin" w:xAlign="center" w:y="115"/>
                    <w:spacing w:line="240" w:lineRule="auto"/>
                    <w:ind w:firstLine="0"/>
                    <w:jc w:val="both"/>
                    <w:rPr>
                      <w:rFonts w:eastAsia="Calibri" w:cs="Arial"/>
                      <w:szCs w:val="22"/>
                      <w:lang w:val="pt-PT"/>
                    </w:rPr>
                  </w:pPr>
                  <w:r w:rsidRPr="0086001F">
                    <w:rPr>
                      <w:rFonts w:eastAsia="Calibri" w:cs="Arial"/>
                      <w:szCs w:val="22"/>
                      <w:lang w:val="pt-PT"/>
                    </w:rPr>
                    <w:t>Transportes: giras a Tamarindo (2 giras)</w:t>
                  </w:r>
                </w:p>
              </w:tc>
              <w:tc>
                <w:tcPr>
                  <w:tcW w:w="4233" w:type="dxa"/>
                </w:tcPr>
                <w:p w14:paraId="3ABE9DF6" w14:textId="77777777" w:rsidR="00D97AC1" w:rsidRPr="00183434" w:rsidRDefault="00D97AC1" w:rsidP="000B71A9">
                  <w:pPr>
                    <w:framePr w:hSpace="141" w:wrap="around" w:vAnchor="text" w:hAnchor="margin" w:xAlign="center" w:y="115"/>
                    <w:spacing w:line="240" w:lineRule="auto"/>
                    <w:ind w:firstLine="0"/>
                    <w:jc w:val="right"/>
                    <w:rPr>
                      <w:rFonts w:eastAsia="Calibri" w:cs="Arial"/>
                      <w:szCs w:val="22"/>
                    </w:rPr>
                  </w:pPr>
                  <w:r>
                    <w:rPr>
                      <w:rFonts w:eastAsia="Calibri" w:cs="Arial"/>
                      <w:szCs w:val="22"/>
                    </w:rPr>
                    <w:t>₡ 80.860.00</w:t>
                  </w:r>
                </w:p>
              </w:tc>
            </w:tr>
            <w:tr w:rsidR="00D97AC1" w14:paraId="2882A89E" w14:textId="77777777" w:rsidTr="009733CE">
              <w:tc>
                <w:tcPr>
                  <w:tcW w:w="4233" w:type="dxa"/>
                </w:tcPr>
                <w:p w14:paraId="568DA935" w14:textId="77777777" w:rsidR="00D97AC1" w:rsidRPr="00183434" w:rsidRDefault="00D97AC1" w:rsidP="000B71A9">
                  <w:pPr>
                    <w:framePr w:hSpace="141" w:wrap="around" w:vAnchor="text" w:hAnchor="margin" w:xAlign="center" w:y="115"/>
                    <w:spacing w:line="240" w:lineRule="auto"/>
                    <w:ind w:firstLine="0"/>
                    <w:jc w:val="both"/>
                    <w:rPr>
                      <w:rFonts w:eastAsia="Calibri" w:cs="Arial"/>
                      <w:szCs w:val="22"/>
                    </w:rPr>
                  </w:pPr>
                  <w:r>
                    <w:rPr>
                      <w:rFonts w:eastAsia="Calibri" w:cs="Arial"/>
                      <w:szCs w:val="22"/>
                    </w:rPr>
                    <w:t>Viáticos: giras a Tamarindo</w:t>
                  </w:r>
                </w:p>
              </w:tc>
              <w:tc>
                <w:tcPr>
                  <w:tcW w:w="4233" w:type="dxa"/>
                </w:tcPr>
                <w:p w14:paraId="13A127DB" w14:textId="77777777" w:rsidR="00D97AC1" w:rsidRPr="00183434" w:rsidRDefault="00D97AC1" w:rsidP="000B71A9">
                  <w:pPr>
                    <w:framePr w:hSpace="141" w:wrap="around" w:vAnchor="text" w:hAnchor="margin" w:xAlign="center" w:y="115"/>
                    <w:spacing w:line="240" w:lineRule="auto"/>
                    <w:ind w:firstLine="0"/>
                    <w:jc w:val="right"/>
                    <w:rPr>
                      <w:rFonts w:eastAsia="Calibri" w:cs="Arial"/>
                      <w:szCs w:val="22"/>
                    </w:rPr>
                  </w:pPr>
                  <w:r w:rsidRPr="00D23213">
                    <w:rPr>
                      <w:rFonts w:eastAsia="Calibri" w:cs="Arial"/>
                      <w:szCs w:val="22"/>
                    </w:rPr>
                    <w:t>₡</w:t>
                  </w:r>
                  <w:r>
                    <w:rPr>
                      <w:rFonts w:eastAsia="Calibri" w:cs="Arial"/>
                      <w:szCs w:val="22"/>
                    </w:rPr>
                    <w:t xml:space="preserve"> 110.400.00</w:t>
                  </w:r>
                </w:p>
              </w:tc>
            </w:tr>
            <w:tr w:rsidR="00D97AC1" w14:paraId="7729AFB3" w14:textId="77777777" w:rsidTr="009733CE">
              <w:tc>
                <w:tcPr>
                  <w:tcW w:w="4233" w:type="dxa"/>
                </w:tcPr>
                <w:p w14:paraId="378B87BF" w14:textId="77777777" w:rsidR="00D97AC1" w:rsidRPr="00183434" w:rsidRDefault="00D97AC1" w:rsidP="000B71A9">
                  <w:pPr>
                    <w:framePr w:hSpace="141" w:wrap="around" w:vAnchor="text" w:hAnchor="margin" w:xAlign="center" w:y="115"/>
                    <w:spacing w:line="240" w:lineRule="auto"/>
                    <w:ind w:firstLine="0"/>
                    <w:jc w:val="both"/>
                    <w:rPr>
                      <w:rFonts w:eastAsia="Calibri" w:cs="Arial"/>
                      <w:szCs w:val="22"/>
                    </w:rPr>
                  </w:pPr>
                  <w:r>
                    <w:rPr>
                      <w:rFonts w:eastAsia="Calibri" w:cs="Arial"/>
                      <w:szCs w:val="22"/>
                    </w:rPr>
                    <w:t xml:space="preserve">Reuniones con grupos y </w:t>
                  </w:r>
                  <w:proofErr w:type="gramStart"/>
                  <w:r>
                    <w:rPr>
                      <w:rFonts w:eastAsia="Calibri" w:cs="Arial"/>
                      <w:szCs w:val="22"/>
                    </w:rPr>
                    <w:t>emprendedores  locales</w:t>
                  </w:r>
                  <w:proofErr w:type="gramEnd"/>
                </w:p>
              </w:tc>
              <w:tc>
                <w:tcPr>
                  <w:tcW w:w="4233" w:type="dxa"/>
                </w:tcPr>
                <w:p w14:paraId="7EE375C3" w14:textId="77777777" w:rsidR="00D97AC1" w:rsidRPr="00183434" w:rsidRDefault="00D97AC1" w:rsidP="000B71A9">
                  <w:pPr>
                    <w:framePr w:hSpace="141" w:wrap="around" w:vAnchor="text" w:hAnchor="margin" w:xAlign="center" w:y="115"/>
                    <w:spacing w:line="240" w:lineRule="auto"/>
                    <w:ind w:firstLine="0"/>
                    <w:jc w:val="right"/>
                    <w:rPr>
                      <w:rFonts w:eastAsia="Calibri" w:cs="Arial"/>
                      <w:szCs w:val="22"/>
                    </w:rPr>
                  </w:pPr>
                  <w:r w:rsidRPr="00D23213">
                    <w:rPr>
                      <w:rFonts w:eastAsia="Calibri" w:cs="Arial"/>
                      <w:szCs w:val="22"/>
                    </w:rPr>
                    <w:t>₡</w:t>
                  </w:r>
                  <w:r>
                    <w:rPr>
                      <w:rFonts w:eastAsia="Calibri" w:cs="Arial"/>
                      <w:szCs w:val="22"/>
                    </w:rPr>
                    <w:t xml:space="preserve"> 30.000.00</w:t>
                  </w:r>
                </w:p>
              </w:tc>
            </w:tr>
            <w:tr w:rsidR="00D97AC1" w14:paraId="458D8398" w14:textId="77777777" w:rsidTr="009733CE">
              <w:tc>
                <w:tcPr>
                  <w:tcW w:w="4233" w:type="dxa"/>
                </w:tcPr>
                <w:p w14:paraId="15465B98" w14:textId="77777777" w:rsidR="00D97AC1" w:rsidRPr="00183434" w:rsidRDefault="00D97AC1" w:rsidP="000B71A9">
                  <w:pPr>
                    <w:framePr w:hSpace="141" w:wrap="around" w:vAnchor="text" w:hAnchor="margin" w:xAlign="center" w:y="115"/>
                    <w:spacing w:line="240" w:lineRule="auto"/>
                    <w:ind w:firstLine="0"/>
                    <w:jc w:val="both"/>
                    <w:rPr>
                      <w:rFonts w:eastAsia="Calibri" w:cs="Arial"/>
                      <w:szCs w:val="22"/>
                    </w:rPr>
                  </w:pPr>
                  <w:r>
                    <w:rPr>
                      <w:rFonts w:eastAsia="Calibri" w:cs="Arial"/>
                      <w:szCs w:val="22"/>
                    </w:rPr>
                    <w:t>Procesamiento de información</w:t>
                  </w:r>
                </w:p>
              </w:tc>
              <w:tc>
                <w:tcPr>
                  <w:tcW w:w="4233" w:type="dxa"/>
                </w:tcPr>
                <w:p w14:paraId="4734898B" w14:textId="77777777" w:rsidR="00D97AC1" w:rsidRPr="00183434" w:rsidRDefault="00D97AC1" w:rsidP="000B71A9">
                  <w:pPr>
                    <w:framePr w:hSpace="141" w:wrap="around" w:vAnchor="text" w:hAnchor="margin" w:xAlign="center" w:y="115"/>
                    <w:spacing w:line="240" w:lineRule="auto"/>
                    <w:ind w:firstLine="0"/>
                    <w:jc w:val="right"/>
                    <w:rPr>
                      <w:rFonts w:eastAsia="Calibri" w:cs="Arial"/>
                      <w:szCs w:val="22"/>
                    </w:rPr>
                  </w:pPr>
                  <w:r w:rsidRPr="00D23213">
                    <w:rPr>
                      <w:rFonts w:eastAsia="Calibri" w:cs="Arial"/>
                      <w:szCs w:val="22"/>
                    </w:rPr>
                    <w:t>₡</w:t>
                  </w:r>
                  <w:r>
                    <w:rPr>
                      <w:rFonts w:eastAsia="Calibri" w:cs="Arial"/>
                      <w:szCs w:val="22"/>
                    </w:rPr>
                    <w:t xml:space="preserve"> 15.000.00</w:t>
                  </w:r>
                </w:p>
              </w:tc>
            </w:tr>
            <w:tr w:rsidR="00D97AC1" w14:paraId="179DA848" w14:textId="77777777" w:rsidTr="009733CE">
              <w:tc>
                <w:tcPr>
                  <w:tcW w:w="4233" w:type="dxa"/>
                </w:tcPr>
                <w:p w14:paraId="60FE3FD9" w14:textId="77777777" w:rsidR="00D97AC1" w:rsidRPr="00183434" w:rsidRDefault="00D97AC1" w:rsidP="000B71A9">
                  <w:pPr>
                    <w:framePr w:hSpace="141" w:wrap="around" w:vAnchor="text" w:hAnchor="margin" w:xAlign="center" w:y="115"/>
                    <w:spacing w:line="240" w:lineRule="auto"/>
                    <w:ind w:firstLine="0"/>
                    <w:jc w:val="both"/>
                    <w:rPr>
                      <w:rFonts w:eastAsia="Calibri" w:cs="Arial"/>
                      <w:szCs w:val="22"/>
                    </w:rPr>
                  </w:pPr>
                  <w:r>
                    <w:rPr>
                      <w:rFonts w:eastAsia="Calibri" w:cs="Arial"/>
                      <w:szCs w:val="22"/>
                    </w:rPr>
                    <w:t>Impresión de TFG</w:t>
                  </w:r>
                </w:p>
              </w:tc>
              <w:tc>
                <w:tcPr>
                  <w:tcW w:w="4233" w:type="dxa"/>
                </w:tcPr>
                <w:p w14:paraId="14E45BAD" w14:textId="77777777" w:rsidR="00D97AC1" w:rsidRPr="00183434" w:rsidRDefault="00D97AC1" w:rsidP="000B71A9">
                  <w:pPr>
                    <w:framePr w:hSpace="141" w:wrap="around" w:vAnchor="text" w:hAnchor="margin" w:xAlign="center" w:y="115"/>
                    <w:spacing w:line="240" w:lineRule="auto"/>
                    <w:ind w:firstLine="0"/>
                    <w:jc w:val="right"/>
                    <w:rPr>
                      <w:rFonts w:eastAsia="Calibri" w:cs="Arial"/>
                      <w:szCs w:val="22"/>
                    </w:rPr>
                  </w:pPr>
                  <w:r w:rsidRPr="00D23213">
                    <w:rPr>
                      <w:rFonts w:eastAsia="Calibri" w:cs="Arial"/>
                      <w:szCs w:val="22"/>
                    </w:rPr>
                    <w:t>₡</w:t>
                  </w:r>
                  <w:r>
                    <w:rPr>
                      <w:rFonts w:eastAsia="Calibri" w:cs="Arial"/>
                      <w:szCs w:val="22"/>
                    </w:rPr>
                    <w:t xml:space="preserve">12.500.00 </w:t>
                  </w:r>
                </w:p>
              </w:tc>
            </w:tr>
            <w:tr w:rsidR="00D97AC1" w14:paraId="2C9E0D2A" w14:textId="77777777" w:rsidTr="009733CE">
              <w:tc>
                <w:tcPr>
                  <w:tcW w:w="4233" w:type="dxa"/>
                </w:tcPr>
                <w:p w14:paraId="164DA0FC" w14:textId="77777777" w:rsidR="00D97AC1" w:rsidRPr="00183434" w:rsidRDefault="00D97AC1" w:rsidP="000B71A9">
                  <w:pPr>
                    <w:framePr w:hSpace="141" w:wrap="around" w:vAnchor="text" w:hAnchor="margin" w:xAlign="center" w:y="115"/>
                    <w:spacing w:line="240" w:lineRule="auto"/>
                    <w:ind w:firstLine="0"/>
                    <w:jc w:val="both"/>
                    <w:rPr>
                      <w:rFonts w:eastAsia="Calibri" w:cs="Arial"/>
                      <w:szCs w:val="22"/>
                    </w:rPr>
                  </w:pPr>
                  <w:r>
                    <w:rPr>
                      <w:rFonts w:eastAsia="Calibri" w:cs="Arial"/>
                      <w:szCs w:val="22"/>
                    </w:rPr>
                    <w:t>TOTAL</w:t>
                  </w:r>
                </w:p>
              </w:tc>
              <w:tc>
                <w:tcPr>
                  <w:tcW w:w="4233" w:type="dxa"/>
                </w:tcPr>
                <w:p w14:paraId="3B259A52" w14:textId="77777777" w:rsidR="00D97AC1" w:rsidRPr="00073EDA" w:rsidRDefault="00D97AC1" w:rsidP="000B71A9">
                  <w:pPr>
                    <w:framePr w:hSpace="141" w:wrap="around" w:vAnchor="text" w:hAnchor="margin" w:xAlign="center" w:y="115"/>
                    <w:spacing w:line="240" w:lineRule="auto"/>
                    <w:ind w:firstLine="0"/>
                    <w:jc w:val="right"/>
                    <w:rPr>
                      <w:rFonts w:eastAsia="Calibri" w:cs="Arial"/>
                      <w:b/>
                      <w:bCs/>
                      <w:szCs w:val="22"/>
                    </w:rPr>
                  </w:pPr>
                  <w:r w:rsidRPr="00073EDA">
                    <w:rPr>
                      <w:rFonts w:eastAsia="Calibri" w:cs="Arial"/>
                      <w:b/>
                      <w:bCs/>
                      <w:szCs w:val="22"/>
                    </w:rPr>
                    <w:t xml:space="preserve">₡248.760.00 </w:t>
                  </w:r>
                </w:p>
              </w:tc>
            </w:tr>
          </w:tbl>
          <w:p w14:paraId="466BC1C6" w14:textId="77777777" w:rsidR="00D97AC1" w:rsidRDefault="00D97AC1" w:rsidP="009733CE">
            <w:pPr>
              <w:spacing w:line="240" w:lineRule="auto"/>
              <w:ind w:firstLine="0"/>
              <w:jc w:val="both"/>
              <w:rPr>
                <w:rFonts w:eastAsia="Calibri" w:cs="Arial"/>
                <w:szCs w:val="22"/>
                <w:highlight w:val="yellow"/>
              </w:rPr>
            </w:pPr>
          </w:p>
          <w:p w14:paraId="212D08D6" w14:textId="77777777" w:rsidR="00D97AC1" w:rsidRDefault="00D97AC1" w:rsidP="009733CE">
            <w:pPr>
              <w:spacing w:line="240" w:lineRule="auto"/>
              <w:ind w:firstLine="0"/>
              <w:jc w:val="both"/>
              <w:rPr>
                <w:rFonts w:eastAsia="Calibri" w:cs="Arial"/>
                <w:szCs w:val="22"/>
              </w:rPr>
            </w:pPr>
            <w:r>
              <w:rPr>
                <w:rFonts w:eastAsia="Calibri" w:cs="Arial"/>
                <w:szCs w:val="22"/>
              </w:rPr>
              <w:t>Notas: Se realizarán 2 giras a la región de tamarindo y comunidades vecinas al proyecto, de 4 días cada una. El hospedaje es un aporte familiar y el recurso humano es un esfuerzo personal del autor.</w:t>
            </w:r>
          </w:p>
          <w:p w14:paraId="2D522384" w14:textId="6C2F5218" w:rsidR="00D97AC1" w:rsidRPr="007529AA" w:rsidRDefault="00D97AC1" w:rsidP="00CA0357">
            <w:pPr>
              <w:spacing w:line="240" w:lineRule="auto"/>
              <w:ind w:firstLine="0"/>
              <w:jc w:val="both"/>
              <w:rPr>
                <w:rFonts w:eastAsia="Calibri" w:cs="Arial"/>
                <w:szCs w:val="22"/>
              </w:rPr>
            </w:pPr>
            <w:r>
              <w:rPr>
                <w:rFonts w:eastAsia="Calibri" w:cs="Arial"/>
                <w:szCs w:val="22"/>
              </w:rPr>
              <w:t>Se utiliza la tabla de viáticos de la Contraloría General de la República.</w:t>
            </w:r>
          </w:p>
        </w:tc>
      </w:tr>
    </w:tbl>
    <w:p w14:paraId="22ADC787" w14:textId="77777777" w:rsidR="00D97AC1" w:rsidRPr="007529AA" w:rsidRDefault="00D97AC1" w:rsidP="00D97AC1">
      <w:pPr>
        <w:spacing w:line="240" w:lineRule="auto"/>
        <w:ind w:left="720" w:firstLine="0"/>
        <w:contextualSpacing/>
        <w:rPr>
          <w:rFonts w:cs="Arial"/>
          <w:sz w:val="24"/>
        </w:rPr>
      </w:pPr>
    </w:p>
    <w:p w14:paraId="7FCC3A90" w14:textId="77777777" w:rsidR="00D97AC1" w:rsidRPr="007529AA" w:rsidRDefault="00D97AC1" w:rsidP="00D97AC1">
      <w:pPr>
        <w:spacing w:line="240" w:lineRule="auto"/>
        <w:ind w:firstLine="0"/>
        <w:rPr>
          <w:rFonts w:cs="Arial"/>
          <w:sz w:val="24"/>
        </w:rPr>
      </w:pPr>
    </w:p>
    <w:p w14:paraId="7EB9B1C4"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D97AC1" w:rsidRPr="007529AA" w14:paraId="7A3CCFFB" w14:textId="77777777" w:rsidTr="009733CE">
        <w:tc>
          <w:tcPr>
            <w:tcW w:w="8692" w:type="dxa"/>
            <w:shd w:val="clear" w:color="auto" w:fill="auto"/>
          </w:tcPr>
          <w:p w14:paraId="34E5A60A" w14:textId="77777777" w:rsidR="00D97AC1" w:rsidRDefault="00D97AC1" w:rsidP="009733CE">
            <w:pPr>
              <w:spacing w:line="240" w:lineRule="auto"/>
              <w:ind w:firstLine="0"/>
              <w:rPr>
                <w:rFonts w:eastAsia="Calibri" w:cs="Arial"/>
                <w:szCs w:val="22"/>
              </w:rPr>
            </w:pPr>
          </w:p>
          <w:p w14:paraId="691F8E98" w14:textId="77777777" w:rsidR="00D97AC1" w:rsidRDefault="00D97AC1" w:rsidP="009733CE">
            <w:pPr>
              <w:spacing w:line="240" w:lineRule="auto"/>
              <w:ind w:firstLine="0"/>
              <w:rPr>
                <w:rFonts w:eastAsia="Calibri" w:cs="Arial"/>
                <w:szCs w:val="22"/>
              </w:rPr>
            </w:pPr>
            <w:r>
              <w:rPr>
                <w:rFonts w:eastAsia="Calibri" w:cs="Arial"/>
                <w:szCs w:val="22"/>
              </w:rPr>
              <w:t>1.La información sobre materiales constructivos, proveedores, mobiliario y equipos se pueden obtener de forma rápida y certera, acorde a las necesidades del proyecto.</w:t>
            </w:r>
          </w:p>
          <w:p w14:paraId="7AAE4990" w14:textId="77777777" w:rsidR="00D97AC1" w:rsidRDefault="00D97AC1" w:rsidP="009733CE">
            <w:pPr>
              <w:spacing w:line="240" w:lineRule="auto"/>
              <w:ind w:firstLine="0"/>
              <w:rPr>
                <w:rFonts w:eastAsia="Calibri" w:cs="Arial"/>
                <w:szCs w:val="22"/>
              </w:rPr>
            </w:pPr>
            <w:r>
              <w:rPr>
                <w:rFonts w:eastAsia="Calibri" w:cs="Arial"/>
                <w:szCs w:val="22"/>
              </w:rPr>
              <w:t>2.Existe anuencia de la comunidad de El Llanito y de las organizaciones locales, para identificar opciones de colaboración y trabajo conjunto con el proyecto.</w:t>
            </w:r>
          </w:p>
          <w:p w14:paraId="0B490C2E" w14:textId="77777777" w:rsidR="00D97AC1" w:rsidRDefault="00D97AC1" w:rsidP="009733CE">
            <w:pPr>
              <w:spacing w:line="240" w:lineRule="auto"/>
              <w:ind w:firstLine="0"/>
              <w:rPr>
                <w:rFonts w:eastAsia="Calibri" w:cs="Arial"/>
                <w:szCs w:val="22"/>
              </w:rPr>
            </w:pPr>
            <w:r>
              <w:rPr>
                <w:rFonts w:eastAsia="Calibri" w:cs="Arial"/>
                <w:szCs w:val="22"/>
              </w:rPr>
              <w:t>3. Las giras se pueden realizar en las fechas programadas, sin atrasos en las programaciones.</w:t>
            </w:r>
          </w:p>
          <w:p w14:paraId="0C6505B9" w14:textId="77777777" w:rsidR="00D97AC1" w:rsidRPr="0008598D" w:rsidRDefault="00D97AC1" w:rsidP="009733CE">
            <w:pPr>
              <w:spacing w:line="240" w:lineRule="auto"/>
              <w:ind w:firstLine="0"/>
              <w:rPr>
                <w:rFonts w:eastAsia="Calibri" w:cs="Arial"/>
                <w:szCs w:val="22"/>
              </w:rPr>
            </w:pPr>
            <w:r>
              <w:rPr>
                <w:rFonts w:eastAsia="Calibri" w:cs="Arial"/>
                <w:szCs w:val="22"/>
              </w:rPr>
              <w:t xml:space="preserve">4. </w:t>
            </w:r>
            <w:r w:rsidRPr="0008598D">
              <w:rPr>
                <w:rFonts w:eastAsia="Calibri" w:cs="Arial"/>
                <w:szCs w:val="22"/>
              </w:rPr>
              <w:t xml:space="preserve">El investigador cuenta con buena salud física y mental para realizar giras a la región del proyecto, y recabar la información adecuada. </w:t>
            </w:r>
          </w:p>
          <w:p w14:paraId="1A9948DA" w14:textId="77777777" w:rsidR="00D97AC1" w:rsidRPr="00CF43F0" w:rsidRDefault="00D97AC1" w:rsidP="009733CE">
            <w:pPr>
              <w:spacing w:line="240" w:lineRule="auto"/>
              <w:ind w:firstLine="0"/>
              <w:jc w:val="both"/>
              <w:rPr>
                <w:rFonts w:eastAsia="Calibri" w:cs="Arial"/>
                <w:szCs w:val="22"/>
              </w:rPr>
            </w:pPr>
            <w:r w:rsidRPr="0008598D">
              <w:rPr>
                <w:rFonts w:eastAsia="Calibri" w:cs="Arial"/>
                <w:szCs w:val="22"/>
              </w:rPr>
              <w:t>5. El clima y las condiciones naturales favorecerán el trabajo de campo en la región de Tamarindo.</w:t>
            </w:r>
          </w:p>
          <w:p w14:paraId="058C80FB" w14:textId="77777777" w:rsidR="00D97AC1" w:rsidRPr="007529AA" w:rsidRDefault="00D97AC1" w:rsidP="009733CE">
            <w:pPr>
              <w:spacing w:line="240" w:lineRule="auto"/>
              <w:ind w:firstLine="0"/>
              <w:rPr>
                <w:rFonts w:eastAsia="Calibri" w:cs="Arial"/>
                <w:sz w:val="24"/>
                <w:szCs w:val="22"/>
              </w:rPr>
            </w:pPr>
          </w:p>
        </w:tc>
      </w:tr>
    </w:tbl>
    <w:p w14:paraId="0A03D63C" w14:textId="77777777" w:rsidR="00D97AC1" w:rsidRPr="007529AA" w:rsidRDefault="00D97AC1" w:rsidP="00D97AC1">
      <w:pPr>
        <w:spacing w:line="240" w:lineRule="auto"/>
        <w:ind w:left="720" w:firstLine="0"/>
        <w:contextualSpacing/>
        <w:rPr>
          <w:rFonts w:cs="Arial"/>
          <w:sz w:val="24"/>
        </w:rPr>
      </w:pPr>
    </w:p>
    <w:p w14:paraId="060064F3" w14:textId="77777777" w:rsidR="00D97AC1" w:rsidRDefault="00D97AC1" w:rsidP="00D83E73">
      <w:pPr>
        <w:numPr>
          <w:ilvl w:val="0"/>
          <w:numId w:val="3"/>
        </w:numPr>
        <w:spacing w:line="240" w:lineRule="auto"/>
        <w:contextualSpacing/>
        <w:rPr>
          <w:rFonts w:cs="Arial"/>
          <w:sz w:val="24"/>
        </w:rPr>
      </w:pPr>
      <w:r w:rsidRPr="007529AA">
        <w:rPr>
          <w:rFonts w:cs="Arial"/>
          <w:sz w:val="24"/>
        </w:rPr>
        <w:t>Restricciones para la elaboración del PFG</w:t>
      </w:r>
    </w:p>
    <w:p w14:paraId="582D7F3D" w14:textId="77777777" w:rsidR="00D97AC1" w:rsidRPr="007529AA" w:rsidRDefault="00D97AC1" w:rsidP="00D97AC1">
      <w:pPr>
        <w:spacing w:line="240" w:lineRule="auto"/>
        <w:ind w:left="720" w:firstLine="0"/>
        <w:contextualSpacing/>
        <w:rPr>
          <w:rFonts w:cs="Arial"/>
          <w:sz w:val="24"/>
        </w:rPr>
      </w:pP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D97AC1" w:rsidRPr="007529AA" w14:paraId="248C0FE6" w14:textId="77777777" w:rsidTr="009733CE">
        <w:tc>
          <w:tcPr>
            <w:tcW w:w="8692" w:type="dxa"/>
            <w:shd w:val="clear" w:color="auto" w:fill="auto"/>
          </w:tcPr>
          <w:p w14:paraId="64773381" w14:textId="77777777" w:rsidR="00D97AC1" w:rsidRDefault="00D97AC1" w:rsidP="009733CE">
            <w:pPr>
              <w:spacing w:line="240" w:lineRule="auto"/>
              <w:ind w:firstLine="0"/>
              <w:rPr>
                <w:rFonts w:eastAsia="Calibri" w:cs="Arial"/>
                <w:szCs w:val="22"/>
              </w:rPr>
            </w:pPr>
            <w:r w:rsidRPr="00817E4A">
              <w:rPr>
                <w:rFonts w:eastAsia="Calibri" w:cs="Arial"/>
                <w:szCs w:val="22"/>
              </w:rPr>
              <w:t>1.</w:t>
            </w:r>
            <w:r>
              <w:rPr>
                <w:rFonts w:eastAsia="Calibri" w:cs="Arial"/>
                <w:szCs w:val="22"/>
              </w:rPr>
              <w:t>El tiempo para elaborar el PFG máximo es de 3 meses, con una posibilidad de solicitar una prórroga de 1 mes.</w:t>
            </w:r>
          </w:p>
          <w:p w14:paraId="4BFFCEBA" w14:textId="77777777" w:rsidR="00D97AC1" w:rsidRDefault="00D97AC1" w:rsidP="009733CE">
            <w:pPr>
              <w:spacing w:line="240" w:lineRule="auto"/>
              <w:ind w:firstLine="0"/>
              <w:rPr>
                <w:rFonts w:eastAsia="Calibri" w:cs="Arial"/>
                <w:szCs w:val="22"/>
              </w:rPr>
            </w:pPr>
            <w:r>
              <w:rPr>
                <w:rFonts w:eastAsia="Calibri" w:cs="Arial"/>
                <w:szCs w:val="22"/>
              </w:rPr>
              <w:t>2. El costo de las giras es de ₡ 27.500 diarios.</w:t>
            </w:r>
          </w:p>
          <w:p w14:paraId="2FAAA0DE" w14:textId="77777777" w:rsidR="00D97AC1" w:rsidRDefault="00D97AC1" w:rsidP="009733CE">
            <w:pPr>
              <w:spacing w:line="240" w:lineRule="auto"/>
              <w:ind w:firstLine="0"/>
              <w:rPr>
                <w:rFonts w:eastAsia="Calibri" w:cs="Arial"/>
                <w:szCs w:val="22"/>
              </w:rPr>
            </w:pPr>
            <w:r>
              <w:rPr>
                <w:rFonts w:eastAsia="Calibri" w:cs="Arial"/>
                <w:szCs w:val="22"/>
              </w:rPr>
              <w:t>3. El tiempo disponible por semana para el investigador es de máximo 20 horas.</w:t>
            </w:r>
          </w:p>
          <w:p w14:paraId="3FEA42AF" w14:textId="77777777" w:rsidR="00D97AC1" w:rsidRDefault="00D97AC1" w:rsidP="009733CE">
            <w:pPr>
              <w:spacing w:line="240" w:lineRule="auto"/>
              <w:ind w:firstLine="0"/>
              <w:rPr>
                <w:rFonts w:eastAsia="Calibri" w:cs="Arial"/>
                <w:szCs w:val="22"/>
              </w:rPr>
            </w:pPr>
            <w:r>
              <w:rPr>
                <w:rFonts w:eastAsia="Calibri" w:cs="Arial"/>
                <w:szCs w:val="22"/>
              </w:rPr>
              <w:t>4. Las giras a Tamarindo cuentan con un máximo de 4 días.</w:t>
            </w:r>
          </w:p>
          <w:p w14:paraId="190D0BD8" w14:textId="77777777" w:rsidR="00D97AC1" w:rsidRPr="007529AA" w:rsidRDefault="00D97AC1" w:rsidP="009733CE">
            <w:pPr>
              <w:spacing w:line="240" w:lineRule="auto"/>
              <w:ind w:firstLine="0"/>
              <w:rPr>
                <w:rFonts w:eastAsia="Calibri" w:cs="Arial"/>
                <w:sz w:val="24"/>
                <w:szCs w:val="22"/>
              </w:rPr>
            </w:pPr>
          </w:p>
        </w:tc>
      </w:tr>
    </w:tbl>
    <w:p w14:paraId="2C4AA766" w14:textId="77777777" w:rsidR="00D97AC1" w:rsidRDefault="00D97AC1" w:rsidP="00D97AC1">
      <w:pPr>
        <w:spacing w:line="240" w:lineRule="auto"/>
        <w:ind w:left="720" w:firstLine="0"/>
        <w:contextualSpacing/>
        <w:rPr>
          <w:rFonts w:cs="Arial"/>
          <w:sz w:val="24"/>
        </w:rPr>
      </w:pPr>
    </w:p>
    <w:p w14:paraId="014F9CC0" w14:textId="77777777" w:rsidR="006103A5" w:rsidRPr="007529AA" w:rsidRDefault="006103A5" w:rsidP="00D97AC1">
      <w:pPr>
        <w:spacing w:line="240" w:lineRule="auto"/>
        <w:ind w:left="720" w:firstLine="0"/>
        <w:contextualSpacing/>
        <w:rPr>
          <w:rFonts w:cs="Arial"/>
          <w:sz w:val="24"/>
        </w:rPr>
      </w:pPr>
    </w:p>
    <w:p w14:paraId="1B703D7E"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Descripción de riesgos de la elaboración del PFG</w:t>
      </w:r>
    </w:p>
    <w:p w14:paraId="3BF3BB1A" w14:textId="77777777" w:rsidR="00D97AC1" w:rsidRPr="007529AA" w:rsidRDefault="00D97AC1" w:rsidP="00D97AC1">
      <w:pPr>
        <w:spacing w:line="240" w:lineRule="auto"/>
        <w:ind w:left="720" w:firstLine="0"/>
        <w:contextualSpacing/>
        <w:rPr>
          <w:rFonts w:cs="Arial"/>
          <w:sz w:val="24"/>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D97AC1" w:rsidRPr="007529AA" w14:paraId="12B08A09" w14:textId="77777777" w:rsidTr="009733CE">
        <w:tc>
          <w:tcPr>
            <w:tcW w:w="8692" w:type="dxa"/>
            <w:shd w:val="clear" w:color="auto" w:fill="auto"/>
          </w:tcPr>
          <w:p w14:paraId="75DCCDB7" w14:textId="77777777" w:rsidR="00D97AC1" w:rsidRPr="001F3F55" w:rsidRDefault="00D97AC1" w:rsidP="002A6599">
            <w:pPr>
              <w:spacing w:line="240" w:lineRule="auto"/>
              <w:ind w:firstLine="0"/>
              <w:rPr>
                <w:rFonts w:eastAsia="Calibri" w:cs="Arial"/>
                <w:szCs w:val="22"/>
              </w:rPr>
            </w:pPr>
            <w:r w:rsidRPr="001F3F55">
              <w:rPr>
                <w:rFonts w:eastAsia="Calibri" w:cs="Arial"/>
                <w:szCs w:val="22"/>
              </w:rPr>
              <w:lastRenderedPageBreak/>
              <w:t>1.Si la temperatura en Guanacaste aumenta por encima del promedio anual, debido al fenómeno del niño anunciado para el 2023, pueden afectar la calidad y cantidad de la información recolectada durante el trabajo de campo, impactando el alcance del proyecto</w:t>
            </w:r>
          </w:p>
          <w:p w14:paraId="32CCCA56" w14:textId="77777777" w:rsidR="00D97AC1" w:rsidRPr="001F3F55" w:rsidRDefault="00D97AC1" w:rsidP="002A6599">
            <w:pPr>
              <w:spacing w:line="240" w:lineRule="auto"/>
              <w:ind w:firstLine="0"/>
              <w:rPr>
                <w:rFonts w:eastAsia="Calibri" w:cs="Arial"/>
                <w:szCs w:val="22"/>
              </w:rPr>
            </w:pPr>
            <w:r w:rsidRPr="001F3F55">
              <w:rPr>
                <w:rFonts w:eastAsia="Calibri" w:cs="Arial"/>
                <w:szCs w:val="22"/>
              </w:rPr>
              <w:t xml:space="preserve">2. Si la información recolectada es insuficiente o presenta vacíos debido a la carencia de expertos, se verán afectados los planes de gestión de las actividades y de gestión de los costos. </w:t>
            </w:r>
          </w:p>
          <w:p w14:paraId="757B0B99" w14:textId="77777777" w:rsidR="00D97AC1" w:rsidRPr="001F3F55" w:rsidRDefault="00D97AC1" w:rsidP="002A6599">
            <w:pPr>
              <w:spacing w:line="240" w:lineRule="auto"/>
              <w:ind w:firstLine="0"/>
              <w:rPr>
                <w:rFonts w:eastAsia="Calibri" w:cs="Arial"/>
                <w:szCs w:val="22"/>
              </w:rPr>
            </w:pPr>
            <w:r w:rsidRPr="001F3F55">
              <w:rPr>
                <w:rFonts w:eastAsia="Calibri" w:cs="Arial"/>
                <w:szCs w:val="22"/>
              </w:rPr>
              <w:t xml:space="preserve">3.Si se presenta una reducción en los ingresos del investigador en su calidad de consultor, debido a la demanda de mayor tiempo por parte del proyecto final de graduación, se podría atrasar la presentación de los resultados finales de la investigación </w:t>
            </w:r>
          </w:p>
          <w:p w14:paraId="0C78DBEE" w14:textId="77777777" w:rsidR="00D97AC1" w:rsidRPr="003D6030" w:rsidRDefault="00D97AC1" w:rsidP="002A6599">
            <w:pPr>
              <w:spacing w:line="240" w:lineRule="auto"/>
              <w:ind w:firstLine="0"/>
              <w:rPr>
                <w:rFonts w:eastAsia="Calibri" w:cs="Arial"/>
                <w:szCs w:val="22"/>
              </w:rPr>
            </w:pPr>
            <w:r w:rsidRPr="001F3F55">
              <w:rPr>
                <w:rFonts w:eastAsia="Calibri" w:cs="Arial"/>
                <w:szCs w:val="22"/>
              </w:rPr>
              <w:t>4. Si la información obtenida durante el trabajo de campo no es adecuada, debido a la falta de proveedores y contratistas con el perfil requerido a nivel local, se podrían afectar el diseño de las recomendaciones sobre técnicas y herramientas ligadas al desarrollo regenerativo, impactando el alcance del proyecto.</w:t>
            </w:r>
          </w:p>
          <w:p w14:paraId="1399E9F1" w14:textId="77777777" w:rsidR="00D97AC1" w:rsidRPr="007529AA" w:rsidRDefault="00D97AC1" w:rsidP="009733CE">
            <w:pPr>
              <w:spacing w:line="240" w:lineRule="auto"/>
              <w:ind w:firstLine="0"/>
              <w:jc w:val="both"/>
              <w:rPr>
                <w:rFonts w:eastAsia="Calibri" w:cs="Arial"/>
                <w:sz w:val="24"/>
                <w:szCs w:val="22"/>
              </w:rPr>
            </w:pPr>
          </w:p>
        </w:tc>
      </w:tr>
    </w:tbl>
    <w:p w14:paraId="19AC39B0" w14:textId="77777777" w:rsidR="00D97AC1" w:rsidRPr="007529AA" w:rsidRDefault="00D97AC1" w:rsidP="00D97AC1">
      <w:pPr>
        <w:spacing w:line="240" w:lineRule="auto"/>
        <w:ind w:firstLine="0"/>
        <w:rPr>
          <w:rFonts w:cs="Arial"/>
          <w:sz w:val="24"/>
        </w:rPr>
      </w:pPr>
    </w:p>
    <w:p w14:paraId="7F2DD42C" w14:textId="77777777" w:rsidR="00D97AC1" w:rsidRPr="007529AA" w:rsidRDefault="00D97AC1" w:rsidP="00D83E73">
      <w:pPr>
        <w:numPr>
          <w:ilvl w:val="0"/>
          <w:numId w:val="3"/>
        </w:numPr>
        <w:spacing w:line="240" w:lineRule="auto"/>
        <w:contextualSpacing/>
        <w:rPr>
          <w:rFonts w:cs="Arial"/>
          <w:sz w:val="24"/>
        </w:rPr>
      </w:pPr>
      <w:r w:rsidRPr="007529AA">
        <w:rPr>
          <w:rFonts w:cs="Arial"/>
          <w:sz w:val="24"/>
        </w:rPr>
        <w:t>Principales hitos del PFG</w:t>
      </w:r>
    </w:p>
    <w:p w14:paraId="43D30560" w14:textId="77777777" w:rsidR="00D97AC1" w:rsidRPr="007529AA" w:rsidRDefault="00D97AC1" w:rsidP="00D97AC1">
      <w:pPr>
        <w:spacing w:line="240" w:lineRule="auto"/>
        <w:ind w:firstLine="0"/>
        <w:rPr>
          <w:rFonts w:cs="Arial"/>
          <w:sz w:val="24"/>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984"/>
      </w:tblGrid>
      <w:tr w:rsidR="00D97AC1" w:rsidRPr="007529AA" w14:paraId="638E6A37" w14:textId="77777777" w:rsidTr="006103A5">
        <w:tc>
          <w:tcPr>
            <w:tcW w:w="6379" w:type="dxa"/>
            <w:shd w:val="clear" w:color="auto" w:fill="auto"/>
          </w:tcPr>
          <w:p w14:paraId="11821210" w14:textId="77777777" w:rsidR="00D97AC1" w:rsidRPr="007529AA" w:rsidRDefault="00D97AC1" w:rsidP="009733CE">
            <w:pPr>
              <w:spacing w:line="240" w:lineRule="auto"/>
              <w:ind w:firstLine="0"/>
              <w:jc w:val="center"/>
              <w:rPr>
                <w:rFonts w:eastAsia="Calibri" w:cs="Arial"/>
                <w:b/>
                <w:sz w:val="20"/>
                <w:szCs w:val="20"/>
              </w:rPr>
            </w:pPr>
            <w:r w:rsidRPr="007529AA">
              <w:rPr>
                <w:rFonts w:eastAsia="Calibri" w:cs="Arial"/>
                <w:b/>
                <w:sz w:val="20"/>
                <w:szCs w:val="20"/>
              </w:rPr>
              <w:t>Entregable</w:t>
            </w:r>
          </w:p>
        </w:tc>
        <w:tc>
          <w:tcPr>
            <w:tcW w:w="1984" w:type="dxa"/>
            <w:shd w:val="clear" w:color="auto" w:fill="auto"/>
          </w:tcPr>
          <w:p w14:paraId="45FBAFA7" w14:textId="77777777" w:rsidR="00D97AC1" w:rsidRPr="007529AA" w:rsidRDefault="00D97AC1" w:rsidP="009733CE">
            <w:pPr>
              <w:spacing w:line="240" w:lineRule="auto"/>
              <w:ind w:firstLine="0"/>
              <w:jc w:val="center"/>
              <w:rPr>
                <w:rFonts w:eastAsia="Calibri" w:cs="Arial"/>
                <w:b/>
                <w:sz w:val="20"/>
                <w:szCs w:val="20"/>
                <w:highlight w:val="green"/>
              </w:rPr>
            </w:pPr>
            <w:r w:rsidRPr="007529AA">
              <w:rPr>
                <w:rFonts w:eastAsia="Calibri" w:cs="Arial"/>
                <w:b/>
                <w:sz w:val="20"/>
                <w:szCs w:val="20"/>
              </w:rPr>
              <w:t>Fecha estimada de finalización</w:t>
            </w:r>
          </w:p>
        </w:tc>
      </w:tr>
      <w:tr w:rsidR="00D97AC1" w:rsidRPr="007529AA" w14:paraId="456233FF" w14:textId="77777777" w:rsidTr="006103A5">
        <w:tc>
          <w:tcPr>
            <w:tcW w:w="6379" w:type="dxa"/>
            <w:shd w:val="clear" w:color="auto" w:fill="auto"/>
          </w:tcPr>
          <w:p w14:paraId="698DA3EF" w14:textId="77777777" w:rsidR="00D97AC1" w:rsidRPr="008D077C" w:rsidRDefault="00D97AC1" w:rsidP="009733CE">
            <w:pPr>
              <w:spacing w:line="240" w:lineRule="auto"/>
              <w:ind w:firstLine="0"/>
              <w:rPr>
                <w:rFonts w:eastAsia="Calibri" w:cs="Arial"/>
                <w:szCs w:val="22"/>
              </w:rPr>
            </w:pPr>
            <w:r>
              <w:rPr>
                <w:rFonts w:eastAsia="Calibri" w:cs="Arial"/>
                <w:szCs w:val="22"/>
              </w:rPr>
              <w:t xml:space="preserve">1.1 </w:t>
            </w:r>
            <w:r w:rsidRPr="00B57504">
              <w:rPr>
                <w:rFonts w:eastAsia="Calibri" w:cs="Arial"/>
                <w:szCs w:val="22"/>
              </w:rPr>
              <w:t>Perfil del PFG</w:t>
            </w:r>
          </w:p>
        </w:tc>
        <w:tc>
          <w:tcPr>
            <w:tcW w:w="1984" w:type="dxa"/>
            <w:shd w:val="clear" w:color="auto" w:fill="auto"/>
          </w:tcPr>
          <w:p w14:paraId="79D6ED80" w14:textId="77777777" w:rsidR="00D97AC1" w:rsidRPr="007529AA" w:rsidRDefault="00D97AC1" w:rsidP="009733CE">
            <w:pPr>
              <w:spacing w:line="240" w:lineRule="auto"/>
              <w:ind w:firstLine="0"/>
              <w:rPr>
                <w:rFonts w:eastAsia="Calibri" w:cs="Arial"/>
                <w:szCs w:val="22"/>
                <w:highlight w:val="green"/>
              </w:rPr>
            </w:pPr>
          </w:p>
        </w:tc>
      </w:tr>
      <w:tr w:rsidR="00D97AC1" w:rsidRPr="007529AA" w14:paraId="1F12DCCA" w14:textId="77777777" w:rsidTr="006103A5">
        <w:tc>
          <w:tcPr>
            <w:tcW w:w="6379" w:type="dxa"/>
            <w:shd w:val="clear" w:color="auto" w:fill="auto"/>
          </w:tcPr>
          <w:p w14:paraId="63719813"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1.1.1 Acta de Proyecto-Investigación bibliográfica preliminar</w:t>
            </w:r>
          </w:p>
        </w:tc>
        <w:tc>
          <w:tcPr>
            <w:tcW w:w="1984" w:type="dxa"/>
            <w:shd w:val="clear" w:color="auto" w:fill="auto"/>
          </w:tcPr>
          <w:p w14:paraId="17E3F3F6" w14:textId="77777777" w:rsidR="00D97AC1" w:rsidRPr="0014630A" w:rsidRDefault="00D97AC1" w:rsidP="009733CE">
            <w:pPr>
              <w:spacing w:line="240" w:lineRule="auto"/>
              <w:ind w:firstLine="0"/>
              <w:rPr>
                <w:rFonts w:eastAsia="Calibri" w:cs="Arial"/>
                <w:szCs w:val="22"/>
              </w:rPr>
            </w:pPr>
            <w:r w:rsidRPr="0014630A">
              <w:rPr>
                <w:rFonts w:eastAsia="Calibri" w:cs="Arial"/>
                <w:szCs w:val="22"/>
              </w:rPr>
              <w:t>1</w:t>
            </w:r>
            <w:r>
              <w:rPr>
                <w:rFonts w:eastAsia="Calibri" w:cs="Arial"/>
                <w:szCs w:val="22"/>
              </w:rPr>
              <w:t>2</w:t>
            </w:r>
            <w:r w:rsidRPr="0014630A">
              <w:rPr>
                <w:rFonts w:eastAsia="Calibri" w:cs="Arial"/>
                <w:szCs w:val="22"/>
              </w:rPr>
              <w:t xml:space="preserve"> enero</w:t>
            </w:r>
          </w:p>
        </w:tc>
      </w:tr>
      <w:tr w:rsidR="00D97AC1" w:rsidRPr="007529AA" w14:paraId="0AE0E034" w14:textId="77777777" w:rsidTr="006103A5">
        <w:tc>
          <w:tcPr>
            <w:tcW w:w="6379" w:type="dxa"/>
            <w:shd w:val="clear" w:color="auto" w:fill="auto"/>
          </w:tcPr>
          <w:p w14:paraId="31AD029B"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1.1.2 Acta de Proyecto-EDT-Cronograma</w:t>
            </w:r>
          </w:p>
        </w:tc>
        <w:tc>
          <w:tcPr>
            <w:tcW w:w="1984" w:type="dxa"/>
            <w:shd w:val="clear" w:color="auto" w:fill="auto"/>
          </w:tcPr>
          <w:p w14:paraId="5549CA40" w14:textId="77777777" w:rsidR="00D97AC1" w:rsidRPr="0014630A" w:rsidRDefault="00D97AC1" w:rsidP="009733CE">
            <w:pPr>
              <w:spacing w:line="240" w:lineRule="auto"/>
              <w:ind w:firstLine="0"/>
              <w:rPr>
                <w:rFonts w:eastAsia="Calibri" w:cs="Arial"/>
                <w:szCs w:val="22"/>
              </w:rPr>
            </w:pPr>
            <w:r>
              <w:rPr>
                <w:rFonts w:eastAsia="Calibri" w:cs="Arial"/>
                <w:szCs w:val="22"/>
              </w:rPr>
              <w:t>19</w:t>
            </w:r>
            <w:r w:rsidRPr="0014630A">
              <w:rPr>
                <w:rFonts w:eastAsia="Calibri" w:cs="Arial"/>
                <w:szCs w:val="22"/>
              </w:rPr>
              <w:t xml:space="preserve"> enero</w:t>
            </w:r>
          </w:p>
        </w:tc>
      </w:tr>
      <w:tr w:rsidR="00D97AC1" w:rsidRPr="007529AA" w14:paraId="029B268A" w14:textId="77777777" w:rsidTr="006103A5">
        <w:tc>
          <w:tcPr>
            <w:tcW w:w="6379" w:type="dxa"/>
            <w:shd w:val="clear" w:color="auto" w:fill="auto"/>
          </w:tcPr>
          <w:p w14:paraId="7005F465"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1.1.3 Marco Teórico I Parte</w:t>
            </w:r>
          </w:p>
        </w:tc>
        <w:tc>
          <w:tcPr>
            <w:tcW w:w="1984" w:type="dxa"/>
            <w:shd w:val="clear" w:color="auto" w:fill="auto"/>
          </w:tcPr>
          <w:p w14:paraId="2F7DA7CD" w14:textId="77777777" w:rsidR="00D97AC1" w:rsidRPr="0014630A" w:rsidRDefault="00D97AC1" w:rsidP="009733CE">
            <w:pPr>
              <w:spacing w:line="240" w:lineRule="auto"/>
              <w:ind w:firstLine="0"/>
              <w:rPr>
                <w:rFonts w:eastAsia="Calibri" w:cs="Arial"/>
                <w:szCs w:val="22"/>
              </w:rPr>
            </w:pPr>
            <w:r>
              <w:rPr>
                <w:rFonts w:eastAsia="Calibri" w:cs="Arial"/>
                <w:szCs w:val="22"/>
              </w:rPr>
              <w:t>26</w:t>
            </w:r>
            <w:r w:rsidRPr="0014630A">
              <w:rPr>
                <w:rFonts w:eastAsia="Calibri" w:cs="Arial"/>
                <w:szCs w:val="22"/>
              </w:rPr>
              <w:t xml:space="preserve"> enero</w:t>
            </w:r>
          </w:p>
        </w:tc>
      </w:tr>
      <w:tr w:rsidR="00D97AC1" w:rsidRPr="007529AA" w14:paraId="096CC787" w14:textId="77777777" w:rsidTr="006103A5">
        <w:tc>
          <w:tcPr>
            <w:tcW w:w="6379" w:type="dxa"/>
            <w:shd w:val="clear" w:color="auto" w:fill="auto"/>
          </w:tcPr>
          <w:p w14:paraId="15221F0D"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1.1.4 Marco Teórico II Parte</w:t>
            </w:r>
          </w:p>
        </w:tc>
        <w:tc>
          <w:tcPr>
            <w:tcW w:w="1984" w:type="dxa"/>
            <w:shd w:val="clear" w:color="auto" w:fill="auto"/>
          </w:tcPr>
          <w:p w14:paraId="590E01ED" w14:textId="77777777" w:rsidR="00D97AC1" w:rsidRPr="0014630A" w:rsidRDefault="00D97AC1" w:rsidP="009733CE">
            <w:pPr>
              <w:spacing w:line="240" w:lineRule="auto"/>
              <w:ind w:firstLine="0"/>
              <w:rPr>
                <w:rFonts w:eastAsia="Calibri" w:cs="Arial"/>
                <w:szCs w:val="22"/>
              </w:rPr>
            </w:pPr>
            <w:r>
              <w:rPr>
                <w:rFonts w:eastAsia="Calibri" w:cs="Arial"/>
                <w:szCs w:val="22"/>
              </w:rPr>
              <w:t xml:space="preserve">2 </w:t>
            </w:r>
            <w:r w:rsidRPr="0014630A">
              <w:rPr>
                <w:rFonts w:eastAsia="Calibri" w:cs="Arial"/>
                <w:szCs w:val="22"/>
              </w:rPr>
              <w:t>febrero</w:t>
            </w:r>
          </w:p>
        </w:tc>
      </w:tr>
      <w:tr w:rsidR="00D97AC1" w:rsidRPr="007529AA" w14:paraId="753D0459" w14:textId="77777777" w:rsidTr="006103A5">
        <w:tc>
          <w:tcPr>
            <w:tcW w:w="6379" w:type="dxa"/>
            <w:shd w:val="clear" w:color="auto" w:fill="auto"/>
          </w:tcPr>
          <w:p w14:paraId="2D2F4522"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1.1.5 Marco Metodológico</w:t>
            </w:r>
          </w:p>
        </w:tc>
        <w:tc>
          <w:tcPr>
            <w:tcW w:w="1984" w:type="dxa"/>
            <w:shd w:val="clear" w:color="auto" w:fill="auto"/>
          </w:tcPr>
          <w:p w14:paraId="097C00F2" w14:textId="77777777" w:rsidR="00D97AC1" w:rsidRPr="0014630A" w:rsidRDefault="00D97AC1" w:rsidP="009733CE">
            <w:pPr>
              <w:spacing w:line="240" w:lineRule="auto"/>
              <w:ind w:firstLine="0"/>
              <w:rPr>
                <w:rFonts w:eastAsia="Calibri" w:cs="Arial"/>
                <w:szCs w:val="22"/>
              </w:rPr>
            </w:pPr>
            <w:r>
              <w:rPr>
                <w:rFonts w:eastAsia="Calibri" w:cs="Arial"/>
                <w:szCs w:val="22"/>
              </w:rPr>
              <w:t>9</w:t>
            </w:r>
            <w:r w:rsidRPr="0014630A">
              <w:rPr>
                <w:rFonts w:eastAsia="Calibri" w:cs="Arial"/>
                <w:szCs w:val="22"/>
              </w:rPr>
              <w:t xml:space="preserve"> febrero</w:t>
            </w:r>
          </w:p>
        </w:tc>
      </w:tr>
      <w:tr w:rsidR="00D97AC1" w:rsidRPr="007529AA" w14:paraId="13A54381" w14:textId="77777777" w:rsidTr="006103A5">
        <w:tc>
          <w:tcPr>
            <w:tcW w:w="6379" w:type="dxa"/>
            <w:shd w:val="clear" w:color="auto" w:fill="auto"/>
          </w:tcPr>
          <w:p w14:paraId="40DCD2A0"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1.1.6 Introducción</w:t>
            </w:r>
          </w:p>
        </w:tc>
        <w:tc>
          <w:tcPr>
            <w:tcW w:w="1984" w:type="dxa"/>
            <w:shd w:val="clear" w:color="auto" w:fill="auto"/>
          </w:tcPr>
          <w:p w14:paraId="72892D8C" w14:textId="77777777" w:rsidR="00D97AC1" w:rsidRPr="0014630A" w:rsidRDefault="00D97AC1" w:rsidP="009733CE">
            <w:pPr>
              <w:spacing w:line="240" w:lineRule="auto"/>
              <w:ind w:firstLine="0"/>
              <w:rPr>
                <w:rFonts w:eastAsia="Calibri" w:cs="Arial"/>
                <w:szCs w:val="22"/>
              </w:rPr>
            </w:pPr>
            <w:r>
              <w:rPr>
                <w:rFonts w:eastAsia="Calibri" w:cs="Arial"/>
                <w:szCs w:val="22"/>
              </w:rPr>
              <w:t>16</w:t>
            </w:r>
            <w:r w:rsidRPr="0014630A">
              <w:rPr>
                <w:rFonts w:eastAsia="Calibri" w:cs="Arial"/>
                <w:szCs w:val="22"/>
              </w:rPr>
              <w:t xml:space="preserve"> febrero</w:t>
            </w:r>
          </w:p>
        </w:tc>
      </w:tr>
      <w:tr w:rsidR="00D97AC1" w:rsidRPr="007529AA" w14:paraId="6EEFF6E1" w14:textId="77777777" w:rsidTr="006103A5">
        <w:tc>
          <w:tcPr>
            <w:tcW w:w="6379" w:type="dxa"/>
            <w:shd w:val="clear" w:color="auto" w:fill="auto"/>
          </w:tcPr>
          <w:p w14:paraId="461B7837"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1.1.7 Documento integrado</w:t>
            </w:r>
          </w:p>
        </w:tc>
        <w:tc>
          <w:tcPr>
            <w:tcW w:w="1984" w:type="dxa"/>
            <w:shd w:val="clear" w:color="auto" w:fill="auto"/>
          </w:tcPr>
          <w:p w14:paraId="26DFB358" w14:textId="77777777" w:rsidR="00D97AC1" w:rsidRPr="0014630A" w:rsidRDefault="00D97AC1" w:rsidP="009733CE">
            <w:pPr>
              <w:spacing w:line="240" w:lineRule="auto"/>
              <w:ind w:firstLine="0"/>
              <w:rPr>
                <w:rFonts w:eastAsia="Calibri" w:cs="Arial"/>
                <w:szCs w:val="22"/>
              </w:rPr>
            </w:pPr>
            <w:r w:rsidRPr="0014630A">
              <w:rPr>
                <w:rFonts w:eastAsia="Calibri" w:cs="Arial"/>
                <w:szCs w:val="22"/>
              </w:rPr>
              <w:t>2</w:t>
            </w:r>
            <w:r>
              <w:rPr>
                <w:rFonts w:eastAsia="Calibri" w:cs="Arial"/>
                <w:szCs w:val="22"/>
              </w:rPr>
              <w:t>3</w:t>
            </w:r>
            <w:r w:rsidRPr="0014630A">
              <w:rPr>
                <w:rFonts w:eastAsia="Calibri" w:cs="Arial"/>
                <w:szCs w:val="22"/>
              </w:rPr>
              <w:t xml:space="preserve"> febrero</w:t>
            </w:r>
          </w:p>
        </w:tc>
      </w:tr>
      <w:tr w:rsidR="00D97AC1" w:rsidRPr="007529AA" w14:paraId="2777E17D" w14:textId="77777777" w:rsidTr="006103A5">
        <w:tc>
          <w:tcPr>
            <w:tcW w:w="6379" w:type="dxa"/>
            <w:shd w:val="clear" w:color="auto" w:fill="auto"/>
          </w:tcPr>
          <w:p w14:paraId="06DF139F"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1.1.8 Revisión Documento integrado</w:t>
            </w:r>
          </w:p>
        </w:tc>
        <w:tc>
          <w:tcPr>
            <w:tcW w:w="1984" w:type="dxa"/>
            <w:shd w:val="clear" w:color="auto" w:fill="auto"/>
          </w:tcPr>
          <w:p w14:paraId="3700743C" w14:textId="77777777" w:rsidR="00D97AC1" w:rsidRPr="0014630A" w:rsidRDefault="00D97AC1" w:rsidP="009733CE">
            <w:pPr>
              <w:spacing w:line="240" w:lineRule="auto"/>
              <w:ind w:firstLine="0"/>
              <w:rPr>
                <w:rFonts w:eastAsia="Calibri" w:cs="Arial"/>
                <w:szCs w:val="22"/>
              </w:rPr>
            </w:pPr>
            <w:r w:rsidRPr="0014630A">
              <w:rPr>
                <w:rFonts w:eastAsia="Calibri" w:cs="Arial"/>
                <w:szCs w:val="22"/>
              </w:rPr>
              <w:t>1 marzo</w:t>
            </w:r>
          </w:p>
        </w:tc>
      </w:tr>
      <w:tr w:rsidR="00D97AC1" w:rsidRPr="007529AA" w14:paraId="646C2704" w14:textId="77777777" w:rsidTr="006103A5">
        <w:trPr>
          <w:trHeight w:val="339"/>
        </w:trPr>
        <w:tc>
          <w:tcPr>
            <w:tcW w:w="6379" w:type="dxa"/>
            <w:shd w:val="clear" w:color="auto" w:fill="auto"/>
          </w:tcPr>
          <w:p w14:paraId="3D123B06" w14:textId="77777777" w:rsidR="00D97AC1" w:rsidRPr="008D077C" w:rsidRDefault="00D97AC1" w:rsidP="009733CE">
            <w:pPr>
              <w:spacing w:line="240" w:lineRule="auto"/>
              <w:ind w:left="708" w:firstLine="0"/>
              <w:rPr>
                <w:rFonts w:eastAsia="Calibri" w:cs="Arial"/>
                <w:szCs w:val="22"/>
              </w:rPr>
            </w:pPr>
            <w:r w:rsidRPr="00B57504">
              <w:rPr>
                <w:rFonts w:eastAsia="Calibri" w:cs="Arial"/>
                <w:szCs w:val="22"/>
              </w:rPr>
              <w:t>1.1.9 Seminario de Graduación aprobado</w:t>
            </w:r>
          </w:p>
        </w:tc>
        <w:tc>
          <w:tcPr>
            <w:tcW w:w="1984" w:type="dxa"/>
            <w:shd w:val="clear" w:color="auto" w:fill="auto"/>
          </w:tcPr>
          <w:p w14:paraId="7F6F1B02" w14:textId="77777777" w:rsidR="00D97AC1" w:rsidRPr="0014630A" w:rsidRDefault="00D97AC1" w:rsidP="009733CE">
            <w:pPr>
              <w:spacing w:line="240" w:lineRule="auto"/>
              <w:ind w:firstLine="0"/>
              <w:rPr>
                <w:rFonts w:eastAsia="Calibri" w:cs="Arial"/>
                <w:szCs w:val="22"/>
              </w:rPr>
            </w:pPr>
            <w:r w:rsidRPr="0014630A">
              <w:rPr>
                <w:rFonts w:eastAsia="Calibri" w:cs="Arial"/>
                <w:szCs w:val="22"/>
              </w:rPr>
              <w:t>1 marzo</w:t>
            </w:r>
          </w:p>
        </w:tc>
      </w:tr>
      <w:tr w:rsidR="00D97AC1" w:rsidRPr="007529AA" w14:paraId="45AA7F26" w14:textId="77777777" w:rsidTr="006103A5">
        <w:tc>
          <w:tcPr>
            <w:tcW w:w="6379" w:type="dxa"/>
            <w:shd w:val="clear" w:color="auto" w:fill="auto"/>
          </w:tcPr>
          <w:p w14:paraId="2421B812" w14:textId="77777777" w:rsidR="00D97AC1" w:rsidRPr="008D077C" w:rsidRDefault="00D97AC1" w:rsidP="009733CE">
            <w:pPr>
              <w:spacing w:line="240" w:lineRule="auto"/>
              <w:ind w:firstLine="0"/>
              <w:rPr>
                <w:rFonts w:eastAsia="Calibri" w:cs="Arial"/>
                <w:szCs w:val="22"/>
              </w:rPr>
            </w:pPr>
            <w:r>
              <w:rPr>
                <w:rFonts w:eastAsia="Calibri" w:cs="Arial"/>
                <w:szCs w:val="22"/>
              </w:rPr>
              <w:t xml:space="preserve">1.2 </w:t>
            </w:r>
            <w:r w:rsidRPr="00166032">
              <w:rPr>
                <w:rFonts w:eastAsia="Calibri" w:cs="Arial"/>
                <w:szCs w:val="22"/>
              </w:rPr>
              <w:t>Desarrollo del Plan de Gestión del proyecto de turismo regenerativo.</w:t>
            </w:r>
          </w:p>
        </w:tc>
        <w:tc>
          <w:tcPr>
            <w:tcW w:w="1984" w:type="dxa"/>
            <w:shd w:val="clear" w:color="auto" w:fill="auto"/>
          </w:tcPr>
          <w:p w14:paraId="3C9F486E" w14:textId="77777777" w:rsidR="00D97AC1" w:rsidRPr="0014630A" w:rsidRDefault="00D97AC1" w:rsidP="009733CE">
            <w:pPr>
              <w:spacing w:line="240" w:lineRule="auto"/>
              <w:ind w:firstLine="0"/>
              <w:rPr>
                <w:rFonts w:eastAsia="Calibri" w:cs="Arial"/>
                <w:szCs w:val="22"/>
              </w:rPr>
            </w:pPr>
          </w:p>
        </w:tc>
      </w:tr>
      <w:tr w:rsidR="00D97AC1" w:rsidRPr="007529AA" w14:paraId="6C1E7C40" w14:textId="77777777" w:rsidTr="006103A5">
        <w:tc>
          <w:tcPr>
            <w:tcW w:w="6379" w:type="dxa"/>
            <w:shd w:val="clear" w:color="auto" w:fill="auto"/>
          </w:tcPr>
          <w:p w14:paraId="38DCB0D1" w14:textId="77777777" w:rsidR="00D97AC1" w:rsidRPr="008D077C" w:rsidRDefault="00D97AC1" w:rsidP="009733CE">
            <w:pPr>
              <w:spacing w:line="240" w:lineRule="auto"/>
              <w:ind w:left="708" w:firstLine="0"/>
              <w:rPr>
                <w:rFonts w:eastAsia="Calibri" w:cs="Arial"/>
                <w:szCs w:val="22"/>
              </w:rPr>
            </w:pPr>
            <w:r>
              <w:rPr>
                <w:rFonts w:eastAsia="Calibri" w:cs="Arial"/>
                <w:szCs w:val="22"/>
              </w:rPr>
              <w:t xml:space="preserve">1.2.1 </w:t>
            </w:r>
            <w:r w:rsidRPr="00166032">
              <w:rPr>
                <w:rFonts w:eastAsia="Calibri" w:cs="Arial"/>
                <w:szCs w:val="22"/>
              </w:rPr>
              <w:t>Grupo de procesos de iniciación</w:t>
            </w:r>
          </w:p>
        </w:tc>
        <w:tc>
          <w:tcPr>
            <w:tcW w:w="1984" w:type="dxa"/>
            <w:shd w:val="clear" w:color="auto" w:fill="auto"/>
          </w:tcPr>
          <w:p w14:paraId="05781DDE" w14:textId="77777777" w:rsidR="00D97AC1" w:rsidRPr="00AA749B" w:rsidRDefault="00D97AC1" w:rsidP="009733CE">
            <w:pPr>
              <w:spacing w:line="240" w:lineRule="auto"/>
              <w:ind w:firstLine="0"/>
              <w:rPr>
                <w:rFonts w:eastAsia="Calibri" w:cs="Arial"/>
                <w:szCs w:val="22"/>
              </w:rPr>
            </w:pPr>
            <w:r w:rsidRPr="00AA749B">
              <w:rPr>
                <w:rFonts w:eastAsia="Calibri" w:cs="Arial"/>
                <w:szCs w:val="22"/>
              </w:rPr>
              <w:t>1</w:t>
            </w:r>
            <w:r>
              <w:rPr>
                <w:rFonts w:eastAsia="Calibri" w:cs="Arial"/>
                <w:szCs w:val="22"/>
              </w:rPr>
              <w:t>9</w:t>
            </w:r>
            <w:r w:rsidRPr="00AA749B">
              <w:rPr>
                <w:rFonts w:eastAsia="Calibri" w:cs="Arial"/>
                <w:szCs w:val="22"/>
              </w:rPr>
              <w:t xml:space="preserve"> marzo</w:t>
            </w:r>
          </w:p>
        </w:tc>
      </w:tr>
      <w:tr w:rsidR="00D97AC1" w:rsidRPr="007529AA" w14:paraId="5EA943EA" w14:textId="77777777" w:rsidTr="006103A5">
        <w:tc>
          <w:tcPr>
            <w:tcW w:w="6379" w:type="dxa"/>
            <w:shd w:val="clear" w:color="auto" w:fill="auto"/>
          </w:tcPr>
          <w:p w14:paraId="6891A2B3" w14:textId="77777777" w:rsidR="00D97AC1" w:rsidRPr="008D077C" w:rsidRDefault="00D97AC1" w:rsidP="009733CE">
            <w:pPr>
              <w:spacing w:line="240" w:lineRule="auto"/>
              <w:ind w:left="708" w:firstLine="0"/>
              <w:rPr>
                <w:rFonts w:eastAsia="Calibri" w:cs="Arial"/>
                <w:szCs w:val="22"/>
              </w:rPr>
            </w:pPr>
            <w:r>
              <w:rPr>
                <w:rFonts w:eastAsia="Calibri" w:cs="Arial"/>
                <w:szCs w:val="22"/>
              </w:rPr>
              <w:t>1.2.2 Grupo de procesos de planificación</w:t>
            </w:r>
          </w:p>
        </w:tc>
        <w:tc>
          <w:tcPr>
            <w:tcW w:w="1984" w:type="dxa"/>
            <w:shd w:val="clear" w:color="auto" w:fill="auto"/>
          </w:tcPr>
          <w:p w14:paraId="361BAC2E" w14:textId="77777777" w:rsidR="00D97AC1" w:rsidRPr="00AA749B" w:rsidRDefault="00D97AC1" w:rsidP="009733CE">
            <w:pPr>
              <w:spacing w:line="240" w:lineRule="auto"/>
              <w:ind w:firstLine="0"/>
              <w:rPr>
                <w:rFonts w:eastAsia="Calibri" w:cs="Arial"/>
                <w:szCs w:val="22"/>
              </w:rPr>
            </w:pPr>
            <w:r>
              <w:rPr>
                <w:rFonts w:eastAsia="Calibri" w:cs="Arial"/>
                <w:szCs w:val="22"/>
              </w:rPr>
              <w:t>15</w:t>
            </w:r>
            <w:r w:rsidRPr="00AA749B">
              <w:rPr>
                <w:rFonts w:eastAsia="Calibri" w:cs="Arial"/>
                <w:szCs w:val="22"/>
              </w:rPr>
              <w:t xml:space="preserve"> abril</w:t>
            </w:r>
          </w:p>
        </w:tc>
      </w:tr>
      <w:tr w:rsidR="00D97AC1" w:rsidRPr="007529AA" w14:paraId="5FB3B1B3" w14:textId="77777777" w:rsidTr="006103A5">
        <w:tc>
          <w:tcPr>
            <w:tcW w:w="6379" w:type="dxa"/>
            <w:shd w:val="clear" w:color="auto" w:fill="auto"/>
          </w:tcPr>
          <w:p w14:paraId="1E9F54BB" w14:textId="77777777" w:rsidR="00D97AC1" w:rsidRPr="008D077C" w:rsidRDefault="00D97AC1" w:rsidP="009733CE">
            <w:pPr>
              <w:spacing w:line="240" w:lineRule="auto"/>
              <w:ind w:left="708" w:firstLine="0"/>
              <w:contextualSpacing/>
              <w:rPr>
                <w:rFonts w:eastAsia="Calibri" w:cs="Arial"/>
                <w:szCs w:val="22"/>
              </w:rPr>
            </w:pPr>
            <w:r w:rsidRPr="001C0902">
              <w:rPr>
                <w:rFonts w:eastAsia="Calibri" w:cs="Arial"/>
                <w:szCs w:val="22"/>
              </w:rPr>
              <w:t xml:space="preserve">1.2.3 Recomendaciones </w:t>
            </w:r>
            <w:r>
              <w:rPr>
                <w:rFonts w:eastAsia="Calibri" w:cs="Arial"/>
                <w:szCs w:val="22"/>
              </w:rPr>
              <w:t xml:space="preserve">sobre técnicas y herramientas </w:t>
            </w:r>
            <w:r w:rsidRPr="001C0902">
              <w:rPr>
                <w:rFonts w:eastAsia="Calibri" w:cs="Arial"/>
                <w:szCs w:val="22"/>
              </w:rPr>
              <w:t>para los grupos de procesos de ejecución; monitoreo y control</w:t>
            </w:r>
            <w:r>
              <w:rPr>
                <w:rFonts w:eastAsia="Calibri" w:cs="Arial"/>
                <w:szCs w:val="22"/>
              </w:rPr>
              <w:t>;</w:t>
            </w:r>
            <w:r w:rsidRPr="001C0902">
              <w:rPr>
                <w:rFonts w:eastAsia="Calibri" w:cs="Arial"/>
                <w:szCs w:val="22"/>
              </w:rPr>
              <w:t xml:space="preserve"> y cierre</w:t>
            </w:r>
          </w:p>
        </w:tc>
        <w:tc>
          <w:tcPr>
            <w:tcW w:w="1984" w:type="dxa"/>
            <w:shd w:val="clear" w:color="auto" w:fill="auto"/>
          </w:tcPr>
          <w:p w14:paraId="618252E9" w14:textId="77777777" w:rsidR="00D97AC1" w:rsidRPr="00AA749B" w:rsidRDefault="00D97AC1" w:rsidP="009733CE">
            <w:pPr>
              <w:spacing w:line="240" w:lineRule="auto"/>
              <w:ind w:firstLine="0"/>
              <w:rPr>
                <w:rFonts w:eastAsia="Calibri" w:cs="Arial"/>
                <w:szCs w:val="22"/>
              </w:rPr>
            </w:pPr>
            <w:r>
              <w:rPr>
                <w:rFonts w:eastAsia="Calibri" w:cs="Arial"/>
                <w:szCs w:val="22"/>
              </w:rPr>
              <w:t>26</w:t>
            </w:r>
            <w:r w:rsidRPr="00AA749B">
              <w:rPr>
                <w:rFonts w:eastAsia="Calibri" w:cs="Arial"/>
                <w:szCs w:val="22"/>
              </w:rPr>
              <w:t xml:space="preserve"> abril</w:t>
            </w:r>
          </w:p>
        </w:tc>
      </w:tr>
      <w:tr w:rsidR="00D97AC1" w:rsidRPr="007529AA" w14:paraId="4A4F2352" w14:textId="77777777" w:rsidTr="006103A5">
        <w:tc>
          <w:tcPr>
            <w:tcW w:w="6379" w:type="dxa"/>
            <w:shd w:val="clear" w:color="auto" w:fill="auto"/>
          </w:tcPr>
          <w:p w14:paraId="0BB4FFF0" w14:textId="77777777" w:rsidR="00D97AC1" w:rsidRPr="008D077C" w:rsidRDefault="00D97AC1" w:rsidP="009733CE">
            <w:pPr>
              <w:spacing w:line="240" w:lineRule="auto"/>
              <w:ind w:left="708" w:firstLine="0"/>
              <w:rPr>
                <w:rFonts w:eastAsia="Calibri" w:cs="Arial"/>
                <w:szCs w:val="22"/>
              </w:rPr>
            </w:pPr>
            <w:r w:rsidRPr="0064510B">
              <w:rPr>
                <w:rFonts w:eastAsia="Calibri" w:cs="Arial"/>
                <w:szCs w:val="22"/>
              </w:rPr>
              <w:t>1.2.</w:t>
            </w:r>
            <w:r>
              <w:rPr>
                <w:rFonts w:eastAsia="Calibri" w:cs="Arial"/>
                <w:szCs w:val="22"/>
              </w:rPr>
              <w:t>4</w:t>
            </w:r>
            <w:r w:rsidRPr="0064510B">
              <w:rPr>
                <w:rFonts w:eastAsia="Calibri" w:cs="Arial"/>
                <w:szCs w:val="22"/>
              </w:rPr>
              <w:t xml:space="preserve"> Conclusiones</w:t>
            </w:r>
          </w:p>
        </w:tc>
        <w:tc>
          <w:tcPr>
            <w:tcW w:w="1984" w:type="dxa"/>
            <w:shd w:val="clear" w:color="auto" w:fill="auto"/>
          </w:tcPr>
          <w:p w14:paraId="39CB60D8" w14:textId="77777777" w:rsidR="00D97AC1" w:rsidRPr="00AA749B" w:rsidRDefault="00D97AC1" w:rsidP="009733CE">
            <w:pPr>
              <w:spacing w:line="240" w:lineRule="auto"/>
              <w:ind w:firstLine="0"/>
              <w:rPr>
                <w:rFonts w:eastAsia="Calibri" w:cs="Arial"/>
                <w:szCs w:val="22"/>
              </w:rPr>
            </w:pPr>
            <w:r>
              <w:rPr>
                <w:rFonts w:eastAsia="Calibri" w:cs="Arial"/>
                <w:szCs w:val="22"/>
              </w:rPr>
              <w:t>1</w:t>
            </w:r>
            <w:r w:rsidRPr="00AA749B">
              <w:rPr>
                <w:rFonts w:eastAsia="Calibri" w:cs="Arial"/>
                <w:szCs w:val="22"/>
              </w:rPr>
              <w:t xml:space="preserve"> mayo</w:t>
            </w:r>
          </w:p>
        </w:tc>
      </w:tr>
      <w:tr w:rsidR="00D97AC1" w:rsidRPr="007529AA" w14:paraId="36A57AF3" w14:textId="77777777" w:rsidTr="006103A5">
        <w:tc>
          <w:tcPr>
            <w:tcW w:w="6379" w:type="dxa"/>
            <w:shd w:val="clear" w:color="auto" w:fill="auto"/>
          </w:tcPr>
          <w:p w14:paraId="590AED5C" w14:textId="77777777" w:rsidR="00D97AC1" w:rsidRPr="008D077C" w:rsidRDefault="00D97AC1" w:rsidP="009733CE">
            <w:pPr>
              <w:spacing w:line="240" w:lineRule="auto"/>
              <w:ind w:left="708" w:firstLine="0"/>
              <w:rPr>
                <w:rFonts w:eastAsia="Calibri" w:cs="Arial"/>
                <w:szCs w:val="22"/>
              </w:rPr>
            </w:pPr>
            <w:r w:rsidRPr="0064510B">
              <w:rPr>
                <w:rFonts w:eastAsia="Calibri" w:cs="Arial"/>
                <w:szCs w:val="22"/>
              </w:rPr>
              <w:t>1.2.</w:t>
            </w:r>
            <w:r>
              <w:rPr>
                <w:rFonts w:eastAsia="Calibri" w:cs="Arial"/>
                <w:szCs w:val="22"/>
              </w:rPr>
              <w:t>5</w:t>
            </w:r>
            <w:r w:rsidRPr="0064510B">
              <w:rPr>
                <w:rFonts w:eastAsia="Calibri" w:cs="Arial"/>
                <w:szCs w:val="22"/>
              </w:rPr>
              <w:t xml:space="preserve"> Recomendaciones</w:t>
            </w:r>
          </w:p>
        </w:tc>
        <w:tc>
          <w:tcPr>
            <w:tcW w:w="1984" w:type="dxa"/>
            <w:shd w:val="clear" w:color="auto" w:fill="auto"/>
          </w:tcPr>
          <w:p w14:paraId="1340C3D5" w14:textId="77777777" w:rsidR="00D97AC1" w:rsidRPr="00AA749B" w:rsidRDefault="00D97AC1" w:rsidP="009733CE">
            <w:pPr>
              <w:spacing w:line="240" w:lineRule="auto"/>
              <w:ind w:firstLine="0"/>
              <w:rPr>
                <w:rFonts w:eastAsia="Calibri" w:cs="Arial"/>
                <w:szCs w:val="22"/>
              </w:rPr>
            </w:pPr>
            <w:r>
              <w:rPr>
                <w:rFonts w:eastAsia="Calibri" w:cs="Arial"/>
                <w:szCs w:val="22"/>
              </w:rPr>
              <w:t>1</w:t>
            </w:r>
            <w:r w:rsidRPr="00AA749B">
              <w:rPr>
                <w:rFonts w:eastAsia="Calibri" w:cs="Arial"/>
                <w:szCs w:val="22"/>
              </w:rPr>
              <w:t xml:space="preserve"> mayo</w:t>
            </w:r>
          </w:p>
        </w:tc>
      </w:tr>
      <w:tr w:rsidR="00D97AC1" w:rsidRPr="007529AA" w14:paraId="7341EEAA" w14:textId="77777777" w:rsidTr="006103A5">
        <w:tc>
          <w:tcPr>
            <w:tcW w:w="6379" w:type="dxa"/>
            <w:shd w:val="clear" w:color="auto" w:fill="auto"/>
          </w:tcPr>
          <w:p w14:paraId="056A9B71" w14:textId="77777777" w:rsidR="00D97AC1" w:rsidRPr="008D077C" w:rsidRDefault="00D97AC1" w:rsidP="009733CE">
            <w:pPr>
              <w:spacing w:line="240" w:lineRule="auto"/>
              <w:ind w:left="708" w:firstLine="0"/>
              <w:rPr>
                <w:rFonts w:eastAsia="Calibri" w:cs="Arial"/>
                <w:szCs w:val="22"/>
              </w:rPr>
            </w:pPr>
            <w:r w:rsidRPr="0064510B">
              <w:rPr>
                <w:rFonts w:eastAsia="Calibri" w:cs="Arial"/>
                <w:szCs w:val="22"/>
              </w:rPr>
              <w:t>1.2.</w:t>
            </w:r>
            <w:r>
              <w:rPr>
                <w:rFonts w:eastAsia="Calibri" w:cs="Arial"/>
                <w:szCs w:val="22"/>
              </w:rPr>
              <w:t>6</w:t>
            </w:r>
            <w:r w:rsidRPr="0064510B">
              <w:rPr>
                <w:rFonts w:eastAsia="Calibri" w:cs="Arial"/>
                <w:szCs w:val="22"/>
              </w:rPr>
              <w:t xml:space="preserve"> Listas de referencias </w:t>
            </w:r>
          </w:p>
        </w:tc>
        <w:tc>
          <w:tcPr>
            <w:tcW w:w="1984" w:type="dxa"/>
            <w:shd w:val="clear" w:color="auto" w:fill="auto"/>
          </w:tcPr>
          <w:p w14:paraId="65D9E563" w14:textId="77777777" w:rsidR="00D97AC1" w:rsidRPr="00AA749B" w:rsidRDefault="00D97AC1" w:rsidP="009733CE">
            <w:pPr>
              <w:spacing w:line="240" w:lineRule="auto"/>
              <w:ind w:firstLine="0"/>
              <w:rPr>
                <w:rFonts w:eastAsia="Calibri" w:cs="Arial"/>
                <w:szCs w:val="22"/>
              </w:rPr>
            </w:pPr>
            <w:r>
              <w:rPr>
                <w:rFonts w:eastAsia="Calibri" w:cs="Arial"/>
                <w:szCs w:val="22"/>
              </w:rPr>
              <w:t>8</w:t>
            </w:r>
            <w:r w:rsidRPr="00AA749B">
              <w:rPr>
                <w:rFonts w:eastAsia="Calibri" w:cs="Arial"/>
                <w:szCs w:val="22"/>
              </w:rPr>
              <w:t xml:space="preserve"> mayo</w:t>
            </w:r>
          </w:p>
        </w:tc>
      </w:tr>
      <w:tr w:rsidR="00D97AC1" w:rsidRPr="007529AA" w14:paraId="620A6501" w14:textId="77777777" w:rsidTr="006103A5">
        <w:tc>
          <w:tcPr>
            <w:tcW w:w="6379" w:type="dxa"/>
            <w:shd w:val="clear" w:color="auto" w:fill="auto"/>
          </w:tcPr>
          <w:p w14:paraId="436DD895" w14:textId="77777777" w:rsidR="00D97AC1" w:rsidRPr="008D077C" w:rsidRDefault="00D97AC1" w:rsidP="009733CE">
            <w:pPr>
              <w:spacing w:line="240" w:lineRule="auto"/>
              <w:ind w:left="708" w:firstLine="0"/>
              <w:rPr>
                <w:rFonts w:eastAsia="Calibri" w:cs="Arial"/>
                <w:szCs w:val="22"/>
              </w:rPr>
            </w:pPr>
            <w:r w:rsidRPr="0064510B">
              <w:rPr>
                <w:rFonts w:eastAsia="Calibri" w:cs="Arial"/>
                <w:szCs w:val="22"/>
              </w:rPr>
              <w:t>1.2.</w:t>
            </w:r>
            <w:r>
              <w:rPr>
                <w:rFonts w:eastAsia="Calibri" w:cs="Arial"/>
                <w:szCs w:val="22"/>
              </w:rPr>
              <w:t>7</w:t>
            </w:r>
            <w:r w:rsidRPr="0064510B">
              <w:rPr>
                <w:rFonts w:eastAsia="Calibri" w:cs="Arial"/>
                <w:szCs w:val="22"/>
              </w:rPr>
              <w:t xml:space="preserve"> Anexos</w:t>
            </w:r>
          </w:p>
        </w:tc>
        <w:tc>
          <w:tcPr>
            <w:tcW w:w="1984" w:type="dxa"/>
            <w:shd w:val="clear" w:color="auto" w:fill="auto"/>
          </w:tcPr>
          <w:p w14:paraId="681AAA76" w14:textId="77777777" w:rsidR="00D97AC1" w:rsidRPr="00AA749B" w:rsidRDefault="00D97AC1" w:rsidP="009733CE">
            <w:pPr>
              <w:spacing w:line="240" w:lineRule="auto"/>
              <w:ind w:firstLine="0"/>
              <w:rPr>
                <w:rFonts w:eastAsia="Calibri" w:cs="Arial"/>
                <w:szCs w:val="22"/>
              </w:rPr>
            </w:pPr>
            <w:r>
              <w:rPr>
                <w:rFonts w:eastAsia="Calibri" w:cs="Arial"/>
                <w:szCs w:val="22"/>
              </w:rPr>
              <w:t>13</w:t>
            </w:r>
            <w:r w:rsidRPr="00AA749B">
              <w:rPr>
                <w:rFonts w:eastAsia="Calibri" w:cs="Arial"/>
                <w:szCs w:val="22"/>
              </w:rPr>
              <w:t xml:space="preserve"> mayo</w:t>
            </w:r>
          </w:p>
        </w:tc>
      </w:tr>
      <w:tr w:rsidR="00D97AC1" w:rsidRPr="007529AA" w14:paraId="5F8F104E" w14:textId="77777777" w:rsidTr="006103A5">
        <w:tc>
          <w:tcPr>
            <w:tcW w:w="6379" w:type="dxa"/>
            <w:shd w:val="clear" w:color="auto" w:fill="auto"/>
          </w:tcPr>
          <w:p w14:paraId="43D1C608" w14:textId="77777777" w:rsidR="00D97AC1" w:rsidRPr="008D077C" w:rsidRDefault="00D97AC1" w:rsidP="009733CE">
            <w:pPr>
              <w:spacing w:line="240" w:lineRule="auto"/>
              <w:ind w:firstLine="0"/>
              <w:rPr>
                <w:rFonts w:eastAsia="Calibri" w:cs="Arial"/>
                <w:szCs w:val="22"/>
              </w:rPr>
            </w:pPr>
            <w:r w:rsidRPr="0064510B">
              <w:rPr>
                <w:rFonts w:eastAsia="Calibri" w:cs="Arial"/>
                <w:szCs w:val="22"/>
              </w:rPr>
              <w:t>1.2.</w:t>
            </w:r>
            <w:r>
              <w:rPr>
                <w:rFonts w:eastAsia="Calibri" w:cs="Arial"/>
                <w:szCs w:val="22"/>
              </w:rPr>
              <w:t>8</w:t>
            </w:r>
            <w:r w:rsidRPr="0064510B">
              <w:rPr>
                <w:rFonts w:eastAsia="Calibri" w:cs="Arial"/>
                <w:szCs w:val="22"/>
              </w:rPr>
              <w:t xml:space="preserve"> Aprobación del tutor para lectura</w:t>
            </w:r>
          </w:p>
        </w:tc>
        <w:tc>
          <w:tcPr>
            <w:tcW w:w="1984" w:type="dxa"/>
            <w:shd w:val="clear" w:color="auto" w:fill="auto"/>
          </w:tcPr>
          <w:p w14:paraId="61A7059C" w14:textId="77777777" w:rsidR="00D97AC1" w:rsidRPr="00AA749B" w:rsidRDefault="00D97AC1" w:rsidP="009733CE">
            <w:pPr>
              <w:spacing w:line="240" w:lineRule="auto"/>
              <w:ind w:firstLine="0"/>
              <w:rPr>
                <w:rFonts w:eastAsia="Calibri" w:cs="Arial"/>
                <w:szCs w:val="22"/>
              </w:rPr>
            </w:pPr>
            <w:r>
              <w:rPr>
                <w:rFonts w:eastAsia="Calibri" w:cs="Arial"/>
                <w:szCs w:val="22"/>
              </w:rPr>
              <w:t>20 mayo</w:t>
            </w:r>
          </w:p>
        </w:tc>
      </w:tr>
      <w:tr w:rsidR="00D97AC1" w:rsidRPr="007529AA" w14:paraId="6903DA22" w14:textId="77777777" w:rsidTr="006103A5">
        <w:tc>
          <w:tcPr>
            <w:tcW w:w="6379" w:type="dxa"/>
            <w:shd w:val="clear" w:color="auto" w:fill="auto"/>
          </w:tcPr>
          <w:p w14:paraId="0E7169FD" w14:textId="77777777" w:rsidR="00D97AC1" w:rsidRPr="008D077C" w:rsidRDefault="00D97AC1" w:rsidP="009733CE">
            <w:pPr>
              <w:spacing w:line="240" w:lineRule="auto"/>
              <w:ind w:firstLine="0"/>
              <w:rPr>
                <w:rFonts w:eastAsia="Calibri" w:cs="Arial"/>
                <w:szCs w:val="22"/>
              </w:rPr>
            </w:pPr>
            <w:r w:rsidRPr="008D077C">
              <w:rPr>
                <w:rFonts w:eastAsia="Calibri" w:cs="Arial"/>
                <w:szCs w:val="22"/>
              </w:rPr>
              <w:t>1.3 Revisión de lectores</w:t>
            </w:r>
            <w:r>
              <w:rPr>
                <w:rFonts w:eastAsia="Calibri" w:cs="Arial"/>
                <w:szCs w:val="22"/>
              </w:rPr>
              <w:t>:</w:t>
            </w:r>
          </w:p>
        </w:tc>
        <w:tc>
          <w:tcPr>
            <w:tcW w:w="1984" w:type="dxa"/>
            <w:shd w:val="clear" w:color="auto" w:fill="auto"/>
          </w:tcPr>
          <w:p w14:paraId="2FFBC6BC" w14:textId="77777777" w:rsidR="00D97AC1" w:rsidRPr="00AA749B" w:rsidRDefault="00D97AC1" w:rsidP="009733CE">
            <w:pPr>
              <w:spacing w:line="240" w:lineRule="auto"/>
              <w:ind w:firstLine="0"/>
              <w:rPr>
                <w:rFonts w:eastAsia="Calibri" w:cs="Arial"/>
                <w:szCs w:val="22"/>
              </w:rPr>
            </w:pPr>
            <w:r>
              <w:rPr>
                <w:rFonts w:eastAsia="Calibri" w:cs="Arial"/>
                <w:szCs w:val="22"/>
              </w:rPr>
              <w:t>3 julio</w:t>
            </w:r>
          </w:p>
        </w:tc>
      </w:tr>
      <w:tr w:rsidR="00D97AC1" w:rsidRPr="0062359D" w14:paraId="5E64A1EC" w14:textId="77777777" w:rsidTr="006103A5">
        <w:tc>
          <w:tcPr>
            <w:tcW w:w="6379" w:type="dxa"/>
            <w:shd w:val="clear" w:color="auto" w:fill="auto"/>
          </w:tcPr>
          <w:p w14:paraId="53D44143" w14:textId="77777777" w:rsidR="00D97AC1" w:rsidRPr="00826D2A" w:rsidRDefault="00D97AC1" w:rsidP="009733CE">
            <w:pPr>
              <w:spacing w:line="240" w:lineRule="auto"/>
              <w:ind w:firstLine="0"/>
              <w:rPr>
                <w:rFonts w:eastAsia="Calibri" w:cs="Arial"/>
                <w:szCs w:val="22"/>
              </w:rPr>
            </w:pPr>
            <w:r w:rsidRPr="00826D2A">
              <w:rPr>
                <w:rFonts w:eastAsia="Calibri" w:cs="Arial"/>
                <w:szCs w:val="22"/>
              </w:rPr>
              <w:t>1.4 Evaluación del tribunal</w:t>
            </w:r>
          </w:p>
        </w:tc>
        <w:tc>
          <w:tcPr>
            <w:tcW w:w="1984" w:type="dxa"/>
            <w:shd w:val="clear" w:color="auto" w:fill="auto"/>
          </w:tcPr>
          <w:p w14:paraId="10D88B4C" w14:textId="77777777" w:rsidR="00D97AC1" w:rsidRPr="00826D2A" w:rsidRDefault="00D97AC1" w:rsidP="009733CE">
            <w:pPr>
              <w:spacing w:line="240" w:lineRule="auto"/>
              <w:ind w:firstLine="0"/>
              <w:rPr>
                <w:rFonts w:eastAsia="Calibri" w:cs="Arial"/>
                <w:szCs w:val="22"/>
              </w:rPr>
            </w:pPr>
            <w:r>
              <w:rPr>
                <w:rFonts w:eastAsia="Calibri" w:cs="Arial"/>
                <w:szCs w:val="22"/>
              </w:rPr>
              <w:t>4 julio</w:t>
            </w:r>
          </w:p>
        </w:tc>
      </w:tr>
    </w:tbl>
    <w:p w14:paraId="43F4C5BC" w14:textId="77777777" w:rsidR="006103A5" w:rsidRDefault="006103A5" w:rsidP="006103A5">
      <w:pPr>
        <w:spacing w:line="240" w:lineRule="auto"/>
        <w:ind w:left="720" w:firstLine="0"/>
        <w:contextualSpacing/>
        <w:rPr>
          <w:rFonts w:cs="Arial"/>
          <w:sz w:val="24"/>
        </w:rPr>
      </w:pPr>
    </w:p>
    <w:p w14:paraId="1D57360D" w14:textId="77777777" w:rsidR="006103A5" w:rsidRDefault="006103A5" w:rsidP="006103A5">
      <w:pPr>
        <w:spacing w:line="240" w:lineRule="auto"/>
        <w:ind w:left="720" w:firstLine="0"/>
        <w:contextualSpacing/>
        <w:rPr>
          <w:rFonts w:cs="Arial"/>
          <w:sz w:val="24"/>
        </w:rPr>
      </w:pPr>
    </w:p>
    <w:p w14:paraId="2D7BFCE0" w14:textId="2052A380" w:rsidR="00D97AC1" w:rsidRPr="007529AA" w:rsidRDefault="00D97AC1" w:rsidP="00D83E73">
      <w:pPr>
        <w:numPr>
          <w:ilvl w:val="0"/>
          <w:numId w:val="3"/>
        </w:numPr>
        <w:spacing w:line="240" w:lineRule="auto"/>
        <w:contextualSpacing/>
        <w:rPr>
          <w:rFonts w:cs="Arial"/>
          <w:sz w:val="24"/>
        </w:rPr>
      </w:pPr>
      <w:r w:rsidRPr="007529AA">
        <w:rPr>
          <w:rFonts w:cs="Arial"/>
          <w:sz w:val="24"/>
        </w:rPr>
        <w:lastRenderedPageBreak/>
        <w:t>Marco teórico</w:t>
      </w:r>
    </w:p>
    <w:p w14:paraId="08A0DA12" w14:textId="77777777" w:rsidR="00D97AC1" w:rsidRPr="007529AA" w:rsidRDefault="00D97AC1" w:rsidP="00D97AC1">
      <w:pPr>
        <w:spacing w:line="240" w:lineRule="auto"/>
        <w:ind w:firstLine="0"/>
        <w:rPr>
          <w:rFonts w:cs="Arial"/>
          <w:sz w:val="24"/>
        </w:rPr>
      </w:pPr>
    </w:p>
    <w:p w14:paraId="1DDA9CF6" w14:textId="77777777" w:rsidR="00D97AC1" w:rsidRPr="007529AA" w:rsidRDefault="00D97AC1" w:rsidP="00D83E73">
      <w:pPr>
        <w:numPr>
          <w:ilvl w:val="1"/>
          <w:numId w:val="3"/>
        </w:numPr>
        <w:spacing w:line="240" w:lineRule="auto"/>
        <w:ind w:left="1188"/>
        <w:contextualSpacing/>
        <w:rPr>
          <w:rFonts w:cs="Arial"/>
          <w:sz w:val="24"/>
        </w:rPr>
      </w:pPr>
      <w:r w:rsidRPr="007529AA">
        <w:rPr>
          <w:rFonts w:cs="Arial"/>
          <w:sz w:val="24"/>
        </w:rPr>
        <w:t>Estado de la cuestión</w:t>
      </w:r>
    </w:p>
    <w:p w14:paraId="66C45A96" w14:textId="77777777" w:rsidR="00D97AC1" w:rsidRPr="007529AA" w:rsidRDefault="00D97AC1" w:rsidP="00D97AC1">
      <w:pPr>
        <w:spacing w:line="240" w:lineRule="auto"/>
        <w:ind w:left="1188"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41D276A9" w14:textId="77777777" w:rsidTr="009733CE">
        <w:tc>
          <w:tcPr>
            <w:tcW w:w="8692" w:type="dxa"/>
            <w:shd w:val="clear" w:color="auto" w:fill="auto"/>
          </w:tcPr>
          <w:p w14:paraId="15D428CD" w14:textId="77777777" w:rsidR="00D97AC1" w:rsidRDefault="00D97AC1" w:rsidP="009733CE">
            <w:pPr>
              <w:spacing w:line="240" w:lineRule="auto"/>
              <w:ind w:firstLine="0"/>
              <w:rPr>
                <w:rFonts w:eastAsia="Calibri" w:cs="Arial"/>
                <w:szCs w:val="22"/>
              </w:rPr>
            </w:pPr>
            <w:r w:rsidRPr="00507286">
              <w:rPr>
                <w:rFonts w:eastAsia="Calibri" w:cs="Arial"/>
                <w:szCs w:val="22"/>
              </w:rPr>
              <w:t>El trabajo final de investigación del PFG tiene como objetivo general “Elaborar un plan de gestión de proyecto con el fin de convertir una vivienda rural en un</w:t>
            </w:r>
            <w:r w:rsidRPr="007529AA">
              <w:rPr>
                <w:rFonts w:eastAsia="Calibri" w:cs="Arial"/>
                <w:szCs w:val="22"/>
              </w:rPr>
              <w:t xml:space="preserve"> proyecto de turismo regenerativo en Tamarindo de Guanacaste</w:t>
            </w:r>
            <w:r>
              <w:rPr>
                <w:rFonts w:eastAsia="Calibri" w:cs="Arial"/>
                <w:szCs w:val="22"/>
              </w:rPr>
              <w:t>” y responde a una iniciativa real que busca emprender la Familia Cambronero Valverde, para lo cual emplearán la metodología de administración de proyectos del PMI, abordadas a partir de los grupos de procesos, con énfasis en los procesos de inicio y planeamiento.</w:t>
            </w:r>
          </w:p>
          <w:p w14:paraId="072E0111" w14:textId="77777777" w:rsidR="00D97AC1" w:rsidRDefault="00D97AC1" w:rsidP="009733CE">
            <w:pPr>
              <w:spacing w:line="240" w:lineRule="auto"/>
              <w:ind w:firstLine="0"/>
              <w:rPr>
                <w:rFonts w:eastAsia="Calibri" w:cs="Arial"/>
                <w:szCs w:val="22"/>
              </w:rPr>
            </w:pPr>
            <w:r>
              <w:rPr>
                <w:rFonts w:eastAsia="Calibri" w:cs="Arial"/>
                <w:szCs w:val="22"/>
              </w:rPr>
              <w:t>El proyecto nace de la existencia de una oportunidad de negocios en una comunidad aledaña al polo turístico de Tamarindo, donde se compró un lote y una casa en mal estado, pero que potencialmente puede ser remodelada y equipada para brindar servicios turísticos a familias nacionales y extranjeras, en un contexto de alta visitación de nacionales y extranjeros.</w:t>
            </w:r>
          </w:p>
          <w:p w14:paraId="0AEB8C52" w14:textId="77777777" w:rsidR="00D97AC1" w:rsidRDefault="00D97AC1" w:rsidP="009733CE">
            <w:pPr>
              <w:spacing w:line="240" w:lineRule="auto"/>
              <w:ind w:firstLine="0"/>
              <w:rPr>
                <w:rFonts w:eastAsia="Calibri" w:cs="Arial"/>
                <w:szCs w:val="22"/>
              </w:rPr>
            </w:pPr>
            <w:r>
              <w:rPr>
                <w:rFonts w:eastAsia="Calibri" w:cs="Arial"/>
                <w:szCs w:val="22"/>
              </w:rPr>
              <w:t xml:space="preserve">En la región existen muchos proyectos de turismo, algunos de ellos incluyen prácticas de gestión ambiental, pero pocos se proyectan a la comunidad y al ambiente local. El impacto de estas actividades se percibe en los indicadores nacionales, pero no en la generación de empleo de calidad u oportunidades locales. </w:t>
            </w:r>
          </w:p>
          <w:p w14:paraId="0972E089" w14:textId="77777777" w:rsidR="00D97AC1" w:rsidRDefault="00D97AC1" w:rsidP="009733CE">
            <w:pPr>
              <w:spacing w:line="240" w:lineRule="auto"/>
              <w:ind w:firstLine="0"/>
              <w:rPr>
                <w:rFonts w:eastAsia="Calibri" w:cs="Arial"/>
                <w:szCs w:val="22"/>
                <w:highlight w:val="yellow"/>
              </w:rPr>
            </w:pPr>
            <w:r>
              <w:rPr>
                <w:rFonts w:eastAsia="Calibri" w:cs="Arial"/>
                <w:szCs w:val="22"/>
              </w:rPr>
              <w:t xml:space="preserve">Con este proyecto se busca generar valor, el cual es enfocado desde el punto de vista económico, social y ambiental, de conformidad con los planteamientos del Turismo regenerativo.  Esto se debe a que el proyecto se ubica en una comunidad rural de bajos ingresos, con iniciativas organizativas y en la cual existen bosques secundarios y especies silvestres como monos </w:t>
            </w:r>
            <w:proofErr w:type="spellStart"/>
            <w:r>
              <w:rPr>
                <w:rFonts w:eastAsia="Calibri" w:cs="Arial"/>
                <w:szCs w:val="22"/>
              </w:rPr>
              <w:t>congos</w:t>
            </w:r>
            <w:proofErr w:type="spellEnd"/>
            <w:r>
              <w:rPr>
                <w:rFonts w:eastAsia="Calibri" w:cs="Arial"/>
                <w:szCs w:val="22"/>
              </w:rPr>
              <w:t>. En este sentido, el proyecto busca aprovechar estas oportunidades para brindar un turismo enfocado en las vivencias de las personas, la interacción con la comunidad y el ambiente, la recreación y la generación de encadenamientos productivos.</w:t>
            </w:r>
          </w:p>
          <w:p w14:paraId="171CAAD5" w14:textId="77777777" w:rsidR="00D97AC1" w:rsidRPr="007529AA" w:rsidRDefault="00D97AC1" w:rsidP="009733CE">
            <w:pPr>
              <w:spacing w:line="240" w:lineRule="auto"/>
              <w:ind w:firstLine="0"/>
              <w:rPr>
                <w:rFonts w:eastAsia="Calibri" w:cs="Arial"/>
                <w:szCs w:val="22"/>
              </w:rPr>
            </w:pPr>
          </w:p>
        </w:tc>
      </w:tr>
    </w:tbl>
    <w:p w14:paraId="421EFD99" w14:textId="77777777" w:rsidR="00D97AC1" w:rsidRPr="007529AA" w:rsidRDefault="00D97AC1" w:rsidP="00D97AC1">
      <w:pPr>
        <w:spacing w:line="240" w:lineRule="auto"/>
        <w:ind w:left="348" w:firstLine="0"/>
        <w:rPr>
          <w:rFonts w:cs="Arial"/>
          <w:sz w:val="24"/>
        </w:rPr>
      </w:pPr>
    </w:p>
    <w:p w14:paraId="39F3A602" w14:textId="77777777" w:rsidR="00D97AC1" w:rsidRPr="007529AA" w:rsidRDefault="00D97AC1" w:rsidP="00D83E73">
      <w:pPr>
        <w:numPr>
          <w:ilvl w:val="1"/>
          <w:numId w:val="3"/>
        </w:numPr>
        <w:spacing w:line="240" w:lineRule="auto"/>
        <w:ind w:left="1188"/>
        <w:contextualSpacing/>
        <w:rPr>
          <w:rFonts w:cs="Arial"/>
          <w:sz w:val="24"/>
        </w:rPr>
      </w:pPr>
      <w:r w:rsidRPr="007529AA">
        <w:rPr>
          <w:rFonts w:cs="Arial"/>
          <w:sz w:val="24"/>
        </w:rPr>
        <w:t>Marco conceptual básico</w:t>
      </w:r>
    </w:p>
    <w:p w14:paraId="533462E2" w14:textId="77777777" w:rsidR="00D97AC1" w:rsidRPr="007529AA" w:rsidRDefault="00D97AC1" w:rsidP="00D97AC1">
      <w:pPr>
        <w:spacing w:line="240" w:lineRule="auto"/>
        <w:ind w:left="708" w:firstLine="0"/>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D97AC1" w:rsidRPr="007529AA" w14:paraId="08588187" w14:textId="77777777" w:rsidTr="00760DCA">
        <w:tc>
          <w:tcPr>
            <w:tcW w:w="8648" w:type="dxa"/>
            <w:shd w:val="clear" w:color="auto" w:fill="auto"/>
          </w:tcPr>
          <w:p w14:paraId="1BC24EDF" w14:textId="77777777" w:rsidR="00D97AC1" w:rsidRPr="00507286" w:rsidRDefault="00D97AC1" w:rsidP="009733CE">
            <w:pPr>
              <w:spacing w:line="240" w:lineRule="auto"/>
              <w:ind w:firstLine="0"/>
              <w:rPr>
                <w:rFonts w:eastAsia="Calibri" w:cs="Arial"/>
                <w:szCs w:val="22"/>
              </w:rPr>
            </w:pPr>
            <w:r w:rsidRPr="00507286">
              <w:rPr>
                <w:rFonts w:eastAsia="Calibri" w:cs="Arial"/>
                <w:szCs w:val="22"/>
              </w:rPr>
              <w:t>Como parte del TFG es necesario contemplar los siguientes conceptos básicos: administración de proyectos, áreas del conocimiento, plan de gestión, grupos de procesos, dominios, principios de administración de proyectos, turismo, desarrollo sostenible, desarrollo regenerativo, Airbnb, turismo regenerativo, degradación ambiental, ciclo de vida del proyecto.</w:t>
            </w:r>
          </w:p>
        </w:tc>
      </w:tr>
    </w:tbl>
    <w:p w14:paraId="42569E4D" w14:textId="77777777" w:rsidR="00760DCA" w:rsidRPr="007529AA" w:rsidRDefault="00760DCA" w:rsidP="00760DCA">
      <w:pPr>
        <w:spacing w:line="240" w:lineRule="auto"/>
        <w:ind w:firstLine="0"/>
        <w:rPr>
          <w:rFonts w:cs="Arial"/>
          <w:sz w:val="24"/>
        </w:rPr>
        <w:sectPr w:rsidR="00760DCA" w:rsidRPr="007529AA" w:rsidSect="008633C2">
          <w:pgSz w:w="12242" w:h="15842"/>
          <w:pgMar w:top="1440" w:right="1440" w:bottom="1440" w:left="1440" w:header="709" w:footer="709" w:gutter="0"/>
          <w:cols w:space="720"/>
          <w:docGrid w:linePitch="360"/>
        </w:sectPr>
      </w:pPr>
    </w:p>
    <w:p w14:paraId="1003C4DF" w14:textId="77777777" w:rsidR="00760DCA" w:rsidRPr="007529AA" w:rsidRDefault="00760DCA" w:rsidP="00760DCA">
      <w:pPr>
        <w:spacing w:line="240" w:lineRule="auto"/>
        <w:ind w:firstLine="0"/>
        <w:rPr>
          <w:rFonts w:cs="Arial"/>
          <w:sz w:val="24"/>
        </w:rPr>
      </w:pPr>
    </w:p>
    <w:p w14:paraId="7BA44AC4" w14:textId="6B0678E4" w:rsidR="00760DCA" w:rsidRPr="00580684" w:rsidRDefault="00760DCA" w:rsidP="00D83E73">
      <w:pPr>
        <w:pStyle w:val="Prrafodelista"/>
        <w:numPr>
          <w:ilvl w:val="0"/>
          <w:numId w:val="3"/>
        </w:numPr>
        <w:spacing w:line="240" w:lineRule="auto"/>
        <w:contextualSpacing/>
        <w:rPr>
          <w:rFonts w:cs="Arial"/>
          <w:sz w:val="24"/>
        </w:rPr>
      </w:pPr>
      <w:r w:rsidRPr="00580684">
        <w:rPr>
          <w:rFonts w:cs="Arial"/>
          <w:sz w:val="24"/>
        </w:rPr>
        <w:t>Marco metodológico</w:t>
      </w:r>
    </w:p>
    <w:p w14:paraId="68D54467" w14:textId="35C14E51" w:rsidR="00760DCA" w:rsidRPr="00A06DAC" w:rsidRDefault="00760DCA" w:rsidP="00760DCA">
      <w:pPr>
        <w:tabs>
          <w:tab w:val="left" w:pos="1822"/>
        </w:tabs>
        <w:rPr>
          <w:rFonts w:cs="Arial"/>
          <w:sz w:val="24"/>
        </w:rPr>
      </w:pPr>
    </w:p>
    <w:tbl>
      <w:tblPr>
        <w:tblpPr w:leftFromText="141" w:rightFromText="141" w:vertAnchor="page" w:horzAnchor="margin" w:tblpY="3668"/>
        <w:tblW w:w="13173" w:type="dxa"/>
        <w:tblLayout w:type="fixed"/>
        <w:tblCellMar>
          <w:top w:w="15" w:type="dxa"/>
          <w:left w:w="15" w:type="dxa"/>
          <w:bottom w:w="15" w:type="dxa"/>
          <w:right w:w="15" w:type="dxa"/>
        </w:tblCellMar>
        <w:tblLook w:val="04A0" w:firstRow="1" w:lastRow="0" w:firstColumn="1" w:lastColumn="0" w:noHBand="0" w:noVBand="1"/>
      </w:tblPr>
      <w:tblGrid>
        <w:gridCol w:w="2542"/>
        <w:gridCol w:w="1984"/>
        <w:gridCol w:w="2835"/>
        <w:gridCol w:w="1701"/>
        <w:gridCol w:w="1560"/>
        <w:gridCol w:w="2551"/>
      </w:tblGrid>
      <w:tr w:rsidR="00760DCA" w:rsidRPr="00932FD5" w14:paraId="54256804" w14:textId="77777777" w:rsidTr="00F01E37">
        <w:trPr>
          <w:tblHeader/>
        </w:trPr>
        <w:tc>
          <w:tcPr>
            <w:tcW w:w="2542"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8ADFF5B"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Objetivo</w:t>
            </w:r>
          </w:p>
        </w:tc>
        <w:tc>
          <w:tcPr>
            <w:tcW w:w="198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62A1B07"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Nombre del entregable</w:t>
            </w:r>
          </w:p>
        </w:tc>
        <w:tc>
          <w:tcPr>
            <w:tcW w:w="283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85BB4A2"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Fuentes de información</w:t>
            </w:r>
          </w:p>
        </w:tc>
        <w:tc>
          <w:tcPr>
            <w:tcW w:w="170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12D8391"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Métodos de investigación</w:t>
            </w:r>
          </w:p>
        </w:tc>
        <w:tc>
          <w:tcPr>
            <w:tcW w:w="156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A1D2DEA"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Herramientas</w:t>
            </w:r>
          </w:p>
        </w:tc>
        <w:tc>
          <w:tcPr>
            <w:tcW w:w="255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C77347D" w14:textId="77777777" w:rsidR="00760DCA" w:rsidRPr="00932FD5" w:rsidRDefault="00760DCA" w:rsidP="00F01E37">
            <w:pPr>
              <w:spacing w:line="240" w:lineRule="auto"/>
              <w:ind w:firstLine="0"/>
              <w:jc w:val="center"/>
              <w:rPr>
                <w:rFonts w:cs="Arial"/>
                <w:b/>
                <w:sz w:val="18"/>
                <w:szCs w:val="18"/>
              </w:rPr>
            </w:pPr>
            <w:r w:rsidRPr="00932FD5">
              <w:rPr>
                <w:rFonts w:cs="Arial"/>
                <w:b/>
                <w:sz w:val="18"/>
                <w:szCs w:val="18"/>
              </w:rPr>
              <w:t>Restricciones</w:t>
            </w:r>
          </w:p>
        </w:tc>
      </w:tr>
      <w:tr w:rsidR="00760DCA" w:rsidRPr="00932FD5" w14:paraId="4E5193D6" w14:textId="77777777" w:rsidTr="00F01E37">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43BAB" w14:textId="77777777" w:rsidR="00760DCA" w:rsidRPr="00932FD5" w:rsidRDefault="00760DCA" w:rsidP="00F01E37">
            <w:pPr>
              <w:spacing w:line="240" w:lineRule="auto"/>
              <w:ind w:left="181" w:hanging="181"/>
              <w:rPr>
                <w:rFonts w:cs="Arial"/>
                <w:sz w:val="18"/>
                <w:szCs w:val="18"/>
              </w:rPr>
            </w:pPr>
            <w:r w:rsidRPr="00932FD5">
              <w:rPr>
                <w:rFonts w:cs="Arial"/>
                <w:bCs/>
                <w:sz w:val="18"/>
                <w:szCs w:val="18"/>
              </w:rPr>
              <w:t>1. Diseñar el grupo de procesos de iniciación con el fin de clarificar las características principales del proyecto de turismo regenerativo en Tamarindo de Guanacaste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1DD46"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Acta de constitución del proyecto</w:t>
            </w:r>
          </w:p>
          <w:p w14:paraId="3AD28B37" w14:textId="77777777" w:rsidR="00760DCA" w:rsidRPr="00932FD5" w:rsidRDefault="00760DCA" w:rsidP="00F01E37">
            <w:pPr>
              <w:spacing w:line="240" w:lineRule="auto"/>
              <w:ind w:firstLine="0"/>
              <w:rPr>
                <w:rFonts w:cs="Arial"/>
                <w:sz w:val="18"/>
                <w:szCs w:val="18"/>
              </w:rPr>
            </w:pPr>
            <w:r w:rsidRPr="00932FD5">
              <w:rPr>
                <w:rFonts w:cs="Arial"/>
                <w:sz w:val="18"/>
                <w:szCs w:val="18"/>
              </w:rPr>
              <w:t>Identificación de los interesados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38D14" w14:textId="77777777" w:rsidR="00760DCA" w:rsidRPr="00932FD5" w:rsidRDefault="00760DCA" w:rsidP="00F01E37">
            <w:pPr>
              <w:spacing w:line="240" w:lineRule="auto"/>
              <w:ind w:firstLine="0"/>
              <w:rPr>
                <w:rFonts w:cs="Arial"/>
                <w:sz w:val="18"/>
                <w:szCs w:val="18"/>
              </w:rPr>
            </w:pPr>
            <w:r w:rsidRPr="00932FD5">
              <w:rPr>
                <w:rFonts w:cs="Arial"/>
                <w:sz w:val="18"/>
                <w:szCs w:val="18"/>
              </w:rPr>
              <w:t>Primarias: reuniones, entrevistas, observación de campo, sitios web, tesis, estadísticas institucionales.</w:t>
            </w:r>
          </w:p>
          <w:p w14:paraId="66B818C5" w14:textId="77777777" w:rsidR="00760DCA" w:rsidRPr="00932FD5" w:rsidRDefault="00760DCA" w:rsidP="00F01E37">
            <w:pPr>
              <w:spacing w:line="240" w:lineRule="auto"/>
              <w:ind w:firstLine="0"/>
              <w:rPr>
                <w:rFonts w:cs="Arial"/>
                <w:sz w:val="18"/>
                <w:szCs w:val="18"/>
              </w:rPr>
            </w:pPr>
            <w:r w:rsidRPr="00932FD5">
              <w:rPr>
                <w:rFonts w:cs="Arial"/>
                <w:sz w:val="18"/>
                <w:szCs w:val="18"/>
              </w:rPr>
              <w:t>Segundarias:</w:t>
            </w:r>
          </w:p>
          <w:p w14:paraId="3F9B3BF9"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t>La Guía de los Fundamentos para la Dirección de Proyectos el PMI, 2017.</w:t>
            </w:r>
          </w:p>
          <w:p w14:paraId="41588358"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t>La guía de los Fundamentos para la Dirección de Proyectos. Guía del PMBOK y el Estándar para la Dirección de Proyectos, 2021.</w:t>
            </w:r>
          </w:p>
          <w:p w14:paraId="7BB3902C"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Gestión de Proyectos Sostenible: La guía de referencia de GPM</w:t>
            </w:r>
          </w:p>
          <w:p w14:paraId="32AED395" w14:textId="77777777" w:rsidR="00760DCA" w:rsidRPr="00932FD5" w:rsidRDefault="00760DCA" w:rsidP="00F01E37">
            <w:pPr>
              <w:spacing w:line="240" w:lineRule="auto"/>
              <w:ind w:firstLine="0"/>
              <w:rPr>
                <w:rFonts w:cs="Arial"/>
                <w:sz w:val="18"/>
                <w:szCs w:val="18"/>
              </w:rPr>
            </w:pPr>
            <w:r w:rsidRPr="00932FD5">
              <w:rPr>
                <w:rFonts w:cs="Arial"/>
                <w:sz w:val="18"/>
                <w:szCs w:val="18"/>
              </w:rPr>
              <w:t>Textos sobre desarrollo sostenible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7CEAC" w14:textId="77777777" w:rsidR="00760DCA" w:rsidRPr="00932FD5" w:rsidRDefault="00760DCA" w:rsidP="00F01E37">
            <w:pPr>
              <w:spacing w:line="240" w:lineRule="auto"/>
              <w:ind w:firstLine="0"/>
              <w:rPr>
                <w:rFonts w:cs="Arial"/>
                <w:sz w:val="18"/>
                <w:szCs w:val="18"/>
              </w:rPr>
            </w:pPr>
            <w:r w:rsidRPr="00932FD5">
              <w:rPr>
                <w:rFonts w:cs="Arial"/>
                <w:sz w:val="18"/>
                <w:szCs w:val="18"/>
              </w:rPr>
              <w:t>Método analítico-sintético</w:t>
            </w:r>
          </w:p>
          <w:p w14:paraId="78C08AA0" w14:textId="77777777" w:rsidR="00760DCA" w:rsidRPr="00932FD5" w:rsidRDefault="00760DCA" w:rsidP="00F01E37">
            <w:pPr>
              <w:spacing w:line="240" w:lineRule="auto"/>
              <w:ind w:firstLine="0"/>
              <w:rPr>
                <w:rFonts w:cs="Arial"/>
                <w:sz w:val="18"/>
                <w:szCs w:val="18"/>
              </w:rPr>
            </w:pPr>
            <w:r w:rsidRPr="00932FD5">
              <w:rPr>
                <w:rFonts w:cs="Arial"/>
                <w:sz w:val="18"/>
                <w:szCs w:val="18"/>
              </w:rPr>
              <w:t>Método inductivo</w:t>
            </w:r>
          </w:p>
          <w:p w14:paraId="0D931CEE" w14:textId="77777777" w:rsidR="00760DCA" w:rsidRPr="00932FD5" w:rsidRDefault="00760DCA" w:rsidP="00F01E37">
            <w:pPr>
              <w:spacing w:line="240" w:lineRule="auto"/>
              <w:ind w:firstLine="0"/>
              <w:rPr>
                <w:rFonts w:cs="Arial"/>
                <w:sz w:val="18"/>
                <w:szCs w:val="18"/>
              </w:rPr>
            </w:pPr>
            <w:r w:rsidRPr="00932FD5">
              <w:rPr>
                <w:rFonts w:cs="Arial"/>
                <w:sz w:val="18"/>
                <w:szCs w:val="18"/>
              </w:rPr>
              <w:t>Método deductivo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9933A"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Reuniones</w:t>
            </w:r>
          </w:p>
          <w:p w14:paraId="5321FDD2"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Acta de Constitución</w:t>
            </w:r>
          </w:p>
          <w:p w14:paraId="5A1354C1" w14:textId="77777777" w:rsidR="00760DCA" w:rsidRPr="00932FD5" w:rsidRDefault="00760DCA" w:rsidP="00F01E37">
            <w:pPr>
              <w:spacing w:line="240" w:lineRule="auto"/>
              <w:ind w:firstLine="0"/>
              <w:rPr>
                <w:rFonts w:cs="Arial"/>
                <w:sz w:val="18"/>
                <w:szCs w:val="18"/>
              </w:rPr>
            </w:pPr>
            <w:r w:rsidRPr="00932FD5">
              <w:rPr>
                <w:rFonts w:cs="Arial"/>
                <w:sz w:val="18"/>
                <w:szCs w:val="18"/>
              </w:rPr>
              <w:t>Análisis de alternativas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7466F" w14:textId="77777777" w:rsidR="00760DCA" w:rsidRPr="00932FD5" w:rsidRDefault="00760DCA" w:rsidP="00F01E37">
            <w:pPr>
              <w:spacing w:line="240" w:lineRule="auto"/>
              <w:ind w:firstLine="0"/>
              <w:rPr>
                <w:rFonts w:eastAsia="Calibri" w:cs="Arial"/>
                <w:sz w:val="18"/>
                <w:szCs w:val="18"/>
              </w:rPr>
            </w:pPr>
            <w:r w:rsidRPr="00932FD5">
              <w:rPr>
                <w:rFonts w:eastAsia="Calibri" w:cs="Arial"/>
                <w:sz w:val="18"/>
                <w:szCs w:val="18"/>
              </w:rPr>
              <w:t>El tiempo para elaborar los procesos de inicio es de 14 días.</w:t>
            </w:r>
          </w:p>
          <w:p w14:paraId="5645CD64" w14:textId="77777777" w:rsidR="00760DCA" w:rsidRPr="00932FD5" w:rsidRDefault="00760DCA" w:rsidP="00F01E37">
            <w:pPr>
              <w:spacing w:line="240" w:lineRule="auto"/>
              <w:ind w:firstLine="0"/>
              <w:rPr>
                <w:rFonts w:cs="Arial"/>
                <w:sz w:val="18"/>
                <w:szCs w:val="18"/>
              </w:rPr>
            </w:pPr>
            <w:r w:rsidRPr="00932FD5">
              <w:rPr>
                <w:rFonts w:cs="Arial"/>
                <w:sz w:val="18"/>
                <w:szCs w:val="18"/>
              </w:rPr>
              <w:t>La junta de Socios puede reunirse solamente 1 vez a la semana.</w:t>
            </w:r>
          </w:p>
          <w:p w14:paraId="4EE55097" w14:textId="77777777" w:rsidR="00760DCA" w:rsidRPr="00932FD5" w:rsidRDefault="00760DCA" w:rsidP="00F01E37">
            <w:pPr>
              <w:spacing w:line="240" w:lineRule="auto"/>
              <w:ind w:firstLine="0"/>
              <w:rPr>
                <w:rFonts w:cs="Arial"/>
                <w:sz w:val="18"/>
                <w:szCs w:val="18"/>
              </w:rPr>
            </w:pPr>
          </w:p>
        </w:tc>
      </w:tr>
      <w:tr w:rsidR="00760DCA" w:rsidRPr="00932FD5" w14:paraId="16768225" w14:textId="77777777" w:rsidTr="00F01E37">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1508F" w14:textId="77777777" w:rsidR="00760DCA" w:rsidRPr="00932FD5" w:rsidRDefault="00760DCA" w:rsidP="00F01E37">
            <w:pPr>
              <w:spacing w:line="240" w:lineRule="auto"/>
              <w:ind w:firstLine="0"/>
              <w:jc w:val="both"/>
              <w:rPr>
                <w:rFonts w:cs="Arial"/>
                <w:sz w:val="18"/>
                <w:szCs w:val="18"/>
              </w:rPr>
            </w:pPr>
            <w:r w:rsidRPr="00932FD5">
              <w:rPr>
                <w:rFonts w:cs="Arial"/>
                <w:bCs/>
                <w:sz w:val="18"/>
                <w:szCs w:val="18"/>
              </w:rPr>
              <w:t>2.Elaborar los procesos de planificación que permitan identificar los pasos adecuados con el fin de transformar una vivienda rural en un proyecto de turismo regenerativo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C534C"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Grupo de procesos de planificación:</w:t>
            </w:r>
          </w:p>
          <w:p w14:paraId="4D3439D0"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rPr>
              <w:t xml:space="preserve">Plan para la dirección del proyecto, Alcance, y planes de gestión por cada área del conocimiento.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ACB09" w14:textId="77777777" w:rsidR="00760DCA" w:rsidRPr="00932FD5" w:rsidRDefault="00760DCA" w:rsidP="00F01E37">
            <w:pPr>
              <w:spacing w:line="240" w:lineRule="auto"/>
              <w:ind w:firstLine="0"/>
              <w:rPr>
                <w:rFonts w:cs="Arial"/>
                <w:sz w:val="18"/>
                <w:szCs w:val="18"/>
              </w:rPr>
            </w:pPr>
            <w:r w:rsidRPr="00932FD5">
              <w:rPr>
                <w:rFonts w:cs="Arial"/>
                <w:sz w:val="18"/>
                <w:szCs w:val="18"/>
              </w:rPr>
              <w:t xml:space="preserve">Primarias: </w:t>
            </w:r>
          </w:p>
          <w:p w14:paraId="386BF661" w14:textId="77777777" w:rsidR="00760DCA" w:rsidRPr="00932FD5" w:rsidRDefault="00760DCA" w:rsidP="00F01E37">
            <w:pPr>
              <w:spacing w:line="240" w:lineRule="auto"/>
              <w:ind w:firstLine="0"/>
              <w:rPr>
                <w:rFonts w:cs="Arial"/>
                <w:sz w:val="18"/>
                <w:szCs w:val="18"/>
              </w:rPr>
            </w:pPr>
            <w:r w:rsidRPr="00932FD5">
              <w:rPr>
                <w:rFonts w:cs="Arial"/>
                <w:sz w:val="18"/>
                <w:szCs w:val="18"/>
              </w:rPr>
              <w:t>reuniones, Entrevistas, observación de campo, sitios web, estadísticas, encíclica del Papa Francisco, publicaciones sobre la Economía de la Dona.</w:t>
            </w:r>
          </w:p>
          <w:p w14:paraId="20D7C679" w14:textId="77777777" w:rsidR="00760DCA" w:rsidRPr="00932FD5" w:rsidRDefault="00760DCA" w:rsidP="00F01E37">
            <w:pPr>
              <w:spacing w:line="240" w:lineRule="auto"/>
              <w:ind w:firstLine="0"/>
              <w:rPr>
                <w:rFonts w:cs="Arial"/>
                <w:sz w:val="18"/>
                <w:szCs w:val="18"/>
              </w:rPr>
            </w:pPr>
            <w:r w:rsidRPr="00932FD5">
              <w:rPr>
                <w:rFonts w:cs="Arial"/>
                <w:sz w:val="18"/>
                <w:szCs w:val="18"/>
              </w:rPr>
              <w:t>Segundarias:</w:t>
            </w:r>
          </w:p>
          <w:p w14:paraId="10E5E4A1"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t>La Guía de los Fundamentos para la Dirección de Proyectos el PMI, 2017.</w:t>
            </w:r>
          </w:p>
          <w:p w14:paraId="5E80B1B4"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lastRenderedPageBreak/>
              <w:t>La guía de los Fundamentos para la Dirección de Proyectos. Guía del PMBOK y el Estándar para la Dirección de Proyectos, 2021.</w:t>
            </w:r>
          </w:p>
          <w:p w14:paraId="0A2E2F98"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Gestión de Proyectos Sostenible: La guía de referencia de GPM</w:t>
            </w:r>
          </w:p>
          <w:p w14:paraId="28E48E98"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 xml:space="preserve">Economía de la Dona, Kate </w:t>
            </w:r>
            <w:proofErr w:type="spellStart"/>
            <w:r w:rsidRPr="00932FD5">
              <w:rPr>
                <w:rFonts w:cs="Arial"/>
                <w:sz w:val="18"/>
                <w:szCs w:val="18"/>
              </w:rPr>
              <w:t>Raworth</w:t>
            </w:r>
            <w:proofErr w:type="spellEnd"/>
            <w:r w:rsidRPr="00932FD5">
              <w:rPr>
                <w:rFonts w:cs="Arial"/>
                <w:sz w:val="18"/>
                <w:szCs w:val="18"/>
              </w:rPr>
              <w:t>.</w:t>
            </w:r>
          </w:p>
          <w:p w14:paraId="633F35C8"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El Estándar P5 de GPM, para la Sostenibilidad en la Dirección de Proyectos.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F2E53" w14:textId="77777777" w:rsidR="00760DCA" w:rsidRPr="00932FD5" w:rsidRDefault="00760DCA" w:rsidP="00F01E37">
            <w:pPr>
              <w:spacing w:line="240" w:lineRule="auto"/>
              <w:ind w:firstLine="0"/>
              <w:rPr>
                <w:rFonts w:cs="Arial"/>
                <w:sz w:val="18"/>
                <w:szCs w:val="18"/>
              </w:rPr>
            </w:pPr>
            <w:r w:rsidRPr="00932FD5">
              <w:rPr>
                <w:rFonts w:cs="Arial"/>
                <w:sz w:val="18"/>
                <w:szCs w:val="18"/>
              </w:rPr>
              <w:lastRenderedPageBreak/>
              <w:t>Método analítico-sintético</w:t>
            </w:r>
          </w:p>
          <w:p w14:paraId="7AA0D282" w14:textId="77777777" w:rsidR="00760DCA" w:rsidRPr="00932FD5" w:rsidRDefault="00760DCA" w:rsidP="00F01E37">
            <w:pPr>
              <w:spacing w:line="240" w:lineRule="auto"/>
              <w:ind w:firstLine="0"/>
              <w:rPr>
                <w:rFonts w:cs="Arial"/>
                <w:sz w:val="18"/>
                <w:szCs w:val="18"/>
              </w:rPr>
            </w:pPr>
            <w:r w:rsidRPr="00932FD5">
              <w:rPr>
                <w:rFonts w:cs="Arial"/>
                <w:sz w:val="18"/>
                <w:szCs w:val="18"/>
              </w:rPr>
              <w:t>Método inductivo</w:t>
            </w:r>
          </w:p>
          <w:p w14:paraId="06B8B373"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rPr>
              <w:t>Método deductivo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8FDBE"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Entrevistas</w:t>
            </w:r>
          </w:p>
          <w:p w14:paraId="17BB605B"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Juicio de expertos</w:t>
            </w:r>
          </w:p>
          <w:p w14:paraId="0A6C4021"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Cronograma</w:t>
            </w:r>
          </w:p>
          <w:p w14:paraId="75E4E6E2"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EDT</w:t>
            </w:r>
          </w:p>
          <w:p w14:paraId="697A7571"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Investigación de mercados</w:t>
            </w:r>
          </w:p>
          <w:p w14:paraId="19F86E4F"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Análisis de interesados</w:t>
            </w:r>
          </w:p>
          <w:p w14:paraId="6AAC82A5"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lastRenderedPageBreak/>
              <w:t>Matriz de probabilidad e impacto</w:t>
            </w:r>
          </w:p>
          <w:p w14:paraId="771CEBC0" w14:textId="77777777" w:rsidR="00760DCA" w:rsidRPr="00932FD5" w:rsidRDefault="00760DCA" w:rsidP="00F01E37">
            <w:pPr>
              <w:spacing w:line="240" w:lineRule="auto"/>
              <w:ind w:firstLine="0"/>
              <w:contextualSpacing/>
              <w:rPr>
                <w:rFonts w:cs="Arial"/>
                <w:sz w:val="18"/>
                <w:szCs w:val="18"/>
                <w:lang w:val="es-CR"/>
              </w:rPr>
            </w:pPr>
            <w:r w:rsidRPr="00932FD5">
              <w:rPr>
                <w:rFonts w:cs="Arial"/>
                <w:sz w:val="18"/>
                <w:szCs w:val="18"/>
                <w:lang w:val="es-CR"/>
              </w:rPr>
              <w:t>Matriz de asignación de responsabilidades</w:t>
            </w:r>
          </w:p>
          <w:p w14:paraId="2B8D0F99"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lang w:val="es-CR"/>
              </w:rPr>
              <w:t>Estimación análoga</w:t>
            </w:r>
          </w:p>
          <w:p w14:paraId="5D9C3B52"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lang w:val="es-CR"/>
              </w:rPr>
              <w:t>Control del cronograma</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C915B" w14:textId="77777777" w:rsidR="00760DCA" w:rsidRPr="00932FD5" w:rsidRDefault="00760DCA" w:rsidP="00F01E37">
            <w:pPr>
              <w:spacing w:line="240" w:lineRule="auto"/>
              <w:ind w:firstLine="0"/>
              <w:rPr>
                <w:rFonts w:eastAsia="Calibri" w:cs="Arial"/>
                <w:sz w:val="18"/>
                <w:szCs w:val="18"/>
              </w:rPr>
            </w:pPr>
            <w:r w:rsidRPr="00932FD5">
              <w:rPr>
                <w:rFonts w:eastAsia="Calibri" w:cs="Arial"/>
                <w:sz w:val="18"/>
                <w:szCs w:val="18"/>
              </w:rPr>
              <w:lastRenderedPageBreak/>
              <w:t xml:space="preserve">El tiempo para elaborar el grupo de procesos de planificación es de 26 días, sin utilizar la prórroga. </w:t>
            </w:r>
          </w:p>
          <w:p w14:paraId="0A811E5D"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lang w:val="es-CR"/>
              </w:rPr>
              <w:t>Las giras a Tamarindo para obtener información tienen un máximo de 4 días.</w:t>
            </w:r>
          </w:p>
        </w:tc>
      </w:tr>
      <w:tr w:rsidR="00760DCA" w:rsidRPr="00A06DAC" w14:paraId="5AA73AFB" w14:textId="77777777" w:rsidTr="00F01E37">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B8D4C" w14:textId="77777777" w:rsidR="00760DCA" w:rsidRPr="00932FD5" w:rsidRDefault="00760DCA" w:rsidP="00F01E37">
            <w:pPr>
              <w:spacing w:line="240" w:lineRule="auto"/>
              <w:ind w:firstLine="0"/>
              <w:jc w:val="both"/>
              <w:rPr>
                <w:rFonts w:cs="Arial"/>
                <w:sz w:val="18"/>
                <w:szCs w:val="18"/>
              </w:rPr>
            </w:pPr>
            <w:r w:rsidRPr="00932FD5">
              <w:rPr>
                <w:rFonts w:cs="Arial"/>
                <w:bCs/>
                <w:sz w:val="18"/>
                <w:szCs w:val="18"/>
              </w:rPr>
              <w:t>3.Brindar recomendaciones y procedimientos para los procesos de ejecución, monitoreo y control y cierre, con el fin de tomar las previsiones para la etapa de ejecución del proyecto de turismo regenerativo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87DDE"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rPr>
              <w:t>Recomendaciones y procedimientos sobre técnicas y herramientas para los grupos de procesos de ejecución, control y cierre</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17EA5" w14:textId="77777777" w:rsidR="00760DCA" w:rsidRPr="00932FD5" w:rsidRDefault="00760DCA" w:rsidP="00F01E37">
            <w:pPr>
              <w:spacing w:line="240" w:lineRule="auto"/>
              <w:ind w:firstLine="0"/>
              <w:rPr>
                <w:rFonts w:cs="Arial"/>
                <w:sz w:val="18"/>
                <w:szCs w:val="18"/>
              </w:rPr>
            </w:pPr>
            <w:r w:rsidRPr="00932FD5">
              <w:rPr>
                <w:rFonts w:cs="Arial"/>
                <w:sz w:val="18"/>
                <w:szCs w:val="18"/>
              </w:rPr>
              <w:t>Primarias:</w:t>
            </w:r>
          </w:p>
          <w:p w14:paraId="44846758" w14:textId="77777777" w:rsidR="00760DCA" w:rsidRPr="00932FD5" w:rsidRDefault="00760DCA" w:rsidP="00F01E37">
            <w:pPr>
              <w:spacing w:line="240" w:lineRule="auto"/>
              <w:ind w:firstLine="0"/>
              <w:rPr>
                <w:rFonts w:cs="Arial"/>
                <w:sz w:val="18"/>
                <w:szCs w:val="18"/>
              </w:rPr>
            </w:pPr>
            <w:r w:rsidRPr="00932FD5">
              <w:rPr>
                <w:rFonts w:cs="Arial"/>
                <w:sz w:val="18"/>
                <w:szCs w:val="18"/>
              </w:rPr>
              <w:t>Entrevistas, observación de campo, sitios web, estadísticas, visita a instituciones</w:t>
            </w:r>
          </w:p>
          <w:p w14:paraId="267D67EC" w14:textId="77777777" w:rsidR="00760DCA" w:rsidRPr="00932FD5" w:rsidRDefault="00760DCA" w:rsidP="00F01E37">
            <w:pPr>
              <w:spacing w:line="240" w:lineRule="auto"/>
              <w:ind w:firstLine="0"/>
              <w:rPr>
                <w:rFonts w:cs="Arial"/>
                <w:sz w:val="18"/>
                <w:szCs w:val="18"/>
              </w:rPr>
            </w:pPr>
            <w:r w:rsidRPr="00932FD5">
              <w:rPr>
                <w:rFonts w:cs="Arial"/>
                <w:sz w:val="18"/>
                <w:szCs w:val="18"/>
              </w:rPr>
              <w:t>Segundarias:</w:t>
            </w:r>
          </w:p>
          <w:p w14:paraId="3408911E"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t>La Guía de los Fundamentos para la Dirección de Proyectos el PMI, 2017.</w:t>
            </w:r>
          </w:p>
          <w:p w14:paraId="47B3F135" w14:textId="77777777" w:rsidR="00760DCA" w:rsidRPr="00932FD5" w:rsidRDefault="00760DCA" w:rsidP="00F01E37">
            <w:pPr>
              <w:spacing w:line="240" w:lineRule="auto"/>
              <w:ind w:firstLine="0"/>
              <w:rPr>
                <w:rFonts w:cs="Arial"/>
                <w:sz w:val="18"/>
                <w:szCs w:val="18"/>
                <w:lang w:val="es-CR"/>
              </w:rPr>
            </w:pPr>
            <w:r w:rsidRPr="00932FD5">
              <w:rPr>
                <w:rFonts w:cs="Arial"/>
                <w:sz w:val="18"/>
                <w:szCs w:val="18"/>
              </w:rPr>
              <w:t>La guía de los Fundamentos para la Dirección de Proyectos. Guía del PMBOK y el Estándar para la Dirección de Proyectos, 2021.</w:t>
            </w:r>
          </w:p>
          <w:p w14:paraId="5D3958C4"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Gestión de Proyectos Sostenible: La guía de referencia de GPM</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F4139" w14:textId="77777777" w:rsidR="00760DCA" w:rsidRPr="00932FD5" w:rsidRDefault="00760DCA" w:rsidP="00F01E37">
            <w:pPr>
              <w:spacing w:line="240" w:lineRule="auto"/>
              <w:ind w:firstLine="0"/>
              <w:rPr>
                <w:rFonts w:cs="Arial"/>
                <w:sz w:val="18"/>
                <w:szCs w:val="18"/>
              </w:rPr>
            </w:pPr>
            <w:r w:rsidRPr="00932FD5">
              <w:rPr>
                <w:rFonts w:cs="Arial"/>
                <w:sz w:val="18"/>
                <w:szCs w:val="18"/>
              </w:rPr>
              <w:t>Método analítico-sintético</w:t>
            </w:r>
          </w:p>
          <w:p w14:paraId="704628BB" w14:textId="77777777" w:rsidR="00760DCA" w:rsidRPr="00932FD5" w:rsidRDefault="00760DCA" w:rsidP="00F01E37">
            <w:pPr>
              <w:spacing w:line="240" w:lineRule="auto"/>
              <w:ind w:firstLine="0"/>
              <w:rPr>
                <w:rFonts w:cs="Arial"/>
                <w:sz w:val="18"/>
                <w:szCs w:val="18"/>
              </w:rPr>
            </w:pPr>
            <w:r w:rsidRPr="00932FD5">
              <w:rPr>
                <w:rFonts w:cs="Arial"/>
                <w:sz w:val="18"/>
                <w:szCs w:val="18"/>
              </w:rPr>
              <w:t>Método inductivo</w:t>
            </w:r>
          </w:p>
          <w:p w14:paraId="4E95860B" w14:textId="77777777" w:rsidR="00760DCA" w:rsidRPr="00932FD5" w:rsidRDefault="00760DCA" w:rsidP="00F01E37">
            <w:pPr>
              <w:spacing w:line="240" w:lineRule="auto"/>
              <w:ind w:firstLine="0"/>
              <w:rPr>
                <w:rFonts w:cs="Arial"/>
                <w:color w:val="000000"/>
                <w:sz w:val="18"/>
                <w:szCs w:val="18"/>
              </w:rPr>
            </w:pPr>
            <w:r w:rsidRPr="00932FD5">
              <w:rPr>
                <w:rFonts w:cs="Arial"/>
                <w:sz w:val="18"/>
                <w:szCs w:val="18"/>
              </w:rPr>
              <w:t>Método deductivo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4346D"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Juicio de expertos</w:t>
            </w:r>
          </w:p>
          <w:p w14:paraId="289C3109"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Estimación análoga</w:t>
            </w:r>
          </w:p>
          <w:p w14:paraId="0B11EE47" w14:textId="77777777" w:rsidR="00760DCA" w:rsidRPr="00932FD5" w:rsidRDefault="00760DCA" w:rsidP="00F01E37">
            <w:pPr>
              <w:spacing w:line="240" w:lineRule="auto"/>
              <w:ind w:firstLine="0"/>
              <w:contextualSpacing/>
              <w:rPr>
                <w:rFonts w:cs="Arial"/>
                <w:sz w:val="18"/>
                <w:szCs w:val="18"/>
              </w:rPr>
            </w:pPr>
            <w:r w:rsidRPr="00932FD5">
              <w:rPr>
                <w:rFonts w:cs="Arial"/>
                <w:sz w:val="18"/>
                <w:szCs w:val="18"/>
              </w:rPr>
              <w:t>Entrevistas</w:t>
            </w:r>
          </w:p>
          <w:p w14:paraId="49EEE29F" w14:textId="77777777" w:rsidR="00760DCA" w:rsidRPr="00932FD5" w:rsidRDefault="00760DCA" w:rsidP="00F01E37">
            <w:pPr>
              <w:spacing w:line="240" w:lineRule="auto"/>
              <w:ind w:firstLine="0"/>
              <w:contextualSpacing/>
              <w:rPr>
                <w:rFonts w:cs="Arial"/>
                <w:sz w:val="18"/>
                <w:szCs w:val="18"/>
                <w:lang w:val="es-CR"/>
              </w:rPr>
            </w:pPr>
            <w:r w:rsidRPr="00932FD5">
              <w:rPr>
                <w:rFonts w:cs="Arial"/>
                <w:sz w:val="18"/>
                <w:szCs w:val="18"/>
              </w:rPr>
              <w:t xml:space="preserve"> </w:t>
            </w:r>
            <w:r w:rsidRPr="00932FD5">
              <w:rPr>
                <w:rFonts w:cs="Arial"/>
                <w:sz w:val="20"/>
                <w:szCs w:val="20"/>
                <w:lang w:val="es-CR"/>
              </w:rPr>
              <w:t xml:space="preserve"> </w:t>
            </w:r>
            <w:r w:rsidRPr="00932FD5">
              <w:rPr>
                <w:rFonts w:cs="Arial"/>
                <w:sz w:val="18"/>
                <w:szCs w:val="18"/>
                <w:lang w:val="es-CR"/>
              </w:rPr>
              <w:t>Hojas de cotejo o verificación</w:t>
            </w:r>
          </w:p>
          <w:p w14:paraId="6C78DCE1" w14:textId="5BE027BD" w:rsidR="00760DCA" w:rsidRPr="00932FD5" w:rsidRDefault="002D059D" w:rsidP="00F01E37">
            <w:pPr>
              <w:spacing w:line="240" w:lineRule="auto"/>
              <w:ind w:firstLine="0"/>
              <w:contextualSpacing/>
              <w:rPr>
                <w:rFonts w:cs="Arial"/>
                <w:sz w:val="18"/>
                <w:szCs w:val="18"/>
                <w:lang w:val="es-CR"/>
              </w:rPr>
            </w:pPr>
            <w:r w:rsidRPr="00932FD5">
              <w:rPr>
                <w:rFonts w:cs="Arial"/>
                <w:sz w:val="18"/>
                <w:szCs w:val="18"/>
                <w:lang w:val="es-CR"/>
              </w:rPr>
              <w:t>análisis</w:t>
            </w:r>
            <w:r w:rsidR="00760DCA" w:rsidRPr="00932FD5">
              <w:rPr>
                <w:rFonts w:cs="Arial"/>
                <w:sz w:val="18"/>
                <w:szCs w:val="18"/>
                <w:lang w:val="es-CR"/>
              </w:rPr>
              <w:t xml:space="preserve"> de valor ganado</w:t>
            </w:r>
          </w:p>
          <w:p w14:paraId="73BE8BE3" w14:textId="77777777" w:rsidR="00760DCA" w:rsidRPr="002D059D" w:rsidRDefault="00760DCA" w:rsidP="00F01E37">
            <w:pPr>
              <w:spacing w:line="240" w:lineRule="auto"/>
              <w:ind w:firstLine="0"/>
              <w:contextualSpacing/>
              <w:rPr>
                <w:rFonts w:cs="Arial"/>
                <w:sz w:val="18"/>
                <w:szCs w:val="18"/>
                <w:lang w:val="es-CR"/>
              </w:rPr>
            </w:pPr>
            <w:r w:rsidRPr="002D059D">
              <w:rPr>
                <w:rFonts w:cs="Arial"/>
                <w:sz w:val="18"/>
                <w:szCs w:val="18"/>
                <w:lang w:val="es-CR"/>
              </w:rPr>
              <w:t>Lluvia de ideas</w:t>
            </w:r>
          </w:p>
          <w:p w14:paraId="70096FE2" w14:textId="77777777" w:rsidR="00760DCA" w:rsidRPr="00932FD5" w:rsidRDefault="00760DCA" w:rsidP="00F01E37">
            <w:pPr>
              <w:spacing w:line="240" w:lineRule="auto"/>
              <w:ind w:firstLine="0"/>
              <w:contextualSpacing/>
              <w:rPr>
                <w:rFonts w:cs="Arial"/>
                <w:sz w:val="18"/>
                <w:szCs w:val="18"/>
              </w:rPr>
            </w:pPr>
          </w:p>
          <w:p w14:paraId="35162B03" w14:textId="77777777" w:rsidR="00760DCA" w:rsidRPr="00932FD5" w:rsidRDefault="00760DCA" w:rsidP="00F01E37">
            <w:pPr>
              <w:spacing w:line="240" w:lineRule="auto"/>
              <w:ind w:firstLine="0"/>
              <w:rPr>
                <w:rFonts w:cs="Arial"/>
                <w:color w:val="000000"/>
                <w:sz w:val="18"/>
                <w:szCs w:val="18"/>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CD9F3" w14:textId="77777777" w:rsidR="00760DCA" w:rsidRPr="00932FD5" w:rsidRDefault="00760DCA" w:rsidP="00F01E37">
            <w:pPr>
              <w:spacing w:line="240" w:lineRule="auto"/>
              <w:ind w:firstLine="0"/>
              <w:rPr>
                <w:rFonts w:eastAsia="Calibri" w:cs="Arial"/>
                <w:sz w:val="18"/>
                <w:szCs w:val="18"/>
              </w:rPr>
            </w:pPr>
            <w:r w:rsidRPr="00932FD5">
              <w:rPr>
                <w:rFonts w:eastAsia="Calibri" w:cs="Arial"/>
                <w:sz w:val="18"/>
                <w:szCs w:val="18"/>
              </w:rPr>
              <w:t>El tiempo para elaborar las recomendaciones y procedimientos para los tres grupos de procesos, es de 11 días.</w:t>
            </w:r>
          </w:p>
          <w:p w14:paraId="06C1FA2D" w14:textId="77777777" w:rsidR="00760DCA" w:rsidRPr="00A06DAC" w:rsidRDefault="00760DCA" w:rsidP="00F01E37">
            <w:pPr>
              <w:spacing w:line="240" w:lineRule="auto"/>
              <w:ind w:firstLine="0"/>
              <w:rPr>
                <w:rFonts w:cs="Arial"/>
                <w:color w:val="000000"/>
                <w:sz w:val="18"/>
                <w:szCs w:val="18"/>
              </w:rPr>
            </w:pPr>
            <w:r w:rsidRPr="00932FD5">
              <w:rPr>
                <w:rFonts w:eastAsia="Calibri" w:cs="Arial"/>
                <w:sz w:val="18"/>
                <w:szCs w:val="18"/>
              </w:rPr>
              <w:t>Los informantes clave posen tiempo limitado para atender al proyecto.</w:t>
            </w:r>
          </w:p>
        </w:tc>
      </w:tr>
    </w:tbl>
    <w:p w14:paraId="5C8E9695" w14:textId="77777777" w:rsidR="00760DCA" w:rsidRPr="007529AA" w:rsidRDefault="00760DCA" w:rsidP="00760DCA">
      <w:pPr>
        <w:spacing w:line="240" w:lineRule="auto"/>
        <w:ind w:firstLine="0"/>
        <w:rPr>
          <w:rFonts w:cs="Arial"/>
          <w:sz w:val="24"/>
        </w:rPr>
      </w:pPr>
    </w:p>
    <w:p w14:paraId="6533C571" w14:textId="77777777" w:rsidR="00760DCA" w:rsidRPr="007529AA" w:rsidRDefault="00760DCA" w:rsidP="00760DCA">
      <w:pPr>
        <w:spacing w:line="240" w:lineRule="auto"/>
        <w:ind w:firstLine="0"/>
        <w:rPr>
          <w:rFonts w:cs="Arial"/>
          <w:sz w:val="24"/>
        </w:rPr>
        <w:sectPr w:rsidR="00760DCA" w:rsidRPr="007529AA" w:rsidSect="008633C2">
          <w:pgSz w:w="15842" w:h="12242" w:orient="landscape"/>
          <w:pgMar w:top="1440" w:right="1440" w:bottom="1440" w:left="1440" w:header="709" w:footer="709" w:gutter="0"/>
          <w:cols w:space="720"/>
          <w:docGrid w:linePitch="360"/>
        </w:sectPr>
      </w:pPr>
    </w:p>
    <w:p w14:paraId="790267D9" w14:textId="77777777" w:rsidR="00760DCA" w:rsidRPr="00E22A06" w:rsidRDefault="00760DCA" w:rsidP="00D83E73">
      <w:pPr>
        <w:numPr>
          <w:ilvl w:val="0"/>
          <w:numId w:val="3"/>
        </w:numPr>
        <w:spacing w:line="240" w:lineRule="auto"/>
        <w:contextualSpacing/>
        <w:rPr>
          <w:rFonts w:cs="Arial"/>
          <w:sz w:val="24"/>
        </w:rPr>
      </w:pPr>
      <w:r w:rsidRPr="007529AA">
        <w:rPr>
          <w:rFonts w:cs="Arial"/>
          <w:sz w:val="24"/>
        </w:rPr>
        <w:lastRenderedPageBreak/>
        <w:t xml:space="preserve">Validación del trabajo en el campo del desarrollo regenerativo y desarrollo </w:t>
      </w:r>
      <w:r w:rsidRPr="00E22A06">
        <w:rPr>
          <w:rFonts w:cs="Arial"/>
          <w:sz w:val="24"/>
        </w:rPr>
        <w:t>sostenible</w:t>
      </w:r>
    </w:p>
    <w:p w14:paraId="6C56E47F" w14:textId="77777777" w:rsidR="00760DCA" w:rsidRPr="00E22A06" w:rsidRDefault="00760DCA" w:rsidP="00760DCA">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760DCA" w:rsidRPr="007529AA" w14:paraId="59E7203A" w14:textId="77777777" w:rsidTr="00F01E37">
        <w:tc>
          <w:tcPr>
            <w:tcW w:w="9396" w:type="dxa"/>
            <w:shd w:val="clear" w:color="auto" w:fill="auto"/>
          </w:tcPr>
          <w:p w14:paraId="5C88C5DC" w14:textId="77777777" w:rsidR="00760DCA" w:rsidRPr="00E22A06" w:rsidRDefault="00760DCA" w:rsidP="00F01E37">
            <w:pPr>
              <w:spacing w:line="240" w:lineRule="auto"/>
              <w:ind w:firstLine="0"/>
              <w:rPr>
                <w:rFonts w:eastAsia="Calibri" w:cs="Arial"/>
                <w:szCs w:val="22"/>
              </w:rPr>
            </w:pPr>
            <w:r w:rsidRPr="00E22A06">
              <w:rPr>
                <w:rFonts w:eastAsia="Calibri" w:cs="Arial"/>
                <w:szCs w:val="22"/>
              </w:rPr>
              <w:t>El desarrollo regenerativo y el desarrollo sostenible son ejes transversales en el Proyecto de Turismo Regenerativo en Tamarindo de Guanacaste, desde la etapa de diseño, pasando por la remodelación, equipamiento y la operación futura del proyecto, se han integrado procesos, equipos, políticas y servicios que buscan generar valor económico, social y ambiental. Este PFG define un Plan de Gestión a través del cual se instrumentalizan los conceptos del desarrollo regenerativo.</w:t>
            </w:r>
          </w:p>
          <w:p w14:paraId="061B6E27" w14:textId="77777777" w:rsidR="00760DCA" w:rsidRPr="00E22A06" w:rsidRDefault="00760DCA" w:rsidP="00F01E37">
            <w:pPr>
              <w:spacing w:line="240" w:lineRule="auto"/>
              <w:ind w:firstLine="0"/>
              <w:rPr>
                <w:rFonts w:eastAsia="Calibri" w:cs="Arial"/>
                <w:szCs w:val="22"/>
              </w:rPr>
            </w:pPr>
            <w:r w:rsidRPr="00E22A06">
              <w:rPr>
                <w:rFonts w:eastAsia="Calibri" w:cs="Arial"/>
                <w:szCs w:val="22"/>
              </w:rPr>
              <w:t>El proyecto aporta desde el punto de vista ambiental a través de la protección de la biodiversidad local, la reducción de gases de efecto invernadero, la recuperación de la cobertura forestal local y la gestión del recurso hídrico y los residuos. En el plano social busca generar una experiencia turística con la comunidad, sus tradiciones y el desarrollo de voluntariado social. Además, el proyecto se inserta en una comunidad de bajos ingresos, la cual busca impactar en el mejoramiento de la calidad de vida, con empleos, organización, equidad y respeto. En el plano económico, el plan busca el uso óptimo de los recursos invertidos por la familia patrocinadora, para crear un emprendimiento nuevo, capaz de obtener una rentabilidad adecuada. Pero, además, se ha planeado que los beneficios del turismo se distribuyan en la comunidad de El Llanito, donde se ubica, mediante encadenamientos de servicios, alianzas estratégicas con otros emprendedores y salarios justos.</w:t>
            </w:r>
          </w:p>
          <w:p w14:paraId="655D90DA" w14:textId="77777777" w:rsidR="00760DCA" w:rsidRDefault="00760DCA" w:rsidP="00F01E37">
            <w:pPr>
              <w:spacing w:line="240" w:lineRule="auto"/>
              <w:ind w:firstLine="0"/>
              <w:rPr>
                <w:rFonts w:eastAsia="Calibri" w:cs="Arial"/>
                <w:szCs w:val="22"/>
              </w:rPr>
            </w:pPr>
            <w:r w:rsidRPr="00E22A06">
              <w:rPr>
                <w:rFonts w:eastAsia="Calibri" w:cs="Arial"/>
                <w:szCs w:val="22"/>
              </w:rPr>
              <w:t>Los indicadores son: reducción en la factura eléctrica, cantidad de agua de lluvia recolectada, cantidad de especies forestales sembradas en las cercas y la comunidad, cantidad de nuevos empleos creados, cantidad de emprendedores aliados, margen de utilidad obtenida al final de período fiscal.</w:t>
            </w:r>
          </w:p>
          <w:p w14:paraId="518AEE5C" w14:textId="77777777" w:rsidR="00760DCA" w:rsidRPr="007529AA" w:rsidRDefault="00760DCA" w:rsidP="00F01E37">
            <w:pPr>
              <w:spacing w:line="240" w:lineRule="auto"/>
              <w:ind w:firstLine="0"/>
              <w:rPr>
                <w:rFonts w:eastAsia="Calibri" w:cs="Arial"/>
                <w:sz w:val="24"/>
                <w:szCs w:val="22"/>
              </w:rPr>
            </w:pPr>
          </w:p>
        </w:tc>
      </w:tr>
    </w:tbl>
    <w:p w14:paraId="12CC44FD" w14:textId="77777777" w:rsidR="00760DCA" w:rsidRPr="007529AA" w:rsidRDefault="00760DCA" w:rsidP="00760DCA">
      <w:pPr>
        <w:rPr>
          <w:rFonts w:cs="Arial"/>
        </w:rPr>
      </w:pPr>
    </w:p>
    <w:bookmarkEnd w:id="297"/>
    <w:p w14:paraId="6B138182" w14:textId="5C133DFA" w:rsidR="00A91CF8" w:rsidRDefault="00A91CF8" w:rsidP="00760DCA">
      <w:pPr>
        <w:pStyle w:val="Ttulo1"/>
        <w:numPr>
          <w:ilvl w:val="0"/>
          <w:numId w:val="0"/>
        </w:numPr>
        <w:ind w:firstLine="709"/>
        <w:rPr>
          <w:rFonts w:cs="Arial"/>
          <w:b w:val="0"/>
        </w:rPr>
      </w:pPr>
      <w:r>
        <w:rPr>
          <w:rFonts w:cs="Arial"/>
        </w:rPr>
        <w:br w:type="page"/>
      </w:r>
    </w:p>
    <w:p w14:paraId="1D221CA4" w14:textId="1DF45B13" w:rsidR="004C5329" w:rsidRDefault="004C5329">
      <w:pPr>
        <w:pStyle w:val="Ttulo3"/>
        <w:sectPr w:rsidR="004C5329" w:rsidSect="008633C2">
          <w:pgSz w:w="12242" w:h="15842"/>
          <w:pgMar w:top="1440" w:right="1440" w:bottom="1440" w:left="1440" w:header="709" w:footer="709" w:gutter="0"/>
          <w:cols w:space="720"/>
          <w:docGrid w:linePitch="360"/>
        </w:sectPr>
      </w:pPr>
      <w:bookmarkStart w:id="308" w:name="_Toc354770535"/>
    </w:p>
    <w:p w14:paraId="5694C824" w14:textId="2F13C42E" w:rsidR="00264EEB" w:rsidRPr="007529AA" w:rsidRDefault="00264EEB" w:rsidP="00F733DC">
      <w:pPr>
        <w:pStyle w:val="Ttulo3"/>
      </w:pPr>
      <w:bookmarkStart w:id="309" w:name="_Toc168644718"/>
      <w:r w:rsidRPr="007529AA">
        <w:lastRenderedPageBreak/>
        <w:t>Anexo 2: EDT</w:t>
      </w:r>
      <w:bookmarkEnd w:id="308"/>
      <w:r w:rsidRPr="007529AA">
        <w:t xml:space="preserve"> </w:t>
      </w:r>
      <w:r w:rsidR="00653362" w:rsidRPr="007529AA">
        <w:t>DEL P</w:t>
      </w:r>
      <w:r w:rsidRPr="007529AA">
        <w:t>FG</w:t>
      </w:r>
      <w:bookmarkEnd w:id="309"/>
    </w:p>
    <w:p w14:paraId="56F83203" w14:textId="55CC1F61" w:rsidR="008F4B1E" w:rsidRDefault="008C4E13" w:rsidP="00CC54D9">
      <w:pPr>
        <w:rPr>
          <w:noProof/>
        </w:rPr>
      </w:pPr>
      <w:bookmarkStart w:id="310" w:name="_Toc305353890"/>
      <w:r>
        <w:rPr>
          <w:noProof/>
        </w:rPr>
        <w:drawing>
          <wp:inline distT="0" distB="0" distL="0" distR="0" wp14:anchorId="12DCB345" wp14:editId="6CC62D1B">
            <wp:extent cx="8176260" cy="5113020"/>
            <wp:effectExtent l="0" t="0" r="15240" b="0"/>
            <wp:docPr id="166949601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0B17D9E" w14:textId="77777777" w:rsidR="008F4B1E" w:rsidRDefault="008F4B1E" w:rsidP="00CC54D9">
      <w:pPr>
        <w:sectPr w:rsidR="008F4B1E" w:rsidSect="008633C2">
          <w:pgSz w:w="15842" w:h="12242" w:orient="landscape" w:code="1"/>
          <w:pgMar w:top="1440" w:right="1440" w:bottom="1440" w:left="1440" w:header="709" w:footer="709" w:gutter="0"/>
          <w:cols w:space="720"/>
          <w:docGrid w:linePitch="360"/>
        </w:sectPr>
      </w:pPr>
    </w:p>
    <w:p w14:paraId="3F7BFE7C" w14:textId="5425AF71" w:rsidR="00264EEB" w:rsidRPr="007529AA" w:rsidRDefault="00264EEB" w:rsidP="00F733DC">
      <w:pPr>
        <w:pStyle w:val="Ttulo3"/>
      </w:pPr>
      <w:bookmarkStart w:id="311" w:name="_Toc168644719"/>
      <w:r w:rsidRPr="00DE6737">
        <w:lastRenderedPageBreak/>
        <w:t>Anexo 3: CRONOGRAMA</w:t>
      </w:r>
      <w:bookmarkEnd w:id="310"/>
      <w:r w:rsidRPr="00DE6737">
        <w:t xml:space="preserve"> del PFG</w:t>
      </w:r>
      <w:bookmarkEnd w:id="311"/>
    </w:p>
    <w:p w14:paraId="1820B221" w14:textId="618BA1F4" w:rsidR="00C873A9" w:rsidRDefault="0093064C" w:rsidP="0037136C">
      <w:pPr>
        <w:ind w:firstLine="0"/>
        <w:contextualSpacing/>
        <w:jc w:val="both"/>
        <w:sectPr w:rsidR="00C873A9" w:rsidSect="008633C2">
          <w:pgSz w:w="15842" w:h="12242" w:orient="landscape" w:code="1"/>
          <w:pgMar w:top="1440" w:right="1440" w:bottom="1440" w:left="1440" w:header="709" w:footer="709" w:gutter="0"/>
          <w:cols w:space="720"/>
          <w:docGrid w:linePitch="360"/>
        </w:sectPr>
      </w:pPr>
      <w:r>
        <w:rPr>
          <w:noProof/>
          <w:lang w:val="es-CR"/>
        </w:rPr>
        <w:drawing>
          <wp:inline distT="0" distB="0" distL="0" distR="0" wp14:anchorId="40651C77" wp14:editId="635A7EE2">
            <wp:extent cx="8230870" cy="5265420"/>
            <wp:effectExtent l="0" t="0" r="0" b="0"/>
            <wp:docPr id="577041087" name="Imagen 3" descr="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41087" name="Imagen 3" descr="Pantalla de computadora&#10;&#10;Descripción generada automáticamente con confianza media"/>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8230870" cy="5265420"/>
                    </a:xfrm>
                    <a:prstGeom prst="rect">
                      <a:avLst/>
                    </a:prstGeom>
                    <a:noFill/>
                    <a:ln>
                      <a:noFill/>
                    </a:ln>
                  </pic:spPr>
                </pic:pic>
              </a:graphicData>
            </a:graphic>
          </wp:inline>
        </w:drawing>
      </w:r>
      <w:r w:rsidR="00264EEB" w:rsidRPr="007529AA">
        <w:br w:type="page"/>
      </w:r>
      <w:bookmarkStart w:id="312" w:name="_Toc305353891"/>
    </w:p>
    <w:p w14:paraId="0F31637E" w14:textId="0A7B05A4" w:rsidR="00264EEB" w:rsidRPr="007529AA" w:rsidRDefault="00264EEB" w:rsidP="00F733DC">
      <w:pPr>
        <w:pStyle w:val="Ttulo3"/>
      </w:pPr>
      <w:bookmarkStart w:id="313" w:name="_Toc168644720"/>
      <w:r w:rsidRPr="007529AA">
        <w:lastRenderedPageBreak/>
        <w:t xml:space="preserve">Anexo 4: </w:t>
      </w:r>
      <w:r w:rsidR="00D21582" w:rsidRPr="007529AA">
        <w:t>INVESTIGACIÓN BIBLIOGRÁFICA PRELIMINAR</w:t>
      </w:r>
      <w:bookmarkEnd w:id="313"/>
    </w:p>
    <w:p w14:paraId="74C287AD" w14:textId="77777777" w:rsidR="00264EEB" w:rsidRDefault="00264EEB" w:rsidP="000871E9">
      <w:pPr>
        <w:ind w:firstLine="0"/>
        <w:rPr>
          <w:rFonts w:cs="Arial"/>
          <w:szCs w:val="22"/>
          <w:highlight w:val="yellow"/>
        </w:rPr>
      </w:pPr>
    </w:p>
    <w:p w14:paraId="4CBB5340" w14:textId="77777777" w:rsidR="00BE2F6E" w:rsidRPr="00635C60" w:rsidRDefault="00BE2F6E" w:rsidP="004525B8">
      <w:pPr>
        <w:ind w:firstLine="0"/>
        <w:rPr>
          <w:rFonts w:cs="Arial"/>
          <w:szCs w:val="22"/>
          <w:lang w:val="es-CR"/>
        </w:rPr>
      </w:pPr>
      <w:r w:rsidRPr="00635C60">
        <w:rPr>
          <w:rFonts w:cs="Arial"/>
          <w:szCs w:val="22"/>
          <w:lang w:val="es-CR"/>
        </w:rPr>
        <w:t xml:space="preserve">Cambronero, A. (2021). </w:t>
      </w:r>
      <w:r w:rsidRPr="00635C60">
        <w:rPr>
          <w:rFonts w:cs="Arial"/>
          <w:i/>
          <w:iCs/>
          <w:szCs w:val="22"/>
          <w:lang w:val="es-CR"/>
        </w:rPr>
        <w:t>Globalización y Ambiente</w:t>
      </w:r>
      <w:r w:rsidRPr="00635C60">
        <w:rPr>
          <w:rFonts w:cs="Arial"/>
          <w:szCs w:val="22"/>
          <w:lang w:val="es-CR"/>
        </w:rPr>
        <w:t>. Segunda Edición. EUNED.</w:t>
      </w:r>
    </w:p>
    <w:p w14:paraId="3DEE4C53" w14:textId="068A1359" w:rsidR="00BE2F6E" w:rsidRPr="00635C60" w:rsidRDefault="00BE2F6E" w:rsidP="00BE2F6E">
      <w:pPr>
        <w:ind w:firstLine="0"/>
        <w:rPr>
          <w:rFonts w:cs="Arial"/>
          <w:szCs w:val="22"/>
          <w:lang w:val="es-CR"/>
        </w:rPr>
      </w:pPr>
      <w:r w:rsidRPr="00635C60">
        <w:rPr>
          <w:rFonts w:cs="Arial"/>
          <w:szCs w:val="22"/>
          <w:lang w:val="es-CR"/>
        </w:rPr>
        <w:tab/>
        <w:t>Este texto aborda el tema del desarrollo mundial en la actualidad y presenta datos y estadísticas sobre la degradación ambiental</w:t>
      </w:r>
      <w:r w:rsidR="009D5B63" w:rsidRPr="00635C60">
        <w:rPr>
          <w:rFonts w:cs="Arial"/>
          <w:szCs w:val="22"/>
          <w:lang w:val="es-CR"/>
        </w:rPr>
        <w:t xml:space="preserve"> y social</w:t>
      </w:r>
      <w:r w:rsidR="00310AE1" w:rsidRPr="00635C60">
        <w:rPr>
          <w:rFonts w:cs="Arial"/>
          <w:szCs w:val="22"/>
          <w:lang w:val="es-CR"/>
        </w:rPr>
        <w:t xml:space="preserve"> en las últimas décadas</w:t>
      </w:r>
      <w:r w:rsidRPr="00635C60">
        <w:rPr>
          <w:rFonts w:cs="Arial"/>
          <w:szCs w:val="22"/>
          <w:lang w:val="es-CR"/>
        </w:rPr>
        <w:t>, lo cual permite fortalecer el análisis del contexto</w:t>
      </w:r>
      <w:r w:rsidR="00310AE1" w:rsidRPr="00635C60">
        <w:rPr>
          <w:rFonts w:cs="Arial"/>
          <w:szCs w:val="22"/>
          <w:lang w:val="es-CR"/>
        </w:rPr>
        <w:t xml:space="preserve"> y justificar el cambio de enfoque de desarrollo</w:t>
      </w:r>
      <w:r w:rsidRPr="00635C60">
        <w:rPr>
          <w:rFonts w:cs="Arial"/>
          <w:szCs w:val="22"/>
          <w:lang w:val="es-CR"/>
        </w:rPr>
        <w:t>. Además, expone temas sobre el desarrollo sostenible y el desarrollo regenerativo, lo cual fortalece los primeros capítulos del</w:t>
      </w:r>
      <w:r w:rsidR="00BB1C8A" w:rsidRPr="00635C60">
        <w:rPr>
          <w:rFonts w:cs="Arial"/>
          <w:szCs w:val="22"/>
          <w:lang w:val="es-CR"/>
        </w:rPr>
        <w:t xml:space="preserve"> </w:t>
      </w:r>
      <w:r w:rsidR="004525B8" w:rsidRPr="00635C60">
        <w:rPr>
          <w:rFonts w:cs="Arial"/>
          <w:szCs w:val="22"/>
          <w:lang w:val="es-CR"/>
        </w:rPr>
        <w:t>PFG</w:t>
      </w:r>
      <w:r w:rsidR="00BB1C8A" w:rsidRPr="00635C60">
        <w:rPr>
          <w:rFonts w:cs="Arial"/>
          <w:szCs w:val="22"/>
          <w:lang w:val="es-CR"/>
        </w:rPr>
        <w:t>.</w:t>
      </w:r>
    </w:p>
    <w:p w14:paraId="682CAE47" w14:textId="368F4A4D" w:rsidR="00BE2F6E" w:rsidRPr="00635C60" w:rsidRDefault="00BE2F6E" w:rsidP="00CD55FA">
      <w:pPr>
        <w:ind w:left="709" w:hanging="709"/>
        <w:rPr>
          <w:rFonts w:cs="Arial"/>
          <w:szCs w:val="22"/>
          <w:lang w:val="es-CR"/>
        </w:rPr>
      </w:pPr>
      <w:r w:rsidRPr="00635C60">
        <w:rPr>
          <w:rFonts w:cs="Arial"/>
          <w:color w:val="000000"/>
          <w:szCs w:val="22"/>
          <w:shd w:val="clear" w:color="auto" w:fill="FFFFFF"/>
          <w:lang w:val="es-CR"/>
        </w:rPr>
        <w:t>C</w:t>
      </w:r>
      <w:r w:rsidRPr="00635C60">
        <w:rPr>
          <w:rFonts w:cs="Arial"/>
          <w:color w:val="000000"/>
          <w:szCs w:val="22"/>
          <w:shd w:val="clear" w:color="auto" w:fill="FFFFFF"/>
        </w:rPr>
        <w:t xml:space="preserve">astro, N.M. (2019). </w:t>
      </w:r>
      <w:r w:rsidRPr="00635C60">
        <w:rPr>
          <w:rFonts w:cs="Arial"/>
          <w:i/>
          <w:iCs/>
          <w:color w:val="000000"/>
          <w:szCs w:val="22"/>
          <w:shd w:val="clear" w:color="auto" w:fill="FFFFFF"/>
        </w:rPr>
        <w:t>Plan de gestión de proyecto para la creación de infraestructura y menaje de espacios compartidos de trabajo (coworking) en Santa Lucía de Barva de Heredia</w:t>
      </w:r>
      <w:r w:rsidRPr="00635C60">
        <w:rPr>
          <w:rFonts w:cs="Arial"/>
          <w:color w:val="000000"/>
          <w:szCs w:val="22"/>
          <w:shd w:val="clear" w:color="auto" w:fill="FFFFFF"/>
        </w:rPr>
        <w:t>. [Proyecto de Maestría, Universidad para la Cooperación Internacional]. Repositorio institucional</w:t>
      </w:r>
      <w:r w:rsidR="002257E2" w:rsidRPr="00635C60">
        <w:rPr>
          <w:rFonts w:cs="Arial"/>
          <w:color w:val="000000"/>
          <w:szCs w:val="22"/>
          <w:shd w:val="clear" w:color="auto" w:fill="FFFFFF"/>
        </w:rPr>
        <w:t xml:space="preserve"> UCI.</w:t>
      </w:r>
      <w:r w:rsidRPr="00635C60">
        <w:rPr>
          <w:rFonts w:cs="Arial"/>
          <w:color w:val="000000"/>
          <w:szCs w:val="22"/>
          <w:shd w:val="clear" w:color="auto" w:fill="FFFFFF"/>
        </w:rPr>
        <w:t> </w:t>
      </w:r>
      <w:r w:rsidRPr="00635C60">
        <w:rPr>
          <w:rStyle w:val="citation-url"/>
          <w:rFonts w:cs="Arial"/>
          <w:color w:val="000000"/>
          <w:szCs w:val="22"/>
          <w:shd w:val="clear" w:color="auto" w:fill="FFFFFF"/>
        </w:rPr>
        <w:t>https://omeka.campusuci2.com/biblioteca/items/show/921</w:t>
      </w:r>
      <w:r w:rsidRPr="00635C60">
        <w:rPr>
          <w:rFonts w:cs="Arial"/>
          <w:color w:val="000000"/>
          <w:szCs w:val="22"/>
          <w:shd w:val="clear" w:color="auto" w:fill="FFFFFF"/>
        </w:rPr>
        <w:t>.</w:t>
      </w:r>
    </w:p>
    <w:p w14:paraId="0952F931" w14:textId="1BB1D299" w:rsidR="00BE2F6E" w:rsidRPr="00635C60" w:rsidRDefault="00BE2F6E" w:rsidP="00BE2F6E">
      <w:pPr>
        <w:rPr>
          <w:rFonts w:cs="Arial"/>
          <w:szCs w:val="22"/>
          <w:lang w:val="es-CR"/>
        </w:rPr>
      </w:pPr>
      <w:r w:rsidRPr="00635C60">
        <w:rPr>
          <w:rFonts w:cs="Arial"/>
          <w:szCs w:val="22"/>
          <w:lang w:val="es-CR"/>
        </w:rPr>
        <w:t xml:space="preserve">Este proyecto de </w:t>
      </w:r>
      <w:r w:rsidR="004525B8" w:rsidRPr="00635C60">
        <w:rPr>
          <w:rFonts w:cs="Arial"/>
          <w:szCs w:val="22"/>
          <w:lang w:val="es-CR"/>
        </w:rPr>
        <w:t>P</w:t>
      </w:r>
      <w:r w:rsidRPr="00635C60">
        <w:rPr>
          <w:rFonts w:cs="Arial"/>
          <w:szCs w:val="22"/>
          <w:lang w:val="es-CR"/>
        </w:rPr>
        <w:t xml:space="preserve">FG es importante porque se refiere a un Plan de Gestión, lo cual ver los aspectos que debe incluir el plan y la profundidad con la cual </w:t>
      </w:r>
      <w:r w:rsidR="009D5B63" w:rsidRPr="00635C60">
        <w:rPr>
          <w:rFonts w:cs="Arial"/>
          <w:szCs w:val="22"/>
          <w:lang w:val="es-CR"/>
        </w:rPr>
        <w:t xml:space="preserve">se </w:t>
      </w:r>
      <w:r w:rsidRPr="00635C60">
        <w:rPr>
          <w:rFonts w:cs="Arial"/>
          <w:szCs w:val="22"/>
          <w:lang w:val="es-CR"/>
        </w:rPr>
        <w:t>analizan</w:t>
      </w:r>
      <w:r w:rsidR="009D5B63" w:rsidRPr="00635C60">
        <w:rPr>
          <w:rFonts w:cs="Arial"/>
          <w:szCs w:val="22"/>
          <w:lang w:val="es-CR"/>
        </w:rPr>
        <w:t xml:space="preserve"> en la universidad</w:t>
      </w:r>
      <w:r w:rsidRPr="00635C60">
        <w:rPr>
          <w:rFonts w:cs="Arial"/>
          <w:szCs w:val="22"/>
          <w:lang w:val="es-CR"/>
        </w:rPr>
        <w:t>, además tiene en común el tema de la creación de infraestructura.</w:t>
      </w:r>
    </w:p>
    <w:p w14:paraId="39C131DB" w14:textId="77777777" w:rsidR="00BE2F6E" w:rsidRPr="00635C60" w:rsidRDefault="00BE2F6E" w:rsidP="00CD55FA">
      <w:pPr>
        <w:ind w:left="709" w:hanging="709"/>
        <w:rPr>
          <w:rFonts w:cs="Arial"/>
          <w:color w:val="000000"/>
          <w:szCs w:val="22"/>
          <w:shd w:val="clear" w:color="auto" w:fill="FFFFFF"/>
        </w:rPr>
      </w:pPr>
      <w:bookmarkStart w:id="314" w:name="_Hlk167021460"/>
      <w:r w:rsidRPr="00635C60">
        <w:rPr>
          <w:rFonts w:cs="Arial"/>
          <w:color w:val="000000"/>
          <w:szCs w:val="22"/>
          <w:shd w:val="clear" w:color="auto" w:fill="FFFFFF"/>
        </w:rPr>
        <w:t xml:space="preserve">El Vaticano (2015). </w:t>
      </w:r>
      <w:r w:rsidRPr="00635C60">
        <w:rPr>
          <w:rFonts w:cs="Arial"/>
          <w:i/>
          <w:iCs/>
          <w:color w:val="000000"/>
          <w:szCs w:val="22"/>
          <w:shd w:val="clear" w:color="auto" w:fill="FFFFFF"/>
        </w:rPr>
        <w:t xml:space="preserve">Carta encíclica </w:t>
      </w:r>
      <w:proofErr w:type="spellStart"/>
      <w:r w:rsidRPr="00635C60">
        <w:rPr>
          <w:rFonts w:cs="Arial"/>
          <w:i/>
          <w:iCs/>
          <w:color w:val="000000"/>
          <w:szCs w:val="22"/>
          <w:shd w:val="clear" w:color="auto" w:fill="FFFFFF"/>
        </w:rPr>
        <w:t>Laudato</w:t>
      </w:r>
      <w:proofErr w:type="spellEnd"/>
      <w:r w:rsidRPr="00635C60">
        <w:rPr>
          <w:rFonts w:cs="Arial"/>
          <w:i/>
          <w:iCs/>
          <w:color w:val="000000"/>
          <w:szCs w:val="22"/>
          <w:shd w:val="clear" w:color="auto" w:fill="FFFFFF"/>
        </w:rPr>
        <w:t xml:space="preserve"> SI del Santo Padre Francisco sobre el cuidado de la casa común</w:t>
      </w:r>
      <w:r w:rsidRPr="00635C60">
        <w:rPr>
          <w:rFonts w:cs="Arial"/>
          <w:color w:val="000000"/>
          <w:szCs w:val="22"/>
          <w:shd w:val="clear" w:color="auto" w:fill="FFFFFF"/>
        </w:rPr>
        <w:t>.  Biblioteca UCI, ht</w:t>
      </w:r>
      <w:r w:rsidRPr="00635C60">
        <w:rPr>
          <w:rStyle w:val="citation-url"/>
          <w:rFonts w:cs="Arial"/>
          <w:color w:val="000000"/>
          <w:szCs w:val="22"/>
          <w:shd w:val="clear" w:color="auto" w:fill="FFFFFF"/>
        </w:rPr>
        <w:t>ps://omeka.campusuci2.com/biblioteca/items/show/2376</w:t>
      </w:r>
      <w:r w:rsidRPr="00635C60">
        <w:rPr>
          <w:rFonts w:cs="Arial"/>
          <w:color w:val="000000"/>
          <w:szCs w:val="22"/>
          <w:shd w:val="clear" w:color="auto" w:fill="FFFFFF"/>
        </w:rPr>
        <w:t>.</w:t>
      </w:r>
    </w:p>
    <w:bookmarkEnd w:id="314"/>
    <w:p w14:paraId="487C2F0C" w14:textId="77777777" w:rsidR="00BE2F6E" w:rsidRPr="00635C60" w:rsidRDefault="00BE2F6E" w:rsidP="00BE2F6E">
      <w:pPr>
        <w:ind w:firstLine="0"/>
        <w:rPr>
          <w:rFonts w:cs="Arial"/>
          <w:szCs w:val="22"/>
          <w:lang w:val="es-CR"/>
        </w:rPr>
      </w:pPr>
      <w:r w:rsidRPr="00635C60">
        <w:rPr>
          <w:rFonts w:cs="Arial"/>
          <w:szCs w:val="22"/>
          <w:lang w:val="es-CR"/>
        </w:rPr>
        <w:tab/>
        <w:t>El desarrollo regenerativo retoma las propuestas del Papa Francisco sobre el Cuidado de la tierra o Casa Común, por ello consultar el documento original será de gran valor a la hora de elaborar el marco conceptual y el enfoque del desarrollo regenerativo.</w:t>
      </w:r>
    </w:p>
    <w:p w14:paraId="5C02999D" w14:textId="29C366DB" w:rsidR="00BE2F6E" w:rsidRPr="00635C60" w:rsidRDefault="00BE2F6E" w:rsidP="00CD55FA">
      <w:pPr>
        <w:ind w:left="709" w:hanging="709"/>
        <w:rPr>
          <w:rFonts w:cs="Arial"/>
          <w:color w:val="000000"/>
          <w:szCs w:val="22"/>
          <w:shd w:val="clear" w:color="auto" w:fill="FFFFFF"/>
        </w:rPr>
      </w:pPr>
      <w:r w:rsidRPr="00635C60">
        <w:rPr>
          <w:rFonts w:cs="Arial"/>
          <w:color w:val="000000"/>
          <w:szCs w:val="22"/>
          <w:shd w:val="clear" w:color="auto" w:fill="FFFFFF"/>
        </w:rPr>
        <w:t xml:space="preserve">González, L (2023). </w:t>
      </w:r>
      <w:r w:rsidRPr="00635C60">
        <w:rPr>
          <w:rFonts w:cs="Arial"/>
          <w:i/>
          <w:iCs/>
          <w:color w:val="000000"/>
          <w:szCs w:val="22"/>
          <w:shd w:val="clear" w:color="auto" w:fill="FFFFFF"/>
        </w:rPr>
        <w:t>Plan de negocios para un establecimiento gastronómico de carácter turístico y bajo enfoque regenerativo</w:t>
      </w:r>
      <w:r w:rsidRPr="00635C60">
        <w:rPr>
          <w:rFonts w:cs="Arial"/>
          <w:color w:val="000000"/>
          <w:szCs w:val="22"/>
          <w:shd w:val="clear" w:color="auto" w:fill="FFFFFF"/>
        </w:rPr>
        <w:t>. [Tesis de maestría, Universidad para la Cooperación Internacional]. Repositorio institucional</w:t>
      </w:r>
      <w:r w:rsidR="002257E2" w:rsidRPr="00635C60">
        <w:rPr>
          <w:rFonts w:cs="Arial"/>
          <w:color w:val="000000"/>
          <w:szCs w:val="22"/>
          <w:shd w:val="clear" w:color="auto" w:fill="FFFFFF"/>
        </w:rPr>
        <w:t xml:space="preserve"> UCI. </w:t>
      </w:r>
      <w:r w:rsidRPr="00635C60">
        <w:rPr>
          <w:rStyle w:val="citation-url"/>
          <w:rFonts w:cs="Arial"/>
          <w:color w:val="000000"/>
          <w:szCs w:val="22"/>
          <w:shd w:val="clear" w:color="auto" w:fill="FFFFFF"/>
        </w:rPr>
        <w:t>https://omeka.campusuci2.com/biblioteca/items/show/2585</w:t>
      </w:r>
      <w:r w:rsidRPr="00635C60">
        <w:rPr>
          <w:rFonts w:cs="Arial"/>
          <w:color w:val="000000"/>
          <w:szCs w:val="22"/>
          <w:shd w:val="clear" w:color="auto" w:fill="FFFFFF"/>
        </w:rPr>
        <w:t>.</w:t>
      </w:r>
    </w:p>
    <w:p w14:paraId="2DC9C25E" w14:textId="647AB03D" w:rsidR="00BE2F6E" w:rsidRPr="00635C60" w:rsidRDefault="00BE2F6E" w:rsidP="00BE2F6E">
      <w:pPr>
        <w:rPr>
          <w:rFonts w:cs="Arial"/>
          <w:szCs w:val="22"/>
          <w:lang w:val="es-CR"/>
        </w:rPr>
      </w:pPr>
      <w:r w:rsidRPr="00635C60">
        <w:rPr>
          <w:rFonts w:cs="Arial"/>
          <w:szCs w:val="22"/>
          <w:lang w:val="es-CR"/>
        </w:rPr>
        <w:lastRenderedPageBreak/>
        <w:t xml:space="preserve">Esta tesis es importante porque permite analizar características de formato y contenidos de las tesis en la UCI, además porque aborda el tema del enfoque del turismo regenerativo </w:t>
      </w:r>
      <w:proofErr w:type="gramStart"/>
      <w:r w:rsidRPr="00635C60">
        <w:rPr>
          <w:rFonts w:cs="Arial"/>
          <w:szCs w:val="22"/>
          <w:lang w:val="es-CR"/>
        </w:rPr>
        <w:t>y</w:t>
      </w:r>
      <w:proofErr w:type="gramEnd"/>
      <w:r w:rsidRPr="00635C60">
        <w:rPr>
          <w:rFonts w:cs="Arial"/>
          <w:szCs w:val="22"/>
          <w:lang w:val="es-CR"/>
        </w:rPr>
        <w:t xml:space="preserve"> por tanto, brindará pistas para incluirlo en el Plan de gestión del </w:t>
      </w:r>
      <w:r w:rsidR="004525B8" w:rsidRPr="00635C60">
        <w:rPr>
          <w:rFonts w:cs="Arial"/>
          <w:szCs w:val="22"/>
          <w:lang w:val="es-CR"/>
        </w:rPr>
        <w:t>P</w:t>
      </w:r>
      <w:r w:rsidRPr="00635C60">
        <w:rPr>
          <w:rFonts w:cs="Arial"/>
          <w:szCs w:val="22"/>
          <w:lang w:val="es-CR"/>
        </w:rPr>
        <w:t>FG.</w:t>
      </w:r>
    </w:p>
    <w:p w14:paraId="5EFD9D78" w14:textId="73D896E1" w:rsidR="00BE2F6E" w:rsidRPr="00635C60" w:rsidRDefault="00BE2F6E" w:rsidP="00CD55FA">
      <w:pPr>
        <w:ind w:left="709" w:hanging="709"/>
        <w:rPr>
          <w:rFonts w:cs="Arial"/>
          <w:szCs w:val="22"/>
          <w:lang w:val="es-CR"/>
        </w:rPr>
      </w:pPr>
      <w:r w:rsidRPr="00635C60">
        <w:rPr>
          <w:rFonts w:cs="Arial"/>
          <w:szCs w:val="22"/>
          <w:lang w:val="es-CR"/>
        </w:rPr>
        <w:tab/>
      </w:r>
      <w:bookmarkStart w:id="315" w:name="_Hlk167021425"/>
      <w:r w:rsidRPr="00635C60">
        <w:rPr>
          <w:rFonts w:cs="Arial"/>
          <w:szCs w:val="22"/>
          <w:lang w:val="es-CR"/>
        </w:rPr>
        <w:t xml:space="preserve">Instituto Costarricense de Turismo (2023). </w:t>
      </w:r>
      <w:r w:rsidRPr="00635C60">
        <w:rPr>
          <w:rFonts w:cs="Arial"/>
          <w:i/>
          <w:iCs/>
          <w:szCs w:val="22"/>
          <w:lang w:val="es-CR"/>
        </w:rPr>
        <w:t>Situación de</w:t>
      </w:r>
      <w:r w:rsidR="002257E2" w:rsidRPr="00635C60">
        <w:rPr>
          <w:rFonts w:cs="Arial"/>
          <w:i/>
          <w:iCs/>
          <w:szCs w:val="22"/>
          <w:lang w:val="es-CR"/>
        </w:rPr>
        <w:t>l</w:t>
      </w:r>
      <w:r w:rsidRPr="00635C60">
        <w:rPr>
          <w:rFonts w:cs="Arial"/>
          <w:i/>
          <w:iCs/>
          <w:szCs w:val="22"/>
          <w:lang w:val="es-CR"/>
        </w:rPr>
        <w:t xml:space="preserve"> turismo en Costa Rica, informe trimestral, primer trimestre 2023</w:t>
      </w:r>
      <w:r w:rsidRPr="00635C60">
        <w:rPr>
          <w:rFonts w:cs="Arial"/>
          <w:szCs w:val="22"/>
          <w:lang w:val="es-CR"/>
        </w:rPr>
        <w:t xml:space="preserve">. </w:t>
      </w:r>
      <w:hyperlink r:id="rId66" w:history="1">
        <w:r w:rsidR="002257E2" w:rsidRPr="00635C60">
          <w:rPr>
            <w:rStyle w:val="Hipervnculo"/>
            <w:rFonts w:cs="Arial"/>
            <w:szCs w:val="22"/>
            <w:lang w:val="es-CR"/>
          </w:rPr>
          <w:t>https://www.ict.go.cr/es/documentos-institucionales/estad%C3%ADsticas/informes-estad%C3%ADsticos/monitoreo-tur%C3%ADstico/2333-monitoreo-primer-trimestre-2023-1/file.html</w:t>
        </w:r>
      </w:hyperlink>
      <w:bookmarkEnd w:id="315"/>
    </w:p>
    <w:p w14:paraId="7EA4923C" w14:textId="77777777" w:rsidR="00BE2F6E" w:rsidRPr="00635C60" w:rsidRDefault="00BE2F6E" w:rsidP="00BE2F6E">
      <w:pPr>
        <w:ind w:firstLine="0"/>
        <w:rPr>
          <w:rFonts w:cs="Arial"/>
          <w:szCs w:val="22"/>
          <w:lang w:val="es-CR"/>
        </w:rPr>
      </w:pPr>
      <w:r w:rsidRPr="00635C60">
        <w:rPr>
          <w:rFonts w:cs="Arial"/>
          <w:szCs w:val="22"/>
          <w:lang w:val="es-CR"/>
        </w:rPr>
        <w:tab/>
        <w:t xml:space="preserve">Este documento en PDF se descarga de la web del ICT, es importante porque aporta estadísticas sobre el turismo, y datos sobre las casas de hospedaje y la visitación a Tamarindo de Guanacaste, región en la cual se ubicará el proyecto. </w:t>
      </w:r>
    </w:p>
    <w:p w14:paraId="101E1803" w14:textId="03CA2FD3" w:rsidR="00BE2F6E" w:rsidRPr="00635C60" w:rsidRDefault="00BE2F6E" w:rsidP="00CD55FA">
      <w:pPr>
        <w:ind w:left="709" w:hanging="709"/>
        <w:rPr>
          <w:rFonts w:cs="Arial"/>
          <w:szCs w:val="22"/>
          <w:lang w:val="es-CR"/>
        </w:rPr>
      </w:pPr>
      <w:bookmarkStart w:id="316" w:name="_Hlk167021495"/>
      <w:r w:rsidRPr="00635C60">
        <w:rPr>
          <w:rFonts w:cs="Arial"/>
          <w:szCs w:val="22"/>
          <w:lang w:val="es-CR"/>
        </w:rPr>
        <w:t xml:space="preserve">Instituto Nacional de Estadísticas y Censos (2023). </w:t>
      </w:r>
      <w:r w:rsidRPr="00635C60">
        <w:rPr>
          <w:rFonts w:cs="Arial"/>
          <w:i/>
          <w:iCs/>
          <w:szCs w:val="22"/>
          <w:lang w:val="es-CR"/>
        </w:rPr>
        <w:t>Censo de población 2011</w:t>
      </w:r>
      <w:r w:rsidRPr="00635C60">
        <w:rPr>
          <w:rFonts w:cs="Arial"/>
          <w:szCs w:val="22"/>
          <w:lang w:val="es-CR"/>
        </w:rPr>
        <w:t xml:space="preserve">. </w:t>
      </w:r>
      <w:r w:rsidR="002257E2" w:rsidRPr="00635C60">
        <w:rPr>
          <w:rFonts w:cs="Arial"/>
          <w:szCs w:val="22"/>
          <w:lang w:val="es-CR"/>
        </w:rPr>
        <w:t xml:space="preserve">Consultado el 11 de enero 2024. </w:t>
      </w:r>
      <w:hyperlink r:id="rId67" w:history="1">
        <w:r w:rsidRPr="00635C60">
          <w:rPr>
            <w:rStyle w:val="Hipervnculo"/>
            <w:rFonts w:cs="Arial"/>
            <w:szCs w:val="22"/>
            <w:lang w:val="es-CR"/>
          </w:rPr>
          <w:t>https://inec.cr/estadisticas-fuentes/censos/censo-2011?documentTypes=results</w:t>
        </w:r>
      </w:hyperlink>
    </w:p>
    <w:bookmarkEnd w:id="316"/>
    <w:p w14:paraId="2BA97E0C" w14:textId="254C9828" w:rsidR="00BE2F6E" w:rsidRPr="00635C60" w:rsidRDefault="00BE2F6E" w:rsidP="00BE2F6E">
      <w:pPr>
        <w:ind w:firstLine="708"/>
        <w:rPr>
          <w:rFonts w:cs="Arial"/>
          <w:szCs w:val="22"/>
          <w:lang w:val="es-CR"/>
        </w:rPr>
      </w:pPr>
      <w:r w:rsidRPr="00635C60">
        <w:rPr>
          <w:rFonts w:cs="Arial"/>
          <w:szCs w:val="22"/>
          <w:lang w:val="es-CR"/>
        </w:rPr>
        <w:t>Esta fuente de información aporta estadísticas sobre empleo por rama de actividad, población, condiciones de vida</w:t>
      </w:r>
      <w:r w:rsidR="009D5B63" w:rsidRPr="00635C60">
        <w:rPr>
          <w:rFonts w:cs="Arial"/>
          <w:szCs w:val="22"/>
          <w:lang w:val="es-CR"/>
        </w:rPr>
        <w:t>, pobreza, desempleo</w:t>
      </w:r>
      <w:r w:rsidRPr="00635C60">
        <w:rPr>
          <w:rFonts w:cs="Arial"/>
          <w:szCs w:val="22"/>
          <w:lang w:val="es-CR"/>
        </w:rPr>
        <w:t xml:space="preserve"> y otros datos relevantes del cantón de Santa Cruz y del distrito de Tamarindo</w:t>
      </w:r>
      <w:r w:rsidR="009D5B63" w:rsidRPr="00635C60">
        <w:rPr>
          <w:rFonts w:cs="Arial"/>
          <w:szCs w:val="22"/>
          <w:lang w:val="es-CR"/>
        </w:rPr>
        <w:t xml:space="preserve"> en algunos casos</w:t>
      </w:r>
      <w:r w:rsidRPr="00635C60">
        <w:rPr>
          <w:rFonts w:cs="Arial"/>
          <w:szCs w:val="22"/>
          <w:lang w:val="es-CR"/>
        </w:rPr>
        <w:t>, donde se ubica el proyecto, información de suma importancia para el análisis de contexto y la justificación.</w:t>
      </w:r>
    </w:p>
    <w:p w14:paraId="6AFAB6A4" w14:textId="5C01D963" w:rsidR="00AD1DD3" w:rsidRPr="00635C60" w:rsidRDefault="000871E9" w:rsidP="00CD55FA">
      <w:pPr>
        <w:ind w:left="709" w:hanging="709"/>
        <w:rPr>
          <w:rStyle w:val="Hipervnculo"/>
          <w:rFonts w:cs="Arial"/>
          <w:szCs w:val="22"/>
          <w:lang w:val="es-CR"/>
        </w:rPr>
      </w:pPr>
      <w:bookmarkStart w:id="317" w:name="_Hlk167021550"/>
      <w:proofErr w:type="spellStart"/>
      <w:r w:rsidRPr="00635C60">
        <w:rPr>
          <w:rFonts w:cs="Arial"/>
          <w:color w:val="333333"/>
          <w:szCs w:val="22"/>
          <w:shd w:val="clear" w:color="auto" w:fill="FFFFFF"/>
        </w:rPr>
        <w:t>Maisincho</w:t>
      </w:r>
      <w:proofErr w:type="spellEnd"/>
      <w:r w:rsidRPr="00635C60">
        <w:rPr>
          <w:rFonts w:cs="Arial"/>
          <w:color w:val="333333"/>
          <w:szCs w:val="22"/>
          <w:shd w:val="clear" w:color="auto" w:fill="FFFFFF"/>
        </w:rPr>
        <w:t>, B, Gualán T</w:t>
      </w:r>
      <w:r w:rsidR="00AD1DD3" w:rsidRPr="00635C60">
        <w:rPr>
          <w:rFonts w:cs="Arial"/>
          <w:color w:val="333333"/>
          <w:szCs w:val="22"/>
          <w:shd w:val="clear" w:color="auto" w:fill="FFFFFF"/>
        </w:rPr>
        <w:t xml:space="preserve"> y </w:t>
      </w:r>
      <w:r w:rsidRPr="00635C60">
        <w:rPr>
          <w:rFonts w:cs="Arial"/>
          <w:color w:val="333333"/>
          <w:szCs w:val="22"/>
          <w:shd w:val="clear" w:color="auto" w:fill="FFFFFF"/>
        </w:rPr>
        <w:t>Fallas</w:t>
      </w:r>
      <w:r w:rsidR="00AD1DD3" w:rsidRPr="00635C60">
        <w:rPr>
          <w:rFonts w:cs="Arial"/>
          <w:color w:val="333333"/>
          <w:szCs w:val="22"/>
          <w:shd w:val="clear" w:color="auto" w:fill="FFFFFF"/>
        </w:rPr>
        <w:t>,</w:t>
      </w:r>
      <w:r w:rsidRPr="00635C60">
        <w:rPr>
          <w:rFonts w:cs="Arial"/>
          <w:color w:val="333333"/>
          <w:szCs w:val="22"/>
          <w:shd w:val="clear" w:color="auto" w:fill="FFFFFF"/>
        </w:rPr>
        <w:t xml:space="preserve"> J. F. (2020). </w:t>
      </w:r>
      <w:r w:rsidRPr="00635C60">
        <w:rPr>
          <w:rFonts w:cs="Arial"/>
          <w:i/>
          <w:iCs/>
          <w:color w:val="333333"/>
          <w:szCs w:val="22"/>
          <w:shd w:val="clear" w:color="auto" w:fill="FFFFFF"/>
        </w:rPr>
        <w:t xml:space="preserve">Propuesta de herramienta para evaluar el desarrollo sostenible de los emprendimientos turísticos ubicados en los corredores biológicos Río </w:t>
      </w:r>
      <w:proofErr w:type="spellStart"/>
      <w:r w:rsidRPr="00635C60">
        <w:rPr>
          <w:rFonts w:cs="Arial"/>
          <w:i/>
          <w:iCs/>
          <w:color w:val="333333"/>
          <w:szCs w:val="22"/>
          <w:shd w:val="clear" w:color="auto" w:fill="FFFFFF"/>
        </w:rPr>
        <w:t>Parismina</w:t>
      </w:r>
      <w:proofErr w:type="spellEnd"/>
      <w:r w:rsidRPr="00635C60">
        <w:rPr>
          <w:rFonts w:cs="Arial"/>
          <w:i/>
          <w:iCs/>
          <w:color w:val="333333"/>
          <w:szCs w:val="22"/>
          <w:shd w:val="clear" w:color="auto" w:fill="FFFFFF"/>
        </w:rPr>
        <w:t>: Ruta del pez bobo y acuíferos</w:t>
      </w:r>
      <w:r w:rsidR="00AD1DD3" w:rsidRPr="00635C60">
        <w:rPr>
          <w:rFonts w:cs="Arial"/>
          <w:color w:val="333333"/>
          <w:szCs w:val="22"/>
          <w:shd w:val="clear" w:color="auto" w:fill="FFFFFF"/>
        </w:rPr>
        <w:t xml:space="preserve"> [Tesis de maestría, </w:t>
      </w:r>
      <w:r w:rsidRPr="00635C60">
        <w:rPr>
          <w:rFonts w:cs="Arial"/>
          <w:color w:val="333333"/>
          <w:szCs w:val="22"/>
          <w:shd w:val="clear" w:color="auto" w:fill="FFFFFF"/>
        </w:rPr>
        <w:t>Universidad EARTH</w:t>
      </w:r>
      <w:r w:rsidR="00AD1DD3" w:rsidRPr="00635C60">
        <w:rPr>
          <w:rFonts w:cs="Arial"/>
          <w:color w:val="333333"/>
          <w:szCs w:val="22"/>
          <w:shd w:val="clear" w:color="auto" w:fill="FFFFFF"/>
        </w:rPr>
        <w:t>]. Repositorio institucional</w:t>
      </w:r>
      <w:r w:rsidR="002257E2" w:rsidRPr="00635C60">
        <w:rPr>
          <w:rFonts w:cs="Arial"/>
          <w:color w:val="333333"/>
          <w:szCs w:val="22"/>
          <w:shd w:val="clear" w:color="auto" w:fill="FFFFFF"/>
        </w:rPr>
        <w:t xml:space="preserve"> EARTH</w:t>
      </w:r>
      <w:r w:rsidR="00AD1DD3" w:rsidRPr="00635C60">
        <w:rPr>
          <w:rFonts w:cs="Arial"/>
          <w:color w:val="333333"/>
          <w:szCs w:val="22"/>
          <w:shd w:val="clear" w:color="auto" w:fill="FFFFFF"/>
        </w:rPr>
        <w:t xml:space="preserve">. </w:t>
      </w:r>
      <w:hyperlink r:id="rId68" w:history="1">
        <w:r w:rsidR="00AD1DD3" w:rsidRPr="00635C60">
          <w:rPr>
            <w:rStyle w:val="Hipervnculo"/>
            <w:rFonts w:cs="Arial"/>
            <w:szCs w:val="22"/>
            <w:lang w:val="es-CR"/>
          </w:rPr>
          <w:t>https://repositorio.earth.ac.cr/handle/UEARTH/171</w:t>
        </w:r>
      </w:hyperlink>
    </w:p>
    <w:bookmarkEnd w:id="317"/>
    <w:p w14:paraId="156D95DA" w14:textId="0077CB5B" w:rsidR="00967B40" w:rsidRPr="00635C60" w:rsidRDefault="00967B40" w:rsidP="00AD1DD3">
      <w:pPr>
        <w:rPr>
          <w:rStyle w:val="Hipervnculo"/>
          <w:rFonts w:cs="Arial"/>
          <w:color w:val="auto"/>
          <w:szCs w:val="22"/>
          <w:lang w:val="es-CR"/>
        </w:rPr>
      </w:pPr>
      <w:r w:rsidRPr="00635C60">
        <w:rPr>
          <w:rStyle w:val="Hipervnculo"/>
          <w:rFonts w:cs="Arial"/>
          <w:color w:val="auto"/>
          <w:szCs w:val="22"/>
          <w:lang w:val="es-CR"/>
        </w:rPr>
        <w:t xml:space="preserve">Este documento es importante porque aporta en un aspecto del </w:t>
      </w:r>
      <w:r w:rsidR="004525B8" w:rsidRPr="00635C60">
        <w:rPr>
          <w:rStyle w:val="Hipervnculo"/>
          <w:rFonts w:cs="Arial"/>
          <w:color w:val="auto"/>
          <w:szCs w:val="22"/>
          <w:lang w:val="es-CR"/>
        </w:rPr>
        <w:t>P</w:t>
      </w:r>
      <w:r w:rsidRPr="00635C60">
        <w:rPr>
          <w:rStyle w:val="Hipervnculo"/>
          <w:rFonts w:cs="Arial"/>
          <w:color w:val="auto"/>
          <w:szCs w:val="22"/>
          <w:lang w:val="es-CR"/>
        </w:rPr>
        <w:t xml:space="preserve">FG, las herramientas del desarrollo sostenible, las cuales serán abordadas para </w:t>
      </w:r>
      <w:r w:rsidR="00BE2F6E" w:rsidRPr="00635C60">
        <w:rPr>
          <w:rStyle w:val="Hipervnculo"/>
          <w:rFonts w:cs="Arial"/>
          <w:color w:val="auto"/>
          <w:szCs w:val="22"/>
          <w:lang w:val="es-CR"/>
        </w:rPr>
        <w:t>demostrar que el proyecto de turismo contribuye tanto al desarrollo sostenible como al regenerativo.</w:t>
      </w:r>
    </w:p>
    <w:p w14:paraId="3A38AFC4" w14:textId="472B90BC" w:rsidR="00FB7497" w:rsidRPr="00635C60" w:rsidRDefault="00FB7497" w:rsidP="00FB7497">
      <w:pPr>
        <w:ind w:left="709" w:hanging="709"/>
        <w:rPr>
          <w:rFonts w:cs="Arial"/>
          <w:szCs w:val="22"/>
          <w:lang w:val="es-CR"/>
        </w:rPr>
      </w:pPr>
      <w:bookmarkStart w:id="318" w:name="_Hlk167021581"/>
      <w:r w:rsidRPr="00635C60">
        <w:rPr>
          <w:rFonts w:cs="Arial"/>
          <w:szCs w:val="22"/>
          <w:lang w:val="es-CR"/>
        </w:rPr>
        <w:lastRenderedPageBreak/>
        <w:t xml:space="preserve">Ministerio de Planificación Nacional y Política Económica. Gobierno de Costa Rica (2023). </w:t>
      </w:r>
      <w:r w:rsidRPr="00635C60">
        <w:rPr>
          <w:rFonts w:cs="Arial"/>
          <w:i/>
          <w:iCs/>
          <w:szCs w:val="22"/>
          <w:lang w:val="es-CR"/>
        </w:rPr>
        <w:t>Plan de aceleración de los objetivos de Desarrollo Sostenible Costa Rica 2030: Avanzando hacia un futuro sostenible. Documento institucional de la secretaria técnica de los ODS</w:t>
      </w:r>
      <w:r w:rsidRPr="00635C60">
        <w:rPr>
          <w:rFonts w:cs="Arial"/>
          <w:szCs w:val="22"/>
          <w:lang w:val="es-CR"/>
        </w:rPr>
        <w:t>.</w:t>
      </w:r>
      <w:r w:rsidR="00635C60">
        <w:rPr>
          <w:rFonts w:cs="Arial"/>
          <w:szCs w:val="22"/>
          <w:lang w:val="es-CR"/>
        </w:rPr>
        <w:t xml:space="preserve"> </w:t>
      </w:r>
      <w:r w:rsidRPr="00635C60">
        <w:rPr>
          <w:rFonts w:cs="Arial"/>
          <w:szCs w:val="22"/>
          <w:lang w:val="es-CR"/>
        </w:rPr>
        <w:t>https://ods.cr/sites/default/files/documentos/Plan%20de%20Aceleracio%CC%81n%20ODS%20VF_0.pdf</w:t>
      </w:r>
    </w:p>
    <w:bookmarkEnd w:id="318"/>
    <w:p w14:paraId="5E1F78B6" w14:textId="1D0428D4" w:rsidR="00FB7497" w:rsidRDefault="00FB7497" w:rsidP="00FB7497">
      <w:pPr>
        <w:ind w:firstLine="0"/>
        <w:rPr>
          <w:rFonts w:cs="Arial"/>
          <w:szCs w:val="22"/>
          <w:lang w:val="es-CR"/>
        </w:rPr>
      </w:pPr>
      <w:r w:rsidRPr="00635C60">
        <w:rPr>
          <w:rFonts w:cs="Arial"/>
          <w:szCs w:val="22"/>
          <w:lang w:val="es-CR"/>
        </w:rPr>
        <w:t xml:space="preserve">Este documento en PDF es importante porque hace alusión a las políticas nacionales para avanzar en el desarrollo sostenible, es decir, indica el plan que seguirá el Gobierno de la República para lograr los ODS. La importancia radica en que los ODS están vinculados con el desarrollo regenerativo e indican rutas a seguir para avanzar en la sostenibilidad. </w:t>
      </w:r>
    </w:p>
    <w:p w14:paraId="6D5742AD" w14:textId="6BCAD237" w:rsidR="00635C60" w:rsidRPr="00DE6737" w:rsidRDefault="00471084" w:rsidP="00635C60">
      <w:pPr>
        <w:ind w:left="709" w:hanging="709"/>
        <w:rPr>
          <w:rFonts w:cs="Arial"/>
          <w:lang w:val="es-CR"/>
        </w:rPr>
      </w:pPr>
      <w:r w:rsidRPr="00DE6737">
        <w:rPr>
          <w:rFonts w:cs="Arial"/>
          <w:lang w:val="es-CR"/>
        </w:rPr>
        <w:t>Müller</w:t>
      </w:r>
      <w:r w:rsidR="00635C60" w:rsidRPr="00DE6737">
        <w:rPr>
          <w:rFonts w:cs="Arial"/>
          <w:lang w:val="es-CR"/>
        </w:rPr>
        <w:t xml:space="preserve">, E (2024). </w:t>
      </w:r>
      <w:r w:rsidR="00635C60" w:rsidRPr="00DE6737">
        <w:rPr>
          <w:rFonts w:cs="Arial"/>
          <w:i/>
          <w:iCs/>
          <w:lang w:val="es-CR"/>
        </w:rPr>
        <w:t>Historia sobre la Universidad para la Cooperación Internacional</w:t>
      </w:r>
      <w:r w:rsidR="00635C60" w:rsidRPr="00DE6737">
        <w:rPr>
          <w:rFonts w:cs="Arial"/>
          <w:lang w:val="es-CR"/>
        </w:rPr>
        <w:t>. Universidad para la Cooperación Internacional. https://uci.ac.cr/uci/</w:t>
      </w:r>
    </w:p>
    <w:p w14:paraId="2BA1A047" w14:textId="56015336" w:rsidR="00FB7497" w:rsidRPr="00635C60" w:rsidRDefault="00635C60" w:rsidP="00635C60">
      <w:pPr>
        <w:ind w:firstLine="708"/>
        <w:rPr>
          <w:rFonts w:cs="Arial"/>
          <w:szCs w:val="22"/>
          <w:lang w:val="es-CR"/>
        </w:rPr>
      </w:pPr>
      <w:r w:rsidRPr="00DE6737">
        <w:rPr>
          <w:rFonts w:cs="Arial"/>
          <w:szCs w:val="22"/>
          <w:lang w:val="es-CR"/>
        </w:rPr>
        <w:t xml:space="preserve">La página web de la Universidad para la Cooperación Internacional cuenta con citas, planteamientos y explicaciones sobre el Desarrollo Regenerativo, impulsado por el señor rector don Eduard </w:t>
      </w:r>
      <w:proofErr w:type="spellStart"/>
      <w:r w:rsidRPr="00DE6737">
        <w:rPr>
          <w:rFonts w:cs="Arial"/>
          <w:szCs w:val="22"/>
          <w:lang w:val="es-CR"/>
        </w:rPr>
        <w:t>Muller</w:t>
      </w:r>
      <w:proofErr w:type="spellEnd"/>
      <w:r w:rsidRPr="00DE6737">
        <w:rPr>
          <w:rFonts w:cs="Arial"/>
          <w:szCs w:val="22"/>
          <w:lang w:val="es-CR"/>
        </w:rPr>
        <w:t>. Este concepto y su operacionalización es fundamental porque forma parte del marco teórico y el enfoque del proyecto de investigación.</w:t>
      </w:r>
    </w:p>
    <w:p w14:paraId="66FDFD01" w14:textId="6E407F28" w:rsidR="00BE2F6E" w:rsidRPr="00635C60" w:rsidRDefault="00BE2F6E" w:rsidP="00CD55FA">
      <w:pPr>
        <w:ind w:left="709" w:hanging="709"/>
        <w:rPr>
          <w:rFonts w:cs="Arial"/>
          <w:szCs w:val="22"/>
          <w:lang w:val="es-CR"/>
        </w:rPr>
      </w:pPr>
      <w:r w:rsidRPr="00635C60">
        <w:rPr>
          <w:rFonts w:cs="Arial"/>
          <w:szCs w:val="22"/>
          <w:lang w:val="es-CR"/>
        </w:rPr>
        <w:t>Osorio, E,</w:t>
      </w:r>
      <w:r w:rsidR="00923142" w:rsidRPr="00635C60">
        <w:rPr>
          <w:rFonts w:cs="Arial"/>
          <w:szCs w:val="22"/>
          <w:lang w:val="es-CR"/>
        </w:rPr>
        <w:t xml:space="preserve"> </w:t>
      </w:r>
      <w:r w:rsidRPr="00635C60">
        <w:rPr>
          <w:rFonts w:cs="Arial"/>
          <w:szCs w:val="22"/>
          <w:lang w:val="es-CR"/>
        </w:rPr>
        <w:t xml:space="preserve">M. (2023). </w:t>
      </w:r>
      <w:r w:rsidRPr="00635C60">
        <w:rPr>
          <w:rFonts w:cs="Arial"/>
          <w:i/>
          <w:iCs/>
          <w:szCs w:val="22"/>
        </w:rPr>
        <w:t xml:space="preserve">Plan de gestión de proyecto para la construcción de un complejo de alojamiento turístico en la comunidad de </w:t>
      </w:r>
      <w:proofErr w:type="spellStart"/>
      <w:r w:rsidRPr="00635C60">
        <w:rPr>
          <w:rFonts w:cs="Arial"/>
          <w:i/>
          <w:iCs/>
          <w:szCs w:val="22"/>
        </w:rPr>
        <w:t>Silico</w:t>
      </w:r>
      <w:proofErr w:type="spellEnd"/>
      <w:r w:rsidRPr="00635C60">
        <w:rPr>
          <w:rFonts w:cs="Arial"/>
          <w:i/>
          <w:iCs/>
          <w:szCs w:val="22"/>
        </w:rPr>
        <w:t xml:space="preserve"> Creek, región </w:t>
      </w:r>
      <w:proofErr w:type="spellStart"/>
      <w:r w:rsidRPr="00635C60">
        <w:rPr>
          <w:rFonts w:cs="Arial"/>
          <w:i/>
          <w:iCs/>
          <w:szCs w:val="22"/>
        </w:rPr>
        <w:t>Ñokribo</w:t>
      </w:r>
      <w:proofErr w:type="spellEnd"/>
      <w:r w:rsidRPr="00635C60">
        <w:rPr>
          <w:rFonts w:cs="Arial"/>
          <w:i/>
          <w:iCs/>
          <w:szCs w:val="22"/>
        </w:rPr>
        <w:t>, comarca Ngäbe Bugle, Panamá</w:t>
      </w:r>
      <w:r w:rsidRPr="00635C60">
        <w:rPr>
          <w:rFonts w:cs="Arial"/>
          <w:szCs w:val="22"/>
        </w:rPr>
        <w:t xml:space="preserve"> </w:t>
      </w:r>
      <w:r w:rsidRPr="00635C60">
        <w:rPr>
          <w:rFonts w:cs="Arial"/>
          <w:color w:val="000000"/>
          <w:szCs w:val="22"/>
          <w:shd w:val="clear" w:color="auto" w:fill="FFFFFF"/>
        </w:rPr>
        <w:t>[Proyecto de Maestría, Universidad para la Cooperación Internacional]. Repositorio</w:t>
      </w:r>
      <w:r w:rsidR="002257E2" w:rsidRPr="00635C60">
        <w:rPr>
          <w:rFonts w:cs="Arial"/>
          <w:color w:val="000000"/>
          <w:szCs w:val="22"/>
          <w:shd w:val="clear" w:color="auto" w:fill="FFFFFF"/>
        </w:rPr>
        <w:t xml:space="preserve"> UCI</w:t>
      </w:r>
      <w:r w:rsidRPr="00635C60">
        <w:rPr>
          <w:rFonts w:cs="Arial"/>
          <w:color w:val="000000"/>
          <w:szCs w:val="22"/>
          <w:shd w:val="clear" w:color="auto" w:fill="FFFFFF"/>
        </w:rPr>
        <w:t>: https://omeka.campusuci2.com/biblioteca/items/show/2564.</w:t>
      </w:r>
    </w:p>
    <w:p w14:paraId="0124C004" w14:textId="77777777" w:rsidR="00BE2F6E" w:rsidRPr="00635C60" w:rsidRDefault="00BE2F6E" w:rsidP="00BE2F6E">
      <w:pPr>
        <w:rPr>
          <w:rFonts w:cs="Arial"/>
          <w:szCs w:val="22"/>
          <w:lang w:val="es-CR"/>
        </w:rPr>
      </w:pPr>
      <w:r w:rsidRPr="00635C60">
        <w:rPr>
          <w:rFonts w:cs="Arial"/>
          <w:szCs w:val="22"/>
          <w:lang w:val="es-CR"/>
        </w:rPr>
        <w:t xml:space="preserve">Este trabajo final de graduación de la UCI es de suma importancia porque aborda temas en común como plan de gestión, infraestructuras de turismo y desarrollo regenerativo. Será una guía para abordar los distintos componentes y permitirá identificar las herramientas utilizadas. </w:t>
      </w:r>
    </w:p>
    <w:p w14:paraId="2E2D2C0D" w14:textId="73A33A4F" w:rsidR="00BE2F6E" w:rsidRPr="00635C60" w:rsidRDefault="00BE2F6E" w:rsidP="00CD55FA">
      <w:pPr>
        <w:ind w:left="709" w:hanging="709"/>
        <w:rPr>
          <w:rFonts w:cs="Arial"/>
          <w:color w:val="000000"/>
          <w:szCs w:val="22"/>
          <w:shd w:val="clear" w:color="auto" w:fill="FFFFFF"/>
        </w:rPr>
      </w:pPr>
      <w:r w:rsidRPr="00635C60">
        <w:rPr>
          <w:rFonts w:cs="Arial"/>
          <w:szCs w:val="22"/>
          <w:lang w:val="es-CR"/>
        </w:rPr>
        <w:t xml:space="preserve">Ramírez, M.R. (2023). </w:t>
      </w:r>
      <w:r w:rsidRPr="00635C60">
        <w:rPr>
          <w:rFonts w:cs="Arial"/>
          <w:i/>
          <w:iCs/>
          <w:color w:val="000000"/>
          <w:szCs w:val="22"/>
          <w:shd w:val="clear" w:color="auto" w:fill="FFFFFF"/>
        </w:rPr>
        <w:t>Propuesta de enfoque regenerativo aplicado al turismo en el cantón de Hojancha, Costa Rica.</w:t>
      </w:r>
      <w:r w:rsidRPr="00635C60">
        <w:rPr>
          <w:rFonts w:cs="Arial"/>
          <w:color w:val="000000"/>
          <w:szCs w:val="22"/>
          <w:shd w:val="clear" w:color="auto" w:fill="FFFFFF"/>
        </w:rPr>
        <w:t xml:space="preserve"> [Proyecto de Maestría, Universidad para la Cooperación </w:t>
      </w:r>
      <w:r w:rsidRPr="00635C60">
        <w:rPr>
          <w:rFonts w:cs="Arial"/>
          <w:color w:val="000000"/>
          <w:szCs w:val="22"/>
          <w:shd w:val="clear" w:color="auto" w:fill="FFFFFF"/>
        </w:rPr>
        <w:lastRenderedPageBreak/>
        <w:t>Internacional]. Repositorio</w:t>
      </w:r>
      <w:r w:rsidR="002257E2" w:rsidRPr="00635C60">
        <w:rPr>
          <w:rFonts w:cs="Arial"/>
          <w:color w:val="000000"/>
          <w:szCs w:val="22"/>
          <w:shd w:val="clear" w:color="auto" w:fill="FFFFFF"/>
        </w:rPr>
        <w:t xml:space="preserve"> UCI.</w:t>
      </w:r>
      <w:r w:rsidRPr="00635C60">
        <w:rPr>
          <w:rStyle w:val="Ttulo2Car"/>
          <w:rFonts w:cs="Arial"/>
          <w:color w:val="000000"/>
          <w:szCs w:val="22"/>
          <w:shd w:val="clear" w:color="auto" w:fill="FFFFFF"/>
        </w:rPr>
        <w:t xml:space="preserve"> </w:t>
      </w:r>
      <w:hyperlink r:id="rId69" w:history="1">
        <w:r w:rsidRPr="00635C60">
          <w:rPr>
            <w:rStyle w:val="Hipervnculo"/>
            <w:rFonts w:cs="Arial"/>
            <w:szCs w:val="22"/>
            <w:shd w:val="clear" w:color="auto" w:fill="FFFFFF"/>
          </w:rPr>
          <w:t>https://omeka.campusuci2.com/biblioteca/items/show/2478</w:t>
        </w:r>
      </w:hyperlink>
      <w:r w:rsidRPr="00635C60">
        <w:rPr>
          <w:rFonts w:cs="Arial"/>
          <w:color w:val="000000"/>
          <w:szCs w:val="22"/>
          <w:shd w:val="clear" w:color="auto" w:fill="FFFFFF"/>
        </w:rPr>
        <w:t>.</w:t>
      </w:r>
    </w:p>
    <w:p w14:paraId="0FC6D91C" w14:textId="25D7F3C0" w:rsidR="00BE2F6E" w:rsidRPr="00635C60" w:rsidRDefault="00BE2F6E" w:rsidP="00BE2F6E">
      <w:pPr>
        <w:rPr>
          <w:rFonts w:cs="Arial"/>
          <w:color w:val="000000"/>
          <w:szCs w:val="22"/>
          <w:shd w:val="clear" w:color="auto" w:fill="FFFFFF"/>
        </w:rPr>
      </w:pPr>
      <w:r w:rsidRPr="00635C60">
        <w:rPr>
          <w:rFonts w:cs="Arial"/>
          <w:color w:val="000000"/>
          <w:szCs w:val="22"/>
          <w:shd w:val="clear" w:color="auto" w:fill="FFFFFF"/>
        </w:rPr>
        <w:t xml:space="preserve">Este trabajo final de graduación es importante porque aporta información valiosa sobre el enfoque regenerativo aplicado al turismo y porque se refiere a una región similar a la cual se llevará a cabo </w:t>
      </w:r>
      <w:r w:rsidR="00782602" w:rsidRPr="00635C60">
        <w:rPr>
          <w:rFonts w:cs="Arial"/>
          <w:color w:val="000000"/>
          <w:szCs w:val="22"/>
          <w:shd w:val="clear" w:color="auto" w:fill="FFFFFF"/>
        </w:rPr>
        <w:t xml:space="preserve">el </w:t>
      </w:r>
      <w:r w:rsidRPr="00635C60">
        <w:rPr>
          <w:rFonts w:cs="Arial"/>
          <w:color w:val="000000"/>
          <w:szCs w:val="22"/>
          <w:shd w:val="clear" w:color="auto" w:fill="FFFFFF"/>
        </w:rPr>
        <w:t>PFG.  El valor agregado es el enfoque en una zona similar y el abordaje conceptual y metodológico.</w:t>
      </w:r>
    </w:p>
    <w:p w14:paraId="3300DBD7" w14:textId="5800DB90" w:rsidR="009D511F" w:rsidRPr="00635C60" w:rsidRDefault="009D511F" w:rsidP="00CD55FA">
      <w:pPr>
        <w:ind w:left="709" w:hanging="709"/>
        <w:rPr>
          <w:rFonts w:cs="Arial"/>
          <w:color w:val="000000"/>
          <w:szCs w:val="22"/>
          <w:shd w:val="clear" w:color="auto" w:fill="FFFFFF"/>
        </w:rPr>
      </w:pPr>
      <w:proofErr w:type="spellStart"/>
      <w:r w:rsidRPr="00635C60">
        <w:rPr>
          <w:rFonts w:cs="Arial"/>
          <w:color w:val="000000"/>
          <w:szCs w:val="22"/>
          <w:shd w:val="clear" w:color="auto" w:fill="FFFFFF"/>
        </w:rPr>
        <w:t>Socatelli</w:t>
      </w:r>
      <w:proofErr w:type="spellEnd"/>
      <w:r w:rsidRPr="00635C60">
        <w:rPr>
          <w:rFonts w:cs="Arial"/>
          <w:color w:val="000000"/>
          <w:szCs w:val="22"/>
          <w:shd w:val="clear" w:color="auto" w:fill="FFFFFF"/>
        </w:rPr>
        <w:t>,</w:t>
      </w:r>
      <w:r w:rsidR="002257E2" w:rsidRPr="00635C60">
        <w:rPr>
          <w:rFonts w:cs="Arial"/>
          <w:color w:val="000000"/>
          <w:szCs w:val="22"/>
          <w:shd w:val="clear" w:color="auto" w:fill="FFFFFF"/>
        </w:rPr>
        <w:t xml:space="preserve"> </w:t>
      </w:r>
      <w:r w:rsidR="00AD1DD3" w:rsidRPr="00635C60">
        <w:rPr>
          <w:rFonts w:cs="Arial"/>
          <w:color w:val="000000"/>
          <w:szCs w:val="22"/>
          <w:shd w:val="clear" w:color="auto" w:fill="FFFFFF"/>
        </w:rPr>
        <w:t xml:space="preserve">M. (2024). </w:t>
      </w:r>
      <w:r w:rsidRPr="00635C60">
        <w:rPr>
          <w:rFonts w:cs="Arial"/>
          <w:i/>
          <w:iCs/>
          <w:color w:val="000000"/>
          <w:szCs w:val="22"/>
          <w:shd w:val="clear" w:color="auto" w:fill="FFFFFF"/>
        </w:rPr>
        <w:t>Fundamentos del Desarrollo Regenerativo y el Turismo Regenerativo</w:t>
      </w:r>
      <w:r w:rsidR="00AD1DD3" w:rsidRPr="00635C60">
        <w:rPr>
          <w:rFonts w:cs="Arial"/>
          <w:color w:val="000000"/>
          <w:szCs w:val="22"/>
          <w:shd w:val="clear" w:color="auto" w:fill="FFFFFF"/>
        </w:rPr>
        <w:t xml:space="preserve">. </w:t>
      </w:r>
      <w:r w:rsidRPr="00635C60">
        <w:rPr>
          <w:rStyle w:val="nfasis"/>
          <w:rFonts w:cs="Arial"/>
          <w:i w:val="0"/>
          <w:iCs w:val="0"/>
          <w:color w:val="000000"/>
          <w:szCs w:val="22"/>
          <w:shd w:val="clear" w:color="auto" w:fill="FFFFFF"/>
        </w:rPr>
        <w:t>UCI BIBLIOTECA</w:t>
      </w:r>
      <w:r w:rsidR="00AD1DD3" w:rsidRPr="00635C60">
        <w:rPr>
          <w:rFonts w:cs="Arial"/>
          <w:color w:val="000000"/>
          <w:szCs w:val="22"/>
          <w:shd w:val="clear" w:color="auto" w:fill="FFFFFF"/>
        </w:rPr>
        <w:t>.</w:t>
      </w:r>
      <w:r w:rsidRPr="00635C60">
        <w:rPr>
          <w:rFonts w:cs="Arial"/>
          <w:color w:val="000000"/>
          <w:szCs w:val="22"/>
          <w:shd w:val="clear" w:color="auto" w:fill="FFFFFF"/>
        </w:rPr>
        <w:t> </w:t>
      </w:r>
      <w:hyperlink r:id="rId70" w:history="1">
        <w:r w:rsidRPr="00635C60">
          <w:rPr>
            <w:rStyle w:val="Hipervnculo"/>
            <w:rFonts w:cs="Arial"/>
            <w:szCs w:val="22"/>
            <w:shd w:val="clear" w:color="auto" w:fill="FFFFFF"/>
          </w:rPr>
          <w:t>https://omeka.campusuci2.com/biblioteca/items/show/1504</w:t>
        </w:r>
      </w:hyperlink>
    </w:p>
    <w:p w14:paraId="1531968A" w14:textId="4A8F9598" w:rsidR="00AD1DD3" w:rsidRPr="00635C60" w:rsidRDefault="00952A33" w:rsidP="000871E9">
      <w:pPr>
        <w:rPr>
          <w:rFonts w:cs="Arial"/>
          <w:color w:val="000000"/>
          <w:szCs w:val="22"/>
          <w:shd w:val="clear" w:color="auto" w:fill="FFFFFF"/>
        </w:rPr>
      </w:pPr>
      <w:r w:rsidRPr="00635C60">
        <w:rPr>
          <w:rFonts w:cs="Arial"/>
          <w:color w:val="000000"/>
          <w:szCs w:val="22"/>
          <w:shd w:val="clear" w:color="auto" w:fill="FFFFFF"/>
        </w:rPr>
        <w:t>Este texto es importante porque ayuda a conceptualizar</w:t>
      </w:r>
      <w:r w:rsidR="00782602" w:rsidRPr="00635C60">
        <w:rPr>
          <w:rFonts w:cs="Arial"/>
          <w:color w:val="000000"/>
          <w:szCs w:val="22"/>
          <w:shd w:val="clear" w:color="auto" w:fill="FFFFFF"/>
        </w:rPr>
        <w:t xml:space="preserve"> </w:t>
      </w:r>
      <w:r w:rsidRPr="00635C60">
        <w:rPr>
          <w:rFonts w:cs="Arial"/>
          <w:color w:val="000000"/>
          <w:szCs w:val="22"/>
          <w:shd w:val="clear" w:color="auto" w:fill="FFFFFF"/>
        </w:rPr>
        <w:t>el desarrollo regenerativo y su aplicación práctica en el turismo. Es sin duda un documento para apoyar la elaboración del marco conceptual y obtener ideas para su aplicación en el plan de gestión.</w:t>
      </w:r>
    </w:p>
    <w:p w14:paraId="3AE3B4F7" w14:textId="607E7E55" w:rsidR="00F80B0E" w:rsidRPr="00635C60" w:rsidRDefault="00F80B0E" w:rsidP="007D6BB3">
      <w:pPr>
        <w:ind w:left="709" w:hanging="709"/>
        <w:rPr>
          <w:rFonts w:cs="Arial"/>
          <w:szCs w:val="22"/>
          <w:lang w:val="es-CR"/>
        </w:rPr>
      </w:pPr>
      <w:r w:rsidRPr="00635C60">
        <w:rPr>
          <w:rFonts w:cs="Arial"/>
          <w:szCs w:val="22"/>
          <w:lang w:val="es-CR"/>
        </w:rPr>
        <w:t xml:space="preserve">Castro, M. (2024). Tribunal Supremo de Elecciones. </w:t>
      </w:r>
      <w:r w:rsidR="007D6BB3" w:rsidRPr="00635C60">
        <w:rPr>
          <w:rFonts w:cs="Arial"/>
          <w:i/>
          <w:iCs/>
          <w:szCs w:val="22"/>
          <w:lang w:val="es-CR"/>
        </w:rPr>
        <w:t xml:space="preserve">Fichero Cantonal. </w:t>
      </w:r>
      <w:r w:rsidRPr="00635C60">
        <w:rPr>
          <w:rFonts w:cs="Arial"/>
          <w:i/>
          <w:iCs/>
          <w:szCs w:val="22"/>
          <w:lang w:val="es-CR"/>
        </w:rPr>
        <w:t>Costa Rica: elecciones municipales 2024.</w:t>
      </w:r>
      <w:r w:rsidR="007D6BB3" w:rsidRPr="00635C60">
        <w:rPr>
          <w:rFonts w:cs="Arial"/>
          <w:i/>
          <w:iCs/>
          <w:szCs w:val="22"/>
          <w:lang w:val="es-CR"/>
        </w:rPr>
        <w:t xml:space="preserve"> </w:t>
      </w:r>
      <w:r w:rsidR="007D6BB3" w:rsidRPr="00635C60">
        <w:rPr>
          <w:rFonts w:cs="Arial"/>
          <w:szCs w:val="22"/>
          <w:lang w:val="es-CR"/>
        </w:rPr>
        <w:t>Estudio interno. https://www.tse.go.cr/ficherocantonal2024.htm</w:t>
      </w:r>
      <w:r w:rsidRPr="00635C60">
        <w:rPr>
          <w:rFonts w:cs="Arial"/>
          <w:szCs w:val="22"/>
          <w:lang w:val="es-CR"/>
        </w:rPr>
        <w:t xml:space="preserve"> </w:t>
      </w:r>
    </w:p>
    <w:p w14:paraId="37DD91EE" w14:textId="51B8FE2D" w:rsidR="007D6BB3" w:rsidRPr="00635C60" w:rsidRDefault="007D6BB3" w:rsidP="00DE6737">
      <w:pPr>
        <w:ind w:firstLine="708"/>
        <w:rPr>
          <w:rFonts w:cs="Arial"/>
          <w:szCs w:val="22"/>
          <w:lang w:val="es-CR"/>
        </w:rPr>
      </w:pPr>
      <w:r w:rsidRPr="00635C60">
        <w:rPr>
          <w:rFonts w:cs="Arial"/>
          <w:szCs w:val="22"/>
          <w:lang w:val="es-CR"/>
        </w:rPr>
        <w:t>Este documento en PDF publicado en la página web por el Tribunal Supremo de Elecciones, recoge información de los cantones del país, incluyendo Santa Cruz, donde se ejecutará el proyecto. Brinda datos sociales, económicos e índices, que permiten presentar información sobre el contexto del proyecto.</w:t>
      </w:r>
    </w:p>
    <w:p w14:paraId="6E415471" w14:textId="0E6B4E9B" w:rsidR="00317E66" w:rsidRPr="00635C60" w:rsidRDefault="00317E66" w:rsidP="0034087F">
      <w:pPr>
        <w:ind w:left="709" w:hanging="709"/>
        <w:rPr>
          <w:rFonts w:cs="Arial"/>
          <w:szCs w:val="22"/>
          <w:lang w:val="es-CR"/>
        </w:rPr>
      </w:pPr>
      <w:r w:rsidRPr="00635C60">
        <w:rPr>
          <w:rFonts w:cs="Arial"/>
          <w:szCs w:val="22"/>
          <w:lang w:val="es-CR"/>
        </w:rPr>
        <w:t xml:space="preserve">UICN, PNUMA, WWF, CADESCA (1992). </w:t>
      </w:r>
      <w:r w:rsidRPr="00635C60">
        <w:rPr>
          <w:rFonts w:cs="Arial"/>
          <w:i/>
          <w:iCs/>
          <w:szCs w:val="22"/>
          <w:lang w:val="es-CR"/>
        </w:rPr>
        <w:t xml:space="preserve">Cuidar la Tierra; </w:t>
      </w:r>
      <w:r w:rsidR="00371CC0" w:rsidRPr="00635C60">
        <w:rPr>
          <w:rFonts w:cs="Arial"/>
          <w:i/>
          <w:iCs/>
          <w:szCs w:val="22"/>
          <w:lang w:val="es-CR"/>
        </w:rPr>
        <w:t>estrategia para el futuro de la vida</w:t>
      </w:r>
      <w:r w:rsidR="00371CC0" w:rsidRPr="00635C60">
        <w:rPr>
          <w:rFonts w:cs="Arial"/>
          <w:szCs w:val="22"/>
          <w:lang w:val="es-CR"/>
        </w:rPr>
        <w:t>. Publicado por CADESCA, Panamá.</w:t>
      </w:r>
    </w:p>
    <w:p w14:paraId="0134167E" w14:textId="58BC21BB" w:rsidR="00371CC0" w:rsidRPr="00635C60" w:rsidRDefault="00371CC0" w:rsidP="00317E66">
      <w:pPr>
        <w:ind w:firstLine="708"/>
        <w:rPr>
          <w:rFonts w:cs="Arial"/>
          <w:szCs w:val="22"/>
          <w:lang w:val="es-CR"/>
        </w:rPr>
      </w:pPr>
      <w:r w:rsidRPr="00635C60">
        <w:rPr>
          <w:rFonts w:cs="Arial"/>
          <w:szCs w:val="22"/>
          <w:lang w:val="es-CR"/>
        </w:rPr>
        <w:t xml:space="preserve">Este texto original, presenta un análisis de los principios de una Sociedad Sustentable, elaborados </w:t>
      </w:r>
      <w:r w:rsidR="001C6E75" w:rsidRPr="00635C60">
        <w:rPr>
          <w:rFonts w:cs="Arial"/>
          <w:szCs w:val="22"/>
          <w:lang w:val="es-CR"/>
        </w:rPr>
        <w:t xml:space="preserve">para contribuir con la </w:t>
      </w:r>
      <w:r w:rsidRPr="00635C60">
        <w:rPr>
          <w:rFonts w:cs="Arial"/>
          <w:szCs w:val="22"/>
          <w:lang w:val="es-CR"/>
        </w:rPr>
        <w:t>cumbre de R</w:t>
      </w:r>
      <w:r w:rsidR="001C6E75" w:rsidRPr="00635C60">
        <w:rPr>
          <w:rFonts w:cs="Arial"/>
          <w:szCs w:val="22"/>
          <w:lang w:val="es-CR"/>
        </w:rPr>
        <w:t>í</w:t>
      </w:r>
      <w:r w:rsidRPr="00635C60">
        <w:rPr>
          <w:rFonts w:cs="Arial"/>
          <w:szCs w:val="22"/>
          <w:lang w:val="es-CR"/>
        </w:rPr>
        <w:t>o 1992, lo cual permit</w:t>
      </w:r>
      <w:r w:rsidR="001C6E75" w:rsidRPr="00635C60">
        <w:rPr>
          <w:rFonts w:cs="Arial"/>
          <w:szCs w:val="22"/>
          <w:lang w:val="es-CR"/>
        </w:rPr>
        <w:t>e</w:t>
      </w:r>
      <w:r w:rsidRPr="00635C60">
        <w:rPr>
          <w:rFonts w:cs="Arial"/>
          <w:szCs w:val="22"/>
          <w:lang w:val="es-CR"/>
        </w:rPr>
        <w:t xml:space="preserve"> analizar el desarrollo sostenible como predecesor del desarrollo regenerativo. Estos principios </w:t>
      </w:r>
      <w:r w:rsidR="001C6E75" w:rsidRPr="00635C60">
        <w:rPr>
          <w:rFonts w:cs="Arial"/>
          <w:szCs w:val="22"/>
          <w:lang w:val="es-CR"/>
        </w:rPr>
        <w:t xml:space="preserve">podrían dar </w:t>
      </w:r>
      <w:r w:rsidRPr="00635C60">
        <w:rPr>
          <w:rFonts w:cs="Arial"/>
          <w:szCs w:val="22"/>
          <w:lang w:val="es-CR"/>
        </w:rPr>
        <w:t>pie a la identificación de transformaciones ambientales y sociales generadas por el proyecto.</w:t>
      </w:r>
    </w:p>
    <w:p w14:paraId="568EB725" w14:textId="47ADDF1E" w:rsidR="00BE2F6E" w:rsidRPr="00635C60" w:rsidRDefault="00A23DAD" w:rsidP="0034087F">
      <w:pPr>
        <w:ind w:left="709" w:hanging="709"/>
        <w:rPr>
          <w:rFonts w:cs="Arial"/>
          <w:szCs w:val="22"/>
          <w:lang w:val="es-CR"/>
        </w:rPr>
      </w:pPr>
      <w:bookmarkStart w:id="319" w:name="_Hlk167021625"/>
      <w:r w:rsidRPr="00635C60">
        <w:rPr>
          <w:rFonts w:cs="Arial"/>
          <w:szCs w:val="22"/>
          <w:lang w:val="es-CR"/>
        </w:rPr>
        <w:t xml:space="preserve">Universidad de Costa Rica, </w:t>
      </w:r>
      <w:r w:rsidR="00BE2F6E" w:rsidRPr="00635C60">
        <w:rPr>
          <w:rFonts w:cs="Arial"/>
          <w:szCs w:val="22"/>
          <w:lang w:val="es-CR"/>
        </w:rPr>
        <w:t>O</w:t>
      </w:r>
      <w:r w:rsidRPr="00635C60">
        <w:rPr>
          <w:rFonts w:cs="Arial"/>
          <w:szCs w:val="22"/>
          <w:lang w:val="es-CR"/>
        </w:rPr>
        <w:t xml:space="preserve">bservatorio del Desarrollo (2023). </w:t>
      </w:r>
      <w:r w:rsidRPr="00635C60">
        <w:rPr>
          <w:rFonts w:cs="Arial"/>
          <w:i/>
          <w:iCs/>
          <w:szCs w:val="22"/>
          <w:lang w:val="es-CR"/>
        </w:rPr>
        <w:t>Índice de desarrollo humano cantonal 2023 y el ajuste por el producto interno bruto.</w:t>
      </w:r>
      <w:r w:rsidRPr="00635C60">
        <w:rPr>
          <w:rFonts w:cs="Arial"/>
          <w:szCs w:val="22"/>
          <w:lang w:val="es-CR"/>
        </w:rPr>
        <w:t xml:space="preserve"> Documento recuperado en </w:t>
      </w:r>
      <w:hyperlink r:id="rId71" w:history="1">
        <w:r w:rsidR="00BE2F6E" w:rsidRPr="00635C60">
          <w:rPr>
            <w:rStyle w:val="Hipervnculo"/>
            <w:rFonts w:cs="Arial"/>
            <w:szCs w:val="22"/>
            <w:lang w:val="es-CR"/>
          </w:rPr>
          <w:t>https://ciodd.ucr.ac.cr/wp-content/uploads/2023/09/Indice-de-Desarrollo-Humano-Cantonal-y-su-Ajustes-por-el-PIB-Ajuste-datos-al-2023.pdf</w:t>
        </w:r>
      </w:hyperlink>
    </w:p>
    <w:bookmarkEnd w:id="319"/>
    <w:p w14:paraId="08E9F6D6" w14:textId="0D2D8FD5" w:rsidR="00317E66" w:rsidRPr="00635C60" w:rsidRDefault="00BE2F6E" w:rsidP="00BE2F6E">
      <w:pPr>
        <w:ind w:firstLine="708"/>
        <w:rPr>
          <w:rFonts w:cs="Arial"/>
          <w:lang w:val="es-CR"/>
        </w:rPr>
      </w:pPr>
      <w:r w:rsidRPr="00635C60">
        <w:rPr>
          <w:rFonts w:cs="Arial"/>
          <w:lang w:val="es-CR"/>
        </w:rPr>
        <w:t xml:space="preserve">El índice de desarrollo humano cantonal es un indicador del grado de avance del cantón en términos de educación, salud e ingresos, por lo que su uso y comparación permitirán justificar el desarrollo de un proyecto de turismo regenerativo en Tamarindo. </w:t>
      </w:r>
    </w:p>
    <w:p w14:paraId="34D18C00" w14:textId="77777777" w:rsidR="008B0FFC" w:rsidRPr="00635C60" w:rsidRDefault="008B0FFC" w:rsidP="0034087F">
      <w:pPr>
        <w:ind w:left="709" w:hanging="709"/>
        <w:rPr>
          <w:rFonts w:cs="Arial"/>
          <w:szCs w:val="22"/>
          <w:lang w:val="es-CR"/>
        </w:rPr>
      </w:pPr>
      <w:bookmarkStart w:id="320" w:name="_Hlk167021642"/>
      <w:r w:rsidRPr="00635C60">
        <w:rPr>
          <w:rFonts w:cs="Arial"/>
          <w:szCs w:val="22"/>
          <w:lang w:val="es-CR"/>
        </w:rPr>
        <w:t xml:space="preserve">Valenciano, J.A y Fonseca, R.G. (2019). </w:t>
      </w:r>
      <w:r w:rsidRPr="00635C60">
        <w:rPr>
          <w:rFonts w:cs="Arial"/>
          <w:i/>
          <w:iCs/>
          <w:szCs w:val="22"/>
          <w:lang w:val="es-CR"/>
        </w:rPr>
        <w:t>Enfoques desde la economía para el análisis de los problemas ambientales.</w:t>
      </w:r>
      <w:r w:rsidRPr="00635C60">
        <w:rPr>
          <w:rFonts w:cs="Arial"/>
          <w:szCs w:val="22"/>
          <w:lang w:val="es-CR"/>
        </w:rPr>
        <w:t xml:space="preserve"> EUNED. </w:t>
      </w:r>
    </w:p>
    <w:bookmarkEnd w:id="320"/>
    <w:p w14:paraId="7447B4EF" w14:textId="77777777" w:rsidR="008B0FFC" w:rsidRPr="00635C60" w:rsidRDefault="008B0FFC" w:rsidP="008B0FFC">
      <w:pPr>
        <w:ind w:firstLine="708"/>
        <w:rPr>
          <w:rFonts w:cs="Arial"/>
          <w:szCs w:val="22"/>
          <w:lang w:val="es-CR"/>
        </w:rPr>
      </w:pPr>
      <w:r w:rsidRPr="00635C60">
        <w:rPr>
          <w:rFonts w:cs="Arial"/>
          <w:szCs w:val="22"/>
          <w:lang w:val="es-CR"/>
        </w:rPr>
        <w:t xml:space="preserve">Este texto contribuye a fortalecer el análisis teórico y el marco conceptual del PFG, ya que aborda aspectos como la economía ecológica, que brinda sustento al desarrollo regenerativo. Además, ofrece un análisis histórico de distintas teorías del desarrollo. </w:t>
      </w:r>
    </w:p>
    <w:p w14:paraId="34B8A850" w14:textId="77777777" w:rsidR="00264EEB" w:rsidRPr="00635C60" w:rsidRDefault="00264EEB">
      <w:pPr>
        <w:rPr>
          <w:rFonts w:cs="Arial"/>
          <w:lang w:val="es-CR"/>
        </w:rPr>
      </w:pPr>
    </w:p>
    <w:p w14:paraId="7B16846A" w14:textId="77777777" w:rsidR="00264EEB" w:rsidRPr="007529AA" w:rsidRDefault="00264EEB">
      <w:pPr>
        <w:rPr>
          <w:rFonts w:cs="Arial"/>
          <w:highlight w:val="yellow"/>
          <w:lang w:val="es-CR"/>
        </w:rPr>
      </w:pPr>
    </w:p>
    <w:p w14:paraId="5E587BE5" w14:textId="77777777" w:rsidR="005467BC" w:rsidRDefault="005467BC">
      <w:pPr>
        <w:spacing w:line="240" w:lineRule="auto"/>
        <w:ind w:firstLine="0"/>
        <w:rPr>
          <w:b/>
        </w:rPr>
      </w:pPr>
      <w:r>
        <w:br w:type="page"/>
      </w:r>
    </w:p>
    <w:p w14:paraId="25464B1D" w14:textId="65923336" w:rsidR="009252F0" w:rsidRDefault="00264EEB" w:rsidP="00F733DC">
      <w:pPr>
        <w:pStyle w:val="Ttulo3"/>
      </w:pPr>
      <w:bookmarkStart w:id="321" w:name="_Toc168644721"/>
      <w:r w:rsidRPr="007529AA">
        <w:lastRenderedPageBreak/>
        <w:t>Anexo 5</w:t>
      </w:r>
      <w:r w:rsidR="00D21582" w:rsidRPr="007529AA">
        <w:t xml:space="preserve">: </w:t>
      </w:r>
      <w:bookmarkEnd w:id="312"/>
      <w:r w:rsidR="009252F0">
        <w:t>ACTA DE CONSTITUCIÓN DEL PROYECTO DE TURISMO REGENERATIVO EN TAMARINDO DE GUANACASTE.</w:t>
      </w:r>
      <w:bookmarkEnd w:id="321"/>
    </w:p>
    <w:tbl>
      <w:tblPr>
        <w:tblpPr w:leftFromText="141" w:rightFromText="141" w:vertAnchor="text" w:horzAnchor="margin" w:tblpY="243"/>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3916"/>
        <w:gridCol w:w="1956"/>
      </w:tblGrid>
      <w:tr w:rsidR="00137F62" w:rsidRPr="006546CE" w14:paraId="0D0E35B3" w14:textId="77777777" w:rsidTr="00944414">
        <w:trPr>
          <w:trHeight w:val="517"/>
        </w:trPr>
        <w:tc>
          <w:tcPr>
            <w:tcW w:w="9464"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F5FD0DA" w14:textId="77777777" w:rsidR="00137F62" w:rsidRPr="006546CE" w:rsidRDefault="00137F62" w:rsidP="00137F62">
            <w:pPr>
              <w:spacing w:line="240" w:lineRule="auto"/>
              <w:jc w:val="center"/>
              <w:rPr>
                <w:rFonts w:cs="Arial"/>
                <w:b/>
                <w:noProof/>
                <w:color w:val="FFFFFF" w:themeColor="background1"/>
                <w:szCs w:val="22"/>
              </w:rPr>
            </w:pPr>
            <w:r w:rsidRPr="006546CE">
              <w:rPr>
                <w:rFonts w:cs="Arial"/>
                <w:b/>
                <w:noProof/>
                <w:color w:val="FFFFFF" w:themeColor="background1"/>
                <w:szCs w:val="22"/>
              </w:rPr>
              <w:t>ACTA DEL PROYECTO</w:t>
            </w:r>
          </w:p>
          <w:p w14:paraId="79DC21EB" w14:textId="77777777" w:rsidR="00137F62" w:rsidRPr="006546CE" w:rsidRDefault="00137F62" w:rsidP="00137F62">
            <w:pPr>
              <w:spacing w:line="240" w:lineRule="auto"/>
              <w:jc w:val="both"/>
              <w:rPr>
                <w:rFonts w:cs="Arial"/>
                <w:b/>
                <w:noProof/>
                <w:szCs w:val="22"/>
              </w:rPr>
            </w:pPr>
          </w:p>
        </w:tc>
      </w:tr>
      <w:tr w:rsidR="00137F62" w:rsidRPr="006546CE" w14:paraId="77B5A171" w14:textId="77777777" w:rsidTr="00944414">
        <w:trPr>
          <w:trHeight w:val="173"/>
        </w:trPr>
        <w:tc>
          <w:tcPr>
            <w:tcW w:w="3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2EDB48" w14:textId="77777777" w:rsidR="00137F62" w:rsidRPr="006546CE" w:rsidRDefault="00137F62" w:rsidP="00137F62">
            <w:pPr>
              <w:spacing w:line="240" w:lineRule="auto"/>
              <w:jc w:val="both"/>
              <w:rPr>
                <w:rFonts w:cs="Arial"/>
                <w:b/>
                <w:noProof/>
                <w:szCs w:val="22"/>
              </w:rPr>
            </w:pPr>
            <w:r w:rsidRPr="006546CE">
              <w:rPr>
                <w:rFonts w:cs="Arial"/>
                <w:b/>
                <w:noProof/>
                <w:szCs w:val="22"/>
              </w:rPr>
              <w:t>Fecha</w:t>
            </w:r>
          </w:p>
        </w:tc>
        <w:tc>
          <w:tcPr>
            <w:tcW w:w="58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9F4F65" w14:textId="77777777" w:rsidR="00137F62" w:rsidRPr="006546CE" w:rsidRDefault="00137F62" w:rsidP="00137F62">
            <w:pPr>
              <w:spacing w:line="240" w:lineRule="auto"/>
              <w:jc w:val="both"/>
              <w:rPr>
                <w:rFonts w:cs="Arial"/>
                <w:b/>
                <w:noProof/>
                <w:szCs w:val="22"/>
              </w:rPr>
            </w:pPr>
            <w:r w:rsidRPr="006546CE">
              <w:rPr>
                <w:rFonts w:cs="Arial"/>
                <w:b/>
                <w:noProof/>
                <w:szCs w:val="22"/>
              </w:rPr>
              <w:t xml:space="preserve">Nombre de Proyecto </w:t>
            </w:r>
          </w:p>
        </w:tc>
      </w:tr>
      <w:tr w:rsidR="00137F62" w:rsidRPr="006546CE" w14:paraId="68B6FF23" w14:textId="77777777" w:rsidTr="00944414">
        <w:trPr>
          <w:trHeight w:val="338"/>
        </w:trPr>
        <w:tc>
          <w:tcPr>
            <w:tcW w:w="3592" w:type="dxa"/>
            <w:tcBorders>
              <w:top w:val="single" w:sz="4" w:space="0" w:color="auto"/>
              <w:left w:val="single" w:sz="4" w:space="0" w:color="auto"/>
              <w:bottom w:val="single" w:sz="4" w:space="0" w:color="auto"/>
              <w:right w:val="single" w:sz="4" w:space="0" w:color="auto"/>
            </w:tcBorders>
          </w:tcPr>
          <w:p w14:paraId="0DFF5E65" w14:textId="77777777" w:rsidR="00137F62" w:rsidRPr="006546CE" w:rsidRDefault="00137F62" w:rsidP="0067752A">
            <w:pPr>
              <w:spacing w:line="240" w:lineRule="auto"/>
              <w:ind w:firstLine="0"/>
              <w:jc w:val="both"/>
              <w:rPr>
                <w:rFonts w:cs="Arial"/>
                <w:noProof/>
                <w:szCs w:val="22"/>
              </w:rPr>
            </w:pPr>
            <w:r w:rsidRPr="006546CE">
              <w:rPr>
                <w:rFonts w:cs="Arial"/>
                <w:noProof/>
                <w:szCs w:val="22"/>
              </w:rPr>
              <w:t>06 de marzo del 2024</w:t>
            </w:r>
          </w:p>
        </w:tc>
        <w:tc>
          <w:tcPr>
            <w:tcW w:w="5872" w:type="dxa"/>
            <w:gridSpan w:val="2"/>
            <w:tcBorders>
              <w:top w:val="single" w:sz="4" w:space="0" w:color="auto"/>
              <w:left w:val="single" w:sz="4" w:space="0" w:color="auto"/>
              <w:bottom w:val="single" w:sz="4" w:space="0" w:color="auto"/>
              <w:right w:val="single" w:sz="4" w:space="0" w:color="auto"/>
            </w:tcBorders>
            <w:hideMark/>
          </w:tcPr>
          <w:p w14:paraId="18D5035D" w14:textId="77777777" w:rsidR="00137F62" w:rsidRPr="006546CE" w:rsidRDefault="00137F62" w:rsidP="0067752A">
            <w:pPr>
              <w:spacing w:line="240" w:lineRule="auto"/>
              <w:ind w:firstLine="0"/>
              <w:jc w:val="both"/>
              <w:rPr>
                <w:rFonts w:cs="Arial"/>
                <w:noProof/>
                <w:szCs w:val="22"/>
              </w:rPr>
            </w:pPr>
            <w:r w:rsidRPr="006546CE">
              <w:rPr>
                <w:rFonts w:cs="Arial"/>
                <w:noProof/>
                <w:szCs w:val="22"/>
              </w:rPr>
              <w:t>Proyecto de Turismo Regenerativo en Tamarindo de Guanacaste</w:t>
            </w:r>
          </w:p>
          <w:p w14:paraId="3EEEC2E1" w14:textId="77777777" w:rsidR="00137F62" w:rsidRPr="006546CE" w:rsidRDefault="00137F62" w:rsidP="00137F62">
            <w:pPr>
              <w:spacing w:line="240" w:lineRule="auto"/>
              <w:jc w:val="both"/>
              <w:rPr>
                <w:rFonts w:cs="Arial"/>
                <w:noProof/>
                <w:szCs w:val="22"/>
              </w:rPr>
            </w:pPr>
          </w:p>
        </w:tc>
      </w:tr>
      <w:tr w:rsidR="00137F62" w:rsidRPr="006546CE" w14:paraId="3A4C13D5" w14:textId="77777777" w:rsidTr="00944414">
        <w:trPr>
          <w:trHeight w:val="338"/>
        </w:trPr>
        <w:tc>
          <w:tcPr>
            <w:tcW w:w="3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6D3E8" w14:textId="77777777" w:rsidR="00137F62" w:rsidRPr="006546CE" w:rsidRDefault="00137F62" w:rsidP="00137F62">
            <w:pPr>
              <w:spacing w:line="240" w:lineRule="auto"/>
              <w:jc w:val="both"/>
              <w:rPr>
                <w:rFonts w:cs="Arial"/>
                <w:b/>
                <w:noProof/>
                <w:szCs w:val="22"/>
              </w:rPr>
            </w:pPr>
            <w:r w:rsidRPr="006546CE">
              <w:rPr>
                <w:rFonts w:cs="Arial"/>
                <w:b/>
                <w:noProof/>
                <w:szCs w:val="22"/>
              </w:rPr>
              <w:t>Tipo de proyecto:</w:t>
            </w:r>
          </w:p>
        </w:tc>
        <w:tc>
          <w:tcPr>
            <w:tcW w:w="5872" w:type="dxa"/>
            <w:gridSpan w:val="2"/>
            <w:tcBorders>
              <w:top w:val="single" w:sz="4" w:space="0" w:color="auto"/>
              <w:left w:val="single" w:sz="4" w:space="0" w:color="auto"/>
              <w:bottom w:val="single" w:sz="4" w:space="0" w:color="auto"/>
              <w:right w:val="single" w:sz="4" w:space="0" w:color="auto"/>
            </w:tcBorders>
          </w:tcPr>
          <w:p w14:paraId="36DC3E3A" w14:textId="77777777" w:rsidR="00137F62" w:rsidRPr="006546CE" w:rsidRDefault="00137F62" w:rsidP="0067752A">
            <w:pPr>
              <w:spacing w:line="240" w:lineRule="auto"/>
              <w:ind w:firstLine="0"/>
              <w:jc w:val="both"/>
              <w:rPr>
                <w:rFonts w:cs="Arial"/>
                <w:noProof/>
                <w:szCs w:val="22"/>
              </w:rPr>
            </w:pPr>
            <w:r w:rsidRPr="006546CE">
              <w:rPr>
                <w:rFonts w:cs="Arial"/>
                <w:noProof/>
                <w:szCs w:val="22"/>
              </w:rPr>
              <w:t>Predictivo</w:t>
            </w:r>
          </w:p>
        </w:tc>
      </w:tr>
      <w:tr w:rsidR="00137F62" w:rsidRPr="006546CE" w14:paraId="438AD00F" w14:textId="77777777" w:rsidTr="00944414">
        <w:trPr>
          <w:trHeight w:val="48"/>
        </w:trPr>
        <w:tc>
          <w:tcPr>
            <w:tcW w:w="3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1A747" w14:textId="77777777" w:rsidR="00137F62" w:rsidRPr="006546CE" w:rsidRDefault="00137F62" w:rsidP="00137F62">
            <w:pPr>
              <w:spacing w:line="240" w:lineRule="auto"/>
              <w:jc w:val="both"/>
              <w:rPr>
                <w:rFonts w:cs="Arial"/>
                <w:b/>
                <w:noProof/>
                <w:szCs w:val="22"/>
              </w:rPr>
            </w:pPr>
            <w:r w:rsidRPr="006546CE">
              <w:rPr>
                <w:rFonts w:cs="Arial"/>
                <w:b/>
                <w:noProof/>
                <w:szCs w:val="22"/>
              </w:rPr>
              <w:t>Áreas de conocimiento / grupos de proceso</w:t>
            </w:r>
          </w:p>
        </w:tc>
        <w:tc>
          <w:tcPr>
            <w:tcW w:w="58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9AFA8D" w14:textId="77777777" w:rsidR="00137F62" w:rsidRPr="006546CE" w:rsidRDefault="00137F62" w:rsidP="00137F62">
            <w:pPr>
              <w:spacing w:line="240" w:lineRule="auto"/>
              <w:jc w:val="both"/>
              <w:rPr>
                <w:rFonts w:cs="Arial"/>
                <w:b/>
                <w:noProof/>
                <w:szCs w:val="22"/>
              </w:rPr>
            </w:pPr>
            <w:r w:rsidRPr="006546CE">
              <w:rPr>
                <w:rFonts w:cs="Arial"/>
                <w:b/>
                <w:noProof/>
                <w:szCs w:val="22"/>
              </w:rPr>
              <w:t>Área de aplicación (Sector / Actividad)</w:t>
            </w:r>
          </w:p>
        </w:tc>
      </w:tr>
      <w:tr w:rsidR="00137F62" w:rsidRPr="006546CE" w14:paraId="069EBDBB" w14:textId="77777777" w:rsidTr="00944414">
        <w:trPr>
          <w:trHeight w:val="345"/>
        </w:trPr>
        <w:tc>
          <w:tcPr>
            <w:tcW w:w="3592" w:type="dxa"/>
            <w:tcBorders>
              <w:top w:val="single" w:sz="4" w:space="0" w:color="auto"/>
              <w:left w:val="single" w:sz="4" w:space="0" w:color="auto"/>
              <w:bottom w:val="single" w:sz="4" w:space="0" w:color="auto"/>
              <w:right w:val="single" w:sz="4" w:space="0" w:color="auto"/>
            </w:tcBorders>
            <w:hideMark/>
          </w:tcPr>
          <w:p w14:paraId="3F5CAB50" w14:textId="77777777" w:rsidR="00137F62" w:rsidRPr="006546CE" w:rsidRDefault="00137F62" w:rsidP="00137F62">
            <w:pPr>
              <w:pStyle w:val="trt0xe"/>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El proyecto abordará las 10 áreas del conocimiento</w:t>
            </w:r>
            <w:r>
              <w:rPr>
                <w:rFonts w:ascii="Arial" w:hAnsi="Arial" w:cs="Arial"/>
                <w:color w:val="202124"/>
                <w:sz w:val="22"/>
                <w:szCs w:val="22"/>
                <w:lang w:val="es-CR"/>
              </w:rPr>
              <w:t>, organizadas según los grupos de procesos</w:t>
            </w:r>
            <w:r w:rsidRPr="006546CE">
              <w:rPr>
                <w:rFonts w:ascii="Arial" w:hAnsi="Arial" w:cs="Arial"/>
                <w:color w:val="202124"/>
                <w:sz w:val="22"/>
                <w:szCs w:val="22"/>
                <w:lang w:val="es-CR"/>
              </w:rPr>
              <w:t>, estas son:</w:t>
            </w:r>
          </w:p>
          <w:p w14:paraId="6124EA10"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la integración</w:t>
            </w:r>
          </w:p>
          <w:p w14:paraId="60344506"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La gestión del alcance</w:t>
            </w:r>
          </w:p>
          <w:p w14:paraId="5048CF85"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del cronograma</w:t>
            </w:r>
          </w:p>
          <w:p w14:paraId="144E0114"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La gestión de los costos</w:t>
            </w:r>
          </w:p>
          <w:p w14:paraId="0F8C14FD"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la Calidad</w:t>
            </w:r>
          </w:p>
          <w:p w14:paraId="0C0DF4A5"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La gestión de los recursos</w:t>
            </w:r>
          </w:p>
          <w:p w14:paraId="0E6F2367"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las Comunicaciones</w:t>
            </w:r>
          </w:p>
          <w:p w14:paraId="58ADE881"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los riesgos.</w:t>
            </w:r>
          </w:p>
          <w:p w14:paraId="22BD7EA6"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las adquisiciones</w:t>
            </w:r>
          </w:p>
          <w:p w14:paraId="5AB05B5A" w14:textId="77777777" w:rsidR="00137F62" w:rsidRPr="006546CE" w:rsidRDefault="00137F62" w:rsidP="00D83E73">
            <w:pPr>
              <w:pStyle w:val="trt0xe"/>
              <w:numPr>
                <w:ilvl w:val="0"/>
                <w:numId w:val="36"/>
              </w:numPr>
              <w:shd w:val="clear" w:color="auto" w:fill="FFFFFF"/>
              <w:spacing w:before="0" w:beforeAutospacing="0" w:after="60" w:afterAutospacing="0"/>
              <w:rPr>
                <w:rFonts w:ascii="Arial" w:hAnsi="Arial" w:cs="Arial"/>
                <w:color w:val="202124"/>
                <w:sz w:val="22"/>
                <w:szCs w:val="22"/>
                <w:lang w:val="es-CR"/>
              </w:rPr>
            </w:pPr>
            <w:r w:rsidRPr="006546CE">
              <w:rPr>
                <w:rFonts w:ascii="Arial" w:hAnsi="Arial" w:cs="Arial"/>
                <w:color w:val="202124"/>
                <w:sz w:val="22"/>
                <w:szCs w:val="22"/>
                <w:lang w:val="es-CR"/>
              </w:rPr>
              <w:t>Gestión de los interesados</w:t>
            </w:r>
          </w:p>
          <w:p w14:paraId="3AAD7C9D" w14:textId="77777777" w:rsidR="00137F62" w:rsidRPr="006546CE" w:rsidRDefault="00137F62" w:rsidP="00137F62">
            <w:pPr>
              <w:spacing w:line="240" w:lineRule="auto"/>
              <w:jc w:val="both"/>
              <w:rPr>
                <w:rFonts w:cs="Arial"/>
                <w:noProof/>
                <w:szCs w:val="22"/>
              </w:rPr>
            </w:pPr>
            <w:r w:rsidRPr="006546CE">
              <w:rPr>
                <w:rFonts w:cs="Arial"/>
                <w:noProof/>
                <w:szCs w:val="22"/>
              </w:rPr>
              <w:t xml:space="preserve">Los grupos de Procesos que se abordarán son Iniciación y Planificación.  Los demás grupos de procesos no se desarrollarán, en su defecto se generarán recomendaciones sobre herramientas y técnicas. </w:t>
            </w:r>
          </w:p>
        </w:tc>
        <w:tc>
          <w:tcPr>
            <w:tcW w:w="5872" w:type="dxa"/>
            <w:gridSpan w:val="2"/>
            <w:tcBorders>
              <w:top w:val="single" w:sz="4" w:space="0" w:color="auto"/>
              <w:left w:val="single" w:sz="4" w:space="0" w:color="auto"/>
              <w:bottom w:val="single" w:sz="4" w:space="0" w:color="auto"/>
              <w:right w:val="single" w:sz="4" w:space="0" w:color="auto"/>
            </w:tcBorders>
            <w:hideMark/>
          </w:tcPr>
          <w:p w14:paraId="2C92629C" w14:textId="77777777" w:rsidR="00137F62" w:rsidRPr="006546CE" w:rsidRDefault="00137F62" w:rsidP="00137F62">
            <w:pPr>
              <w:spacing w:line="240" w:lineRule="auto"/>
              <w:jc w:val="both"/>
              <w:rPr>
                <w:rFonts w:cs="Arial"/>
                <w:noProof/>
                <w:szCs w:val="22"/>
              </w:rPr>
            </w:pPr>
            <w:r w:rsidRPr="006546CE">
              <w:rPr>
                <w:rFonts w:cs="Arial"/>
                <w:noProof/>
                <w:szCs w:val="22"/>
              </w:rPr>
              <w:t>Construccion y turismo regenerativo</w:t>
            </w:r>
          </w:p>
          <w:p w14:paraId="06DDD0C5" w14:textId="77777777" w:rsidR="00137F62" w:rsidRPr="006546CE" w:rsidRDefault="00137F62" w:rsidP="00137F62">
            <w:pPr>
              <w:spacing w:line="240" w:lineRule="auto"/>
              <w:jc w:val="both"/>
              <w:rPr>
                <w:rFonts w:cs="Arial"/>
                <w:noProof/>
                <w:szCs w:val="22"/>
              </w:rPr>
            </w:pPr>
          </w:p>
        </w:tc>
      </w:tr>
      <w:tr w:rsidR="00137F62" w:rsidRPr="006546CE" w14:paraId="30DAD509" w14:textId="77777777" w:rsidTr="00944414">
        <w:trPr>
          <w:trHeight w:val="173"/>
        </w:trPr>
        <w:tc>
          <w:tcPr>
            <w:tcW w:w="3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17033" w14:textId="77777777" w:rsidR="00137F62" w:rsidRPr="006546CE" w:rsidRDefault="00137F62" w:rsidP="00137F62">
            <w:pPr>
              <w:spacing w:line="240" w:lineRule="auto"/>
              <w:jc w:val="center"/>
              <w:rPr>
                <w:rFonts w:cs="Arial"/>
                <w:b/>
                <w:noProof/>
                <w:szCs w:val="22"/>
              </w:rPr>
            </w:pPr>
            <w:r w:rsidRPr="006546CE">
              <w:rPr>
                <w:rFonts w:cs="Arial"/>
                <w:b/>
                <w:noProof/>
                <w:szCs w:val="22"/>
              </w:rPr>
              <w:t xml:space="preserve">Fecha  tentativa de inicio </w:t>
            </w:r>
          </w:p>
        </w:tc>
        <w:tc>
          <w:tcPr>
            <w:tcW w:w="3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A1005" w14:textId="77777777" w:rsidR="00137F62" w:rsidRPr="006546CE" w:rsidRDefault="00137F62" w:rsidP="00137F62">
            <w:pPr>
              <w:spacing w:line="240" w:lineRule="auto"/>
              <w:jc w:val="center"/>
              <w:rPr>
                <w:rFonts w:cs="Arial"/>
                <w:b/>
                <w:noProof/>
                <w:szCs w:val="22"/>
              </w:rPr>
            </w:pPr>
            <w:r w:rsidRPr="006546CE">
              <w:rPr>
                <w:rFonts w:cs="Arial"/>
                <w:b/>
                <w:noProof/>
                <w:szCs w:val="22"/>
              </w:rPr>
              <w:t>Fecha tentativa de finalización</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57232" w14:textId="77777777" w:rsidR="00137F62" w:rsidRPr="006546CE" w:rsidRDefault="00137F62" w:rsidP="00137F62">
            <w:pPr>
              <w:spacing w:line="240" w:lineRule="auto"/>
              <w:jc w:val="center"/>
              <w:rPr>
                <w:rFonts w:cs="Arial"/>
                <w:b/>
                <w:noProof/>
                <w:szCs w:val="22"/>
              </w:rPr>
            </w:pPr>
            <w:r w:rsidRPr="006546CE">
              <w:rPr>
                <w:rFonts w:cs="Arial"/>
                <w:b/>
                <w:noProof/>
                <w:szCs w:val="22"/>
              </w:rPr>
              <w:t>Duración (meses)</w:t>
            </w:r>
          </w:p>
        </w:tc>
      </w:tr>
      <w:tr w:rsidR="00137F62" w:rsidRPr="006546CE" w14:paraId="7330C83C" w14:textId="77777777" w:rsidTr="00944414">
        <w:trPr>
          <w:trHeight w:val="345"/>
        </w:trPr>
        <w:tc>
          <w:tcPr>
            <w:tcW w:w="3592" w:type="dxa"/>
            <w:tcBorders>
              <w:top w:val="single" w:sz="4" w:space="0" w:color="auto"/>
              <w:left w:val="single" w:sz="4" w:space="0" w:color="auto"/>
              <w:bottom w:val="single" w:sz="4" w:space="0" w:color="auto"/>
              <w:right w:val="single" w:sz="4" w:space="0" w:color="auto"/>
            </w:tcBorders>
          </w:tcPr>
          <w:p w14:paraId="562B912F" w14:textId="77777777" w:rsidR="00137F62" w:rsidRPr="00AC6752" w:rsidRDefault="00137F62" w:rsidP="00137F62">
            <w:pPr>
              <w:spacing w:line="240" w:lineRule="auto"/>
              <w:jc w:val="both"/>
              <w:rPr>
                <w:rFonts w:cs="Arial"/>
                <w:noProof/>
                <w:szCs w:val="22"/>
              </w:rPr>
            </w:pPr>
            <w:r w:rsidRPr="00AC6752">
              <w:rPr>
                <w:rFonts w:cs="Arial"/>
                <w:noProof/>
                <w:szCs w:val="22"/>
              </w:rPr>
              <w:t>10 junio del 2024</w:t>
            </w:r>
          </w:p>
        </w:tc>
        <w:tc>
          <w:tcPr>
            <w:tcW w:w="3916" w:type="dxa"/>
            <w:tcBorders>
              <w:top w:val="single" w:sz="4" w:space="0" w:color="auto"/>
              <w:left w:val="single" w:sz="4" w:space="0" w:color="auto"/>
              <w:bottom w:val="single" w:sz="4" w:space="0" w:color="auto"/>
              <w:right w:val="single" w:sz="4" w:space="0" w:color="auto"/>
            </w:tcBorders>
          </w:tcPr>
          <w:p w14:paraId="606DACE3" w14:textId="11C9CB9A" w:rsidR="00137F62" w:rsidRPr="00AC6752" w:rsidRDefault="00AC6752" w:rsidP="00137F62">
            <w:pPr>
              <w:spacing w:line="240" w:lineRule="auto"/>
              <w:jc w:val="both"/>
              <w:rPr>
                <w:rFonts w:cs="Arial"/>
                <w:noProof/>
                <w:szCs w:val="22"/>
              </w:rPr>
            </w:pPr>
            <w:r w:rsidRPr="00AC6752">
              <w:rPr>
                <w:rFonts w:cs="Arial"/>
                <w:noProof/>
                <w:szCs w:val="22"/>
              </w:rPr>
              <w:t>06</w:t>
            </w:r>
            <w:r w:rsidR="008B4ECD" w:rsidRPr="00AC6752">
              <w:rPr>
                <w:rFonts w:cs="Arial"/>
                <w:noProof/>
                <w:szCs w:val="22"/>
              </w:rPr>
              <w:t xml:space="preserve"> setiembre del</w:t>
            </w:r>
            <w:r w:rsidR="00137F62" w:rsidRPr="00AC6752">
              <w:rPr>
                <w:rFonts w:cs="Arial"/>
                <w:noProof/>
                <w:szCs w:val="22"/>
              </w:rPr>
              <w:t xml:space="preserve"> 2024</w:t>
            </w:r>
          </w:p>
        </w:tc>
        <w:tc>
          <w:tcPr>
            <w:tcW w:w="1956" w:type="dxa"/>
            <w:tcBorders>
              <w:top w:val="single" w:sz="4" w:space="0" w:color="auto"/>
              <w:left w:val="single" w:sz="4" w:space="0" w:color="auto"/>
              <w:bottom w:val="single" w:sz="4" w:space="0" w:color="auto"/>
              <w:right w:val="single" w:sz="4" w:space="0" w:color="auto"/>
            </w:tcBorders>
          </w:tcPr>
          <w:p w14:paraId="6A8E611F" w14:textId="37A3468F" w:rsidR="00137F62" w:rsidRPr="00AC6752" w:rsidRDefault="008B4ECD" w:rsidP="0067752A">
            <w:pPr>
              <w:spacing w:line="240" w:lineRule="auto"/>
              <w:ind w:firstLine="0"/>
              <w:jc w:val="both"/>
              <w:rPr>
                <w:rFonts w:cs="Arial"/>
                <w:noProof/>
                <w:szCs w:val="22"/>
              </w:rPr>
            </w:pPr>
            <w:r w:rsidRPr="00AC6752">
              <w:rPr>
                <w:rFonts w:cs="Arial"/>
                <w:noProof/>
                <w:szCs w:val="22"/>
              </w:rPr>
              <w:t>3 meses</w:t>
            </w:r>
          </w:p>
        </w:tc>
      </w:tr>
      <w:tr w:rsidR="00137F62" w:rsidRPr="006546CE" w14:paraId="63EC7193" w14:textId="77777777" w:rsidTr="00944414">
        <w:trPr>
          <w:trHeight w:val="173"/>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7EAE2B" w14:textId="77777777" w:rsidR="00137F62" w:rsidRPr="006546CE" w:rsidRDefault="00137F62" w:rsidP="00137F62">
            <w:pPr>
              <w:spacing w:line="240" w:lineRule="auto"/>
              <w:jc w:val="both"/>
              <w:rPr>
                <w:rFonts w:cs="Arial"/>
                <w:b/>
                <w:noProof/>
                <w:szCs w:val="22"/>
              </w:rPr>
            </w:pPr>
            <w:r w:rsidRPr="006546CE">
              <w:rPr>
                <w:rFonts w:cs="Arial"/>
                <w:b/>
                <w:noProof/>
                <w:szCs w:val="22"/>
              </w:rPr>
              <w:t xml:space="preserve">Objetivos del proyecto (general y específicos) </w:t>
            </w:r>
          </w:p>
        </w:tc>
      </w:tr>
      <w:tr w:rsidR="00137F62" w:rsidRPr="006546CE" w14:paraId="2F88862D" w14:textId="77777777" w:rsidTr="00944414">
        <w:trPr>
          <w:trHeight w:val="1124"/>
        </w:trPr>
        <w:tc>
          <w:tcPr>
            <w:tcW w:w="9464" w:type="dxa"/>
            <w:gridSpan w:val="3"/>
            <w:tcBorders>
              <w:top w:val="single" w:sz="4" w:space="0" w:color="auto"/>
              <w:left w:val="single" w:sz="4" w:space="0" w:color="auto"/>
              <w:bottom w:val="single" w:sz="4" w:space="0" w:color="auto"/>
              <w:right w:val="single" w:sz="4" w:space="0" w:color="auto"/>
            </w:tcBorders>
          </w:tcPr>
          <w:p w14:paraId="00CDF8F6" w14:textId="77777777" w:rsidR="00137F62" w:rsidRPr="006546CE" w:rsidRDefault="00137F62" w:rsidP="0067752A">
            <w:pPr>
              <w:spacing w:line="240" w:lineRule="auto"/>
              <w:ind w:firstLine="0"/>
              <w:jc w:val="both"/>
              <w:rPr>
                <w:rFonts w:cs="Arial"/>
                <w:noProof/>
                <w:szCs w:val="22"/>
              </w:rPr>
            </w:pPr>
            <w:r w:rsidRPr="006546CE">
              <w:rPr>
                <w:rFonts w:cs="Arial"/>
                <w:noProof/>
                <w:szCs w:val="22"/>
              </w:rPr>
              <w:t>Objetivo general:</w:t>
            </w:r>
          </w:p>
          <w:p w14:paraId="78D49FB3" w14:textId="77777777" w:rsidR="00137F62" w:rsidRPr="006546CE" w:rsidRDefault="00137F62" w:rsidP="0067752A">
            <w:pPr>
              <w:spacing w:line="240" w:lineRule="auto"/>
              <w:ind w:firstLine="0"/>
              <w:rPr>
                <w:rFonts w:cs="Arial"/>
                <w:szCs w:val="22"/>
              </w:rPr>
            </w:pPr>
            <w:r w:rsidRPr="006546CE">
              <w:rPr>
                <w:rFonts w:cs="Arial"/>
                <w:noProof/>
                <w:szCs w:val="22"/>
              </w:rPr>
              <w:t>Remodelar y equipar una vivienda rural para la prestación de servicios de turismo en Tamarindo de Guanacaste,</w:t>
            </w:r>
            <w:r w:rsidRPr="006546CE">
              <w:rPr>
                <w:rFonts w:eastAsia="Calibri" w:cs="Arial"/>
                <w:szCs w:val="22"/>
              </w:rPr>
              <w:t xml:space="preserve"> integrando criterios de diseño y funcionalidad sostenibles y regenerativos.</w:t>
            </w:r>
          </w:p>
          <w:p w14:paraId="0FFF87EC" w14:textId="77777777" w:rsidR="00137F62" w:rsidRPr="006546CE" w:rsidRDefault="00137F62" w:rsidP="00137F62">
            <w:pPr>
              <w:spacing w:line="240" w:lineRule="auto"/>
              <w:jc w:val="both"/>
              <w:rPr>
                <w:rFonts w:cs="Arial"/>
                <w:noProof/>
                <w:szCs w:val="22"/>
              </w:rPr>
            </w:pPr>
          </w:p>
          <w:p w14:paraId="590E2B58" w14:textId="77777777" w:rsidR="00137F62" w:rsidRPr="006546CE" w:rsidRDefault="00137F62" w:rsidP="0067752A">
            <w:pPr>
              <w:spacing w:line="240" w:lineRule="auto"/>
              <w:ind w:firstLine="0"/>
              <w:jc w:val="both"/>
              <w:rPr>
                <w:rFonts w:cs="Arial"/>
                <w:noProof/>
                <w:szCs w:val="22"/>
              </w:rPr>
            </w:pPr>
            <w:r w:rsidRPr="006546CE">
              <w:rPr>
                <w:rFonts w:cs="Arial"/>
                <w:noProof/>
                <w:szCs w:val="22"/>
              </w:rPr>
              <w:t>Objetivos específicos</w:t>
            </w:r>
          </w:p>
          <w:p w14:paraId="0FA1BB2B" w14:textId="77777777" w:rsidR="00137F62" w:rsidRPr="006546CE" w:rsidRDefault="00137F62" w:rsidP="00D83E73">
            <w:pPr>
              <w:pStyle w:val="Prrafodelista"/>
              <w:numPr>
                <w:ilvl w:val="0"/>
                <w:numId w:val="34"/>
              </w:numPr>
              <w:spacing w:line="240" w:lineRule="auto"/>
              <w:contextualSpacing/>
              <w:jc w:val="both"/>
              <w:rPr>
                <w:rFonts w:cs="Arial"/>
                <w:bCs/>
                <w:noProof/>
                <w:szCs w:val="22"/>
              </w:rPr>
            </w:pPr>
            <w:r w:rsidRPr="006546CE">
              <w:rPr>
                <w:rFonts w:cs="Arial"/>
                <w:bCs/>
                <w:noProof/>
                <w:szCs w:val="22"/>
              </w:rPr>
              <w:t>Obtener la aprobación de la documentación legal necesaria para iniciar las obras de remodelación.</w:t>
            </w:r>
          </w:p>
          <w:p w14:paraId="4A961F30" w14:textId="77777777" w:rsidR="00137F62" w:rsidRPr="006546CE" w:rsidRDefault="00137F62" w:rsidP="00D83E73">
            <w:pPr>
              <w:pStyle w:val="Prrafodelista"/>
              <w:numPr>
                <w:ilvl w:val="0"/>
                <w:numId w:val="34"/>
              </w:numPr>
              <w:spacing w:line="240" w:lineRule="auto"/>
              <w:contextualSpacing/>
              <w:jc w:val="both"/>
              <w:rPr>
                <w:rFonts w:cs="Arial"/>
                <w:bCs/>
                <w:noProof/>
                <w:szCs w:val="22"/>
              </w:rPr>
            </w:pPr>
            <w:r w:rsidRPr="006546CE">
              <w:rPr>
                <w:rFonts w:cs="Arial"/>
                <w:bCs/>
                <w:noProof/>
                <w:szCs w:val="22"/>
              </w:rPr>
              <w:lastRenderedPageBreak/>
              <w:t>Remodelar la vivienda para la prestación de los servicios turísticos, con criterios de diseño y funcionalidad sostenibles y regenerativos.</w:t>
            </w:r>
          </w:p>
          <w:p w14:paraId="7C37419C" w14:textId="77777777" w:rsidR="00137F62" w:rsidRPr="006546CE" w:rsidRDefault="00137F62" w:rsidP="00D83E73">
            <w:pPr>
              <w:pStyle w:val="Prrafodelista"/>
              <w:numPr>
                <w:ilvl w:val="0"/>
                <w:numId w:val="34"/>
              </w:numPr>
              <w:spacing w:line="240" w:lineRule="auto"/>
              <w:contextualSpacing/>
              <w:jc w:val="both"/>
              <w:rPr>
                <w:rFonts w:cs="Arial"/>
                <w:bCs/>
                <w:noProof/>
                <w:szCs w:val="22"/>
              </w:rPr>
            </w:pPr>
            <w:r w:rsidRPr="006546CE">
              <w:rPr>
                <w:rFonts w:cs="Arial"/>
                <w:bCs/>
                <w:noProof/>
                <w:szCs w:val="22"/>
              </w:rPr>
              <w:t xml:space="preserve">Acondicionar la vivienda con equipos y mobiliarios aptos para la prestación de los servicios de turismo. </w:t>
            </w:r>
          </w:p>
          <w:p w14:paraId="6EDD0151" w14:textId="77777777" w:rsidR="00137F62" w:rsidRPr="006546CE" w:rsidRDefault="00137F62" w:rsidP="00D83E73">
            <w:pPr>
              <w:pStyle w:val="Prrafodelista"/>
              <w:numPr>
                <w:ilvl w:val="0"/>
                <w:numId w:val="34"/>
              </w:numPr>
              <w:spacing w:line="240" w:lineRule="auto"/>
              <w:contextualSpacing/>
              <w:jc w:val="both"/>
              <w:rPr>
                <w:rFonts w:cs="Arial"/>
                <w:bCs/>
                <w:noProof/>
                <w:szCs w:val="22"/>
              </w:rPr>
            </w:pPr>
            <w:r w:rsidRPr="006546CE">
              <w:rPr>
                <w:rFonts w:cs="Arial"/>
                <w:bCs/>
                <w:noProof/>
                <w:szCs w:val="22"/>
              </w:rPr>
              <w:t>Establecer los acuerdos operativos necesarios para el inicio de operaciones bajo los enfoques de desarrollo regenerativo.</w:t>
            </w:r>
          </w:p>
        </w:tc>
      </w:tr>
      <w:tr w:rsidR="00137F62" w:rsidRPr="006546CE" w14:paraId="6C74E410" w14:textId="77777777" w:rsidTr="00944414">
        <w:trPr>
          <w:trHeight w:val="16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9028AB" w14:textId="77777777" w:rsidR="00137F62" w:rsidRPr="006546CE" w:rsidRDefault="00137F62" w:rsidP="00137F62">
            <w:pPr>
              <w:spacing w:line="240" w:lineRule="auto"/>
              <w:jc w:val="both"/>
              <w:rPr>
                <w:rFonts w:cs="Arial"/>
                <w:b/>
                <w:noProof/>
                <w:szCs w:val="22"/>
              </w:rPr>
            </w:pPr>
            <w:r w:rsidRPr="006546CE">
              <w:rPr>
                <w:rFonts w:cs="Arial"/>
                <w:b/>
                <w:noProof/>
                <w:szCs w:val="22"/>
              </w:rPr>
              <w:lastRenderedPageBreak/>
              <w:t>Justificación o propósito del proyecto (Aporte y resultados esperados)</w:t>
            </w:r>
          </w:p>
        </w:tc>
      </w:tr>
      <w:tr w:rsidR="00137F62" w:rsidRPr="006546CE" w14:paraId="2A3D7648" w14:textId="77777777" w:rsidTr="00944414">
        <w:trPr>
          <w:trHeight w:val="345"/>
        </w:trPr>
        <w:tc>
          <w:tcPr>
            <w:tcW w:w="9464" w:type="dxa"/>
            <w:gridSpan w:val="3"/>
            <w:tcBorders>
              <w:top w:val="single" w:sz="4" w:space="0" w:color="auto"/>
              <w:left w:val="single" w:sz="4" w:space="0" w:color="auto"/>
              <w:bottom w:val="single" w:sz="4" w:space="0" w:color="auto"/>
              <w:right w:val="single" w:sz="4" w:space="0" w:color="auto"/>
            </w:tcBorders>
          </w:tcPr>
          <w:p w14:paraId="5B5E1FA4" w14:textId="77777777" w:rsidR="00137F62" w:rsidRPr="006546CE" w:rsidRDefault="00137F62" w:rsidP="0067752A">
            <w:pPr>
              <w:spacing w:line="240" w:lineRule="auto"/>
              <w:ind w:firstLine="0"/>
              <w:rPr>
                <w:rFonts w:eastAsia="Calibri" w:cs="Arial"/>
                <w:szCs w:val="22"/>
              </w:rPr>
            </w:pPr>
            <w:r w:rsidRPr="006546CE">
              <w:rPr>
                <w:rFonts w:eastAsia="Calibri" w:cs="Arial"/>
                <w:szCs w:val="22"/>
              </w:rPr>
              <w:t xml:space="preserve">El proyecto es importante porque se trata de aprovechar una oportunidad que nace de la adquisición a bajo precio de una vivienda rural en mal estado, ubicada en el polo turístico de Tamarindo en Guanacaste. Se trata de remodelarla, equiparla y generar un diseño novedoso de turismo, para brindar servicios y garantizar una experiencia para las familias de turistas.  </w:t>
            </w:r>
          </w:p>
          <w:p w14:paraId="44F0AAB9" w14:textId="77777777" w:rsidR="00137F62" w:rsidRPr="006546CE" w:rsidRDefault="00137F62" w:rsidP="0067752A">
            <w:pPr>
              <w:spacing w:line="240" w:lineRule="auto"/>
              <w:ind w:firstLine="0"/>
              <w:rPr>
                <w:rFonts w:eastAsia="Calibri" w:cs="Arial"/>
                <w:szCs w:val="22"/>
              </w:rPr>
            </w:pPr>
            <w:r w:rsidRPr="006546CE">
              <w:rPr>
                <w:rFonts w:eastAsia="Calibri" w:cs="Arial"/>
                <w:szCs w:val="22"/>
              </w:rPr>
              <w:t>Se estima una inversión total entre US$70.000 y US$80.000, la cual debe ser optimizada a través de un plan de gestión riguroso, que defina las mejores inversiones, el planeamiento de todos los componentes y las estrategias y procedimientos de trabajo, acordes con la población meta y la visión del proyecto.</w:t>
            </w:r>
          </w:p>
          <w:p w14:paraId="5FD2545F" w14:textId="77777777" w:rsidR="00137F62" w:rsidRPr="006546CE" w:rsidRDefault="00137F62" w:rsidP="0067752A">
            <w:pPr>
              <w:spacing w:line="240" w:lineRule="auto"/>
              <w:ind w:firstLine="0"/>
              <w:jc w:val="both"/>
              <w:rPr>
                <w:rFonts w:cs="Arial"/>
                <w:noProof/>
                <w:szCs w:val="22"/>
              </w:rPr>
            </w:pPr>
            <w:r w:rsidRPr="006546CE">
              <w:rPr>
                <w:rFonts w:eastAsia="Calibri" w:cs="Arial"/>
                <w:szCs w:val="22"/>
              </w:rPr>
              <w:t>El desarrollo de proyectos turísticos con criterios de desarrollo sostenible y regenerativo, constituyen una oportunidad para generar valor económico, social y ambiental tanto para la familia patrocinadora como para la comunidad de El Llanito. Esta última ubicada en la periferia del polo turístico de Tamarindo, Guanacaste, pero que no ha sido impactada por esta actividad económica y se caracteriza por un limitado desarrollo social y la falta de infraestructuras y servicios de calidad</w:t>
            </w:r>
          </w:p>
          <w:p w14:paraId="22FBA032" w14:textId="77777777" w:rsidR="00137F62" w:rsidRPr="006546CE" w:rsidRDefault="00137F62" w:rsidP="00137F62">
            <w:pPr>
              <w:spacing w:line="240" w:lineRule="auto"/>
              <w:jc w:val="both"/>
              <w:rPr>
                <w:rFonts w:cs="Arial"/>
                <w:noProof/>
                <w:szCs w:val="22"/>
              </w:rPr>
            </w:pPr>
          </w:p>
        </w:tc>
      </w:tr>
    </w:tbl>
    <w:p w14:paraId="12EF7303" w14:textId="77777777" w:rsidR="00137F62" w:rsidRPr="006546CE" w:rsidRDefault="00137F62" w:rsidP="00137F62">
      <w:pPr>
        <w:spacing w:line="240" w:lineRule="auto"/>
        <w:jc w:val="center"/>
        <w:rPr>
          <w:rFonts w:cs="Arial"/>
          <w:szCs w:val="22"/>
        </w:rPr>
      </w:pPr>
    </w:p>
    <w:tbl>
      <w:tblPr>
        <w:tblpPr w:leftFromText="141" w:rightFromText="141" w:vertAnchor="text" w:horzAnchor="margin" w:tblpY="88"/>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37F62" w:rsidRPr="006546CE" w14:paraId="581926F4" w14:textId="77777777" w:rsidTr="00944414">
        <w:trPr>
          <w:trHeight w:val="173"/>
        </w:trPr>
        <w:tc>
          <w:tcPr>
            <w:tcW w:w="9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1BFF2D" w14:textId="77777777" w:rsidR="00137F62" w:rsidRPr="006546CE" w:rsidRDefault="00137F62" w:rsidP="00137F62">
            <w:pPr>
              <w:spacing w:line="240" w:lineRule="auto"/>
              <w:jc w:val="both"/>
              <w:rPr>
                <w:rFonts w:cs="Arial"/>
                <w:b/>
                <w:noProof/>
                <w:szCs w:val="22"/>
              </w:rPr>
            </w:pPr>
            <w:r w:rsidRPr="006546CE">
              <w:rPr>
                <w:rFonts w:cs="Arial"/>
                <w:b/>
                <w:noProof/>
                <w:szCs w:val="22"/>
              </w:rPr>
              <w:t xml:space="preserve">Descripción del producto o servicio que generará el proyecto – Entregables finales del proyecto </w:t>
            </w:r>
          </w:p>
        </w:tc>
      </w:tr>
      <w:tr w:rsidR="00137F62" w:rsidRPr="006546CE" w14:paraId="5ED0E5F0" w14:textId="77777777" w:rsidTr="00944414">
        <w:trPr>
          <w:trHeight w:val="244"/>
        </w:trPr>
        <w:tc>
          <w:tcPr>
            <w:tcW w:w="9464" w:type="dxa"/>
            <w:tcBorders>
              <w:top w:val="single" w:sz="4" w:space="0" w:color="auto"/>
              <w:left w:val="single" w:sz="4" w:space="0" w:color="auto"/>
              <w:bottom w:val="single" w:sz="4" w:space="0" w:color="auto"/>
              <w:right w:val="single" w:sz="4" w:space="0" w:color="auto"/>
            </w:tcBorders>
            <w:hideMark/>
          </w:tcPr>
          <w:p w14:paraId="57F85507" w14:textId="77777777" w:rsidR="00137F62" w:rsidRPr="00AC6752" w:rsidRDefault="00137F62" w:rsidP="0067752A">
            <w:pPr>
              <w:spacing w:line="240" w:lineRule="auto"/>
              <w:ind w:firstLine="0"/>
              <w:jc w:val="both"/>
              <w:rPr>
                <w:rFonts w:cs="Arial"/>
                <w:noProof/>
                <w:szCs w:val="22"/>
              </w:rPr>
            </w:pPr>
            <w:r w:rsidRPr="006546CE">
              <w:rPr>
                <w:rFonts w:cs="Arial"/>
                <w:noProof/>
                <w:szCs w:val="22"/>
              </w:rPr>
              <w:t xml:space="preserve">El proyecto de turismo regenerativo en Tamarindo de Guanacaste comprende 4 entregables de </w:t>
            </w:r>
            <w:r w:rsidRPr="00AC6752">
              <w:rPr>
                <w:rFonts w:cs="Arial"/>
                <w:noProof/>
                <w:szCs w:val="22"/>
              </w:rPr>
              <w:t>segundo nivel, los cuales son:</w:t>
            </w:r>
          </w:p>
          <w:p w14:paraId="6CE2C714" w14:textId="505151EF" w:rsidR="00137F62" w:rsidRPr="00AC6752" w:rsidRDefault="00137F62" w:rsidP="00D83E73">
            <w:pPr>
              <w:pStyle w:val="Prrafodelista"/>
              <w:numPr>
                <w:ilvl w:val="0"/>
                <w:numId w:val="18"/>
              </w:numPr>
              <w:spacing w:line="240" w:lineRule="auto"/>
              <w:contextualSpacing/>
              <w:jc w:val="both"/>
              <w:rPr>
                <w:rFonts w:cs="Arial"/>
                <w:noProof/>
                <w:szCs w:val="22"/>
              </w:rPr>
            </w:pPr>
            <w:r w:rsidRPr="00AC6752">
              <w:rPr>
                <w:rFonts w:cs="Arial"/>
                <w:noProof/>
                <w:szCs w:val="22"/>
              </w:rPr>
              <w:t xml:space="preserve">Los planos y permisos </w:t>
            </w:r>
            <w:r w:rsidR="00CD79A5" w:rsidRPr="00AC6752">
              <w:rPr>
                <w:rFonts w:cs="Arial"/>
                <w:noProof/>
                <w:szCs w:val="22"/>
              </w:rPr>
              <w:t>de</w:t>
            </w:r>
            <w:r w:rsidRPr="00AC6752">
              <w:rPr>
                <w:rFonts w:cs="Arial"/>
                <w:noProof/>
                <w:szCs w:val="22"/>
              </w:rPr>
              <w:t xml:space="preserve"> remedelación aprobados por la municipalidad de Santa Cruz de Guanacaste.</w:t>
            </w:r>
          </w:p>
          <w:p w14:paraId="52FC4CCA" w14:textId="77777777" w:rsidR="00137F62" w:rsidRPr="00AC6752" w:rsidRDefault="00137F62" w:rsidP="00D83E73">
            <w:pPr>
              <w:pStyle w:val="Prrafodelista"/>
              <w:numPr>
                <w:ilvl w:val="0"/>
                <w:numId w:val="18"/>
              </w:numPr>
              <w:spacing w:line="240" w:lineRule="auto"/>
              <w:contextualSpacing/>
              <w:jc w:val="both"/>
              <w:rPr>
                <w:rFonts w:cs="Arial"/>
                <w:noProof/>
                <w:szCs w:val="22"/>
              </w:rPr>
            </w:pPr>
            <w:r w:rsidRPr="00AC6752">
              <w:rPr>
                <w:rFonts w:cs="Arial"/>
                <w:noProof/>
                <w:szCs w:val="22"/>
              </w:rPr>
              <w:t>La remodelación total de la vivienda rural, adecuándola a las necesidades de las familias de turistas, incluyendo paredes, baños, pisos, gradas, sistema eléctrico, jardines y cercas, junto con un manual de mantenimiento para garantizar las condicione óptimas.</w:t>
            </w:r>
          </w:p>
          <w:p w14:paraId="341ACB68" w14:textId="77777777" w:rsidR="00137F62" w:rsidRPr="00AC6752" w:rsidRDefault="00137F62" w:rsidP="00D83E73">
            <w:pPr>
              <w:pStyle w:val="Prrafodelista"/>
              <w:numPr>
                <w:ilvl w:val="0"/>
                <w:numId w:val="18"/>
              </w:numPr>
              <w:spacing w:line="240" w:lineRule="auto"/>
              <w:contextualSpacing/>
              <w:jc w:val="both"/>
              <w:rPr>
                <w:rFonts w:cs="Arial"/>
                <w:noProof/>
                <w:szCs w:val="22"/>
              </w:rPr>
            </w:pPr>
            <w:r w:rsidRPr="00AC6752">
              <w:rPr>
                <w:rFonts w:cs="Arial"/>
                <w:noProof/>
                <w:szCs w:val="22"/>
              </w:rPr>
              <w:t>El equipamiento total de la vivienda, tanto en habitaciones como cocina y sala, incluyendo sistemas y equipos que propician la funcionalidad sostenible y regenerativa.</w:t>
            </w:r>
          </w:p>
          <w:p w14:paraId="02FA2F73" w14:textId="6EE3FBE0" w:rsidR="00137F62" w:rsidRPr="006546CE" w:rsidRDefault="00137F62" w:rsidP="00D83E73">
            <w:pPr>
              <w:pStyle w:val="Prrafodelista"/>
              <w:numPr>
                <w:ilvl w:val="0"/>
                <w:numId w:val="18"/>
              </w:numPr>
              <w:spacing w:line="240" w:lineRule="auto"/>
              <w:contextualSpacing/>
              <w:jc w:val="both"/>
              <w:rPr>
                <w:rFonts w:cs="Arial"/>
                <w:noProof/>
                <w:szCs w:val="22"/>
              </w:rPr>
            </w:pPr>
            <w:r w:rsidRPr="00AC6752">
              <w:rPr>
                <w:rFonts w:cs="Arial"/>
                <w:noProof/>
                <w:szCs w:val="22"/>
              </w:rPr>
              <w:t>Elaboración de acuerdos operativos previos al inicio de operaciones, tanto de tipo organizativo y administrativo</w:t>
            </w:r>
            <w:r w:rsidR="00CD79A5" w:rsidRPr="00AC6752">
              <w:rPr>
                <w:rFonts w:cs="Arial"/>
                <w:noProof/>
                <w:szCs w:val="22"/>
              </w:rPr>
              <w:t>, así</w:t>
            </w:r>
            <w:r w:rsidRPr="00AC6752">
              <w:rPr>
                <w:rFonts w:cs="Arial"/>
                <w:noProof/>
                <w:szCs w:val="22"/>
              </w:rPr>
              <w:t xml:space="preserve"> como</w:t>
            </w:r>
            <w:r w:rsidRPr="006546CE">
              <w:rPr>
                <w:rFonts w:cs="Arial"/>
                <w:noProof/>
                <w:szCs w:val="22"/>
              </w:rPr>
              <w:t xml:space="preserve"> las alianzas locales.</w:t>
            </w:r>
          </w:p>
          <w:p w14:paraId="52FAFA03" w14:textId="77777777" w:rsidR="00137F62" w:rsidRPr="006546CE" w:rsidRDefault="00137F62" w:rsidP="00137F62">
            <w:pPr>
              <w:spacing w:line="240" w:lineRule="auto"/>
              <w:jc w:val="both"/>
              <w:rPr>
                <w:rFonts w:cs="Arial"/>
                <w:noProof/>
                <w:szCs w:val="22"/>
              </w:rPr>
            </w:pPr>
            <w:r w:rsidRPr="006546CE">
              <w:rPr>
                <w:rFonts w:cs="Arial"/>
                <w:noProof/>
                <w:szCs w:val="22"/>
              </w:rPr>
              <w:t xml:space="preserve"> </w:t>
            </w:r>
          </w:p>
          <w:p w14:paraId="01561784" w14:textId="77777777" w:rsidR="00137F62" w:rsidRPr="006546CE" w:rsidRDefault="00137F62" w:rsidP="00137F62">
            <w:pPr>
              <w:spacing w:line="240" w:lineRule="auto"/>
              <w:jc w:val="both"/>
              <w:rPr>
                <w:rFonts w:cs="Arial"/>
                <w:noProof/>
                <w:szCs w:val="22"/>
              </w:rPr>
            </w:pPr>
          </w:p>
        </w:tc>
      </w:tr>
    </w:tbl>
    <w:p w14:paraId="0F1210DE" w14:textId="77777777" w:rsidR="00137F62" w:rsidRPr="006546CE" w:rsidRDefault="00137F62" w:rsidP="00137F62">
      <w:pPr>
        <w:spacing w:line="240" w:lineRule="auto"/>
        <w:rPr>
          <w:rFonts w:cs="Arial"/>
          <w:szCs w:val="22"/>
        </w:rPr>
      </w:pPr>
    </w:p>
    <w:tbl>
      <w:tblPr>
        <w:tblpPr w:leftFromText="141" w:rightFromText="141" w:vertAnchor="text" w:horzAnchor="margin" w:tblpY="88"/>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37F62" w:rsidRPr="006546CE" w14:paraId="68DE01EF" w14:textId="77777777" w:rsidTr="00944414">
        <w:trPr>
          <w:trHeight w:val="173"/>
        </w:trPr>
        <w:tc>
          <w:tcPr>
            <w:tcW w:w="9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DCA13" w14:textId="77777777" w:rsidR="00137F62" w:rsidRPr="006546CE" w:rsidRDefault="00137F62" w:rsidP="00137F62">
            <w:pPr>
              <w:spacing w:line="240" w:lineRule="auto"/>
              <w:jc w:val="both"/>
              <w:rPr>
                <w:rFonts w:cs="Arial"/>
                <w:b/>
                <w:noProof/>
                <w:szCs w:val="22"/>
              </w:rPr>
            </w:pPr>
            <w:r w:rsidRPr="006546CE">
              <w:rPr>
                <w:rFonts w:cs="Arial"/>
                <w:b/>
                <w:noProof/>
                <w:szCs w:val="22"/>
              </w:rPr>
              <w:t xml:space="preserve">Supuestos </w:t>
            </w:r>
          </w:p>
        </w:tc>
      </w:tr>
      <w:tr w:rsidR="00137F62" w:rsidRPr="006546CE" w14:paraId="182ED0AA" w14:textId="77777777" w:rsidTr="00944414">
        <w:trPr>
          <w:trHeight w:val="244"/>
        </w:trPr>
        <w:tc>
          <w:tcPr>
            <w:tcW w:w="9464" w:type="dxa"/>
            <w:tcBorders>
              <w:top w:val="single" w:sz="4" w:space="0" w:color="auto"/>
              <w:left w:val="single" w:sz="4" w:space="0" w:color="auto"/>
              <w:bottom w:val="single" w:sz="4" w:space="0" w:color="auto"/>
              <w:right w:val="single" w:sz="4" w:space="0" w:color="auto"/>
            </w:tcBorders>
            <w:hideMark/>
          </w:tcPr>
          <w:p w14:paraId="27FD0F28" w14:textId="77777777" w:rsidR="00137F62" w:rsidRPr="006546CE" w:rsidRDefault="00137F62" w:rsidP="00D83E73">
            <w:pPr>
              <w:pStyle w:val="Prrafodelista"/>
              <w:numPr>
                <w:ilvl w:val="0"/>
                <w:numId w:val="35"/>
              </w:numPr>
              <w:spacing w:line="240" w:lineRule="auto"/>
              <w:contextualSpacing/>
              <w:rPr>
                <w:rFonts w:eastAsia="Calibri" w:cs="Arial"/>
                <w:szCs w:val="22"/>
                <w:lang w:val="es-CR"/>
              </w:rPr>
            </w:pPr>
            <w:r w:rsidRPr="006546CE">
              <w:rPr>
                <w:rFonts w:eastAsia="Calibri" w:cs="Arial"/>
                <w:szCs w:val="22"/>
                <w:lang w:val="es-CR"/>
              </w:rPr>
              <w:t>Existe certeza sobre los trámites y permisos legales que se requieren para iniciar los procesos de remodelación.</w:t>
            </w:r>
          </w:p>
          <w:p w14:paraId="323B4980" w14:textId="77777777" w:rsidR="00137F62" w:rsidRPr="00736F71" w:rsidRDefault="00137F62" w:rsidP="00D83E73">
            <w:pPr>
              <w:pStyle w:val="Prrafodelista"/>
              <w:numPr>
                <w:ilvl w:val="0"/>
                <w:numId w:val="35"/>
              </w:numPr>
              <w:spacing w:line="240" w:lineRule="auto"/>
              <w:contextualSpacing/>
              <w:rPr>
                <w:rFonts w:eastAsia="Calibri" w:cs="Arial"/>
                <w:szCs w:val="22"/>
              </w:rPr>
            </w:pPr>
            <w:r w:rsidRPr="00736F71">
              <w:rPr>
                <w:rFonts w:eastAsia="Calibri" w:cs="Arial"/>
                <w:szCs w:val="22"/>
                <w:lang w:val="es-CR"/>
              </w:rPr>
              <w:t>Existen en la región, ingenieros, maestros de obras y constructores con experiencia y conocimientos para recomendar las mejores opciones de remodelación, acorde con las condiciones climáticas y los requerimientos de las familias de turistas.</w:t>
            </w:r>
          </w:p>
          <w:p w14:paraId="277F706B" w14:textId="315470C6" w:rsidR="00137F62" w:rsidRDefault="00137F62" w:rsidP="00D83E73">
            <w:pPr>
              <w:pStyle w:val="Prrafodelista"/>
              <w:numPr>
                <w:ilvl w:val="0"/>
                <w:numId w:val="35"/>
              </w:numPr>
              <w:spacing w:line="240" w:lineRule="auto"/>
              <w:contextualSpacing/>
              <w:rPr>
                <w:rFonts w:eastAsia="Calibri" w:cs="Arial"/>
                <w:szCs w:val="22"/>
              </w:rPr>
            </w:pPr>
            <w:r w:rsidRPr="00736F71">
              <w:rPr>
                <w:rFonts w:eastAsia="Calibri" w:cs="Arial"/>
                <w:szCs w:val="22"/>
              </w:rPr>
              <w:t>La información sobre materiales constructivos, proveedores, mobiliario y equipos se pueden obtener de forma rápida y certera, acorde</w:t>
            </w:r>
            <w:r w:rsidR="00CD79A5">
              <w:rPr>
                <w:rFonts w:eastAsia="Calibri" w:cs="Arial"/>
                <w:szCs w:val="22"/>
              </w:rPr>
              <w:t xml:space="preserve"> con </w:t>
            </w:r>
            <w:r w:rsidRPr="00736F71">
              <w:rPr>
                <w:rFonts w:eastAsia="Calibri" w:cs="Arial"/>
                <w:szCs w:val="22"/>
              </w:rPr>
              <w:t>las necesidades del proyecto.</w:t>
            </w:r>
          </w:p>
          <w:p w14:paraId="5F088632" w14:textId="77777777" w:rsidR="00137F62" w:rsidRDefault="00137F62" w:rsidP="00D83E73">
            <w:pPr>
              <w:pStyle w:val="Prrafodelista"/>
              <w:numPr>
                <w:ilvl w:val="0"/>
                <w:numId w:val="35"/>
              </w:numPr>
              <w:spacing w:line="240" w:lineRule="auto"/>
              <w:contextualSpacing/>
              <w:rPr>
                <w:rFonts w:eastAsia="Calibri" w:cs="Arial"/>
                <w:szCs w:val="22"/>
              </w:rPr>
            </w:pPr>
            <w:r w:rsidRPr="00736F71">
              <w:rPr>
                <w:rFonts w:eastAsia="Calibri" w:cs="Arial"/>
                <w:szCs w:val="22"/>
              </w:rPr>
              <w:t>Existe anuencia de la comunidad de El Llanito y de las organizaciones locales, para identificar opciones de colaboración y trabajo conjunto con el proyecto</w:t>
            </w:r>
            <w:r>
              <w:rPr>
                <w:rFonts w:eastAsia="Calibri" w:cs="Arial"/>
                <w:szCs w:val="22"/>
              </w:rPr>
              <w:t>.</w:t>
            </w:r>
          </w:p>
          <w:p w14:paraId="65111762" w14:textId="77777777" w:rsidR="00137F62" w:rsidRPr="00736F71" w:rsidRDefault="00137F62" w:rsidP="00D83E73">
            <w:pPr>
              <w:pStyle w:val="Prrafodelista"/>
              <w:numPr>
                <w:ilvl w:val="0"/>
                <w:numId w:val="35"/>
              </w:numPr>
              <w:spacing w:line="240" w:lineRule="auto"/>
              <w:contextualSpacing/>
              <w:rPr>
                <w:rFonts w:cs="Arial"/>
                <w:noProof/>
                <w:szCs w:val="22"/>
              </w:rPr>
            </w:pPr>
            <w:r w:rsidRPr="00736F71">
              <w:rPr>
                <w:rFonts w:eastAsia="Calibri" w:cs="Arial"/>
                <w:szCs w:val="22"/>
              </w:rPr>
              <w:lastRenderedPageBreak/>
              <w:t xml:space="preserve">El clima y las condiciones naturales de la </w:t>
            </w:r>
            <w:r>
              <w:rPr>
                <w:rFonts w:eastAsia="Calibri" w:cs="Arial"/>
                <w:szCs w:val="22"/>
              </w:rPr>
              <w:t>c</w:t>
            </w:r>
            <w:r w:rsidRPr="00736F71">
              <w:rPr>
                <w:rFonts w:eastAsia="Calibri" w:cs="Arial"/>
                <w:szCs w:val="22"/>
              </w:rPr>
              <w:t xml:space="preserve">omunidad de El Llanito </w:t>
            </w:r>
            <w:r>
              <w:rPr>
                <w:rFonts w:eastAsia="Calibri" w:cs="Arial"/>
                <w:szCs w:val="22"/>
              </w:rPr>
              <w:t>se</w:t>
            </w:r>
            <w:r w:rsidRPr="00736F71">
              <w:rPr>
                <w:rFonts w:eastAsia="Calibri" w:cs="Arial"/>
                <w:szCs w:val="22"/>
              </w:rPr>
              <w:t xml:space="preserve"> mantienen en los rangos históricos, lo cual</w:t>
            </w:r>
            <w:r>
              <w:rPr>
                <w:rFonts w:eastAsia="Calibri" w:cs="Arial"/>
                <w:szCs w:val="22"/>
              </w:rPr>
              <w:t xml:space="preserve"> permite realizar los planes y cronogramas de forma adecuada.</w:t>
            </w:r>
          </w:p>
          <w:p w14:paraId="5BBB0808" w14:textId="77777777" w:rsidR="00137F62" w:rsidRPr="006546CE" w:rsidRDefault="00137F62" w:rsidP="00D83E73">
            <w:pPr>
              <w:pStyle w:val="Prrafodelista"/>
              <w:numPr>
                <w:ilvl w:val="0"/>
                <w:numId w:val="35"/>
              </w:numPr>
              <w:spacing w:line="240" w:lineRule="auto"/>
              <w:contextualSpacing/>
              <w:rPr>
                <w:rFonts w:cs="Arial"/>
                <w:noProof/>
                <w:szCs w:val="22"/>
              </w:rPr>
            </w:pPr>
            <w:r>
              <w:rPr>
                <w:rFonts w:cs="Arial"/>
                <w:noProof/>
                <w:szCs w:val="22"/>
              </w:rPr>
              <w:t>Los costos de los materiales constructivos, equipos y adquisiciones, se comportan de forma normal, lo cual permite realizar las estimaciones presupuestarias con un alto grado de certeza.</w:t>
            </w:r>
          </w:p>
          <w:p w14:paraId="312FF74B" w14:textId="77777777" w:rsidR="00137F62" w:rsidRPr="006546CE" w:rsidRDefault="00137F62" w:rsidP="00137F62">
            <w:pPr>
              <w:spacing w:line="240" w:lineRule="auto"/>
              <w:jc w:val="both"/>
              <w:rPr>
                <w:rFonts w:cs="Arial"/>
                <w:noProof/>
                <w:szCs w:val="22"/>
              </w:rPr>
            </w:pPr>
          </w:p>
        </w:tc>
      </w:tr>
    </w:tbl>
    <w:p w14:paraId="5707CA1F" w14:textId="77777777" w:rsidR="00137F62" w:rsidRPr="006546CE" w:rsidRDefault="00137F62" w:rsidP="00137F62">
      <w:pPr>
        <w:spacing w:line="240" w:lineRule="auto"/>
        <w:rPr>
          <w:rFonts w:cs="Arial"/>
          <w:szCs w:val="22"/>
        </w:rPr>
      </w:pPr>
    </w:p>
    <w:tbl>
      <w:tblPr>
        <w:tblpPr w:leftFromText="141" w:rightFromText="141" w:vertAnchor="text" w:horzAnchor="margin" w:tblpY="88"/>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37F62" w:rsidRPr="006546CE" w14:paraId="54B0922D" w14:textId="77777777" w:rsidTr="00944414">
        <w:trPr>
          <w:trHeight w:val="173"/>
        </w:trPr>
        <w:tc>
          <w:tcPr>
            <w:tcW w:w="9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1E239" w14:textId="77777777" w:rsidR="00137F62" w:rsidRPr="006546CE" w:rsidRDefault="00137F62" w:rsidP="00137F62">
            <w:pPr>
              <w:spacing w:line="240" w:lineRule="auto"/>
              <w:jc w:val="both"/>
              <w:rPr>
                <w:rFonts w:cs="Arial"/>
                <w:b/>
                <w:noProof/>
                <w:szCs w:val="22"/>
              </w:rPr>
            </w:pPr>
            <w:r w:rsidRPr="006546CE">
              <w:rPr>
                <w:rFonts w:cs="Arial"/>
                <w:b/>
                <w:noProof/>
                <w:szCs w:val="22"/>
              </w:rPr>
              <w:t>Restricciones</w:t>
            </w:r>
          </w:p>
        </w:tc>
      </w:tr>
      <w:tr w:rsidR="00137F62" w:rsidRPr="006546CE" w14:paraId="7D8FA980" w14:textId="77777777" w:rsidTr="00944414">
        <w:trPr>
          <w:trHeight w:val="244"/>
        </w:trPr>
        <w:tc>
          <w:tcPr>
            <w:tcW w:w="9464" w:type="dxa"/>
            <w:tcBorders>
              <w:top w:val="single" w:sz="4" w:space="0" w:color="auto"/>
              <w:left w:val="single" w:sz="4" w:space="0" w:color="auto"/>
              <w:bottom w:val="single" w:sz="4" w:space="0" w:color="auto"/>
              <w:right w:val="single" w:sz="4" w:space="0" w:color="auto"/>
            </w:tcBorders>
            <w:hideMark/>
          </w:tcPr>
          <w:p w14:paraId="1D4ED7E5" w14:textId="5776F771" w:rsidR="00444598" w:rsidRPr="00AC6752" w:rsidRDefault="00444598" w:rsidP="00444598">
            <w:pPr>
              <w:spacing w:line="240" w:lineRule="auto"/>
              <w:ind w:firstLine="0"/>
              <w:rPr>
                <w:rFonts w:eastAsia="Calibri" w:cs="Arial"/>
                <w:szCs w:val="22"/>
              </w:rPr>
            </w:pPr>
            <w:r w:rsidRPr="00AC6752">
              <w:rPr>
                <w:rFonts w:eastAsia="Calibri" w:cs="Arial"/>
                <w:szCs w:val="22"/>
              </w:rPr>
              <w:t>1.Desinterés por parte de personas y grupos de otras comunidades para realizar actividades de conservación ambiental, a lo largo de los corredores biológicos de las especies.</w:t>
            </w:r>
          </w:p>
          <w:p w14:paraId="7B8FFDED" w14:textId="7A626354" w:rsidR="00444598" w:rsidRPr="00AC6752" w:rsidRDefault="00444598" w:rsidP="00444598">
            <w:pPr>
              <w:spacing w:line="240" w:lineRule="auto"/>
              <w:ind w:firstLine="0"/>
              <w:rPr>
                <w:rFonts w:eastAsia="Calibri" w:cs="Arial"/>
                <w:szCs w:val="22"/>
              </w:rPr>
            </w:pPr>
            <w:r w:rsidRPr="00AC6752">
              <w:rPr>
                <w:rFonts w:eastAsia="Calibri" w:cs="Arial"/>
                <w:szCs w:val="22"/>
              </w:rPr>
              <w:t>2.Falta de compromiso de las organizaciones sociales locales para formar parte de un proyecto de turismo con enfoque de desarrollo sostenible y regenerativo.</w:t>
            </w:r>
          </w:p>
          <w:p w14:paraId="47725DAC" w14:textId="0979DDDB" w:rsidR="00137F62" w:rsidRPr="00AC6752" w:rsidRDefault="00444598" w:rsidP="0067752A">
            <w:pPr>
              <w:spacing w:line="240" w:lineRule="auto"/>
              <w:ind w:firstLine="0"/>
              <w:rPr>
                <w:rFonts w:eastAsia="Calibri" w:cs="Arial"/>
                <w:szCs w:val="22"/>
              </w:rPr>
            </w:pPr>
            <w:r w:rsidRPr="00AC6752">
              <w:rPr>
                <w:rFonts w:eastAsia="Calibri" w:cs="Arial"/>
                <w:szCs w:val="22"/>
              </w:rPr>
              <w:t>3.</w:t>
            </w:r>
            <w:r w:rsidR="00137F62" w:rsidRPr="00AC6752">
              <w:rPr>
                <w:rFonts w:eastAsia="Calibri" w:cs="Arial"/>
                <w:szCs w:val="22"/>
              </w:rPr>
              <w:t xml:space="preserve"> El costo de las giras para obtener la información del proyecto es de ₡ 27.500 diarios</w:t>
            </w:r>
            <w:r w:rsidR="00CD79A5" w:rsidRPr="00AC6752">
              <w:rPr>
                <w:rFonts w:eastAsia="Calibri" w:cs="Arial"/>
                <w:szCs w:val="22"/>
              </w:rPr>
              <w:t xml:space="preserve">, se espera realizar </w:t>
            </w:r>
            <w:r w:rsidR="00C84E80" w:rsidRPr="00AC6752">
              <w:rPr>
                <w:rFonts w:eastAsia="Calibri" w:cs="Arial"/>
                <w:szCs w:val="22"/>
              </w:rPr>
              <w:t>2</w:t>
            </w:r>
            <w:r w:rsidRPr="00AC6752">
              <w:rPr>
                <w:rFonts w:eastAsia="Calibri" w:cs="Arial"/>
                <w:szCs w:val="22"/>
              </w:rPr>
              <w:t xml:space="preserve"> visitas a la región de 3 días cada una.</w:t>
            </w:r>
          </w:p>
          <w:p w14:paraId="0980661B" w14:textId="61193A77" w:rsidR="00137F62" w:rsidRPr="00AC6752" w:rsidRDefault="008E7B5A" w:rsidP="0067752A">
            <w:pPr>
              <w:spacing w:line="240" w:lineRule="auto"/>
              <w:ind w:firstLine="0"/>
              <w:rPr>
                <w:rFonts w:eastAsia="Calibri" w:cs="Arial"/>
                <w:szCs w:val="22"/>
              </w:rPr>
            </w:pPr>
            <w:r w:rsidRPr="00AC6752">
              <w:rPr>
                <w:rFonts w:eastAsia="Calibri" w:cs="Arial"/>
                <w:szCs w:val="22"/>
              </w:rPr>
              <w:t>4</w:t>
            </w:r>
            <w:r w:rsidR="00137F62" w:rsidRPr="00AC6752">
              <w:rPr>
                <w:rFonts w:eastAsia="Calibri" w:cs="Arial"/>
                <w:szCs w:val="22"/>
              </w:rPr>
              <w:t>. El horizonte presupuestario, definido por la familia patrocinadora del proyecto oscila entre US$70.000 y US$80.000</w:t>
            </w:r>
            <w:r w:rsidR="00444598" w:rsidRPr="00AC6752">
              <w:rPr>
                <w:rFonts w:eastAsia="Calibri" w:cs="Arial"/>
                <w:szCs w:val="22"/>
              </w:rPr>
              <w:t xml:space="preserve">, incluyendo la compra previa de la casa, a partir de lo cual se elabora este proyecto para </w:t>
            </w:r>
            <w:r w:rsidR="00137F62" w:rsidRPr="00AC6752">
              <w:rPr>
                <w:rFonts w:eastAsia="Calibri" w:cs="Arial"/>
                <w:szCs w:val="22"/>
              </w:rPr>
              <w:t>remodelar, equipar y establecer los acuerdos operativos</w:t>
            </w:r>
            <w:r w:rsidR="00444598" w:rsidRPr="00AC6752">
              <w:rPr>
                <w:rFonts w:eastAsia="Calibri" w:cs="Arial"/>
                <w:szCs w:val="22"/>
              </w:rPr>
              <w:t>.</w:t>
            </w:r>
          </w:p>
          <w:p w14:paraId="2A6FEBEE" w14:textId="4ABFE7D2" w:rsidR="008E7B5A" w:rsidRPr="00736F71" w:rsidRDefault="008E7B5A" w:rsidP="0067752A">
            <w:pPr>
              <w:spacing w:line="240" w:lineRule="auto"/>
              <w:ind w:firstLine="0"/>
              <w:rPr>
                <w:rFonts w:eastAsia="Calibri" w:cs="Arial"/>
                <w:szCs w:val="22"/>
              </w:rPr>
            </w:pPr>
            <w:r w:rsidRPr="00AC6752">
              <w:rPr>
                <w:rFonts w:eastAsia="Calibri" w:cs="Arial"/>
                <w:szCs w:val="22"/>
              </w:rPr>
              <w:t>5.Carencia de información sobre el comportamiento de los turistas ante el enfoque novedoso del proyecto en desarrollo regenerativo.</w:t>
            </w:r>
          </w:p>
          <w:p w14:paraId="1DD9CC63" w14:textId="77777777" w:rsidR="00137F62" w:rsidRPr="006546CE" w:rsidRDefault="00137F62" w:rsidP="00137F62">
            <w:pPr>
              <w:spacing w:line="240" w:lineRule="auto"/>
              <w:jc w:val="both"/>
              <w:rPr>
                <w:rFonts w:cs="Arial"/>
                <w:noProof/>
                <w:szCs w:val="22"/>
              </w:rPr>
            </w:pPr>
          </w:p>
          <w:p w14:paraId="4782BCBE" w14:textId="77777777" w:rsidR="00137F62" w:rsidRPr="006546CE" w:rsidRDefault="00137F62" w:rsidP="00137F62">
            <w:pPr>
              <w:spacing w:line="240" w:lineRule="auto"/>
              <w:jc w:val="both"/>
              <w:rPr>
                <w:rFonts w:cs="Arial"/>
                <w:noProof/>
                <w:szCs w:val="22"/>
              </w:rPr>
            </w:pPr>
          </w:p>
        </w:tc>
      </w:tr>
    </w:tbl>
    <w:p w14:paraId="0B668399" w14:textId="77777777" w:rsidR="00137F62" w:rsidRPr="006546CE" w:rsidRDefault="00137F62" w:rsidP="00137F62">
      <w:pPr>
        <w:spacing w:line="240" w:lineRule="auto"/>
        <w:rPr>
          <w:rFonts w:cs="Arial"/>
          <w:szCs w:val="22"/>
        </w:rPr>
      </w:pPr>
    </w:p>
    <w:p w14:paraId="76D32DDD" w14:textId="77777777" w:rsidR="00137F62" w:rsidRPr="006546CE" w:rsidRDefault="00137F62" w:rsidP="00137F62">
      <w:pPr>
        <w:spacing w:line="240" w:lineRule="auto"/>
        <w:rPr>
          <w:rFonts w:cs="Arial"/>
          <w:szCs w:val="22"/>
        </w:rPr>
      </w:pPr>
    </w:p>
    <w:p w14:paraId="1E937AB6" w14:textId="77777777" w:rsidR="00137F62" w:rsidRPr="006546CE" w:rsidRDefault="00137F62" w:rsidP="00137F62">
      <w:pPr>
        <w:spacing w:line="240" w:lineRule="auto"/>
        <w:rPr>
          <w:rFonts w:cs="Arial"/>
          <w:szCs w:val="22"/>
        </w:rPr>
      </w:pPr>
    </w:p>
    <w:p w14:paraId="1AD762AC" w14:textId="77777777" w:rsidR="00137F62" w:rsidRPr="006546CE" w:rsidRDefault="00137F62" w:rsidP="00137F62">
      <w:pPr>
        <w:spacing w:line="240" w:lineRule="auto"/>
        <w:rPr>
          <w:rFonts w:cs="Arial"/>
          <w:szCs w:val="22"/>
        </w:rPr>
      </w:pPr>
    </w:p>
    <w:tbl>
      <w:tblPr>
        <w:tblpPr w:leftFromText="141" w:rightFromText="141" w:vertAnchor="text" w:horzAnchor="margin" w:tblpY="88"/>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37F62" w:rsidRPr="006546CE" w14:paraId="66CD858A" w14:textId="77777777" w:rsidTr="00944414">
        <w:trPr>
          <w:trHeight w:val="173"/>
        </w:trPr>
        <w:tc>
          <w:tcPr>
            <w:tcW w:w="9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F1300F" w14:textId="77777777" w:rsidR="00137F62" w:rsidRPr="006546CE" w:rsidRDefault="00137F62" w:rsidP="00137F62">
            <w:pPr>
              <w:spacing w:line="240" w:lineRule="auto"/>
              <w:jc w:val="both"/>
              <w:rPr>
                <w:rFonts w:cs="Arial"/>
                <w:b/>
                <w:noProof/>
                <w:szCs w:val="22"/>
              </w:rPr>
            </w:pPr>
            <w:r w:rsidRPr="006546CE">
              <w:rPr>
                <w:rFonts w:cs="Arial"/>
                <w:b/>
                <w:noProof/>
                <w:szCs w:val="22"/>
              </w:rPr>
              <w:t>Identificación preliminar de riesgos</w:t>
            </w:r>
          </w:p>
        </w:tc>
      </w:tr>
      <w:tr w:rsidR="00137F62" w:rsidRPr="006546CE" w14:paraId="3BD5FE10" w14:textId="77777777" w:rsidTr="00944414">
        <w:trPr>
          <w:trHeight w:val="244"/>
        </w:trPr>
        <w:tc>
          <w:tcPr>
            <w:tcW w:w="9464" w:type="dxa"/>
            <w:tcBorders>
              <w:top w:val="single" w:sz="4" w:space="0" w:color="auto"/>
              <w:left w:val="single" w:sz="4" w:space="0" w:color="auto"/>
              <w:bottom w:val="single" w:sz="4" w:space="0" w:color="auto"/>
              <w:right w:val="single" w:sz="4" w:space="0" w:color="auto"/>
            </w:tcBorders>
            <w:hideMark/>
          </w:tcPr>
          <w:p w14:paraId="7588F405" w14:textId="1019E9E8" w:rsidR="00137F62" w:rsidRPr="00AC6752" w:rsidRDefault="00137F62" w:rsidP="0067752A">
            <w:pPr>
              <w:spacing w:line="240" w:lineRule="auto"/>
              <w:ind w:firstLine="0"/>
              <w:rPr>
                <w:rFonts w:eastAsia="Calibri" w:cs="Arial"/>
                <w:szCs w:val="22"/>
              </w:rPr>
            </w:pPr>
            <w:r w:rsidRPr="00B82794">
              <w:rPr>
                <w:rFonts w:eastAsia="Calibri" w:cs="Arial"/>
                <w:szCs w:val="22"/>
              </w:rPr>
              <w:t>1</w:t>
            </w:r>
            <w:r w:rsidRPr="00AC6752">
              <w:rPr>
                <w:rFonts w:eastAsia="Calibri" w:cs="Arial"/>
                <w:szCs w:val="22"/>
              </w:rPr>
              <w:t>.Si la temperatura en Guanacaste aumenta por encima del promedio anual, debido al fenómeno del niño anunciado para el 2024, pueden afectar la calidad y cantidad de la información recolectada</w:t>
            </w:r>
            <w:r w:rsidR="008E7B5A" w:rsidRPr="00AC6752">
              <w:rPr>
                <w:rFonts w:eastAsia="Calibri" w:cs="Arial"/>
                <w:szCs w:val="22"/>
              </w:rPr>
              <w:t>.</w:t>
            </w:r>
          </w:p>
          <w:p w14:paraId="22064B72" w14:textId="77777777" w:rsidR="00137F62" w:rsidRDefault="00137F62" w:rsidP="0067752A">
            <w:pPr>
              <w:spacing w:line="240" w:lineRule="auto"/>
              <w:ind w:firstLine="0"/>
              <w:rPr>
                <w:rFonts w:eastAsia="Calibri" w:cs="Arial"/>
                <w:szCs w:val="22"/>
              </w:rPr>
            </w:pPr>
            <w:r w:rsidRPr="00AC6752">
              <w:rPr>
                <w:rFonts w:eastAsia="Calibri" w:cs="Arial"/>
                <w:szCs w:val="22"/>
              </w:rPr>
              <w:t>2. Si la información recolectada</w:t>
            </w:r>
            <w:r w:rsidRPr="00B82794">
              <w:rPr>
                <w:rFonts w:eastAsia="Calibri" w:cs="Arial"/>
                <w:szCs w:val="22"/>
              </w:rPr>
              <w:t xml:space="preserve"> es insuficiente o presenta vacíos debido a la carencia de expertos, se verán afectados los planes de gestión de las actividades y de gestión de los costos. </w:t>
            </w:r>
          </w:p>
          <w:p w14:paraId="66890FFB" w14:textId="77777777" w:rsidR="00137F62" w:rsidRPr="00B82794" w:rsidRDefault="00137F62" w:rsidP="0067752A">
            <w:pPr>
              <w:spacing w:line="240" w:lineRule="auto"/>
              <w:ind w:firstLine="0"/>
              <w:rPr>
                <w:rFonts w:eastAsia="Calibri" w:cs="Arial"/>
                <w:szCs w:val="22"/>
              </w:rPr>
            </w:pPr>
            <w:r>
              <w:rPr>
                <w:rFonts w:eastAsia="Calibri" w:cs="Arial"/>
                <w:szCs w:val="22"/>
              </w:rPr>
              <w:t>3. Debido a la falta de experiencia de la familia patrocinadora en tema de turismo y desconocimiento del perfil del cliente potencial, se podría incurrir en imprecisiones al momento de definir el alcance del proyecto.</w:t>
            </w:r>
          </w:p>
          <w:p w14:paraId="3336F989" w14:textId="77777777" w:rsidR="00137F62" w:rsidRPr="00B82794" w:rsidRDefault="00137F62" w:rsidP="0067752A">
            <w:pPr>
              <w:spacing w:line="240" w:lineRule="auto"/>
              <w:ind w:firstLine="0"/>
              <w:rPr>
                <w:rFonts w:eastAsia="Calibri" w:cs="Arial"/>
                <w:szCs w:val="22"/>
              </w:rPr>
            </w:pPr>
            <w:r>
              <w:rPr>
                <w:rFonts w:eastAsia="Calibri" w:cs="Arial"/>
                <w:szCs w:val="22"/>
              </w:rPr>
              <w:t>4</w:t>
            </w:r>
            <w:r w:rsidRPr="00B82794">
              <w:rPr>
                <w:rFonts w:eastAsia="Calibri" w:cs="Arial"/>
                <w:szCs w:val="22"/>
              </w:rPr>
              <w:t>.Si la información obtenida durante el trabajo de campo no es adecuada, debido a la falta de proveedores y contratistas con el perfil requerido a nivel local, se podrían afectar el diseño de las recomendaciones sobre técnicas y herramientas ligadas al desarrollo regenerativo, impactando el alcance del proyecto.</w:t>
            </w:r>
          </w:p>
          <w:p w14:paraId="5F0FBF14" w14:textId="77777777" w:rsidR="00137F62" w:rsidRDefault="00137F62" w:rsidP="0067752A">
            <w:pPr>
              <w:spacing w:line="240" w:lineRule="auto"/>
              <w:ind w:firstLine="0"/>
              <w:jc w:val="both"/>
              <w:rPr>
                <w:rFonts w:cs="Arial"/>
                <w:noProof/>
                <w:szCs w:val="22"/>
              </w:rPr>
            </w:pPr>
            <w:r>
              <w:rPr>
                <w:rFonts w:cs="Arial"/>
                <w:noProof/>
                <w:szCs w:val="22"/>
              </w:rPr>
              <w:t>5. Como resultado de una escaza oferta a nivel local de equipos y moviliario adecuados al perfil de turista, se deberá recurrir a proveedores del Valle Central, lo que aumentará el costo del proyecto.</w:t>
            </w:r>
          </w:p>
          <w:p w14:paraId="7A2258F3" w14:textId="6EC412D9" w:rsidR="00137F62" w:rsidRPr="00B82794" w:rsidRDefault="00137F62" w:rsidP="0067752A">
            <w:pPr>
              <w:spacing w:line="240" w:lineRule="auto"/>
              <w:ind w:firstLine="0"/>
              <w:jc w:val="both"/>
              <w:rPr>
                <w:rFonts w:cs="Arial"/>
                <w:noProof/>
                <w:szCs w:val="22"/>
              </w:rPr>
            </w:pPr>
            <w:r>
              <w:rPr>
                <w:rFonts w:cs="Arial"/>
                <w:noProof/>
                <w:szCs w:val="22"/>
              </w:rPr>
              <w:t>6. Como resultado de la existencia de pocos constructores con experiencia en proyectos de turismo regenerativo en Tamarindo, se contaría con información imprecisa, lo cual podría afectar la elaboración de los procesos de planeamiento</w:t>
            </w:r>
            <w:r w:rsidR="008E7B5A">
              <w:rPr>
                <w:rFonts w:cs="Arial"/>
                <w:noProof/>
                <w:szCs w:val="22"/>
              </w:rPr>
              <w:t xml:space="preserve"> y su ejecución.</w:t>
            </w:r>
          </w:p>
          <w:p w14:paraId="12BB57B1" w14:textId="77777777" w:rsidR="00137F62" w:rsidRPr="00EE0EF6" w:rsidRDefault="00137F62" w:rsidP="00137F62">
            <w:pPr>
              <w:spacing w:line="240" w:lineRule="auto"/>
              <w:jc w:val="both"/>
              <w:rPr>
                <w:rFonts w:cs="Arial"/>
                <w:noProof/>
                <w:szCs w:val="22"/>
              </w:rPr>
            </w:pPr>
          </w:p>
          <w:p w14:paraId="381FED0E" w14:textId="77777777" w:rsidR="00137F62" w:rsidRPr="006546CE" w:rsidRDefault="00137F62" w:rsidP="00137F62">
            <w:pPr>
              <w:spacing w:line="240" w:lineRule="auto"/>
              <w:jc w:val="both"/>
              <w:rPr>
                <w:rFonts w:cs="Arial"/>
                <w:noProof/>
                <w:szCs w:val="22"/>
              </w:rPr>
            </w:pPr>
          </w:p>
        </w:tc>
      </w:tr>
    </w:tbl>
    <w:p w14:paraId="1B808CB3" w14:textId="77777777" w:rsidR="00137F62" w:rsidRPr="006546CE" w:rsidRDefault="00137F62" w:rsidP="00137F62">
      <w:pPr>
        <w:spacing w:line="240" w:lineRule="auto"/>
        <w:rPr>
          <w:rFonts w:cs="Arial"/>
          <w:szCs w:val="22"/>
        </w:rPr>
      </w:pPr>
    </w:p>
    <w:tbl>
      <w:tblPr>
        <w:tblpPr w:leftFromText="141" w:rightFromText="141" w:vertAnchor="text" w:horzAnchor="margin" w:tblpY="14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001"/>
        <w:gridCol w:w="1150"/>
        <w:gridCol w:w="1152"/>
        <w:gridCol w:w="1760"/>
        <w:gridCol w:w="1760"/>
      </w:tblGrid>
      <w:tr w:rsidR="00137F62" w:rsidRPr="00137F62" w14:paraId="48DDA9B8" w14:textId="77777777" w:rsidTr="00137F62">
        <w:trPr>
          <w:trHeight w:val="173"/>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25D2F" w14:textId="77777777" w:rsidR="00137F62" w:rsidRPr="00137F62" w:rsidRDefault="00137F62" w:rsidP="00137F62">
            <w:pPr>
              <w:spacing w:line="240" w:lineRule="auto"/>
              <w:jc w:val="both"/>
              <w:rPr>
                <w:rFonts w:cs="Arial"/>
                <w:b/>
                <w:noProof/>
                <w:sz w:val="20"/>
                <w:szCs w:val="20"/>
              </w:rPr>
            </w:pPr>
            <w:r w:rsidRPr="00137F62">
              <w:rPr>
                <w:rFonts w:cs="Arial"/>
                <w:b/>
                <w:noProof/>
                <w:sz w:val="20"/>
                <w:szCs w:val="20"/>
              </w:rPr>
              <w:t>Recursos y presupuesto generales</w:t>
            </w:r>
          </w:p>
        </w:tc>
      </w:tr>
      <w:tr w:rsidR="001C07A3" w:rsidRPr="00137F62" w14:paraId="47008B26" w14:textId="77777777" w:rsidTr="008E7B5A">
        <w:trPr>
          <w:trHeight w:val="173"/>
        </w:trPr>
        <w:tc>
          <w:tcPr>
            <w:tcW w:w="8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C4C2EB"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lastRenderedPageBreak/>
              <w:t>Entregable</w:t>
            </w:r>
          </w:p>
        </w:tc>
        <w:tc>
          <w:tcPr>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14:paraId="6976B1B9"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 xml:space="preserve">Nombre del recurso </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098CE5E5"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Unidad</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7D5C33F1"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Cantidad</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554195C4"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Costo unitario US$</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501B6BB9"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Costo total US$</w:t>
            </w:r>
          </w:p>
        </w:tc>
      </w:tr>
      <w:tr w:rsidR="001C07A3" w:rsidRPr="00137F62" w14:paraId="28237AED" w14:textId="77777777" w:rsidTr="008E7B5A">
        <w:trPr>
          <w:trHeight w:val="173"/>
        </w:trPr>
        <w:tc>
          <w:tcPr>
            <w:tcW w:w="8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E6FCB4"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Planos y permisos de construcción</w:t>
            </w:r>
          </w:p>
        </w:tc>
        <w:tc>
          <w:tcPr>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14:paraId="0A7985AC"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Contrato de arquitecto</w:t>
            </w:r>
          </w:p>
          <w:p w14:paraId="7309C9C2"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Pago de permisos municipales</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598E131B"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Plano</w:t>
            </w:r>
          </w:p>
          <w:p w14:paraId="3A7FE7EC"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Permiso</w:t>
            </w:r>
          </w:p>
          <w:p w14:paraId="57F11EE7" w14:textId="77777777" w:rsidR="00137F62" w:rsidRPr="00137F62" w:rsidRDefault="00137F62" w:rsidP="00137F62">
            <w:pPr>
              <w:spacing w:line="240" w:lineRule="auto"/>
              <w:jc w:val="both"/>
              <w:rPr>
                <w:rFonts w:cs="Arial"/>
                <w:noProof/>
                <w:sz w:val="20"/>
                <w:szCs w:val="20"/>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583B5969"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1</w:t>
            </w:r>
          </w:p>
          <w:p w14:paraId="104FB1DE" w14:textId="77777777" w:rsidR="00AE2F2E" w:rsidRDefault="00AE2F2E" w:rsidP="00137F62">
            <w:pPr>
              <w:spacing w:line="240" w:lineRule="auto"/>
              <w:jc w:val="both"/>
              <w:rPr>
                <w:rFonts w:cs="Arial"/>
                <w:noProof/>
                <w:sz w:val="20"/>
                <w:szCs w:val="20"/>
              </w:rPr>
            </w:pPr>
          </w:p>
          <w:p w14:paraId="77E1F4A5" w14:textId="17F0EA0D" w:rsidR="00137F62" w:rsidRPr="00137F62" w:rsidRDefault="00137F62" w:rsidP="00137F62">
            <w:pPr>
              <w:spacing w:line="240" w:lineRule="auto"/>
              <w:jc w:val="both"/>
              <w:rPr>
                <w:rFonts w:cs="Arial"/>
                <w:noProof/>
                <w:sz w:val="20"/>
                <w:szCs w:val="20"/>
              </w:rPr>
            </w:pPr>
            <w:r w:rsidRPr="00137F62">
              <w:rPr>
                <w:rFonts w:cs="Arial"/>
                <w:noProof/>
                <w:sz w:val="20"/>
                <w:szCs w:val="20"/>
              </w:rPr>
              <w:t>1</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32736689" w14:textId="639D7B8D" w:rsidR="00137F62" w:rsidRPr="00137F62" w:rsidRDefault="001C07A3" w:rsidP="00137F62">
            <w:pPr>
              <w:spacing w:line="240" w:lineRule="auto"/>
              <w:jc w:val="both"/>
              <w:rPr>
                <w:rFonts w:cs="Arial"/>
                <w:noProof/>
                <w:sz w:val="20"/>
                <w:szCs w:val="20"/>
              </w:rPr>
            </w:pPr>
            <w:r>
              <w:rPr>
                <w:rFonts w:cs="Arial"/>
                <w:noProof/>
                <w:sz w:val="20"/>
                <w:szCs w:val="20"/>
              </w:rPr>
              <w:t>1.</w:t>
            </w:r>
            <w:r w:rsidR="00137F62" w:rsidRPr="00137F62">
              <w:rPr>
                <w:rFonts w:cs="Arial"/>
                <w:noProof/>
                <w:sz w:val="20"/>
                <w:szCs w:val="20"/>
              </w:rPr>
              <w:t>687,</w:t>
            </w:r>
            <w:r>
              <w:rPr>
                <w:rFonts w:cs="Arial"/>
                <w:noProof/>
                <w:sz w:val="20"/>
                <w:szCs w:val="20"/>
              </w:rPr>
              <w:t>6</w:t>
            </w:r>
          </w:p>
          <w:p w14:paraId="02159FD1" w14:textId="77777777" w:rsidR="00AE2F2E" w:rsidRDefault="00AE2F2E" w:rsidP="00137F62">
            <w:pPr>
              <w:spacing w:line="240" w:lineRule="auto"/>
              <w:jc w:val="both"/>
              <w:rPr>
                <w:rFonts w:cs="Arial"/>
                <w:noProof/>
                <w:sz w:val="20"/>
                <w:szCs w:val="20"/>
              </w:rPr>
            </w:pPr>
          </w:p>
          <w:p w14:paraId="103174B5" w14:textId="51540AF9" w:rsidR="00137F62" w:rsidRPr="00137F62" w:rsidRDefault="00137F62" w:rsidP="00137F62">
            <w:pPr>
              <w:spacing w:line="240" w:lineRule="auto"/>
              <w:jc w:val="both"/>
              <w:rPr>
                <w:rFonts w:cs="Arial"/>
                <w:noProof/>
                <w:sz w:val="20"/>
                <w:szCs w:val="20"/>
              </w:rPr>
            </w:pPr>
            <w:r w:rsidRPr="00137F62">
              <w:rPr>
                <w:rFonts w:cs="Arial"/>
                <w:noProof/>
                <w:sz w:val="20"/>
                <w:szCs w:val="20"/>
              </w:rPr>
              <w:t>26,</w:t>
            </w:r>
            <w:r w:rsidR="001C07A3">
              <w:rPr>
                <w:rFonts w:cs="Arial"/>
                <w:noProof/>
                <w:sz w:val="20"/>
                <w:szCs w:val="20"/>
              </w:rPr>
              <w:t>7</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5456FC8C" w14:textId="1FE4AD45" w:rsidR="00137F62" w:rsidRPr="00137F62" w:rsidRDefault="00100A28" w:rsidP="00137F62">
            <w:pPr>
              <w:spacing w:line="240" w:lineRule="auto"/>
              <w:jc w:val="both"/>
              <w:rPr>
                <w:rFonts w:cs="Arial"/>
                <w:noProof/>
                <w:sz w:val="20"/>
                <w:szCs w:val="20"/>
              </w:rPr>
            </w:pPr>
            <w:r>
              <w:rPr>
                <w:rFonts w:cs="Arial"/>
                <w:noProof/>
                <w:sz w:val="20"/>
                <w:szCs w:val="20"/>
              </w:rPr>
              <w:t>1.</w:t>
            </w:r>
            <w:r w:rsidR="00137F62" w:rsidRPr="00137F62">
              <w:rPr>
                <w:rFonts w:cs="Arial"/>
                <w:noProof/>
                <w:sz w:val="20"/>
                <w:szCs w:val="20"/>
              </w:rPr>
              <w:t>714,</w:t>
            </w:r>
            <w:r w:rsidR="001C07A3">
              <w:rPr>
                <w:rFonts w:cs="Arial"/>
                <w:noProof/>
                <w:sz w:val="20"/>
                <w:szCs w:val="20"/>
              </w:rPr>
              <w:t>3</w:t>
            </w:r>
          </w:p>
        </w:tc>
      </w:tr>
      <w:tr w:rsidR="001C07A3" w:rsidRPr="00137F62" w14:paraId="397A5FFC" w14:textId="77777777" w:rsidTr="008E7B5A">
        <w:trPr>
          <w:trHeight w:val="173"/>
        </w:trPr>
        <w:tc>
          <w:tcPr>
            <w:tcW w:w="817" w:type="pct"/>
            <w:tcBorders>
              <w:top w:val="single" w:sz="4" w:space="0" w:color="auto"/>
              <w:left w:val="single" w:sz="4" w:space="0" w:color="auto"/>
              <w:bottom w:val="single" w:sz="4" w:space="0" w:color="auto"/>
              <w:right w:val="single" w:sz="4" w:space="0" w:color="auto"/>
            </w:tcBorders>
            <w:shd w:val="clear" w:color="auto" w:fill="FFFFFF" w:themeFill="background1"/>
          </w:tcPr>
          <w:p w14:paraId="742F976F"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Remodelación de la vivienda</w:t>
            </w:r>
          </w:p>
          <w:p w14:paraId="60D16626" w14:textId="77777777" w:rsidR="00137F62" w:rsidRPr="00137F62" w:rsidRDefault="00137F62" w:rsidP="00137F62">
            <w:pPr>
              <w:spacing w:line="240" w:lineRule="auto"/>
              <w:jc w:val="both"/>
              <w:rPr>
                <w:rFonts w:cs="Arial"/>
                <w:noProof/>
                <w:sz w:val="20"/>
                <w:szCs w:val="20"/>
              </w:rPr>
            </w:pPr>
          </w:p>
          <w:p w14:paraId="5C489E23" w14:textId="77777777" w:rsidR="00137F62" w:rsidRPr="00137F62" w:rsidRDefault="00137F62" w:rsidP="00137F62">
            <w:pPr>
              <w:spacing w:line="240" w:lineRule="auto"/>
              <w:jc w:val="both"/>
              <w:rPr>
                <w:rFonts w:cs="Arial"/>
                <w:noProof/>
                <w:sz w:val="20"/>
                <w:szCs w:val="20"/>
              </w:rPr>
            </w:pPr>
          </w:p>
          <w:p w14:paraId="68E798DA" w14:textId="77777777" w:rsidR="00137F62" w:rsidRPr="00137F62" w:rsidRDefault="00137F62" w:rsidP="00137F62">
            <w:pPr>
              <w:spacing w:line="240" w:lineRule="auto"/>
              <w:jc w:val="both"/>
              <w:rPr>
                <w:rFonts w:cs="Arial"/>
                <w:noProof/>
                <w:sz w:val="20"/>
                <w:szCs w:val="20"/>
              </w:rPr>
            </w:pPr>
          </w:p>
          <w:p w14:paraId="17DFD1DE" w14:textId="77777777" w:rsidR="00137F62" w:rsidRPr="00137F62" w:rsidRDefault="00137F62" w:rsidP="00137F62">
            <w:pPr>
              <w:spacing w:line="240" w:lineRule="auto"/>
              <w:jc w:val="both"/>
              <w:rPr>
                <w:rFonts w:cs="Arial"/>
                <w:noProof/>
                <w:sz w:val="20"/>
                <w:szCs w:val="20"/>
              </w:rPr>
            </w:pPr>
          </w:p>
          <w:p w14:paraId="0082EFFE" w14:textId="77777777" w:rsidR="00137F62" w:rsidRPr="00137F62" w:rsidRDefault="00137F62" w:rsidP="00137F62">
            <w:pPr>
              <w:spacing w:line="240" w:lineRule="auto"/>
              <w:jc w:val="both"/>
              <w:rPr>
                <w:rFonts w:cs="Arial"/>
                <w:noProof/>
                <w:sz w:val="20"/>
                <w:szCs w:val="20"/>
              </w:rPr>
            </w:pPr>
          </w:p>
          <w:p w14:paraId="3A3D9B8C" w14:textId="77777777" w:rsidR="00137F62" w:rsidRPr="00137F62" w:rsidRDefault="00137F62" w:rsidP="00137F62">
            <w:pPr>
              <w:spacing w:line="240" w:lineRule="auto"/>
              <w:jc w:val="both"/>
              <w:rPr>
                <w:rFonts w:cs="Arial"/>
                <w:noProof/>
                <w:sz w:val="20"/>
                <w:szCs w:val="20"/>
              </w:rPr>
            </w:pPr>
          </w:p>
          <w:p w14:paraId="68850D25" w14:textId="77777777" w:rsidR="00137F62" w:rsidRPr="00137F62" w:rsidRDefault="00137F62" w:rsidP="00137F62">
            <w:pPr>
              <w:spacing w:line="240" w:lineRule="auto"/>
              <w:jc w:val="both"/>
              <w:rPr>
                <w:rFonts w:cs="Arial"/>
                <w:noProof/>
                <w:sz w:val="20"/>
                <w:szCs w:val="20"/>
              </w:rPr>
            </w:pPr>
          </w:p>
          <w:p w14:paraId="53562E17" w14:textId="77777777" w:rsidR="00137F62" w:rsidRPr="00137F62" w:rsidRDefault="00137F62" w:rsidP="00137F62">
            <w:pPr>
              <w:spacing w:line="240" w:lineRule="auto"/>
              <w:jc w:val="both"/>
              <w:rPr>
                <w:rFonts w:cs="Arial"/>
                <w:noProof/>
                <w:sz w:val="20"/>
                <w:szCs w:val="20"/>
              </w:rPr>
            </w:pPr>
          </w:p>
          <w:p w14:paraId="2C33068B" w14:textId="77777777" w:rsidR="00137F62" w:rsidRPr="00137F62" w:rsidRDefault="00137F62" w:rsidP="00137F62">
            <w:pPr>
              <w:spacing w:line="240" w:lineRule="auto"/>
              <w:jc w:val="both"/>
              <w:rPr>
                <w:rFonts w:cs="Arial"/>
                <w:noProof/>
                <w:sz w:val="20"/>
                <w:szCs w:val="20"/>
              </w:rPr>
            </w:pPr>
          </w:p>
          <w:p w14:paraId="3C8EC256" w14:textId="77777777" w:rsidR="00137F62" w:rsidRPr="00137F62" w:rsidRDefault="00137F62" w:rsidP="00137F62">
            <w:pPr>
              <w:spacing w:line="240" w:lineRule="auto"/>
              <w:jc w:val="both"/>
              <w:rPr>
                <w:rFonts w:cs="Arial"/>
                <w:noProof/>
                <w:sz w:val="20"/>
                <w:szCs w:val="20"/>
              </w:rPr>
            </w:pPr>
          </w:p>
          <w:p w14:paraId="4BC22DCA" w14:textId="77777777" w:rsidR="00137F62" w:rsidRPr="00137F62" w:rsidRDefault="00137F62" w:rsidP="00137F62">
            <w:pPr>
              <w:spacing w:line="240" w:lineRule="auto"/>
              <w:jc w:val="both"/>
              <w:rPr>
                <w:rFonts w:cs="Arial"/>
                <w:noProof/>
                <w:sz w:val="20"/>
                <w:szCs w:val="20"/>
              </w:rPr>
            </w:pPr>
          </w:p>
          <w:p w14:paraId="73638256" w14:textId="77777777" w:rsidR="00137F62" w:rsidRPr="00137F62" w:rsidRDefault="00137F62" w:rsidP="00137F62">
            <w:pPr>
              <w:spacing w:line="240" w:lineRule="auto"/>
              <w:jc w:val="both"/>
              <w:rPr>
                <w:rFonts w:cs="Arial"/>
                <w:noProof/>
                <w:sz w:val="20"/>
                <w:szCs w:val="20"/>
              </w:rPr>
            </w:pPr>
          </w:p>
          <w:p w14:paraId="4B8C02EB" w14:textId="77777777" w:rsidR="00137F62" w:rsidRPr="00137F62" w:rsidRDefault="00137F62" w:rsidP="00137F62">
            <w:pPr>
              <w:spacing w:line="240" w:lineRule="auto"/>
              <w:jc w:val="both"/>
              <w:rPr>
                <w:rFonts w:cs="Arial"/>
                <w:noProof/>
                <w:sz w:val="20"/>
                <w:szCs w:val="20"/>
              </w:rPr>
            </w:pPr>
          </w:p>
          <w:p w14:paraId="5558DDF1" w14:textId="77777777" w:rsidR="00137F62" w:rsidRPr="00137F62" w:rsidRDefault="00137F62" w:rsidP="00137F62">
            <w:pPr>
              <w:spacing w:line="240" w:lineRule="auto"/>
              <w:jc w:val="both"/>
              <w:rPr>
                <w:rFonts w:cs="Arial"/>
                <w:noProof/>
                <w:sz w:val="20"/>
                <w:szCs w:val="20"/>
              </w:rPr>
            </w:pPr>
          </w:p>
          <w:p w14:paraId="4D4747F5" w14:textId="77777777" w:rsidR="00137F62" w:rsidRDefault="00137F62" w:rsidP="00137F62">
            <w:pPr>
              <w:spacing w:line="240" w:lineRule="auto"/>
              <w:jc w:val="both"/>
              <w:rPr>
                <w:rFonts w:cs="Arial"/>
                <w:noProof/>
                <w:sz w:val="20"/>
                <w:szCs w:val="20"/>
              </w:rPr>
            </w:pPr>
          </w:p>
          <w:p w14:paraId="428D847B" w14:textId="77777777" w:rsidR="00137F62" w:rsidRDefault="00137F62" w:rsidP="00137F62">
            <w:pPr>
              <w:spacing w:line="240" w:lineRule="auto"/>
              <w:jc w:val="both"/>
              <w:rPr>
                <w:rFonts w:cs="Arial"/>
                <w:noProof/>
                <w:sz w:val="20"/>
                <w:szCs w:val="20"/>
              </w:rPr>
            </w:pPr>
          </w:p>
          <w:p w14:paraId="5071415A" w14:textId="77777777" w:rsidR="00137F62" w:rsidRDefault="00137F62" w:rsidP="00137F62">
            <w:pPr>
              <w:spacing w:line="240" w:lineRule="auto"/>
              <w:jc w:val="both"/>
              <w:rPr>
                <w:rFonts w:cs="Arial"/>
                <w:noProof/>
                <w:sz w:val="20"/>
                <w:szCs w:val="20"/>
              </w:rPr>
            </w:pPr>
          </w:p>
          <w:p w14:paraId="23F4C2B3" w14:textId="77777777" w:rsidR="00137F62" w:rsidRDefault="00137F62" w:rsidP="00137F62">
            <w:pPr>
              <w:spacing w:line="240" w:lineRule="auto"/>
              <w:jc w:val="both"/>
              <w:rPr>
                <w:rFonts w:cs="Arial"/>
                <w:noProof/>
                <w:sz w:val="20"/>
                <w:szCs w:val="20"/>
              </w:rPr>
            </w:pPr>
          </w:p>
          <w:p w14:paraId="046413EB" w14:textId="77777777" w:rsidR="00137F62" w:rsidRDefault="00137F62" w:rsidP="00137F62">
            <w:pPr>
              <w:spacing w:line="240" w:lineRule="auto"/>
              <w:jc w:val="both"/>
              <w:rPr>
                <w:rFonts w:cs="Arial"/>
                <w:noProof/>
                <w:sz w:val="20"/>
                <w:szCs w:val="20"/>
              </w:rPr>
            </w:pPr>
          </w:p>
          <w:p w14:paraId="172DE310" w14:textId="77777777" w:rsidR="00137F62" w:rsidRDefault="00137F62" w:rsidP="00137F62">
            <w:pPr>
              <w:spacing w:line="240" w:lineRule="auto"/>
              <w:jc w:val="both"/>
              <w:rPr>
                <w:rFonts w:cs="Arial"/>
                <w:noProof/>
                <w:sz w:val="20"/>
                <w:szCs w:val="20"/>
              </w:rPr>
            </w:pPr>
          </w:p>
          <w:p w14:paraId="1F0D6B5E" w14:textId="77777777" w:rsidR="00137F62" w:rsidRDefault="00137F62" w:rsidP="00137F62">
            <w:pPr>
              <w:spacing w:line="240" w:lineRule="auto"/>
              <w:jc w:val="both"/>
              <w:rPr>
                <w:rFonts w:cs="Arial"/>
                <w:noProof/>
                <w:sz w:val="20"/>
                <w:szCs w:val="20"/>
              </w:rPr>
            </w:pPr>
          </w:p>
          <w:p w14:paraId="42A060F0" w14:textId="77777777" w:rsidR="00137F62" w:rsidRPr="00137F62" w:rsidRDefault="00137F62" w:rsidP="00137F62">
            <w:pPr>
              <w:spacing w:line="240" w:lineRule="auto"/>
              <w:jc w:val="both"/>
              <w:rPr>
                <w:rFonts w:cs="Arial"/>
                <w:noProof/>
                <w:sz w:val="20"/>
                <w:szCs w:val="20"/>
              </w:rPr>
            </w:pPr>
          </w:p>
          <w:p w14:paraId="1DB3B659" w14:textId="77777777" w:rsidR="00137F62" w:rsidRPr="00137F62" w:rsidRDefault="00137F62" w:rsidP="00137F62">
            <w:pPr>
              <w:spacing w:line="240" w:lineRule="auto"/>
              <w:jc w:val="both"/>
              <w:rPr>
                <w:rFonts w:cs="Arial"/>
                <w:noProof/>
                <w:sz w:val="20"/>
                <w:szCs w:val="20"/>
              </w:rPr>
            </w:pPr>
          </w:p>
          <w:p w14:paraId="12674209" w14:textId="77777777" w:rsidR="00137F62" w:rsidRPr="00137F62" w:rsidRDefault="00137F62" w:rsidP="00137F62">
            <w:pPr>
              <w:spacing w:line="240" w:lineRule="auto"/>
              <w:jc w:val="both"/>
              <w:rPr>
                <w:rFonts w:cs="Arial"/>
                <w:noProof/>
                <w:sz w:val="20"/>
                <w:szCs w:val="20"/>
              </w:rPr>
            </w:pPr>
          </w:p>
          <w:p w14:paraId="1E5D149C"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Manual de mantenimiento</w:t>
            </w:r>
          </w:p>
        </w:tc>
        <w:tc>
          <w:tcPr>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14:paraId="73EC6721"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Contrato Maestro de Obras y operarios.</w:t>
            </w:r>
          </w:p>
          <w:p w14:paraId="4F3D619C" w14:textId="77777777" w:rsidR="00137F62" w:rsidRPr="00137F62" w:rsidRDefault="00137F62" w:rsidP="00137F62">
            <w:pPr>
              <w:spacing w:line="240" w:lineRule="auto"/>
              <w:jc w:val="both"/>
              <w:rPr>
                <w:rFonts w:cs="Arial"/>
                <w:noProof/>
                <w:sz w:val="20"/>
                <w:szCs w:val="20"/>
              </w:rPr>
            </w:pPr>
          </w:p>
          <w:p w14:paraId="00D68AFF"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Materiales constructivos: arena, cemento, piedra, tablilla, cerámica, grifería, tubería de PVC, sanitario,  madera de teca, piezas de madera, sistemas eléctricos, estructuras metálicas.</w:t>
            </w:r>
          </w:p>
          <w:p w14:paraId="419F0CA3" w14:textId="77777777" w:rsidR="00137F62" w:rsidRPr="00137F62" w:rsidRDefault="00137F62" w:rsidP="00137F62">
            <w:pPr>
              <w:spacing w:line="240" w:lineRule="auto"/>
              <w:jc w:val="both"/>
              <w:rPr>
                <w:rFonts w:cs="Arial"/>
                <w:noProof/>
                <w:sz w:val="20"/>
                <w:szCs w:val="20"/>
              </w:rPr>
            </w:pPr>
          </w:p>
          <w:p w14:paraId="0DB4A54E" w14:textId="564A69D1"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Árboles forestales, limoncillo para las cercas, zacate.</w:t>
            </w:r>
          </w:p>
          <w:p w14:paraId="66366957" w14:textId="77777777" w:rsidR="00137F62" w:rsidRPr="00137F62" w:rsidRDefault="00137F62" w:rsidP="00137F62">
            <w:pPr>
              <w:spacing w:line="240" w:lineRule="auto"/>
              <w:jc w:val="both"/>
              <w:rPr>
                <w:rFonts w:cs="Arial"/>
                <w:noProof/>
                <w:sz w:val="20"/>
                <w:szCs w:val="20"/>
              </w:rPr>
            </w:pPr>
          </w:p>
          <w:p w14:paraId="50741DCC"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Recurso Humano: inspecciones y seguimiento al proyecto.</w:t>
            </w:r>
          </w:p>
          <w:p w14:paraId="11A80A3B" w14:textId="77777777" w:rsidR="00137F62" w:rsidRPr="00137F62" w:rsidRDefault="00137F62" w:rsidP="00137F62">
            <w:pPr>
              <w:spacing w:line="240" w:lineRule="auto"/>
              <w:jc w:val="both"/>
              <w:rPr>
                <w:rFonts w:cs="Arial"/>
                <w:noProof/>
                <w:sz w:val="20"/>
                <w:szCs w:val="20"/>
              </w:rPr>
            </w:pPr>
          </w:p>
          <w:p w14:paraId="769D3B38" w14:textId="7B168775"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Recurso humano: especialist</w:t>
            </w:r>
            <w:r w:rsidR="00AE2F2E">
              <w:rPr>
                <w:rFonts w:cs="Arial"/>
                <w:noProof/>
                <w:sz w:val="20"/>
                <w:szCs w:val="20"/>
              </w:rPr>
              <w:t>a</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2E8ECA66" w14:textId="77777777" w:rsidR="00137F62" w:rsidRDefault="00137F62" w:rsidP="00137F62">
            <w:pPr>
              <w:spacing w:line="240" w:lineRule="auto"/>
              <w:ind w:firstLine="0"/>
              <w:jc w:val="both"/>
              <w:rPr>
                <w:rFonts w:cs="Arial"/>
                <w:noProof/>
                <w:sz w:val="20"/>
                <w:szCs w:val="20"/>
              </w:rPr>
            </w:pPr>
            <w:r w:rsidRPr="00137F62">
              <w:rPr>
                <w:rFonts w:cs="Arial"/>
                <w:noProof/>
                <w:sz w:val="20"/>
                <w:szCs w:val="20"/>
              </w:rPr>
              <w:t>Contrato de servicios</w:t>
            </w:r>
          </w:p>
          <w:p w14:paraId="4D98BA8F" w14:textId="77777777" w:rsidR="00137F62" w:rsidRDefault="00137F62" w:rsidP="00137F62">
            <w:pPr>
              <w:spacing w:line="240" w:lineRule="auto"/>
              <w:ind w:firstLine="0"/>
              <w:jc w:val="both"/>
              <w:rPr>
                <w:rFonts w:cs="Arial"/>
                <w:noProof/>
                <w:sz w:val="20"/>
                <w:szCs w:val="20"/>
              </w:rPr>
            </w:pPr>
          </w:p>
          <w:p w14:paraId="56C4D601" w14:textId="7897BECF"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Dependen del tipo de material: metros cuadrados y cúbicos, unidades.</w:t>
            </w:r>
          </w:p>
          <w:p w14:paraId="5852DAC0" w14:textId="77777777" w:rsidR="00137F62" w:rsidRPr="00137F62" w:rsidRDefault="00137F62" w:rsidP="00137F62">
            <w:pPr>
              <w:spacing w:line="240" w:lineRule="auto"/>
              <w:jc w:val="both"/>
              <w:rPr>
                <w:rFonts w:cs="Arial"/>
                <w:noProof/>
                <w:sz w:val="20"/>
                <w:szCs w:val="20"/>
              </w:rPr>
            </w:pPr>
          </w:p>
          <w:p w14:paraId="5F239A40" w14:textId="77777777" w:rsidR="00137F62" w:rsidRDefault="00137F62" w:rsidP="00137F62">
            <w:pPr>
              <w:spacing w:line="240" w:lineRule="auto"/>
              <w:ind w:firstLine="0"/>
              <w:jc w:val="both"/>
              <w:rPr>
                <w:rFonts w:cs="Arial"/>
                <w:noProof/>
                <w:sz w:val="20"/>
                <w:szCs w:val="20"/>
              </w:rPr>
            </w:pPr>
          </w:p>
          <w:p w14:paraId="29B72E9D" w14:textId="77777777" w:rsidR="00137F62" w:rsidRDefault="00137F62" w:rsidP="00137F62">
            <w:pPr>
              <w:spacing w:line="240" w:lineRule="auto"/>
              <w:ind w:firstLine="0"/>
              <w:jc w:val="both"/>
              <w:rPr>
                <w:rFonts w:cs="Arial"/>
                <w:noProof/>
                <w:sz w:val="20"/>
                <w:szCs w:val="20"/>
              </w:rPr>
            </w:pPr>
          </w:p>
          <w:p w14:paraId="2B96F642" w14:textId="77777777" w:rsidR="00137F62" w:rsidRDefault="00137F62" w:rsidP="00137F62">
            <w:pPr>
              <w:spacing w:line="240" w:lineRule="auto"/>
              <w:ind w:firstLine="0"/>
              <w:jc w:val="both"/>
              <w:rPr>
                <w:rFonts w:cs="Arial"/>
                <w:noProof/>
                <w:sz w:val="20"/>
                <w:szCs w:val="20"/>
              </w:rPr>
            </w:pPr>
          </w:p>
          <w:p w14:paraId="2F5D42A5" w14:textId="77777777" w:rsidR="00137F62" w:rsidRDefault="00137F62" w:rsidP="00137F62">
            <w:pPr>
              <w:spacing w:line="240" w:lineRule="auto"/>
              <w:ind w:firstLine="0"/>
              <w:jc w:val="both"/>
              <w:rPr>
                <w:rFonts w:cs="Arial"/>
                <w:noProof/>
                <w:sz w:val="20"/>
                <w:szCs w:val="20"/>
              </w:rPr>
            </w:pPr>
          </w:p>
          <w:p w14:paraId="5384C41A" w14:textId="77777777" w:rsidR="00137F62" w:rsidRDefault="00137F62" w:rsidP="00137F62">
            <w:pPr>
              <w:spacing w:line="240" w:lineRule="auto"/>
              <w:ind w:firstLine="0"/>
              <w:jc w:val="both"/>
              <w:rPr>
                <w:rFonts w:cs="Arial"/>
                <w:noProof/>
                <w:sz w:val="20"/>
                <w:szCs w:val="20"/>
              </w:rPr>
            </w:pPr>
          </w:p>
          <w:p w14:paraId="7D9ED149" w14:textId="27D28D55"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Unidades y metros cuadrados</w:t>
            </w:r>
          </w:p>
          <w:p w14:paraId="50CFE00B" w14:textId="77777777" w:rsidR="00137F62" w:rsidRPr="00137F62" w:rsidRDefault="00137F62" w:rsidP="00137F62">
            <w:pPr>
              <w:spacing w:line="240" w:lineRule="auto"/>
              <w:jc w:val="both"/>
              <w:rPr>
                <w:rFonts w:cs="Arial"/>
                <w:noProof/>
                <w:sz w:val="20"/>
                <w:szCs w:val="20"/>
              </w:rPr>
            </w:pPr>
          </w:p>
          <w:p w14:paraId="244ECA7B" w14:textId="27640B90"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 xml:space="preserve">Giras al proyecto </w:t>
            </w:r>
          </w:p>
          <w:p w14:paraId="7DBAA247" w14:textId="77777777" w:rsidR="00137F62" w:rsidRPr="00137F62" w:rsidRDefault="00137F62" w:rsidP="00137F62">
            <w:pPr>
              <w:spacing w:line="240" w:lineRule="auto"/>
              <w:jc w:val="both"/>
              <w:rPr>
                <w:rFonts w:cs="Arial"/>
                <w:noProof/>
                <w:sz w:val="20"/>
                <w:szCs w:val="20"/>
              </w:rPr>
            </w:pPr>
          </w:p>
          <w:p w14:paraId="41987946" w14:textId="77777777" w:rsidR="00137F62" w:rsidRPr="00137F62" w:rsidRDefault="00137F62" w:rsidP="00137F62">
            <w:pPr>
              <w:spacing w:line="240" w:lineRule="auto"/>
              <w:jc w:val="both"/>
              <w:rPr>
                <w:rFonts w:cs="Arial"/>
                <w:noProof/>
                <w:sz w:val="20"/>
                <w:szCs w:val="20"/>
              </w:rPr>
            </w:pPr>
          </w:p>
          <w:p w14:paraId="5301DE1C"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 xml:space="preserve">Contrato de servicios </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09B2C9FE"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1</w:t>
            </w:r>
          </w:p>
          <w:p w14:paraId="2AFBC561" w14:textId="77777777" w:rsidR="00137F62" w:rsidRPr="00137F62" w:rsidRDefault="00137F62" w:rsidP="00137F62">
            <w:pPr>
              <w:spacing w:line="240" w:lineRule="auto"/>
              <w:jc w:val="both"/>
              <w:rPr>
                <w:rFonts w:cs="Arial"/>
                <w:noProof/>
                <w:sz w:val="20"/>
                <w:szCs w:val="20"/>
              </w:rPr>
            </w:pPr>
          </w:p>
          <w:p w14:paraId="17CFE53F" w14:textId="77777777" w:rsidR="00137F62" w:rsidRPr="00137F62" w:rsidRDefault="00137F62" w:rsidP="00137F62">
            <w:pPr>
              <w:spacing w:line="240" w:lineRule="auto"/>
              <w:jc w:val="both"/>
              <w:rPr>
                <w:rFonts w:cs="Arial"/>
                <w:noProof/>
                <w:sz w:val="20"/>
                <w:szCs w:val="20"/>
              </w:rPr>
            </w:pPr>
          </w:p>
          <w:p w14:paraId="1D9A4E8C" w14:textId="77777777" w:rsidR="00137F62" w:rsidRPr="00137F62" w:rsidRDefault="00137F62" w:rsidP="00137F62">
            <w:pPr>
              <w:spacing w:line="240" w:lineRule="auto"/>
              <w:jc w:val="both"/>
              <w:rPr>
                <w:rFonts w:cs="Arial"/>
                <w:noProof/>
                <w:sz w:val="20"/>
                <w:szCs w:val="20"/>
              </w:rPr>
            </w:pPr>
          </w:p>
          <w:p w14:paraId="43C40E3A" w14:textId="77777777" w:rsidR="00137F62" w:rsidRPr="00137F62" w:rsidRDefault="00137F62" w:rsidP="00137F62">
            <w:pPr>
              <w:spacing w:line="240" w:lineRule="auto"/>
              <w:jc w:val="both"/>
              <w:rPr>
                <w:rFonts w:cs="Arial"/>
                <w:noProof/>
                <w:sz w:val="20"/>
                <w:szCs w:val="20"/>
              </w:rPr>
            </w:pPr>
          </w:p>
          <w:p w14:paraId="536297D8" w14:textId="77777777" w:rsidR="00137F62" w:rsidRPr="00137F62" w:rsidRDefault="00137F62" w:rsidP="00137F62">
            <w:pPr>
              <w:spacing w:line="240" w:lineRule="auto"/>
              <w:jc w:val="both"/>
              <w:rPr>
                <w:rFonts w:cs="Arial"/>
                <w:noProof/>
                <w:sz w:val="20"/>
                <w:szCs w:val="20"/>
              </w:rPr>
            </w:pPr>
          </w:p>
          <w:p w14:paraId="08680BF8" w14:textId="77777777" w:rsidR="00137F62" w:rsidRPr="00137F62" w:rsidRDefault="00137F62" w:rsidP="00137F62">
            <w:pPr>
              <w:spacing w:line="240" w:lineRule="auto"/>
              <w:jc w:val="both"/>
              <w:rPr>
                <w:rFonts w:cs="Arial"/>
                <w:noProof/>
                <w:sz w:val="20"/>
                <w:szCs w:val="20"/>
              </w:rPr>
            </w:pPr>
          </w:p>
          <w:p w14:paraId="1A9FDC0C" w14:textId="77777777" w:rsidR="00137F62" w:rsidRPr="00137F62" w:rsidRDefault="00137F62" w:rsidP="00137F62">
            <w:pPr>
              <w:spacing w:line="240" w:lineRule="auto"/>
              <w:jc w:val="both"/>
              <w:rPr>
                <w:rFonts w:cs="Arial"/>
                <w:noProof/>
                <w:sz w:val="20"/>
                <w:szCs w:val="20"/>
              </w:rPr>
            </w:pPr>
          </w:p>
          <w:p w14:paraId="01C97F9F" w14:textId="77777777" w:rsidR="00137F62" w:rsidRPr="00137F62" w:rsidRDefault="00137F62" w:rsidP="00137F62">
            <w:pPr>
              <w:spacing w:line="240" w:lineRule="auto"/>
              <w:jc w:val="both"/>
              <w:rPr>
                <w:rFonts w:cs="Arial"/>
                <w:noProof/>
                <w:sz w:val="20"/>
                <w:szCs w:val="20"/>
              </w:rPr>
            </w:pPr>
          </w:p>
          <w:p w14:paraId="2A31A046" w14:textId="77777777" w:rsidR="00137F62" w:rsidRPr="00137F62" w:rsidRDefault="00137F62" w:rsidP="00137F62">
            <w:pPr>
              <w:spacing w:line="240" w:lineRule="auto"/>
              <w:jc w:val="both"/>
              <w:rPr>
                <w:rFonts w:cs="Arial"/>
                <w:noProof/>
                <w:sz w:val="20"/>
                <w:szCs w:val="20"/>
              </w:rPr>
            </w:pPr>
          </w:p>
          <w:p w14:paraId="4CDE6909" w14:textId="77777777" w:rsidR="00137F62" w:rsidRPr="00137F62" w:rsidRDefault="00137F62" w:rsidP="00137F62">
            <w:pPr>
              <w:spacing w:line="240" w:lineRule="auto"/>
              <w:jc w:val="both"/>
              <w:rPr>
                <w:rFonts w:cs="Arial"/>
                <w:noProof/>
                <w:sz w:val="20"/>
                <w:szCs w:val="20"/>
              </w:rPr>
            </w:pPr>
          </w:p>
          <w:p w14:paraId="0B705351" w14:textId="77777777" w:rsidR="00137F62" w:rsidRPr="00137F62" w:rsidRDefault="00137F62" w:rsidP="00137F62">
            <w:pPr>
              <w:spacing w:line="240" w:lineRule="auto"/>
              <w:jc w:val="both"/>
              <w:rPr>
                <w:rFonts w:cs="Arial"/>
                <w:noProof/>
                <w:sz w:val="20"/>
                <w:szCs w:val="20"/>
              </w:rPr>
            </w:pPr>
          </w:p>
          <w:p w14:paraId="6F39041E" w14:textId="77777777" w:rsidR="00137F62" w:rsidRPr="00137F62" w:rsidRDefault="00137F62" w:rsidP="00137F62">
            <w:pPr>
              <w:spacing w:line="240" w:lineRule="auto"/>
              <w:jc w:val="both"/>
              <w:rPr>
                <w:rFonts w:cs="Arial"/>
                <w:noProof/>
                <w:sz w:val="20"/>
                <w:szCs w:val="20"/>
              </w:rPr>
            </w:pPr>
          </w:p>
          <w:p w14:paraId="795FEDDA" w14:textId="77777777" w:rsidR="00137F62" w:rsidRPr="00137F62" w:rsidRDefault="00137F62" w:rsidP="00137F62">
            <w:pPr>
              <w:spacing w:line="240" w:lineRule="auto"/>
              <w:jc w:val="both"/>
              <w:rPr>
                <w:rFonts w:cs="Arial"/>
                <w:noProof/>
                <w:sz w:val="20"/>
                <w:szCs w:val="20"/>
              </w:rPr>
            </w:pPr>
          </w:p>
          <w:p w14:paraId="3CF5ABF0" w14:textId="77777777" w:rsidR="00AE2F2E" w:rsidRDefault="00AE2F2E" w:rsidP="00137F62">
            <w:pPr>
              <w:spacing w:line="240" w:lineRule="auto"/>
              <w:jc w:val="both"/>
              <w:rPr>
                <w:rFonts w:cs="Arial"/>
                <w:noProof/>
                <w:sz w:val="20"/>
                <w:szCs w:val="20"/>
              </w:rPr>
            </w:pPr>
          </w:p>
          <w:p w14:paraId="0BAA3174" w14:textId="77777777" w:rsidR="00AE2F2E" w:rsidRDefault="00AE2F2E" w:rsidP="00137F62">
            <w:pPr>
              <w:spacing w:line="240" w:lineRule="auto"/>
              <w:jc w:val="both"/>
              <w:rPr>
                <w:rFonts w:cs="Arial"/>
                <w:noProof/>
                <w:sz w:val="20"/>
                <w:szCs w:val="20"/>
              </w:rPr>
            </w:pPr>
          </w:p>
          <w:p w14:paraId="481D8EAB" w14:textId="77777777" w:rsidR="00AE2F2E" w:rsidRDefault="00AE2F2E" w:rsidP="00137F62">
            <w:pPr>
              <w:spacing w:line="240" w:lineRule="auto"/>
              <w:jc w:val="both"/>
              <w:rPr>
                <w:rFonts w:cs="Arial"/>
                <w:noProof/>
                <w:sz w:val="20"/>
                <w:szCs w:val="20"/>
              </w:rPr>
            </w:pPr>
          </w:p>
          <w:p w14:paraId="10C1C6D4" w14:textId="77777777" w:rsidR="00AE2F2E" w:rsidRDefault="00AE2F2E" w:rsidP="00137F62">
            <w:pPr>
              <w:spacing w:line="240" w:lineRule="auto"/>
              <w:jc w:val="both"/>
              <w:rPr>
                <w:rFonts w:cs="Arial"/>
                <w:noProof/>
                <w:sz w:val="20"/>
                <w:szCs w:val="20"/>
              </w:rPr>
            </w:pPr>
          </w:p>
          <w:p w14:paraId="053323E8" w14:textId="77777777" w:rsidR="00AE2F2E" w:rsidRDefault="00AE2F2E" w:rsidP="00137F62">
            <w:pPr>
              <w:spacing w:line="240" w:lineRule="auto"/>
              <w:jc w:val="both"/>
              <w:rPr>
                <w:rFonts w:cs="Arial"/>
                <w:noProof/>
                <w:sz w:val="20"/>
                <w:szCs w:val="20"/>
              </w:rPr>
            </w:pPr>
          </w:p>
          <w:p w14:paraId="7A3D9813" w14:textId="77777777" w:rsidR="00AE2F2E" w:rsidRDefault="00AE2F2E" w:rsidP="00137F62">
            <w:pPr>
              <w:spacing w:line="240" w:lineRule="auto"/>
              <w:jc w:val="both"/>
              <w:rPr>
                <w:rFonts w:cs="Arial"/>
                <w:noProof/>
                <w:sz w:val="20"/>
                <w:szCs w:val="20"/>
              </w:rPr>
            </w:pPr>
          </w:p>
          <w:p w14:paraId="2729B8B6" w14:textId="77777777" w:rsidR="00AE2F2E" w:rsidRDefault="00AE2F2E" w:rsidP="00137F62">
            <w:pPr>
              <w:spacing w:line="240" w:lineRule="auto"/>
              <w:jc w:val="both"/>
              <w:rPr>
                <w:rFonts w:cs="Arial"/>
                <w:noProof/>
                <w:sz w:val="20"/>
                <w:szCs w:val="20"/>
              </w:rPr>
            </w:pPr>
          </w:p>
          <w:p w14:paraId="48D2A6C0" w14:textId="069FDEDC" w:rsidR="00137F62" w:rsidRPr="00137F62" w:rsidRDefault="00137F62" w:rsidP="00137F62">
            <w:pPr>
              <w:spacing w:line="240" w:lineRule="auto"/>
              <w:jc w:val="both"/>
              <w:rPr>
                <w:rFonts w:cs="Arial"/>
                <w:noProof/>
                <w:sz w:val="20"/>
                <w:szCs w:val="20"/>
              </w:rPr>
            </w:pPr>
            <w:r w:rsidRPr="00137F62">
              <w:rPr>
                <w:rFonts w:cs="Arial"/>
                <w:noProof/>
                <w:sz w:val="20"/>
                <w:szCs w:val="20"/>
              </w:rPr>
              <w:t>3</w:t>
            </w:r>
          </w:p>
          <w:p w14:paraId="5453F30F" w14:textId="77777777" w:rsidR="00137F62" w:rsidRPr="00137F62" w:rsidRDefault="00137F62" w:rsidP="00137F62">
            <w:pPr>
              <w:spacing w:line="240" w:lineRule="auto"/>
              <w:jc w:val="both"/>
              <w:rPr>
                <w:rFonts w:cs="Arial"/>
                <w:noProof/>
                <w:sz w:val="20"/>
                <w:szCs w:val="20"/>
              </w:rPr>
            </w:pPr>
          </w:p>
          <w:p w14:paraId="33A06216" w14:textId="77777777" w:rsidR="00137F62" w:rsidRPr="00137F62" w:rsidRDefault="00137F62" w:rsidP="00137F62">
            <w:pPr>
              <w:spacing w:line="240" w:lineRule="auto"/>
              <w:jc w:val="both"/>
              <w:rPr>
                <w:rFonts w:cs="Arial"/>
                <w:noProof/>
                <w:sz w:val="20"/>
                <w:szCs w:val="20"/>
              </w:rPr>
            </w:pPr>
          </w:p>
          <w:p w14:paraId="2ADFC574" w14:textId="77777777" w:rsidR="00137F62" w:rsidRPr="00137F62" w:rsidRDefault="00137F62" w:rsidP="00137F62">
            <w:pPr>
              <w:spacing w:line="240" w:lineRule="auto"/>
              <w:jc w:val="both"/>
              <w:rPr>
                <w:rFonts w:cs="Arial"/>
                <w:noProof/>
                <w:sz w:val="20"/>
                <w:szCs w:val="20"/>
              </w:rPr>
            </w:pPr>
          </w:p>
          <w:p w14:paraId="65A6B659"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1</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47AE71E9" w14:textId="4C7C514F" w:rsidR="00137F62" w:rsidRPr="00137F62" w:rsidRDefault="001C07A3" w:rsidP="00137F62">
            <w:pPr>
              <w:spacing w:line="240" w:lineRule="auto"/>
              <w:jc w:val="both"/>
              <w:rPr>
                <w:rFonts w:cs="Arial"/>
                <w:noProof/>
                <w:sz w:val="20"/>
                <w:szCs w:val="20"/>
              </w:rPr>
            </w:pPr>
            <w:r>
              <w:rPr>
                <w:rFonts w:cs="Arial"/>
                <w:noProof/>
                <w:sz w:val="20"/>
                <w:szCs w:val="20"/>
              </w:rPr>
              <w:t>10,193,7</w:t>
            </w:r>
          </w:p>
          <w:p w14:paraId="0A54E1F9" w14:textId="77777777" w:rsidR="00137F62" w:rsidRPr="00137F62" w:rsidRDefault="00137F62" w:rsidP="00137F62">
            <w:pPr>
              <w:spacing w:line="240" w:lineRule="auto"/>
              <w:jc w:val="both"/>
              <w:rPr>
                <w:rFonts w:cs="Arial"/>
                <w:noProof/>
                <w:sz w:val="20"/>
                <w:szCs w:val="20"/>
              </w:rPr>
            </w:pPr>
          </w:p>
          <w:p w14:paraId="756DB744" w14:textId="77777777" w:rsidR="00137F62" w:rsidRPr="00137F62" w:rsidRDefault="00137F62" w:rsidP="00137F62">
            <w:pPr>
              <w:spacing w:line="240" w:lineRule="auto"/>
              <w:jc w:val="both"/>
              <w:rPr>
                <w:rFonts w:cs="Arial"/>
                <w:noProof/>
                <w:sz w:val="20"/>
                <w:szCs w:val="20"/>
              </w:rPr>
            </w:pPr>
          </w:p>
          <w:p w14:paraId="2BA5E4EC" w14:textId="77777777" w:rsidR="00137F62" w:rsidRDefault="00137F62" w:rsidP="00137F62">
            <w:pPr>
              <w:spacing w:line="240" w:lineRule="auto"/>
              <w:jc w:val="both"/>
              <w:rPr>
                <w:rFonts w:cs="Arial"/>
                <w:noProof/>
                <w:sz w:val="20"/>
                <w:szCs w:val="20"/>
              </w:rPr>
            </w:pPr>
          </w:p>
          <w:p w14:paraId="7B17BE18" w14:textId="77777777" w:rsidR="00137F62" w:rsidRDefault="00137F62" w:rsidP="00137F62">
            <w:pPr>
              <w:spacing w:line="240" w:lineRule="auto"/>
              <w:jc w:val="both"/>
              <w:rPr>
                <w:rFonts w:cs="Arial"/>
                <w:noProof/>
                <w:sz w:val="20"/>
                <w:szCs w:val="20"/>
              </w:rPr>
            </w:pPr>
          </w:p>
          <w:p w14:paraId="0D1C932F" w14:textId="7C47F52C" w:rsidR="00137F62" w:rsidRPr="00137F62" w:rsidRDefault="00137F62" w:rsidP="00137F62">
            <w:pPr>
              <w:spacing w:line="240" w:lineRule="auto"/>
              <w:jc w:val="both"/>
              <w:rPr>
                <w:rFonts w:cs="Arial"/>
                <w:noProof/>
                <w:sz w:val="20"/>
                <w:szCs w:val="20"/>
              </w:rPr>
            </w:pPr>
            <w:r w:rsidRPr="00137F62">
              <w:rPr>
                <w:rFonts w:cs="Arial"/>
                <w:noProof/>
                <w:sz w:val="20"/>
                <w:szCs w:val="20"/>
              </w:rPr>
              <w:t>13</w:t>
            </w:r>
            <w:r w:rsidR="001C07A3">
              <w:rPr>
                <w:rFonts w:cs="Arial"/>
                <w:noProof/>
                <w:sz w:val="20"/>
                <w:szCs w:val="20"/>
              </w:rPr>
              <w:t>.2</w:t>
            </w:r>
            <w:r w:rsidR="00366865">
              <w:rPr>
                <w:rFonts w:cs="Arial"/>
                <w:noProof/>
                <w:sz w:val="20"/>
                <w:szCs w:val="20"/>
              </w:rPr>
              <w:t>24,5</w:t>
            </w:r>
          </w:p>
          <w:p w14:paraId="1C471FB5" w14:textId="77777777" w:rsidR="00137F62" w:rsidRPr="00137F62" w:rsidRDefault="00137F62" w:rsidP="00137F62">
            <w:pPr>
              <w:spacing w:line="240" w:lineRule="auto"/>
              <w:jc w:val="both"/>
              <w:rPr>
                <w:rFonts w:cs="Arial"/>
                <w:noProof/>
                <w:sz w:val="20"/>
                <w:szCs w:val="20"/>
              </w:rPr>
            </w:pPr>
          </w:p>
          <w:p w14:paraId="6F982DFB" w14:textId="77777777" w:rsidR="00137F62" w:rsidRPr="00137F62" w:rsidRDefault="00137F62" w:rsidP="00137F62">
            <w:pPr>
              <w:spacing w:line="240" w:lineRule="auto"/>
              <w:jc w:val="both"/>
              <w:rPr>
                <w:rFonts w:cs="Arial"/>
                <w:noProof/>
                <w:sz w:val="20"/>
                <w:szCs w:val="20"/>
              </w:rPr>
            </w:pPr>
          </w:p>
          <w:p w14:paraId="3C28DE1C" w14:textId="77777777" w:rsidR="00137F62" w:rsidRPr="00137F62" w:rsidRDefault="00137F62" w:rsidP="00137F62">
            <w:pPr>
              <w:spacing w:line="240" w:lineRule="auto"/>
              <w:jc w:val="both"/>
              <w:rPr>
                <w:rFonts w:cs="Arial"/>
                <w:noProof/>
                <w:sz w:val="20"/>
                <w:szCs w:val="20"/>
              </w:rPr>
            </w:pPr>
          </w:p>
          <w:p w14:paraId="06DDAF9E" w14:textId="77777777" w:rsidR="00137F62" w:rsidRPr="00137F62" w:rsidRDefault="00137F62" w:rsidP="00137F62">
            <w:pPr>
              <w:spacing w:line="240" w:lineRule="auto"/>
              <w:jc w:val="both"/>
              <w:rPr>
                <w:rFonts w:cs="Arial"/>
                <w:noProof/>
                <w:sz w:val="20"/>
                <w:szCs w:val="20"/>
              </w:rPr>
            </w:pPr>
          </w:p>
          <w:p w14:paraId="6D5B0FB5" w14:textId="77777777" w:rsidR="00137F62" w:rsidRDefault="00137F62" w:rsidP="00137F62">
            <w:pPr>
              <w:spacing w:line="240" w:lineRule="auto"/>
              <w:jc w:val="both"/>
              <w:rPr>
                <w:rFonts w:cs="Arial"/>
                <w:noProof/>
                <w:sz w:val="20"/>
                <w:szCs w:val="20"/>
              </w:rPr>
            </w:pPr>
          </w:p>
          <w:p w14:paraId="30058B66" w14:textId="77777777" w:rsidR="00137F62" w:rsidRDefault="00137F62" w:rsidP="00137F62">
            <w:pPr>
              <w:spacing w:line="240" w:lineRule="auto"/>
              <w:jc w:val="both"/>
              <w:rPr>
                <w:rFonts w:cs="Arial"/>
                <w:noProof/>
                <w:sz w:val="20"/>
                <w:szCs w:val="20"/>
              </w:rPr>
            </w:pPr>
          </w:p>
          <w:p w14:paraId="1DF1B377" w14:textId="77777777" w:rsidR="00137F62" w:rsidRDefault="00137F62" w:rsidP="00137F62">
            <w:pPr>
              <w:spacing w:line="240" w:lineRule="auto"/>
              <w:jc w:val="both"/>
              <w:rPr>
                <w:rFonts w:cs="Arial"/>
                <w:noProof/>
                <w:sz w:val="20"/>
                <w:szCs w:val="20"/>
              </w:rPr>
            </w:pPr>
          </w:p>
          <w:p w14:paraId="033E4C2C" w14:textId="77777777" w:rsidR="00137F62" w:rsidRDefault="00137F62" w:rsidP="00137F62">
            <w:pPr>
              <w:spacing w:line="240" w:lineRule="auto"/>
              <w:jc w:val="both"/>
              <w:rPr>
                <w:rFonts w:cs="Arial"/>
                <w:noProof/>
                <w:sz w:val="20"/>
                <w:szCs w:val="20"/>
              </w:rPr>
            </w:pPr>
          </w:p>
          <w:p w14:paraId="3D5044DC" w14:textId="5C7EB04C" w:rsidR="00137F62" w:rsidRPr="00137F62" w:rsidRDefault="00137F62" w:rsidP="00137F62">
            <w:pPr>
              <w:spacing w:line="240" w:lineRule="auto"/>
              <w:jc w:val="both"/>
              <w:rPr>
                <w:rFonts w:cs="Arial"/>
                <w:noProof/>
                <w:sz w:val="20"/>
                <w:szCs w:val="20"/>
              </w:rPr>
            </w:pPr>
            <w:r w:rsidRPr="00137F62">
              <w:rPr>
                <w:rFonts w:cs="Arial"/>
                <w:noProof/>
                <w:sz w:val="20"/>
                <w:szCs w:val="20"/>
              </w:rPr>
              <w:t>56,82</w:t>
            </w:r>
          </w:p>
          <w:p w14:paraId="4B6E88C2" w14:textId="77777777" w:rsidR="00137F62" w:rsidRPr="00137F62" w:rsidRDefault="00137F62" w:rsidP="00137F62">
            <w:pPr>
              <w:spacing w:line="240" w:lineRule="auto"/>
              <w:jc w:val="both"/>
              <w:rPr>
                <w:rFonts w:cs="Arial"/>
                <w:noProof/>
                <w:sz w:val="20"/>
                <w:szCs w:val="20"/>
              </w:rPr>
            </w:pPr>
          </w:p>
          <w:p w14:paraId="6A815656" w14:textId="77777777" w:rsidR="00137F62" w:rsidRPr="00137F62" w:rsidRDefault="00137F62" w:rsidP="00137F62">
            <w:pPr>
              <w:spacing w:line="240" w:lineRule="auto"/>
              <w:jc w:val="both"/>
              <w:rPr>
                <w:rFonts w:cs="Arial"/>
                <w:noProof/>
                <w:sz w:val="20"/>
                <w:szCs w:val="20"/>
              </w:rPr>
            </w:pPr>
          </w:p>
          <w:p w14:paraId="7EDA159A" w14:textId="77777777" w:rsidR="00137F62" w:rsidRPr="00137F62" w:rsidRDefault="00137F62" w:rsidP="00137F62">
            <w:pPr>
              <w:spacing w:line="240" w:lineRule="auto"/>
              <w:jc w:val="both"/>
              <w:rPr>
                <w:rFonts w:cs="Arial"/>
                <w:noProof/>
                <w:sz w:val="20"/>
                <w:szCs w:val="20"/>
              </w:rPr>
            </w:pPr>
          </w:p>
          <w:p w14:paraId="22FDFF34" w14:textId="77777777" w:rsidR="00137F62" w:rsidRDefault="00137F62" w:rsidP="00137F62">
            <w:pPr>
              <w:spacing w:line="240" w:lineRule="auto"/>
              <w:jc w:val="both"/>
              <w:rPr>
                <w:rFonts w:cs="Arial"/>
                <w:noProof/>
                <w:sz w:val="20"/>
                <w:szCs w:val="20"/>
              </w:rPr>
            </w:pPr>
          </w:p>
          <w:p w14:paraId="3F469E69" w14:textId="77777777" w:rsidR="00137F62" w:rsidRDefault="00137F62" w:rsidP="00137F62">
            <w:pPr>
              <w:spacing w:line="240" w:lineRule="auto"/>
              <w:jc w:val="both"/>
              <w:rPr>
                <w:rFonts w:cs="Arial"/>
                <w:noProof/>
                <w:sz w:val="20"/>
                <w:szCs w:val="20"/>
              </w:rPr>
            </w:pPr>
          </w:p>
          <w:p w14:paraId="66465EA8" w14:textId="77777777" w:rsidR="00137F62" w:rsidRDefault="00137F62" w:rsidP="00137F62">
            <w:pPr>
              <w:spacing w:line="240" w:lineRule="auto"/>
              <w:jc w:val="both"/>
              <w:rPr>
                <w:rFonts w:cs="Arial"/>
                <w:noProof/>
                <w:sz w:val="20"/>
                <w:szCs w:val="20"/>
              </w:rPr>
            </w:pPr>
          </w:p>
          <w:p w14:paraId="0F7BB886" w14:textId="04183630" w:rsidR="00137F62" w:rsidRPr="00137F62" w:rsidRDefault="00137F62" w:rsidP="00137F62">
            <w:pPr>
              <w:spacing w:line="240" w:lineRule="auto"/>
              <w:jc w:val="both"/>
              <w:rPr>
                <w:rFonts w:cs="Arial"/>
                <w:noProof/>
                <w:sz w:val="20"/>
                <w:szCs w:val="20"/>
              </w:rPr>
            </w:pPr>
            <w:r w:rsidRPr="00137F62">
              <w:rPr>
                <w:rFonts w:cs="Arial"/>
                <w:noProof/>
                <w:sz w:val="20"/>
                <w:szCs w:val="20"/>
              </w:rPr>
              <w:t>324,</w:t>
            </w:r>
            <w:r w:rsidR="00366865">
              <w:rPr>
                <w:rFonts w:cs="Arial"/>
                <w:noProof/>
                <w:sz w:val="20"/>
                <w:szCs w:val="20"/>
              </w:rPr>
              <w:t>2</w:t>
            </w:r>
          </w:p>
          <w:p w14:paraId="18629EA9" w14:textId="77777777" w:rsidR="00137F62" w:rsidRPr="00137F62" w:rsidRDefault="00137F62" w:rsidP="00137F62">
            <w:pPr>
              <w:spacing w:line="240" w:lineRule="auto"/>
              <w:jc w:val="both"/>
              <w:rPr>
                <w:rFonts w:cs="Arial"/>
                <w:noProof/>
                <w:sz w:val="20"/>
                <w:szCs w:val="20"/>
              </w:rPr>
            </w:pPr>
          </w:p>
          <w:p w14:paraId="1A6D72CB" w14:textId="77777777" w:rsidR="00137F62" w:rsidRPr="00137F62" w:rsidRDefault="00137F62" w:rsidP="00137F62">
            <w:pPr>
              <w:spacing w:line="240" w:lineRule="auto"/>
              <w:jc w:val="both"/>
              <w:rPr>
                <w:rFonts w:cs="Arial"/>
                <w:noProof/>
                <w:sz w:val="20"/>
                <w:szCs w:val="20"/>
              </w:rPr>
            </w:pPr>
          </w:p>
          <w:p w14:paraId="73D98E77" w14:textId="77777777" w:rsidR="00137F62" w:rsidRPr="00137F62" w:rsidRDefault="00137F62" w:rsidP="00137F62">
            <w:pPr>
              <w:spacing w:line="240" w:lineRule="auto"/>
              <w:jc w:val="both"/>
              <w:rPr>
                <w:rFonts w:cs="Arial"/>
                <w:noProof/>
                <w:sz w:val="20"/>
                <w:szCs w:val="20"/>
              </w:rPr>
            </w:pPr>
          </w:p>
          <w:p w14:paraId="6B9D76FF" w14:textId="77777777" w:rsidR="00137F62" w:rsidRDefault="00137F62" w:rsidP="00137F62">
            <w:pPr>
              <w:spacing w:line="240" w:lineRule="auto"/>
              <w:jc w:val="both"/>
              <w:rPr>
                <w:rFonts w:cs="Arial"/>
                <w:noProof/>
                <w:sz w:val="20"/>
                <w:szCs w:val="20"/>
              </w:rPr>
            </w:pPr>
          </w:p>
          <w:p w14:paraId="5F2F51FD" w14:textId="77777777" w:rsidR="00137F62" w:rsidRDefault="00137F62" w:rsidP="00137F62">
            <w:pPr>
              <w:spacing w:line="240" w:lineRule="auto"/>
              <w:jc w:val="both"/>
              <w:rPr>
                <w:rFonts w:cs="Arial"/>
                <w:noProof/>
                <w:sz w:val="20"/>
                <w:szCs w:val="20"/>
              </w:rPr>
            </w:pPr>
          </w:p>
          <w:p w14:paraId="7C3B5853" w14:textId="2FE391D3" w:rsidR="00137F62" w:rsidRPr="00137F62" w:rsidRDefault="00137F62" w:rsidP="00137F62">
            <w:pPr>
              <w:spacing w:line="240" w:lineRule="auto"/>
              <w:jc w:val="both"/>
              <w:rPr>
                <w:rFonts w:cs="Arial"/>
                <w:noProof/>
                <w:sz w:val="20"/>
                <w:szCs w:val="20"/>
              </w:rPr>
            </w:pPr>
            <w:r w:rsidRPr="00137F62">
              <w:rPr>
                <w:rFonts w:cs="Arial"/>
                <w:noProof/>
                <w:sz w:val="20"/>
                <w:szCs w:val="20"/>
              </w:rPr>
              <w:t>500.0</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0BB853FA" w14:textId="61C87F09" w:rsidR="00137F62" w:rsidRPr="00137F62" w:rsidRDefault="00137F62" w:rsidP="00137F62">
            <w:pPr>
              <w:spacing w:line="240" w:lineRule="auto"/>
              <w:jc w:val="both"/>
              <w:rPr>
                <w:rFonts w:cs="Arial"/>
                <w:noProof/>
                <w:sz w:val="20"/>
                <w:szCs w:val="20"/>
              </w:rPr>
            </w:pPr>
            <w:r w:rsidRPr="00137F62">
              <w:rPr>
                <w:rFonts w:cs="Arial"/>
                <w:noProof/>
                <w:sz w:val="20"/>
                <w:szCs w:val="20"/>
              </w:rPr>
              <w:t>24</w:t>
            </w:r>
            <w:r w:rsidR="001C07A3">
              <w:rPr>
                <w:rFonts w:cs="Arial"/>
                <w:noProof/>
                <w:sz w:val="20"/>
                <w:szCs w:val="20"/>
              </w:rPr>
              <w:t>.300,2</w:t>
            </w:r>
          </w:p>
        </w:tc>
      </w:tr>
      <w:tr w:rsidR="001C07A3" w:rsidRPr="00137F62" w14:paraId="213CF633" w14:textId="77777777" w:rsidTr="008E7B5A">
        <w:trPr>
          <w:trHeight w:val="173"/>
        </w:trPr>
        <w:tc>
          <w:tcPr>
            <w:tcW w:w="817" w:type="pct"/>
            <w:tcBorders>
              <w:top w:val="single" w:sz="4" w:space="0" w:color="auto"/>
              <w:left w:val="single" w:sz="4" w:space="0" w:color="auto"/>
              <w:bottom w:val="single" w:sz="4" w:space="0" w:color="auto"/>
              <w:right w:val="single" w:sz="4" w:space="0" w:color="auto"/>
            </w:tcBorders>
            <w:shd w:val="clear" w:color="auto" w:fill="FFFFFF" w:themeFill="background1"/>
          </w:tcPr>
          <w:p w14:paraId="26C108EF"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Equipamiento de la vivienda</w:t>
            </w:r>
          </w:p>
        </w:tc>
        <w:tc>
          <w:tcPr>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14:paraId="5680901D"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Refrigeradora, cocina de gas, pantalla de televisión, camas, sofá cama, ventiladores, mesa y sillas, aire acondicionado, estantes.</w:t>
            </w:r>
          </w:p>
          <w:p w14:paraId="1D2599D4" w14:textId="77777777" w:rsidR="00137F62" w:rsidRP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t>Paneles solares, tanque de agua.</w:t>
            </w:r>
          </w:p>
          <w:p w14:paraId="468B2611" w14:textId="77777777" w:rsidR="00137F62" w:rsidRP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t>Utencilios y equipo menor para baños, cocina, habitaciones.</w:t>
            </w:r>
          </w:p>
          <w:p w14:paraId="50B77DF5" w14:textId="77777777" w:rsid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t>Recurso humano: compras locales por parte de la directora de proyecto.</w:t>
            </w:r>
          </w:p>
          <w:p w14:paraId="63404206" w14:textId="6E158F77" w:rsidR="00366865" w:rsidRPr="00137F62" w:rsidRDefault="00366865" w:rsidP="00137F62">
            <w:pPr>
              <w:spacing w:line="240" w:lineRule="auto"/>
              <w:ind w:firstLine="0"/>
              <w:jc w:val="both"/>
              <w:rPr>
                <w:rFonts w:cs="Arial"/>
                <w:noProof/>
                <w:sz w:val="20"/>
                <w:szCs w:val="20"/>
                <w:lang w:val="es-CR"/>
              </w:rPr>
            </w:pPr>
            <w:r>
              <w:rPr>
                <w:rFonts w:cs="Arial"/>
                <w:noProof/>
                <w:sz w:val="20"/>
                <w:szCs w:val="20"/>
                <w:lang w:val="es-CR"/>
              </w:rPr>
              <w:lastRenderedPageBreak/>
              <w:t>Mano de obra y materiales</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3331D6F1" w14:textId="77777777" w:rsidR="00137F62" w:rsidRP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lastRenderedPageBreak/>
              <w:t>Unidades</w:t>
            </w:r>
          </w:p>
          <w:p w14:paraId="1A0FB192" w14:textId="77777777" w:rsidR="00137F62" w:rsidRPr="00137F62" w:rsidRDefault="00137F62" w:rsidP="00137F62">
            <w:pPr>
              <w:spacing w:line="240" w:lineRule="auto"/>
              <w:jc w:val="both"/>
              <w:rPr>
                <w:rFonts w:cs="Arial"/>
                <w:noProof/>
                <w:sz w:val="20"/>
                <w:szCs w:val="20"/>
                <w:lang w:val="es-CR"/>
              </w:rPr>
            </w:pPr>
          </w:p>
          <w:p w14:paraId="671BF598" w14:textId="77777777" w:rsidR="00137F62" w:rsidRPr="00137F62" w:rsidRDefault="00137F62" w:rsidP="00137F62">
            <w:pPr>
              <w:spacing w:line="240" w:lineRule="auto"/>
              <w:jc w:val="both"/>
              <w:rPr>
                <w:rFonts w:cs="Arial"/>
                <w:noProof/>
                <w:sz w:val="20"/>
                <w:szCs w:val="20"/>
                <w:lang w:val="es-CR"/>
              </w:rPr>
            </w:pPr>
          </w:p>
          <w:p w14:paraId="36A9B3F7" w14:textId="77777777" w:rsidR="00137F62" w:rsidRPr="00137F62" w:rsidRDefault="00137F62" w:rsidP="00137F62">
            <w:pPr>
              <w:spacing w:line="240" w:lineRule="auto"/>
              <w:jc w:val="both"/>
              <w:rPr>
                <w:rFonts w:cs="Arial"/>
                <w:noProof/>
                <w:sz w:val="20"/>
                <w:szCs w:val="20"/>
                <w:lang w:val="es-CR"/>
              </w:rPr>
            </w:pPr>
          </w:p>
          <w:p w14:paraId="2769EC37" w14:textId="77777777" w:rsidR="00137F62" w:rsidRPr="00137F62" w:rsidRDefault="00137F62" w:rsidP="00137F62">
            <w:pPr>
              <w:spacing w:line="240" w:lineRule="auto"/>
              <w:jc w:val="both"/>
              <w:rPr>
                <w:rFonts w:cs="Arial"/>
                <w:noProof/>
                <w:sz w:val="20"/>
                <w:szCs w:val="20"/>
                <w:lang w:val="es-CR"/>
              </w:rPr>
            </w:pPr>
          </w:p>
          <w:p w14:paraId="202ACC25" w14:textId="77777777" w:rsidR="00137F62" w:rsidRDefault="00137F62" w:rsidP="00137F62">
            <w:pPr>
              <w:spacing w:line="240" w:lineRule="auto"/>
              <w:ind w:firstLine="0"/>
              <w:jc w:val="both"/>
              <w:rPr>
                <w:rFonts w:cs="Arial"/>
                <w:noProof/>
                <w:sz w:val="20"/>
                <w:szCs w:val="20"/>
                <w:lang w:val="es-CR"/>
              </w:rPr>
            </w:pPr>
          </w:p>
          <w:p w14:paraId="3859AB95" w14:textId="77777777" w:rsidR="00137F62" w:rsidRDefault="00137F62" w:rsidP="00137F62">
            <w:pPr>
              <w:spacing w:line="240" w:lineRule="auto"/>
              <w:ind w:firstLine="0"/>
              <w:jc w:val="both"/>
              <w:rPr>
                <w:rFonts w:cs="Arial"/>
                <w:noProof/>
                <w:sz w:val="20"/>
                <w:szCs w:val="20"/>
                <w:lang w:val="es-CR"/>
              </w:rPr>
            </w:pPr>
          </w:p>
          <w:p w14:paraId="33CC949B" w14:textId="77777777" w:rsidR="00137F62" w:rsidRDefault="00137F62" w:rsidP="00137F62">
            <w:pPr>
              <w:spacing w:line="240" w:lineRule="auto"/>
              <w:ind w:firstLine="0"/>
              <w:jc w:val="both"/>
              <w:rPr>
                <w:rFonts w:cs="Arial"/>
                <w:noProof/>
                <w:sz w:val="20"/>
                <w:szCs w:val="20"/>
                <w:lang w:val="es-CR"/>
              </w:rPr>
            </w:pPr>
          </w:p>
          <w:p w14:paraId="02E2EBA1" w14:textId="77777777" w:rsidR="00137F62" w:rsidRDefault="00137F62" w:rsidP="00137F62">
            <w:pPr>
              <w:spacing w:line="240" w:lineRule="auto"/>
              <w:ind w:firstLine="0"/>
              <w:jc w:val="both"/>
              <w:rPr>
                <w:rFonts w:cs="Arial"/>
                <w:noProof/>
                <w:sz w:val="20"/>
                <w:szCs w:val="20"/>
                <w:lang w:val="es-CR"/>
              </w:rPr>
            </w:pPr>
          </w:p>
          <w:p w14:paraId="48B4FE5B" w14:textId="52903F8D" w:rsidR="00137F62" w:rsidRP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t>Unidades</w:t>
            </w:r>
          </w:p>
          <w:p w14:paraId="628EB722" w14:textId="77777777" w:rsidR="00137F62" w:rsidRPr="00137F62" w:rsidRDefault="00137F62" w:rsidP="00137F62">
            <w:pPr>
              <w:spacing w:line="240" w:lineRule="auto"/>
              <w:jc w:val="both"/>
              <w:rPr>
                <w:rFonts w:cs="Arial"/>
                <w:noProof/>
                <w:sz w:val="20"/>
                <w:szCs w:val="20"/>
                <w:lang w:val="es-CR"/>
              </w:rPr>
            </w:pPr>
          </w:p>
          <w:p w14:paraId="0D9F95A7" w14:textId="77777777" w:rsidR="00137F62" w:rsidRDefault="00137F62" w:rsidP="00137F62">
            <w:pPr>
              <w:spacing w:line="240" w:lineRule="auto"/>
              <w:ind w:firstLine="0"/>
              <w:jc w:val="both"/>
              <w:rPr>
                <w:rFonts w:cs="Arial"/>
                <w:noProof/>
                <w:sz w:val="20"/>
                <w:szCs w:val="20"/>
                <w:lang w:val="es-CR"/>
              </w:rPr>
            </w:pPr>
          </w:p>
          <w:p w14:paraId="400EC7D9" w14:textId="77777777" w:rsidR="00137F62" w:rsidRDefault="00137F62" w:rsidP="00137F62">
            <w:pPr>
              <w:spacing w:line="240" w:lineRule="auto"/>
              <w:ind w:firstLine="0"/>
              <w:jc w:val="both"/>
              <w:rPr>
                <w:rFonts w:cs="Arial"/>
                <w:noProof/>
                <w:sz w:val="20"/>
                <w:szCs w:val="20"/>
                <w:lang w:val="es-CR"/>
              </w:rPr>
            </w:pPr>
          </w:p>
          <w:p w14:paraId="60E7C203" w14:textId="77777777" w:rsidR="00137F62" w:rsidRDefault="00137F62" w:rsidP="00137F62">
            <w:pPr>
              <w:spacing w:line="240" w:lineRule="auto"/>
              <w:ind w:firstLine="0"/>
              <w:jc w:val="both"/>
              <w:rPr>
                <w:rFonts w:cs="Arial"/>
                <w:noProof/>
                <w:sz w:val="20"/>
                <w:szCs w:val="20"/>
                <w:lang w:val="es-CR"/>
              </w:rPr>
            </w:pPr>
          </w:p>
          <w:p w14:paraId="59F6A22B" w14:textId="77777777" w:rsidR="00137F62" w:rsidRDefault="00137F62" w:rsidP="00137F62">
            <w:pPr>
              <w:spacing w:line="240" w:lineRule="auto"/>
              <w:ind w:firstLine="0"/>
              <w:jc w:val="both"/>
              <w:rPr>
                <w:rFonts w:cs="Arial"/>
                <w:noProof/>
                <w:sz w:val="20"/>
                <w:szCs w:val="20"/>
                <w:lang w:val="es-CR"/>
              </w:rPr>
            </w:pPr>
          </w:p>
          <w:p w14:paraId="5667E18A" w14:textId="360ADE15" w:rsidR="00137F62" w:rsidRPr="00137F62" w:rsidRDefault="00137F62" w:rsidP="00137F62">
            <w:pPr>
              <w:spacing w:line="240" w:lineRule="auto"/>
              <w:ind w:firstLine="0"/>
              <w:jc w:val="both"/>
              <w:rPr>
                <w:rFonts w:cs="Arial"/>
                <w:noProof/>
                <w:sz w:val="20"/>
                <w:szCs w:val="20"/>
                <w:lang w:val="es-CR"/>
              </w:rPr>
            </w:pPr>
            <w:r w:rsidRPr="00137F62">
              <w:rPr>
                <w:rFonts w:cs="Arial"/>
                <w:noProof/>
                <w:sz w:val="20"/>
                <w:szCs w:val="20"/>
                <w:lang w:val="es-CR"/>
              </w:rPr>
              <w:t>Giras a la región</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6A44439F" w14:textId="77777777" w:rsidR="00137F62" w:rsidRPr="00137F62" w:rsidRDefault="00137F62" w:rsidP="00137F62">
            <w:pPr>
              <w:spacing w:line="240" w:lineRule="auto"/>
              <w:jc w:val="both"/>
              <w:rPr>
                <w:rFonts w:cs="Arial"/>
                <w:noProof/>
                <w:sz w:val="20"/>
                <w:szCs w:val="20"/>
                <w:lang w:val="es-CR"/>
              </w:rPr>
            </w:pPr>
          </w:p>
          <w:p w14:paraId="57E31875" w14:textId="77777777" w:rsidR="00137F62" w:rsidRPr="00137F62" w:rsidRDefault="00137F62" w:rsidP="00137F62">
            <w:pPr>
              <w:spacing w:line="240" w:lineRule="auto"/>
              <w:jc w:val="both"/>
              <w:rPr>
                <w:rFonts w:cs="Arial"/>
                <w:noProof/>
                <w:sz w:val="20"/>
                <w:szCs w:val="20"/>
                <w:lang w:val="es-CR"/>
              </w:rPr>
            </w:pPr>
          </w:p>
          <w:p w14:paraId="3E2E1759" w14:textId="77777777" w:rsidR="00137F62" w:rsidRPr="00137F62" w:rsidRDefault="00137F62" w:rsidP="00137F62">
            <w:pPr>
              <w:spacing w:line="240" w:lineRule="auto"/>
              <w:jc w:val="both"/>
              <w:rPr>
                <w:rFonts w:cs="Arial"/>
                <w:noProof/>
                <w:sz w:val="20"/>
                <w:szCs w:val="20"/>
                <w:lang w:val="es-CR"/>
              </w:rPr>
            </w:pPr>
          </w:p>
          <w:p w14:paraId="094278D1" w14:textId="77777777" w:rsidR="00137F62" w:rsidRPr="00137F62" w:rsidRDefault="00137F62" w:rsidP="00137F62">
            <w:pPr>
              <w:spacing w:line="240" w:lineRule="auto"/>
              <w:jc w:val="both"/>
              <w:rPr>
                <w:rFonts w:cs="Arial"/>
                <w:noProof/>
                <w:sz w:val="20"/>
                <w:szCs w:val="20"/>
                <w:lang w:val="es-CR"/>
              </w:rPr>
            </w:pPr>
          </w:p>
          <w:p w14:paraId="5621A857" w14:textId="77777777" w:rsidR="00137F62" w:rsidRPr="00137F62" w:rsidRDefault="00137F62" w:rsidP="00137F62">
            <w:pPr>
              <w:spacing w:line="240" w:lineRule="auto"/>
              <w:jc w:val="both"/>
              <w:rPr>
                <w:rFonts w:cs="Arial"/>
                <w:noProof/>
                <w:sz w:val="20"/>
                <w:szCs w:val="20"/>
                <w:lang w:val="es-CR"/>
              </w:rPr>
            </w:pPr>
          </w:p>
          <w:p w14:paraId="6443F735" w14:textId="77777777" w:rsidR="00137F62" w:rsidRPr="00137F62" w:rsidRDefault="00137F62" w:rsidP="00137F62">
            <w:pPr>
              <w:spacing w:line="240" w:lineRule="auto"/>
              <w:jc w:val="both"/>
              <w:rPr>
                <w:rFonts w:cs="Arial"/>
                <w:noProof/>
                <w:sz w:val="20"/>
                <w:szCs w:val="20"/>
                <w:lang w:val="es-CR"/>
              </w:rPr>
            </w:pPr>
          </w:p>
          <w:p w14:paraId="1E6F91C9" w14:textId="77777777" w:rsidR="00137F62" w:rsidRPr="00137F62" w:rsidRDefault="00137F62" w:rsidP="00137F62">
            <w:pPr>
              <w:spacing w:line="240" w:lineRule="auto"/>
              <w:jc w:val="both"/>
              <w:rPr>
                <w:rFonts w:cs="Arial"/>
                <w:noProof/>
                <w:sz w:val="20"/>
                <w:szCs w:val="20"/>
                <w:lang w:val="es-CR"/>
              </w:rPr>
            </w:pPr>
          </w:p>
          <w:p w14:paraId="39388437" w14:textId="77777777" w:rsidR="00137F62" w:rsidRPr="00137F62" w:rsidRDefault="00137F62" w:rsidP="00137F62">
            <w:pPr>
              <w:spacing w:line="240" w:lineRule="auto"/>
              <w:jc w:val="both"/>
              <w:rPr>
                <w:rFonts w:cs="Arial"/>
                <w:noProof/>
                <w:sz w:val="20"/>
                <w:szCs w:val="20"/>
                <w:lang w:val="es-CR"/>
              </w:rPr>
            </w:pPr>
          </w:p>
          <w:p w14:paraId="483514A9" w14:textId="77777777" w:rsidR="00137F62" w:rsidRPr="00137F62" w:rsidRDefault="00137F62" w:rsidP="00137F62">
            <w:pPr>
              <w:spacing w:line="240" w:lineRule="auto"/>
              <w:jc w:val="both"/>
              <w:rPr>
                <w:rFonts w:cs="Arial"/>
                <w:noProof/>
                <w:sz w:val="20"/>
                <w:szCs w:val="20"/>
                <w:lang w:val="es-CR"/>
              </w:rPr>
            </w:pPr>
          </w:p>
          <w:p w14:paraId="376679B4" w14:textId="77777777" w:rsidR="00137F62" w:rsidRPr="00137F62" w:rsidRDefault="00137F62" w:rsidP="00137F62">
            <w:pPr>
              <w:spacing w:line="240" w:lineRule="auto"/>
              <w:jc w:val="both"/>
              <w:rPr>
                <w:rFonts w:cs="Arial"/>
                <w:noProof/>
                <w:sz w:val="20"/>
                <w:szCs w:val="20"/>
                <w:lang w:val="es-CR"/>
              </w:rPr>
            </w:pPr>
          </w:p>
          <w:p w14:paraId="7157ADDA" w14:textId="77777777" w:rsidR="00137F62" w:rsidRPr="00137F62" w:rsidRDefault="00137F62" w:rsidP="00137F62">
            <w:pPr>
              <w:spacing w:line="240" w:lineRule="auto"/>
              <w:jc w:val="both"/>
              <w:rPr>
                <w:rFonts w:cs="Arial"/>
                <w:noProof/>
                <w:sz w:val="20"/>
                <w:szCs w:val="20"/>
                <w:lang w:val="es-CR"/>
              </w:rPr>
            </w:pPr>
          </w:p>
          <w:p w14:paraId="4BB57EA1" w14:textId="77777777" w:rsidR="00137F62" w:rsidRDefault="00137F62" w:rsidP="00137F62">
            <w:pPr>
              <w:spacing w:line="240" w:lineRule="auto"/>
              <w:jc w:val="both"/>
              <w:rPr>
                <w:rFonts w:cs="Arial"/>
                <w:noProof/>
                <w:sz w:val="20"/>
                <w:szCs w:val="20"/>
                <w:lang w:val="es-CR"/>
              </w:rPr>
            </w:pPr>
          </w:p>
          <w:p w14:paraId="7940E129" w14:textId="77777777" w:rsidR="00AE2F2E" w:rsidRDefault="00AE2F2E" w:rsidP="00137F62">
            <w:pPr>
              <w:spacing w:line="240" w:lineRule="auto"/>
              <w:jc w:val="both"/>
              <w:rPr>
                <w:rFonts w:cs="Arial"/>
                <w:noProof/>
                <w:sz w:val="20"/>
                <w:szCs w:val="20"/>
                <w:lang w:val="es-CR"/>
              </w:rPr>
            </w:pPr>
          </w:p>
          <w:p w14:paraId="4090D66A" w14:textId="77777777" w:rsidR="00AE2F2E" w:rsidRPr="00137F62" w:rsidRDefault="00AE2F2E" w:rsidP="00137F62">
            <w:pPr>
              <w:spacing w:line="240" w:lineRule="auto"/>
              <w:jc w:val="both"/>
              <w:rPr>
                <w:rFonts w:cs="Arial"/>
                <w:noProof/>
                <w:sz w:val="20"/>
                <w:szCs w:val="20"/>
                <w:lang w:val="es-CR"/>
              </w:rPr>
            </w:pPr>
          </w:p>
          <w:p w14:paraId="0CC7B8D7" w14:textId="77777777" w:rsidR="00137F62" w:rsidRPr="00137F62" w:rsidRDefault="00137F62" w:rsidP="00137F62">
            <w:pPr>
              <w:spacing w:line="240" w:lineRule="auto"/>
              <w:jc w:val="both"/>
              <w:rPr>
                <w:rFonts w:cs="Arial"/>
                <w:noProof/>
                <w:sz w:val="20"/>
                <w:szCs w:val="20"/>
                <w:lang w:val="es-CR"/>
              </w:rPr>
            </w:pPr>
          </w:p>
          <w:p w14:paraId="650AB51E" w14:textId="77777777" w:rsidR="00137F62" w:rsidRPr="00137F62" w:rsidRDefault="00137F62" w:rsidP="00137F62">
            <w:pPr>
              <w:spacing w:line="240" w:lineRule="auto"/>
              <w:jc w:val="both"/>
              <w:rPr>
                <w:rFonts w:cs="Arial"/>
                <w:noProof/>
                <w:sz w:val="20"/>
                <w:szCs w:val="20"/>
                <w:lang w:val="es-CR"/>
              </w:rPr>
            </w:pPr>
            <w:r w:rsidRPr="00137F62">
              <w:rPr>
                <w:rFonts w:cs="Arial"/>
                <w:noProof/>
                <w:sz w:val="20"/>
                <w:szCs w:val="20"/>
                <w:lang w:val="es-CR"/>
              </w:rPr>
              <w:t>1</w:t>
            </w:r>
          </w:p>
          <w:p w14:paraId="66D335C2" w14:textId="77777777" w:rsidR="00137F62" w:rsidRPr="00137F62" w:rsidRDefault="00137F62" w:rsidP="00137F62">
            <w:pPr>
              <w:spacing w:line="240" w:lineRule="auto"/>
              <w:jc w:val="both"/>
              <w:rPr>
                <w:rFonts w:cs="Arial"/>
                <w:noProof/>
                <w:sz w:val="20"/>
                <w:szCs w:val="20"/>
                <w:lang w:val="es-CR"/>
              </w:rPr>
            </w:pP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4FC248F7" w14:textId="09CF6E73" w:rsidR="00137F62" w:rsidRPr="00137F62" w:rsidRDefault="00366865" w:rsidP="00137F62">
            <w:pPr>
              <w:spacing w:line="240" w:lineRule="auto"/>
              <w:jc w:val="both"/>
              <w:rPr>
                <w:rFonts w:cs="Arial"/>
                <w:noProof/>
                <w:sz w:val="20"/>
                <w:szCs w:val="20"/>
                <w:lang w:val="es-CR"/>
              </w:rPr>
            </w:pPr>
            <w:r>
              <w:rPr>
                <w:rFonts w:cs="Arial"/>
                <w:noProof/>
                <w:sz w:val="20"/>
                <w:szCs w:val="20"/>
                <w:lang w:val="es-CR"/>
              </w:rPr>
              <w:t>8.870</w:t>
            </w:r>
            <w:r w:rsidR="00137F62" w:rsidRPr="00137F62">
              <w:rPr>
                <w:rFonts w:cs="Arial"/>
                <w:noProof/>
                <w:sz w:val="20"/>
                <w:szCs w:val="20"/>
                <w:lang w:val="es-CR"/>
              </w:rPr>
              <w:t>,</w:t>
            </w:r>
            <w:r>
              <w:rPr>
                <w:rFonts w:cs="Arial"/>
                <w:noProof/>
                <w:sz w:val="20"/>
                <w:szCs w:val="20"/>
                <w:lang w:val="es-CR"/>
              </w:rPr>
              <w:t>2</w:t>
            </w:r>
          </w:p>
          <w:p w14:paraId="6B75FE60" w14:textId="77777777" w:rsidR="00137F62" w:rsidRPr="00137F62" w:rsidRDefault="00137F62" w:rsidP="00137F62">
            <w:pPr>
              <w:spacing w:line="240" w:lineRule="auto"/>
              <w:jc w:val="both"/>
              <w:rPr>
                <w:rFonts w:cs="Arial"/>
                <w:noProof/>
                <w:sz w:val="20"/>
                <w:szCs w:val="20"/>
                <w:lang w:val="es-CR"/>
              </w:rPr>
            </w:pPr>
          </w:p>
          <w:p w14:paraId="28AC9021" w14:textId="77777777" w:rsidR="00137F62" w:rsidRPr="00137F62" w:rsidRDefault="00137F62" w:rsidP="00137F62">
            <w:pPr>
              <w:spacing w:line="240" w:lineRule="auto"/>
              <w:jc w:val="both"/>
              <w:rPr>
                <w:rFonts w:cs="Arial"/>
                <w:noProof/>
                <w:sz w:val="20"/>
                <w:szCs w:val="20"/>
                <w:lang w:val="es-CR"/>
              </w:rPr>
            </w:pPr>
          </w:p>
          <w:p w14:paraId="7F220126" w14:textId="77777777" w:rsidR="00137F62" w:rsidRPr="00137F62" w:rsidRDefault="00137F62" w:rsidP="00137F62">
            <w:pPr>
              <w:spacing w:line="240" w:lineRule="auto"/>
              <w:jc w:val="both"/>
              <w:rPr>
                <w:rFonts w:cs="Arial"/>
                <w:noProof/>
                <w:sz w:val="20"/>
                <w:szCs w:val="20"/>
                <w:lang w:val="es-CR"/>
              </w:rPr>
            </w:pPr>
          </w:p>
          <w:p w14:paraId="569313BA" w14:textId="77777777" w:rsidR="00137F62" w:rsidRPr="00137F62" w:rsidRDefault="00137F62" w:rsidP="00137F62">
            <w:pPr>
              <w:spacing w:line="240" w:lineRule="auto"/>
              <w:jc w:val="both"/>
              <w:rPr>
                <w:rFonts w:cs="Arial"/>
                <w:noProof/>
                <w:sz w:val="20"/>
                <w:szCs w:val="20"/>
                <w:lang w:val="es-CR"/>
              </w:rPr>
            </w:pPr>
          </w:p>
          <w:p w14:paraId="6368A966" w14:textId="77777777" w:rsidR="00137F62" w:rsidRPr="00137F62" w:rsidRDefault="00137F62" w:rsidP="00137F62">
            <w:pPr>
              <w:spacing w:line="240" w:lineRule="auto"/>
              <w:jc w:val="both"/>
              <w:rPr>
                <w:rFonts w:cs="Arial"/>
                <w:noProof/>
                <w:sz w:val="20"/>
                <w:szCs w:val="20"/>
                <w:lang w:val="es-CR"/>
              </w:rPr>
            </w:pPr>
          </w:p>
          <w:p w14:paraId="41379E4C" w14:textId="3D7C583D" w:rsidR="00137F62" w:rsidRPr="00137F62" w:rsidRDefault="00137F62" w:rsidP="00137F62">
            <w:pPr>
              <w:spacing w:line="240" w:lineRule="auto"/>
              <w:jc w:val="both"/>
              <w:rPr>
                <w:rFonts w:cs="Arial"/>
                <w:noProof/>
                <w:sz w:val="20"/>
                <w:szCs w:val="20"/>
                <w:lang w:val="es-CR"/>
              </w:rPr>
            </w:pPr>
          </w:p>
          <w:p w14:paraId="0DC0A733" w14:textId="77777777" w:rsidR="00137F62" w:rsidRPr="00137F62" w:rsidRDefault="00137F62" w:rsidP="00137F62">
            <w:pPr>
              <w:spacing w:line="240" w:lineRule="auto"/>
              <w:jc w:val="both"/>
              <w:rPr>
                <w:rFonts w:cs="Arial"/>
                <w:noProof/>
                <w:sz w:val="20"/>
                <w:szCs w:val="20"/>
                <w:lang w:val="es-CR"/>
              </w:rPr>
            </w:pPr>
          </w:p>
          <w:p w14:paraId="32DAFDFC" w14:textId="77777777" w:rsidR="00137F62" w:rsidRPr="00137F62" w:rsidRDefault="00137F62" w:rsidP="00137F62">
            <w:pPr>
              <w:spacing w:line="240" w:lineRule="auto"/>
              <w:jc w:val="both"/>
              <w:rPr>
                <w:rFonts w:cs="Arial"/>
                <w:noProof/>
                <w:sz w:val="20"/>
                <w:szCs w:val="20"/>
                <w:lang w:val="es-CR"/>
              </w:rPr>
            </w:pPr>
          </w:p>
          <w:p w14:paraId="164E77B4" w14:textId="77777777" w:rsidR="00137F62" w:rsidRPr="00137F62" w:rsidRDefault="00137F62" w:rsidP="00137F62">
            <w:pPr>
              <w:spacing w:line="240" w:lineRule="auto"/>
              <w:jc w:val="both"/>
              <w:rPr>
                <w:rFonts w:cs="Arial"/>
                <w:noProof/>
                <w:sz w:val="20"/>
                <w:szCs w:val="20"/>
                <w:lang w:val="es-CR"/>
              </w:rPr>
            </w:pPr>
          </w:p>
          <w:p w14:paraId="5B52EEFC" w14:textId="77777777" w:rsidR="00137F62" w:rsidRDefault="00137F62" w:rsidP="00137F62">
            <w:pPr>
              <w:spacing w:line="240" w:lineRule="auto"/>
              <w:jc w:val="both"/>
              <w:rPr>
                <w:rFonts w:cs="Arial"/>
                <w:noProof/>
                <w:sz w:val="20"/>
                <w:szCs w:val="20"/>
                <w:lang w:val="es-CR"/>
              </w:rPr>
            </w:pPr>
          </w:p>
          <w:p w14:paraId="01A71FD4" w14:textId="77777777" w:rsidR="00AE2F2E" w:rsidRDefault="00AE2F2E" w:rsidP="00137F62">
            <w:pPr>
              <w:spacing w:line="240" w:lineRule="auto"/>
              <w:jc w:val="both"/>
              <w:rPr>
                <w:rFonts w:cs="Arial"/>
                <w:noProof/>
                <w:sz w:val="20"/>
                <w:szCs w:val="20"/>
                <w:lang w:val="es-CR"/>
              </w:rPr>
            </w:pPr>
          </w:p>
          <w:p w14:paraId="622C0E37" w14:textId="77777777" w:rsidR="00AE2F2E" w:rsidRDefault="00AE2F2E" w:rsidP="00137F62">
            <w:pPr>
              <w:spacing w:line="240" w:lineRule="auto"/>
              <w:jc w:val="both"/>
              <w:rPr>
                <w:rFonts w:cs="Arial"/>
                <w:noProof/>
                <w:sz w:val="20"/>
                <w:szCs w:val="20"/>
                <w:lang w:val="es-CR"/>
              </w:rPr>
            </w:pPr>
          </w:p>
          <w:p w14:paraId="2089E0CB" w14:textId="77777777" w:rsidR="00AE2F2E" w:rsidRDefault="00AE2F2E" w:rsidP="00137F62">
            <w:pPr>
              <w:spacing w:line="240" w:lineRule="auto"/>
              <w:jc w:val="both"/>
              <w:rPr>
                <w:rFonts w:cs="Arial"/>
                <w:noProof/>
                <w:sz w:val="20"/>
                <w:szCs w:val="20"/>
                <w:lang w:val="es-CR"/>
              </w:rPr>
            </w:pPr>
          </w:p>
          <w:p w14:paraId="57539B5E" w14:textId="77777777" w:rsidR="00AE2F2E" w:rsidRPr="00137F62" w:rsidRDefault="00AE2F2E" w:rsidP="00137F62">
            <w:pPr>
              <w:spacing w:line="240" w:lineRule="auto"/>
              <w:jc w:val="both"/>
              <w:rPr>
                <w:rFonts w:cs="Arial"/>
                <w:noProof/>
                <w:sz w:val="20"/>
                <w:szCs w:val="20"/>
                <w:lang w:val="es-CR"/>
              </w:rPr>
            </w:pPr>
          </w:p>
          <w:p w14:paraId="0F2ACD38" w14:textId="77777777" w:rsidR="00137F62" w:rsidRDefault="00137F62" w:rsidP="00137F62">
            <w:pPr>
              <w:spacing w:line="240" w:lineRule="auto"/>
              <w:jc w:val="both"/>
              <w:rPr>
                <w:rFonts w:cs="Arial"/>
                <w:noProof/>
                <w:sz w:val="20"/>
                <w:szCs w:val="20"/>
                <w:lang w:val="es-CR"/>
              </w:rPr>
            </w:pPr>
            <w:r w:rsidRPr="00137F62">
              <w:rPr>
                <w:rFonts w:cs="Arial"/>
                <w:noProof/>
                <w:sz w:val="20"/>
                <w:szCs w:val="20"/>
                <w:lang w:val="es-CR"/>
              </w:rPr>
              <w:t>162,25</w:t>
            </w:r>
          </w:p>
          <w:p w14:paraId="08253A9C" w14:textId="77777777" w:rsidR="00366865" w:rsidRDefault="00366865" w:rsidP="00137F62">
            <w:pPr>
              <w:spacing w:line="240" w:lineRule="auto"/>
              <w:jc w:val="both"/>
              <w:rPr>
                <w:rFonts w:cs="Arial"/>
                <w:noProof/>
                <w:sz w:val="20"/>
                <w:szCs w:val="20"/>
                <w:lang w:val="es-CR"/>
              </w:rPr>
            </w:pPr>
          </w:p>
          <w:p w14:paraId="7C3A6E8E" w14:textId="77777777" w:rsidR="00366865" w:rsidRDefault="00366865" w:rsidP="00137F62">
            <w:pPr>
              <w:spacing w:line="240" w:lineRule="auto"/>
              <w:jc w:val="both"/>
              <w:rPr>
                <w:rFonts w:cs="Arial"/>
                <w:noProof/>
                <w:sz w:val="20"/>
                <w:szCs w:val="20"/>
                <w:lang w:val="es-CR"/>
              </w:rPr>
            </w:pPr>
          </w:p>
          <w:p w14:paraId="4C28412A" w14:textId="77777777" w:rsidR="00366865" w:rsidRDefault="00366865" w:rsidP="00137F62">
            <w:pPr>
              <w:spacing w:line="240" w:lineRule="auto"/>
              <w:jc w:val="both"/>
              <w:rPr>
                <w:rFonts w:cs="Arial"/>
                <w:noProof/>
                <w:sz w:val="20"/>
                <w:szCs w:val="20"/>
                <w:lang w:val="es-CR"/>
              </w:rPr>
            </w:pPr>
          </w:p>
          <w:p w14:paraId="17A71509" w14:textId="18EF72A5" w:rsidR="00366865" w:rsidRPr="00137F62" w:rsidRDefault="00366865" w:rsidP="00137F62">
            <w:pPr>
              <w:spacing w:line="240" w:lineRule="auto"/>
              <w:jc w:val="both"/>
              <w:rPr>
                <w:rFonts w:cs="Arial"/>
                <w:noProof/>
                <w:sz w:val="20"/>
                <w:szCs w:val="20"/>
                <w:lang w:val="es-CR"/>
              </w:rPr>
            </w:pPr>
            <w:r>
              <w:rPr>
                <w:rFonts w:cs="Arial"/>
                <w:noProof/>
                <w:sz w:val="20"/>
                <w:szCs w:val="20"/>
                <w:lang w:val="es-CR"/>
              </w:rPr>
              <w:t>541,7</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7FDECBCA" w14:textId="5928A60F" w:rsidR="00137F62" w:rsidRPr="00137F62" w:rsidRDefault="00366865" w:rsidP="00137F62">
            <w:pPr>
              <w:spacing w:line="240" w:lineRule="auto"/>
              <w:jc w:val="both"/>
              <w:rPr>
                <w:rFonts w:cs="Arial"/>
                <w:noProof/>
                <w:sz w:val="20"/>
                <w:szCs w:val="20"/>
                <w:lang w:val="es-CR"/>
              </w:rPr>
            </w:pPr>
            <w:r>
              <w:rPr>
                <w:rFonts w:cs="Arial"/>
                <w:noProof/>
                <w:sz w:val="20"/>
                <w:szCs w:val="20"/>
                <w:lang w:val="es-CR"/>
              </w:rPr>
              <w:t>9574</w:t>
            </w:r>
            <w:r w:rsidR="00137F62" w:rsidRPr="00137F62">
              <w:rPr>
                <w:rFonts w:cs="Arial"/>
                <w:noProof/>
                <w:sz w:val="20"/>
                <w:szCs w:val="20"/>
                <w:lang w:val="es-CR"/>
              </w:rPr>
              <w:t>,1</w:t>
            </w:r>
          </w:p>
        </w:tc>
      </w:tr>
      <w:tr w:rsidR="001C07A3" w:rsidRPr="00137F62" w14:paraId="75877303" w14:textId="77777777" w:rsidTr="008E7B5A">
        <w:trPr>
          <w:trHeight w:val="173"/>
        </w:trPr>
        <w:tc>
          <w:tcPr>
            <w:tcW w:w="817" w:type="pct"/>
            <w:tcBorders>
              <w:top w:val="single" w:sz="4" w:space="0" w:color="auto"/>
              <w:left w:val="single" w:sz="4" w:space="0" w:color="auto"/>
              <w:bottom w:val="single" w:sz="4" w:space="0" w:color="auto"/>
              <w:right w:val="single" w:sz="4" w:space="0" w:color="auto"/>
            </w:tcBorders>
            <w:shd w:val="clear" w:color="auto" w:fill="FFFFFF" w:themeFill="background1"/>
          </w:tcPr>
          <w:p w14:paraId="3ABDD912"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Acuerdos operativos previos</w:t>
            </w:r>
          </w:p>
        </w:tc>
        <w:tc>
          <w:tcPr>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14:paraId="203D5983"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Recurso humano: directora del proyecto</w:t>
            </w:r>
          </w:p>
          <w:p w14:paraId="6C9FC57D"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Giras a la región y negociaciones con organizaciones locales.</w:t>
            </w:r>
          </w:p>
          <w:p w14:paraId="48683084"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Fotografías y videos para Airbnb.</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601A0534" w14:textId="77777777"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Giras a la región</w:t>
            </w:r>
          </w:p>
          <w:p w14:paraId="61468025" w14:textId="77777777" w:rsidR="00137F62" w:rsidRPr="00137F62" w:rsidRDefault="00137F62" w:rsidP="00137F62">
            <w:pPr>
              <w:spacing w:line="240" w:lineRule="auto"/>
              <w:jc w:val="both"/>
              <w:rPr>
                <w:rFonts w:cs="Arial"/>
                <w:noProof/>
                <w:sz w:val="20"/>
                <w:szCs w:val="20"/>
              </w:rPr>
            </w:pPr>
          </w:p>
          <w:p w14:paraId="68AEE6A1" w14:textId="77777777" w:rsidR="00137F62" w:rsidRPr="00137F62" w:rsidRDefault="00137F62" w:rsidP="00137F62">
            <w:pPr>
              <w:spacing w:line="240" w:lineRule="auto"/>
              <w:jc w:val="both"/>
              <w:rPr>
                <w:rFonts w:cs="Arial"/>
                <w:noProof/>
                <w:sz w:val="20"/>
                <w:szCs w:val="20"/>
              </w:rPr>
            </w:pPr>
          </w:p>
          <w:p w14:paraId="5A4D5EA1" w14:textId="77777777" w:rsidR="0067752A" w:rsidRDefault="0067752A" w:rsidP="00137F62">
            <w:pPr>
              <w:spacing w:line="240" w:lineRule="auto"/>
              <w:ind w:firstLine="0"/>
              <w:jc w:val="both"/>
              <w:rPr>
                <w:rFonts w:cs="Arial"/>
                <w:noProof/>
                <w:sz w:val="20"/>
                <w:szCs w:val="20"/>
              </w:rPr>
            </w:pPr>
          </w:p>
          <w:p w14:paraId="1D7554EC" w14:textId="77777777" w:rsidR="0067752A" w:rsidRDefault="0067752A" w:rsidP="00137F62">
            <w:pPr>
              <w:spacing w:line="240" w:lineRule="auto"/>
              <w:ind w:firstLine="0"/>
              <w:jc w:val="both"/>
              <w:rPr>
                <w:rFonts w:cs="Arial"/>
                <w:noProof/>
                <w:sz w:val="20"/>
                <w:szCs w:val="20"/>
              </w:rPr>
            </w:pPr>
          </w:p>
          <w:p w14:paraId="0A1A2B75" w14:textId="77777777" w:rsidR="0067752A" w:rsidRDefault="0067752A" w:rsidP="00137F62">
            <w:pPr>
              <w:spacing w:line="240" w:lineRule="auto"/>
              <w:ind w:firstLine="0"/>
              <w:jc w:val="both"/>
              <w:rPr>
                <w:rFonts w:cs="Arial"/>
                <w:noProof/>
                <w:sz w:val="20"/>
                <w:szCs w:val="20"/>
              </w:rPr>
            </w:pPr>
          </w:p>
          <w:p w14:paraId="18D28A81" w14:textId="39479489" w:rsidR="00137F62" w:rsidRPr="00137F62" w:rsidRDefault="00137F62" w:rsidP="00137F62">
            <w:pPr>
              <w:spacing w:line="240" w:lineRule="auto"/>
              <w:ind w:firstLine="0"/>
              <w:jc w:val="both"/>
              <w:rPr>
                <w:rFonts w:cs="Arial"/>
                <w:noProof/>
                <w:sz w:val="20"/>
                <w:szCs w:val="20"/>
              </w:rPr>
            </w:pPr>
            <w:r w:rsidRPr="00137F62">
              <w:rPr>
                <w:rFonts w:cs="Arial"/>
                <w:noProof/>
                <w:sz w:val="20"/>
                <w:szCs w:val="20"/>
              </w:rPr>
              <w:t>Contrato de servicios</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60182C6F"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1</w:t>
            </w:r>
          </w:p>
          <w:p w14:paraId="1A6D99A9" w14:textId="77777777" w:rsidR="00137F62" w:rsidRPr="00137F62" w:rsidRDefault="00137F62" w:rsidP="00137F62">
            <w:pPr>
              <w:spacing w:line="240" w:lineRule="auto"/>
              <w:jc w:val="both"/>
              <w:rPr>
                <w:rFonts w:cs="Arial"/>
                <w:noProof/>
                <w:sz w:val="20"/>
                <w:szCs w:val="20"/>
              </w:rPr>
            </w:pPr>
          </w:p>
          <w:p w14:paraId="79AC9B1E" w14:textId="77777777" w:rsidR="00137F62" w:rsidRPr="00137F62" w:rsidRDefault="00137F62" w:rsidP="00137F62">
            <w:pPr>
              <w:spacing w:line="240" w:lineRule="auto"/>
              <w:jc w:val="both"/>
              <w:rPr>
                <w:rFonts w:cs="Arial"/>
                <w:noProof/>
                <w:sz w:val="20"/>
                <w:szCs w:val="20"/>
              </w:rPr>
            </w:pPr>
          </w:p>
          <w:p w14:paraId="71572FAB" w14:textId="77777777" w:rsidR="00137F62" w:rsidRDefault="00137F62" w:rsidP="00137F62">
            <w:pPr>
              <w:spacing w:line="240" w:lineRule="auto"/>
              <w:jc w:val="both"/>
              <w:rPr>
                <w:rFonts w:cs="Arial"/>
                <w:noProof/>
                <w:sz w:val="20"/>
                <w:szCs w:val="20"/>
              </w:rPr>
            </w:pPr>
            <w:r w:rsidRPr="00137F62">
              <w:rPr>
                <w:rFonts w:cs="Arial"/>
                <w:noProof/>
                <w:sz w:val="20"/>
                <w:szCs w:val="20"/>
              </w:rPr>
              <w:t>1</w:t>
            </w:r>
          </w:p>
          <w:p w14:paraId="1FF709AD" w14:textId="77777777" w:rsidR="00AE2F2E" w:rsidRDefault="00AE2F2E" w:rsidP="00137F62">
            <w:pPr>
              <w:spacing w:line="240" w:lineRule="auto"/>
              <w:jc w:val="both"/>
              <w:rPr>
                <w:rFonts w:cs="Arial"/>
                <w:noProof/>
                <w:sz w:val="20"/>
                <w:szCs w:val="20"/>
              </w:rPr>
            </w:pPr>
          </w:p>
          <w:p w14:paraId="6A2B1CE5" w14:textId="77777777" w:rsidR="00AE2F2E" w:rsidRDefault="00AE2F2E" w:rsidP="00137F62">
            <w:pPr>
              <w:spacing w:line="240" w:lineRule="auto"/>
              <w:jc w:val="both"/>
              <w:rPr>
                <w:rFonts w:cs="Arial"/>
                <w:noProof/>
                <w:sz w:val="20"/>
                <w:szCs w:val="20"/>
              </w:rPr>
            </w:pPr>
          </w:p>
          <w:p w14:paraId="103432C7" w14:textId="77777777" w:rsidR="00AE2F2E" w:rsidRDefault="00AE2F2E" w:rsidP="00137F62">
            <w:pPr>
              <w:spacing w:line="240" w:lineRule="auto"/>
              <w:jc w:val="both"/>
              <w:rPr>
                <w:rFonts w:cs="Arial"/>
                <w:noProof/>
                <w:sz w:val="20"/>
                <w:szCs w:val="20"/>
              </w:rPr>
            </w:pPr>
          </w:p>
          <w:p w14:paraId="5C245D00" w14:textId="3D8CBD55" w:rsidR="00AE2F2E" w:rsidRPr="00137F62" w:rsidRDefault="00AE2F2E" w:rsidP="00137F62">
            <w:pPr>
              <w:spacing w:line="240" w:lineRule="auto"/>
              <w:jc w:val="both"/>
              <w:rPr>
                <w:rFonts w:cs="Arial"/>
                <w:noProof/>
                <w:sz w:val="20"/>
                <w:szCs w:val="20"/>
              </w:rPr>
            </w:pPr>
            <w:r>
              <w:rPr>
                <w:rFonts w:cs="Arial"/>
                <w:noProof/>
                <w:sz w:val="20"/>
                <w:szCs w:val="20"/>
              </w:rPr>
              <w:t>1</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7A10BEEF"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162,08</w:t>
            </w:r>
          </w:p>
          <w:p w14:paraId="6F79D347" w14:textId="77777777" w:rsidR="00137F62" w:rsidRPr="00137F62" w:rsidRDefault="00137F62" w:rsidP="00137F62">
            <w:pPr>
              <w:spacing w:line="240" w:lineRule="auto"/>
              <w:jc w:val="both"/>
              <w:rPr>
                <w:rFonts w:cs="Arial"/>
                <w:noProof/>
                <w:sz w:val="20"/>
                <w:szCs w:val="20"/>
              </w:rPr>
            </w:pPr>
          </w:p>
          <w:p w14:paraId="2FAB3FC2" w14:textId="77777777" w:rsidR="00137F62" w:rsidRPr="00137F62" w:rsidRDefault="00137F62" w:rsidP="00137F62">
            <w:pPr>
              <w:spacing w:line="240" w:lineRule="auto"/>
              <w:jc w:val="both"/>
              <w:rPr>
                <w:rFonts w:cs="Arial"/>
                <w:noProof/>
                <w:sz w:val="20"/>
                <w:szCs w:val="20"/>
              </w:rPr>
            </w:pPr>
          </w:p>
          <w:p w14:paraId="57B9BDC8" w14:textId="77777777" w:rsidR="00137F62" w:rsidRDefault="00137F62" w:rsidP="00137F62">
            <w:pPr>
              <w:spacing w:line="240" w:lineRule="auto"/>
              <w:jc w:val="both"/>
              <w:rPr>
                <w:rFonts w:cs="Arial"/>
                <w:noProof/>
                <w:sz w:val="20"/>
                <w:szCs w:val="20"/>
              </w:rPr>
            </w:pPr>
          </w:p>
          <w:p w14:paraId="46F883D4" w14:textId="77777777" w:rsidR="0067752A" w:rsidRDefault="0067752A" w:rsidP="00137F62">
            <w:pPr>
              <w:spacing w:line="240" w:lineRule="auto"/>
              <w:jc w:val="both"/>
              <w:rPr>
                <w:rFonts w:cs="Arial"/>
                <w:noProof/>
                <w:sz w:val="20"/>
                <w:szCs w:val="20"/>
              </w:rPr>
            </w:pPr>
          </w:p>
          <w:p w14:paraId="5EEE5C54" w14:textId="77777777" w:rsidR="0067752A" w:rsidRPr="00137F62" w:rsidRDefault="0067752A" w:rsidP="00137F62">
            <w:pPr>
              <w:spacing w:line="240" w:lineRule="auto"/>
              <w:jc w:val="both"/>
              <w:rPr>
                <w:rFonts w:cs="Arial"/>
                <w:noProof/>
                <w:sz w:val="20"/>
                <w:szCs w:val="20"/>
              </w:rPr>
            </w:pPr>
          </w:p>
          <w:p w14:paraId="0BB2865D" w14:textId="77777777" w:rsidR="00137F62" w:rsidRPr="00137F62" w:rsidRDefault="00137F62" w:rsidP="00137F62">
            <w:pPr>
              <w:spacing w:line="240" w:lineRule="auto"/>
              <w:jc w:val="both"/>
              <w:rPr>
                <w:rFonts w:cs="Arial"/>
                <w:noProof/>
                <w:sz w:val="20"/>
                <w:szCs w:val="20"/>
              </w:rPr>
            </w:pPr>
          </w:p>
          <w:p w14:paraId="5AD9560E"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448,60</w:t>
            </w:r>
          </w:p>
          <w:p w14:paraId="1D0B4A7C" w14:textId="77777777" w:rsidR="00137F62" w:rsidRPr="00137F62" w:rsidRDefault="00137F62" w:rsidP="0067752A">
            <w:pPr>
              <w:spacing w:line="240" w:lineRule="auto"/>
              <w:ind w:firstLine="0"/>
              <w:jc w:val="both"/>
              <w:rPr>
                <w:rFonts w:cs="Arial"/>
                <w:noProof/>
                <w:sz w:val="20"/>
                <w:szCs w:val="20"/>
              </w:rPr>
            </w:pP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553536E3" w14:textId="77777777" w:rsidR="00137F62" w:rsidRPr="00137F62" w:rsidRDefault="00137F62" w:rsidP="00137F62">
            <w:pPr>
              <w:spacing w:line="240" w:lineRule="auto"/>
              <w:jc w:val="both"/>
              <w:rPr>
                <w:rFonts w:cs="Arial"/>
                <w:noProof/>
                <w:sz w:val="20"/>
                <w:szCs w:val="20"/>
              </w:rPr>
            </w:pPr>
            <w:r w:rsidRPr="00137F62">
              <w:rPr>
                <w:rFonts w:cs="Arial"/>
                <w:noProof/>
                <w:sz w:val="20"/>
                <w:szCs w:val="20"/>
              </w:rPr>
              <w:t>610,68</w:t>
            </w:r>
          </w:p>
        </w:tc>
      </w:tr>
      <w:tr w:rsidR="008E7B5A" w:rsidRPr="00137F62" w14:paraId="1C7D3F9A" w14:textId="77777777" w:rsidTr="008E7B5A">
        <w:trPr>
          <w:trHeight w:val="173"/>
        </w:trPr>
        <w:tc>
          <w:tcPr>
            <w:tcW w:w="405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B2D4909" w14:textId="056C68DE" w:rsidR="008E7B5A" w:rsidRPr="00AC6752" w:rsidRDefault="008E7B5A" w:rsidP="008E7B5A">
            <w:pPr>
              <w:spacing w:line="240" w:lineRule="auto"/>
              <w:ind w:firstLine="0"/>
              <w:jc w:val="both"/>
              <w:rPr>
                <w:rFonts w:cs="Arial"/>
                <w:b/>
                <w:bCs/>
                <w:noProof/>
                <w:sz w:val="20"/>
                <w:szCs w:val="20"/>
              </w:rPr>
            </w:pPr>
            <w:r w:rsidRPr="00AC6752">
              <w:rPr>
                <w:rFonts w:cs="Arial"/>
                <w:b/>
                <w:bCs/>
                <w:noProof/>
                <w:sz w:val="20"/>
                <w:szCs w:val="20"/>
              </w:rPr>
              <w:t>Presupuesto total de este proyecto</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4357DB1A" w14:textId="5A77815F" w:rsidR="008E7B5A" w:rsidRPr="00AC6752" w:rsidRDefault="008E7B5A" w:rsidP="00137F62">
            <w:pPr>
              <w:spacing w:line="240" w:lineRule="auto"/>
              <w:jc w:val="both"/>
              <w:rPr>
                <w:rFonts w:cs="Arial"/>
                <w:noProof/>
                <w:sz w:val="20"/>
                <w:szCs w:val="20"/>
              </w:rPr>
            </w:pPr>
            <w:r w:rsidRPr="00AC6752">
              <w:rPr>
                <w:rFonts w:cs="Arial"/>
                <w:noProof/>
                <w:sz w:val="20"/>
                <w:szCs w:val="20"/>
              </w:rPr>
              <w:t>3</w:t>
            </w:r>
            <w:r w:rsidR="001C07A3" w:rsidRPr="00AC6752">
              <w:rPr>
                <w:rFonts w:cs="Arial"/>
                <w:noProof/>
                <w:sz w:val="20"/>
                <w:szCs w:val="20"/>
              </w:rPr>
              <w:t>6.199,4</w:t>
            </w:r>
          </w:p>
        </w:tc>
      </w:tr>
      <w:tr w:rsidR="009C3211" w:rsidRPr="00137F62" w14:paraId="6F0B88F6" w14:textId="77777777" w:rsidTr="009C3211">
        <w:trPr>
          <w:trHeight w:val="173"/>
        </w:trPr>
        <w:tc>
          <w:tcPr>
            <w:tcW w:w="405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6388AC7" w14:textId="17831841" w:rsidR="009C3211" w:rsidRPr="00AC6752" w:rsidRDefault="009C3211" w:rsidP="009C3211">
            <w:pPr>
              <w:spacing w:line="240" w:lineRule="auto"/>
              <w:ind w:firstLine="0"/>
              <w:jc w:val="both"/>
              <w:rPr>
                <w:rFonts w:cs="Arial"/>
                <w:noProof/>
                <w:sz w:val="20"/>
                <w:szCs w:val="20"/>
              </w:rPr>
            </w:pPr>
            <w:r w:rsidRPr="00AC6752">
              <w:rPr>
                <w:rFonts w:cs="Arial"/>
                <w:noProof/>
                <w:sz w:val="20"/>
                <w:szCs w:val="20"/>
              </w:rPr>
              <w:t>Compra previa de la casa y el lote</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1230A3E0" w14:textId="7E0C637E" w:rsidR="009C3211" w:rsidRPr="00AC6752" w:rsidRDefault="009C3211" w:rsidP="008E7B5A">
            <w:pPr>
              <w:spacing w:line="240" w:lineRule="auto"/>
              <w:jc w:val="both"/>
              <w:rPr>
                <w:rFonts w:cs="Arial"/>
                <w:noProof/>
                <w:sz w:val="20"/>
                <w:szCs w:val="20"/>
              </w:rPr>
            </w:pPr>
            <w:r w:rsidRPr="00AC6752">
              <w:rPr>
                <w:rFonts w:cs="Arial"/>
                <w:noProof/>
                <w:sz w:val="20"/>
                <w:szCs w:val="20"/>
              </w:rPr>
              <w:t>40357,14</w:t>
            </w:r>
          </w:p>
        </w:tc>
      </w:tr>
      <w:tr w:rsidR="009C3211" w:rsidRPr="00137F62" w14:paraId="38E57B35" w14:textId="77777777" w:rsidTr="009C3211">
        <w:trPr>
          <w:trHeight w:val="173"/>
        </w:trPr>
        <w:tc>
          <w:tcPr>
            <w:tcW w:w="405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32DD0ED" w14:textId="06E0254A" w:rsidR="009C3211" w:rsidRPr="00AC6752" w:rsidRDefault="009C3211" w:rsidP="009C3211">
            <w:pPr>
              <w:spacing w:line="240" w:lineRule="auto"/>
              <w:ind w:firstLine="0"/>
              <w:jc w:val="both"/>
              <w:rPr>
                <w:rFonts w:cs="Arial"/>
                <w:noProof/>
                <w:sz w:val="20"/>
                <w:szCs w:val="20"/>
              </w:rPr>
            </w:pPr>
            <w:r w:rsidRPr="00AC6752">
              <w:rPr>
                <w:rFonts w:cs="Arial"/>
                <w:noProof/>
                <w:sz w:val="20"/>
                <w:szCs w:val="20"/>
              </w:rPr>
              <w:t>TOTAL GENERAL</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tcPr>
          <w:p w14:paraId="5FB4DF40" w14:textId="2153D3D8" w:rsidR="009C3211" w:rsidRPr="00AC6752" w:rsidRDefault="001C07A3" w:rsidP="008E7B5A">
            <w:pPr>
              <w:spacing w:line="240" w:lineRule="auto"/>
              <w:jc w:val="both"/>
              <w:rPr>
                <w:rFonts w:cs="Arial"/>
                <w:noProof/>
                <w:sz w:val="20"/>
                <w:szCs w:val="20"/>
              </w:rPr>
            </w:pPr>
            <w:r w:rsidRPr="00AC6752">
              <w:rPr>
                <w:rFonts w:cs="Arial"/>
                <w:noProof/>
                <w:sz w:val="20"/>
                <w:szCs w:val="20"/>
              </w:rPr>
              <w:t>76.556,5</w:t>
            </w:r>
          </w:p>
        </w:tc>
      </w:tr>
      <w:tr w:rsidR="008E7B5A" w:rsidRPr="00137F62" w14:paraId="64FBF98B" w14:textId="77777777" w:rsidTr="00137F62">
        <w:trPr>
          <w:trHeight w:val="345"/>
        </w:trPr>
        <w:tc>
          <w:tcPr>
            <w:tcW w:w="5000" w:type="pct"/>
            <w:gridSpan w:val="6"/>
            <w:tcBorders>
              <w:top w:val="single" w:sz="4" w:space="0" w:color="auto"/>
              <w:left w:val="single" w:sz="4" w:space="0" w:color="auto"/>
              <w:bottom w:val="single" w:sz="4" w:space="0" w:color="auto"/>
              <w:right w:val="single" w:sz="4" w:space="0" w:color="auto"/>
            </w:tcBorders>
          </w:tcPr>
          <w:p w14:paraId="56B47BBE" w14:textId="3EF456B5" w:rsidR="008E7B5A" w:rsidRPr="00AC6752" w:rsidRDefault="008E7B5A" w:rsidP="008E7B5A">
            <w:pPr>
              <w:spacing w:line="240" w:lineRule="auto"/>
              <w:ind w:firstLine="0"/>
              <w:jc w:val="both"/>
              <w:rPr>
                <w:rFonts w:cs="Arial"/>
                <w:noProof/>
                <w:sz w:val="20"/>
                <w:szCs w:val="20"/>
              </w:rPr>
            </w:pPr>
            <w:r w:rsidRPr="00AC6752">
              <w:rPr>
                <w:rFonts w:cs="Arial"/>
                <w:noProof/>
                <w:sz w:val="20"/>
                <w:szCs w:val="20"/>
              </w:rPr>
              <w:t>Los principales recursos se refieren a la cuadrilla para la remodelación y los materiales constructivos, por un monto total estimado de US$ 2</w:t>
            </w:r>
            <w:r w:rsidR="00541104" w:rsidRPr="00AC6752">
              <w:rPr>
                <w:rFonts w:cs="Arial"/>
                <w:noProof/>
                <w:sz w:val="20"/>
                <w:szCs w:val="20"/>
              </w:rPr>
              <w:t>4.300</w:t>
            </w:r>
            <w:r w:rsidRPr="00AC6752">
              <w:rPr>
                <w:rFonts w:cs="Arial"/>
                <w:noProof/>
                <w:sz w:val="20"/>
                <w:szCs w:val="20"/>
              </w:rPr>
              <w:t xml:space="preserve">, seguido de la compra de mobiliario, electrodomésticos y equipos ambientales, por US$ </w:t>
            </w:r>
            <w:r w:rsidR="00541104" w:rsidRPr="00AC6752">
              <w:rPr>
                <w:rFonts w:cs="Arial"/>
                <w:noProof/>
                <w:sz w:val="20"/>
                <w:szCs w:val="20"/>
              </w:rPr>
              <w:t>9.574</w:t>
            </w:r>
            <w:r w:rsidRPr="00AC6752">
              <w:rPr>
                <w:rFonts w:cs="Arial"/>
                <w:noProof/>
                <w:sz w:val="20"/>
                <w:szCs w:val="20"/>
              </w:rPr>
              <w:t xml:space="preserve">.  Los permisos tienen un costo de US$ </w:t>
            </w:r>
            <w:r w:rsidR="00100A28" w:rsidRPr="00AC6752">
              <w:rPr>
                <w:rFonts w:cs="Arial"/>
                <w:noProof/>
                <w:sz w:val="20"/>
                <w:szCs w:val="20"/>
              </w:rPr>
              <w:t>1.</w:t>
            </w:r>
            <w:r w:rsidRPr="00AC6752">
              <w:rPr>
                <w:rFonts w:cs="Arial"/>
                <w:noProof/>
                <w:sz w:val="20"/>
                <w:szCs w:val="20"/>
              </w:rPr>
              <w:t>714</w:t>
            </w:r>
            <w:r w:rsidR="009C3211" w:rsidRPr="00AC6752">
              <w:rPr>
                <w:rFonts w:cs="Arial"/>
                <w:noProof/>
                <w:sz w:val="20"/>
                <w:szCs w:val="20"/>
              </w:rPr>
              <w:t xml:space="preserve"> (el plano se refiere a la remodelación de la fachada y el baño) mien</w:t>
            </w:r>
            <w:r w:rsidRPr="00AC6752">
              <w:rPr>
                <w:rFonts w:cs="Arial"/>
                <w:noProof/>
                <w:sz w:val="20"/>
                <w:szCs w:val="20"/>
              </w:rPr>
              <w:t>tras que los acuerdos operativos tienen un costo aproximado de US$610. El total de</w:t>
            </w:r>
            <w:r w:rsidR="009C3211" w:rsidRPr="00AC6752">
              <w:rPr>
                <w:rFonts w:cs="Arial"/>
                <w:noProof/>
                <w:sz w:val="20"/>
                <w:szCs w:val="20"/>
              </w:rPr>
              <w:t>l</w:t>
            </w:r>
            <w:r w:rsidRPr="00AC6752">
              <w:rPr>
                <w:rFonts w:cs="Arial"/>
                <w:noProof/>
                <w:sz w:val="20"/>
                <w:szCs w:val="20"/>
              </w:rPr>
              <w:t xml:space="preserve"> presupuesto </w:t>
            </w:r>
            <w:r w:rsidR="009C3211" w:rsidRPr="00AC6752">
              <w:rPr>
                <w:rFonts w:cs="Arial"/>
                <w:noProof/>
                <w:sz w:val="20"/>
                <w:szCs w:val="20"/>
              </w:rPr>
              <w:t xml:space="preserve">de la caso y el </w:t>
            </w:r>
            <w:r w:rsidRPr="00AC6752">
              <w:rPr>
                <w:rFonts w:cs="Arial"/>
                <w:noProof/>
                <w:sz w:val="20"/>
                <w:szCs w:val="20"/>
              </w:rPr>
              <w:t>proyecto</w:t>
            </w:r>
            <w:r w:rsidR="009C3211" w:rsidRPr="00AC6752">
              <w:rPr>
                <w:rFonts w:cs="Arial"/>
                <w:noProof/>
                <w:sz w:val="20"/>
                <w:szCs w:val="20"/>
              </w:rPr>
              <w:t xml:space="preserve"> e</w:t>
            </w:r>
            <w:r w:rsidRPr="00AC6752">
              <w:rPr>
                <w:rFonts w:cs="Arial"/>
                <w:noProof/>
                <w:sz w:val="20"/>
                <w:szCs w:val="20"/>
              </w:rPr>
              <w:t>s de US$ 7</w:t>
            </w:r>
            <w:r w:rsidR="00541104" w:rsidRPr="00AC6752">
              <w:rPr>
                <w:rFonts w:cs="Arial"/>
                <w:noProof/>
                <w:sz w:val="20"/>
                <w:szCs w:val="20"/>
              </w:rPr>
              <w:t>6.556,5</w:t>
            </w:r>
          </w:p>
        </w:tc>
      </w:tr>
    </w:tbl>
    <w:p w14:paraId="31A13B50" w14:textId="77777777" w:rsidR="00137F62" w:rsidRPr="006546CE" w:rsidRDefault="00137F62" w:rsidP="00137F62">
      <w:pPr>
        <w:spacing w:line="240" w:lineRule="auto"/>
        <w:rPr>
          <w:rFonts w:cs="Arial"/>
          <w:szCs w:val="22"/>
        </w:rPr>
      </w:pPr>
    </w:p>
    <w:tbl>
      <w:tblPr>
        <w:tblpPr w:leftFromText="141" w:rightFromText="141" w:vertAnchor="text" w:horzAnchor="margin" w:tblpY="14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37F62" w:rsidRPr="006546CE" w14:paraId="79345D29" w14:textId="77777777" w:rsidTr="00944414">
        <w:trPr>
          <w:trHeight w:val="345"/>
        </w:trPr>
        <w:tc>
          <w:tcPr>
            <w:tcW w:w="9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6D4288" w14:textId="77777777" w:rsidR="00137F62" w:rsidRPr="006546CE" w:rsidRDefault="00137F62" w:rsidP="00137F62">
            <w:pPr>
              <w:spacing w:line="240" w:lineRule="auto"/>
              <w:jc w:val="both"/>
              <w:rPr>
                <w:rFonts w:cs="Arial"/>
                <w:noProof/>
                <w:szCs w:val="22"/>
              </w:rPr>
            </w:pPr>
            <w:r w:rsidRPr="006546CE">
              <w:rPr>
                <w:rFonts w:cs="Arial"/>
                <w:b/>
                <w:noProof/>
                <w:szCs w:val="22"/>
              </w:rPr>
              <w:t>Cronograma de hitos</w:t>
            </w:r>
          </w:p>
          <w:p w14:paraId="279E2669" w14:textId="7958F71A" w:rsidR="00137F62" w:rsidRPr="006546CE" w:rsidRDefault="00137F62" w:rsidP="0067752A">
            <w:pPr>
              <w:spacing w:line="240" w:lineRule="auto"/>
              <w:ind w:firstLine="0"/>
              <w:jc w:val="both"/>
              <w:rPr>
                <w:rFonts w:cs="Arial"/>
                <w:noProof/>
                <w:szCs w:val="22"/>
              </w:rPr>
            </w:pPr>
            <w:r w:rsidRPr="006546CE">
              <w:rPr>
                <w:rFonts w:cs="Arial"/>
                <w:noProof/>
                <w:szCs w:val="22"/>
              </w:rPr>
              <w:t>Constituir la fecha de finalización de cada entregable de segundo nivel como hito. Recuerde que un hito es un punto de control que está relacionado con un entregable (aceptación, firma, presentación, entrega oficial, aprobación).</w:t>
            </w:r>
          </w:p>
        </w:tc>
      </w:tr>
    </w:tbl>
    <w:tbl>
      <w:tblPr>
        <w:tblStyle w:val="Tablaconcuadrcula"/>
        <w:tblW w:w="9493" w:type="dxa"/>
        <w:tblLook w:val="04A0" w:firstRow="1" w:lastRow="0" w:firstColumn="1" w:lastColumn="0" w:noHBand="0" w:noVBand="1"/>
      </w:tblPr>
      <w:tblGrid>
        <w:gridCol w:w="7083"/>
        <w:gridCol w:w="2410"/>
      </w:tblGrid>
      <w:tr w:rsidR="00137F62" w:rsidRPr="006546CE" w14:paraId="2EE66CF1" w14:textId="77777777" w:rsidTr="00944414">
        <w:tc>
          <w:tcPr>
            <w:tcW w:w="7083" w:type="dxa"/>
          </w:tcPr>
          <w:p w14:paraId="68E6F7FC" w14:textId="77777777" w:rsidR="00137F62" w:rsidRPr="006546CE" w:rsidRDefault="00137F62" w:rsidP="00137F62">
            <w:pPr>
              <w:spacing w:line="240" w:lineRule="auto"/>
              <w:jc w:val="both"/>
              <w:rPr>
                <w:rFonts w:cs="Arial"/>
                <w:noProof/>
                <w:szCs w:val="22"/>
              </w:rPr>
            </w:pPr>
          </w:p>
        </w:tc>
        <w:tc>
          <w:tcPr>
            <w:tcW w:w="2410" w:type="dxa"/>
          </w:tcPr>
          <w:p w14:paraId="7FC475C1" w14:textId="77777777" w:rsidR="00137F62" w:rsidRPr="006546CE" w:rsidRDefault="00137F62" w:rsidP="00137F62">
            <w:pPr>
              <w:spacing w:line="240" w:lineRule="auto"/>
              <w:ind w:firstLine="0"/>
              <w:jc w:val="both"/>
              <w:rPr>
                <w:rFonts w:cs="Arial"/>
                <w:noProof/>
                <w:szCs w:val="22"/>
              </w:rPr>
            </w:pPr>
            <w:r w:rsidRPr="006546CE">
              <w:rPr>
                <w:rFonts w:cs="Arial"/>
                <w:noProof/>
                <w:szCs w:val="22"/>
              </w:rPr>
              <w:t>Fecha finalización</w:t>
            </w:r>
          </w:p>
        </w:tc>
      </w:tr>
      <w:tr w:rsidR="00137F62" w:rsidRPr="006546CE" w14:paraId="77E6E8F2" w14:textId="77777777" w:rsidTr="00944414">
        <w:tc>
          <w:tcPr>
            <w:tcW w:w="7083" w:type="dxa"/>
          </w:tcPr>
          <w:p w14:paraId="58EE2EE5" w14:textId="77777777" w:rsidR="00137F62" w:rsidRPr="006546CE" w:rsidRDefault="00137F62" w:rsidP="00137F62">
            <w:pPr>
              <w:spacing w:line="240" w:lineRule="auto"/>
              <w:ind w:firstLine="0"/>
              <w:rPr>
                <w:rFonts w:cs="Arial"/>
                <w:szCs w:val="22"/>
              </w:rPr>
            </w:pPr>
            <w:r>
              <w:rPr>
                <w:rFonts w:cs="Arial"/>
                <w:noProof/>
                <w:szCs w:val="22"/>
              </w:rPr>
              <w:t>Aprobación de permisos municipales</w:t>
            </w:r>
          </w:p>
        </w:tc>
        <w:tc>
          <w:tcPr>
            <w:tcW w:w="2410" w:type="dxa"/>
          </w:tcPr>
          <w:p w14:paraId="4489DCC2" w14:textId="5C824789" w:rsidR="00137F62" w:rsidRPr="00AC6752" w:rsidRDefault="00137F62" w:rsidP="00137F62">
            <w:pPr>
              <w:spacing w:line="240" w:lineRule="auto"/>
              <w:ind w:firstLine="0"/>
              <w:rPr>
                <w:rFonts w:cs="Arial"/>
                <w:szCs w:val="22"/>
              </w:rPr>
            </w:pPr>
            <w:r w:rsidRPr="00AC6752">
              <w:rPr>
                <w:rFonts w:cs="Arial"/>
                <w:szCs w:val="22"/>
              </w:rPr>
              <w:t>2</w:t>
            </w:r>
            <w:r w:rsidR="008B4ECD" w:rsidRPr="00AC6752">
              <w:rPr>
                <w:rFonts w:cs="Arial"/>
                <w:szCs w:val="22"/>
              </w:rPr>
              <w:t>0</w:t>
            </w:r>
            <w:r w:rsidRPr="00AC6752">
              <w:rPr>
                <w:rFonts w:cs="Arial"/>
                <w:szCs w:val="22"/>
              </w:rPr>
              <w:t xml:space="preserve"> junio 2024</w:t>
            </w:r>
          </w:p>
        </w:tc>
      </w:tr>
      <w:tr w:rsidR="00137F62" w:rsidRPr="006546CE" w14:paraId="799F4A45" w14:textId="77777777" w:rsidTr="00944414">
        <w:tc>
          <w:tcPr>
            <w:tcW w:w="7083" w:type="dxa"/>
          </w:tcPr>
          <w:p w14:paraId="70839062" w14:textId="77777777" w:rsidR="00137F62" w:rsidRPr="006546CE" w:rsidRDefault="00137F62" w:rsidP="00137F62">
            <w:pPr>
              <w:spacing w:line="240" w:lineRule="auto"/>
              <w:ind w:firstLine="0"/>
              <w:rPr>
                <w:rFonts w:cs="Arial"/>
                <w:szCs w:val="22"/>
              </w:rPr>
            </w:pPr>
            <w:r>
              <w:rPr>
                <w:rFonts w:cs="Arial"/>
                <w:szCs w:val="22"/>
              </w:rPr>
              <w:t>Entrega oficial de la remodelación de la vivienda</w:t>
            </w:r>
          </w:p>
        </w:tc>
        <w:tc>
          <w:tcPr>
            <w:tcW w:w="2410" w:type="dxa"/>
          </w:tcPr>
          <w:p w14:paraId="02470534" w14:textId="3B24B7B5" w:rsidR="00137F62" w:rsidRPr="00AC6752" w:rsidRDefault="008B4ECD" w:rsidP="00137F62">
            <w:pPr>
              <w:spacing w:line="240" w:lineRule="auto"/>
              <w:ind w:firstLine="0"/>
              <w:rPr>
                <w:rFonts w:cs="Arial"/>
                <w:szCs w:val="22"/>
              </w:rPr>
            </w:pPr>
            <w:r w:rsidRPr="00AC6752">
              <w:rPr>
                <w:rFonts w:cs="Arial"/>
                <w:szCs w:val="22"/>
              </w:rPr>
              <w:t>28 agosto</w:t>
            </w:r>
            <w:r w:rsidR="00137F62" w:rsidRPr="00AC6752">
              <w:rPr>
                <w:rFonts w:cs="Arial"/>
                <w:szCs w:val="22"/>
              </w:rPr>
              <w:t xml:space="preserve"> </w:t>
            </w:r>
            <w:r w:rsidR="009C3211" w:rsidRPr="00AC6752">
              <w:rPr>
                <w:rFonts w:cs="Arial"/>
                <w:szCs w:val="22"/>
              </w:rPr>
              <w:t>20</w:t>
            </w:r>
            <w:r w:rsidR="00137F62" w:rsidRPr="00AC6752">
              <w:rPr>
                <w:rFonts w:cs="Arial"/>
                <w:szCs w:val="22"/>
              </w:rPr>
              <w:t>24</w:t>
            </w:r>
          </w:p>
        </w:tc>
      </w:tr>
      <w:tr w:rsidR="00137F62" w:rsidRPr="006546CE" w14:paraId="21F542E5" w14:textId="77777777" w:rsidTr="00944414">
        <w:tc>
          <w:tcPr>
            <w:tcW w:w="7083" w:type="dxa"/>
          </w:tcPr>
          <w:p w14:paraId="6EF1239D" w14:textId="77777777" w:rsidR="00137F62" w:rsidRPr="006546CE" w:rsidRDefault="00137F62" w:rsidP="00137F62">
            <w:pPr>
              <w:spacing w:line="240" w:lineRule="auto"/>
              <w:ind w:firstLine="0"/>
              <w:rPr>
                <w:rFonts w:cs="Arial"/>
                <w:szCs w:val="22"/>
              </w:rPr>
            </w:pPr>
            <w:r>
              <w:rPr>
                <w:rFonts w:cs="Arial"/>
                <w:szCs w:val="22"/>
              </w:rPr>
              <w:t>Instalación total del mobiliario y equipos de la vivienda</w:t>
            </w:r>
          </w:p>
        </w:tc>
        <w:tc>
          <w:tcPr>
            <w:tcW w:w="2410" w:type="dxa"/>
          </w:tcPr>
          <w:p w14:paraId="33F03A31" w14:textId="14ECE3FE" w:rsidR="00137F62" w:rsidRPr="00AC6752" w:rsidRDefault="008B4ECD" w:rsidP="00137F62">
            <w:pPr>
              <w:spacing w:line="240" w:lineRule="auto"/>
              <w:ind w:firstLine="0"/>
              <w:rPr>
                <w:rFonts w:cs="Arial"/>
                <w:szCs w:val="22"/>
              </w:rPr>
            </w:pPr>
            <w:r w:rsidRPr="00AC6752">
              <w:rPr>
                <w:rFonts w:cs="Arial"/>
                <w:szCs w:val="22"/>
              </w:rPr>
              <w:t xml:space="preserve">03 </w:t>
            </w:r>
            <w:r w:rsidR="00137F62" w:rsidRPr="00AC6752">
              <w:rPr>
                <w:rFonts w:cs="Arial"/>
                <w:szCs w:val="22"/>
              </w:rPr>
              <w:t>setiembre</w:t>
            </w:r>
            <w:r w:rsidR="009C3211" w:rsidRPr="00AC6752">
              <w:rPr>
                <w:rFonts w:cs="Arial"/>
                <w:szCs w:val="22"/>
              </w:rPr>
              <w:t xml:space="preserve"> 2024</w:t>
            </w:r>
          </w:p>
        </w:tc>
      </w:tr>
      <w:tr w:rsidR="00137F62" w:rsidRPr="006546CE" w14:paraId="6C008BC6" w14:textId="77777777" w:rsidTr="00944414">
        <w:tc>
          <w:tcPr>
            <w:tcW w:w="7083" w:type="dxa"/>
          </w:tcPr>
          <w:p w14:paraId="5913FD8B" w14:textId="77777777" w:rsidR="00137F62" w:rsidRPr="006546CE" w:rsidRDefault="00137F62" w:rsidP="00137F62">
            <w:pPr>
              <w:spacing w:line="240" w:lineRule="auto"/>
              <w:ind w:firstLine="0"/>
              <w:rPr>
                <w:rFonts w:cs="Arial"/>
                <w:szCs w:val="22"/>
              </w:rPr>
            </w:pPr>
            <w:r>
              <w:rPr>
                <w:rFonts w:cs="Arial"/>
                <w:szCs w:val="22"/>
              </w:rPr>
              <w:t>Aceptación de acuerdos con Airbnb y aliados locales</w:t>
            </w:r>
          </w:p>
        </w:tc>
        <w:tc>
          <w:tcPr>
            <w:tcW w:w="2410" w:type="dxa"/>
          </w:tcPr>
          <w:p w14:paraId="6EF299BB" w14:textId="34A952DD" w:rsidR="00137F62" w:rsidRPr="00AC6752" w:rsidRDefault="00AC6752" w:rsidP="00137F62">
            <w:pPr>
              <w:spacing w:line="240" w:lineRule="auto"/>
              <w:ind w:firstLine="0"/>
              <w:rPr>
                <w:rFonts w:cs="Arial"/>
                <w:szCs w:val="22"/>
              </w:rPr>
            </w:pPr>
            <w:r w:rsidRPr="00AC6752">
              <w:rPr>
                <w:rFonts w:cs="Arial"/>
                <w:szCs w:val="22"/>
              </w:rPr>
              <w:t>06</w:t>
            </w:r>
            <w:r w:rsidR="00137F62" w:rsidRPr="00AC6752">
              <w:rPr>
                <w:rFonts w:cs="Arial"/>
                <w:szCs w:val="22"/>
              </w:rPr>
              <w:t xml:space="preserve"> setiembre</w:t>
            </w:r>
            <w:r w:rsidR="009C3211" w:rsidRPr="00AC6752">
              <w:rPr>
                <w:rFonts w:cs="Arial"/>
                <w:szCs w:val="22"/>
              </w:rPr>
              <w:t xml:space="preserve"> 2024</w:t>
            </w:r>
          </w:p>
        </w:tc>
      </w:tr>
      <w:tr w:rsidR="00137F62" w:rsidRPr="006546CE" w14:paraId="25B01572" w14:textId="77777777" w:rsidTr="00944414">
        <w:tc>
          <w:tcPr>
            <w:tcW w:w="7083" w:type="dxa"/>
          </w:tcPr>
          <w:p w14:paraId="6BFF1A0C" w14:textId="77777777" w:rsidR="00137F62" w:rsidRPr="006546CE" w:rsidRDefault="00137F62" w:rsidP="00137F62">
            <w:pPr>
              <w:spacing w:line="240" w:lineRule="auto"/>
              <w:rPr>
                <w:rFonts w:cs="Arial"/>
                <w:szCs w:val="22"/>
              </w:rPr>
            </w:pPr>
          </w:p>
        </w:tc>
        <w:tc>
          <w:tcPr>
            <w:tcW w:w="2410" w:type="dxa"/>
          </w:tcPr>
          <w:p w14:paraId="34972696" w14:textId="77777777" w:rsidR="00137F62" w:rsidRPr="00AC6752" w:rsidRDefault="00137F62" w:rsidP="00137F62">
            <w:pPr>
              <w:spacing w:line="240" w:lineRule="auto"/>
              <w:rPr>
                <w:rFonts w:cs="Arial"/>
                <w:szCs w:val="22"/>
              </w:rPr>
            </w:pPr>
          </w:p>
        </w:tc>
      </w:tr>
      <w:tr w:rsidR="00137F62" w:rsidRPr="006546CE" w14:paraId="3E396C76" w14:textId="77777777" w:rsidTr="00944414">
        <w:tc>
          <w:tcPr>
            <w:tcW w:w="7083" w:type="dxa"/>
          </w:tcPr>
          <w:p w14:paraId="6F337ECB" w14:textId="77777777" w:rsidR="00137F62" w:rsidRPr="006546CE" w:rsidRDefault="00137F62" w:rsidP="00137F62">
            <w:pPr>
              <w:spacing w:line="240" w:lineRule="auto"/>
              <w:rPr>
                <w:rFonts w:cs="Arial"/>
                <w:szCs w:val="22"/>
              </w:rPr>
            </w:pPr>
          </w:p>
        </w:tc>
        <w:tc>
          <w:tcPr>
            <w:tcW w:w="2410" w:type="dxa"/>
          </w:tcPr>
          <w:p w14:paraId="25941D6C" w14:textId="77777777" w:rsidR="00137F62" w:rsidRPr="006546CE" w:rsidRDefault="00137F62" w:rsidP="00137F62">
            <w:pPr>
              <w:spacing w:line="240" w:lineRule="auto"/>
              <w:rPr>
                <w:rFonts w:cs="Arial"/>
                <w:szCs w:val="22"/>
              </w:rPr>
            </w:pPr>
          </w:p>
        </w:tc>
      </w:tr>
    </w:tbl>
    <w:p w14:paraId="3C02B57F" w14:textId="77777777" w:rsidR="00137F62" w:rsidRPr="006546CE" w:rsidRDefault="00137F62" w:rsidP="00137F62">
      <w:pPr>
        <w:spacing w:line="240" w:lineRule="auto"/>
        <w:jc w:val="both"/>
        <w:rPr>
          <w:rFonts w:cs="Arial"/>
          <w:vanish/>
          <w:szCs w:val="22"/>
        </w:rPr>
      </w:pPr>
    </w:p>
    <w:p w14:paraId="4EF99FAE" w14:textId="77777777" w:rsidR="00137F62" w:rsidRPr="006546CE" w:rsidRDefault="00137F62" w:rsidP="00137F62">
      <w:pPr>
        <w:spacing w:line="240" w:lineRule="auto"/>
        <w:jc w:val="both"/>
        <w:rPr>
          <w:rFonts w:cs="Arial"/>
          <w:vanish/>
          <w:szCs w:val="22"/>
        </w:rPr>
      </w:pPr>
    </w:p>
    <w:tbl>
      <w:tblPr>
        <w:tblpPr w:leftFromText="141" w:rightFromText="141" w:vertAnchor="text" w:horzAnchor="margin" w:tblpY="303"/>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973"/>
      </w:tblGrid>
      <w:tr w:rsidR="00137F62" w:rsidRPr="006546CE" w14:paraId="2B93E1FA" w14:textId="77777777" w:rsidTr="00944414">
        <w:trPr>
          <w:trHeight w:val="173"/>
        </w:trPr>
        <w:tc>
          <w:tcPr>
            <w:tcW w:w="94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6FA82E" w14:textId="77777777" w:rsidR="00137F62" w:rsidRPr="006546CE" w:rsidRDefault="00137F62" w:rsidP="00137F62">
            <w:pPr>
              <w:spacing w:line="240" w:lineRule="auto"/>
              <w:jc w:val="both"/>
              <w:rPr>
                <w:rFonts w:cs="Arial"/>
                <w:b/>
                <w:noProof/>
                <w:szCs w:val="22"/>
              </w:rPr>
            </w:pPr>
            <w:r w:rsidRPr="006546CE">
              <w:rPr>
                <w:rFonts w:cs="Arial"/>
                <w:b/>
                <w:noProof/>
                <w:szCs w:val="22"/>
              </w:rPr>
              <w:t>Información histórica relevante</w:t>
            </w:r>
          </w:p>
        </w:tc>
      </w:tr>
      <w:tr w:rsidR="00137F62" w:rsidRPr="006546CE" w14:paraId="7E03F94B" w14:textId="77777777" w:rsidTr="00944414">
        <w:trPr>
          <w:trHeight w:val="517"/>
        </w:trPr>
        <w:tc>
          <w:tcPr>
            <w:tcW w:w="9464" w:type="dxa"/>
            <w:gridSpan w:val="2"/>
            <w:tcBorders>
              <w:top w:val="single" w:sz="4" w:space="0" w:color="auto"/>
              <w:left w:val="single" w:sz="4" w:space="0" w:color="auto"/>
              <w:bottom w:val="single" w:sz="4" w:space="0" w:color="auto"/>
              <w:right w:val="single" w:sz="4" w:space="0" w:color="auto"/>
            </w:tcBorders>
            <w:hideMark/>
          </w:tcPr>
          <w:p w14:paraId="6350F18F" w14:textId="77777777" w:rsidR="00137F62" w:rsidRDefault="00137F62" w:rsidP="00137F62">
            <w:pPr>
              <w:spacing w:line="240" w:lineRule="auto"/>
              <w:ind w:firstLine="0"/>
              <w:jc w:val="both"/>
              <w:rPr>
                <w:rFonts w:cs="Arial"/>
                <w:noProof/>
                <w:szCs w:val="22"/>
              </w:rPr>
            </w:pPr>
            <w:r>
              <w:rPr>
                <w:rFonts w:cs="Arial"/>
                <w:noProof/>
                <w:szCs w:val="22"/>
              </w:rPr>
              <w:t>El proyecto es promovido y patrocinado por la Familia Cambronero Valverde, enfocado en aprovechar una oportunidad de negocios real que surgió en el año 2022, con la compra de una casa en la comunidad de El Llanito, ubicada en la perisféria del polo turístico de Tamarindo de Guanacaste. A partir de esta situación, la familia conforma una Junta de Socios que deciden remodelar la vivienda y equiparla, para brindar servicios turísticos, pero con un enfoque de desarrollo regenerativo, buscando regenerar los ecosistemas locales, genear experiencias turísticas con la comunidad y establecer alianzas de trabajo con grupos locales.</w:t>
            </w:r>
          </w:p>
          <w:p w14:paraId="334FEE91" w14:textId="77777777" w:rsidR="00137F62" w:rsidRDefault="00137F62" w:rsidP="00137F62">
            <w:pPr>
              <w:spacing w:line="240" w:lineRule="auto"/>
              <w:ind w:firstLine="0"/>
              <w:jc w:val="both"/>
              <w:rPr>
                <w:rFonts w:cs="Arial"/>
                <w:noProof/>
                <w:szCs w:val="22"/>
              </w:rPr>
            </w:pPr>
            <w:r>
              <w:rPr>
                <w:rFonts w:cs="Arial"/>
                <w:noProof/>
                <w:szCs w:val="22"/>
              </w:rPr>
              <w:t xml:space="preserve">Este proyecto es la primera experiencia de negocios familiar, por lo que el planeamiento y el uso óptimo de los recursos económicos se vuelve crucial. </w:t>
            </w:r>
          </w:p>
          <w:p w14:paraId="1C7FEE92" w14:textId="77777777" w:rsidR="00137F62" w:rsidRDefault="00137F62" w:rsidP="00137F62">
            <w:pPr>
              <w:spacing w:line="240" w:lineRule="auto"/>
              <w:ind w:firstLine="0"/>
              <w:jc w:val="both"/>
              <w:rPr>
                <w:rFonts w:cs="Arial"/>
                <w:noProof/>
                <w:szCs w:val="22"/>
              </w:rPr>
            </w:pPr>
            <w:r>
              <w:rPr>
                <w:rFonts w:cs="Arial"/>
                <w:noProof/>
                <w:szCs w:val="22"/>
              </w:rPr>
              <w:t>El proyecto turístico será comercializado a través de la plataforma Airbnb, con el apoyo de colaboradores locales, por lo cual estos aspectos deben contemplarse en el planeamiento.</w:t>
            </w:r>
          </w:p>
          <w:p w14:paraId="72F00BDC" w14:textId="77777777" w:rsidR="00137F62" w:rsidRPr="006546CE" w:rsidRDefault="00137F62" w:rsidP="00137F62">
            <w:pPr>
              <w:spacing w:line="240" w:lineRule="auto"/>
              <w:jc w:val="both"/>
              <w:rPr>
                <w:rFonts w:cs="Arial"/>
                <w:noProof/>
                <w:szCs w:val="22"/>
              </w:rPr>
            </w:pPr>
          </w:p>
        </w:tc>
      </w:tr>
      <w:tr w:rsidR="00137F62" w:rsidRPr="006546CE" w14:paraId="333E33E7" w14:textId="77777777" w:rsidTr="00944414">
        <w:trPr>
          <w:trHeight w:val="173"/>
        </w:trPr>
        <w:tc>
          <w:tcPr>
            <w:tcW w:w="94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7FB48B" w14:textId="77777777" w:rsidR="00137F62" w:rsidRPr="006546CE" w:rsidRDefault="00137F62" w:rsidP="00137F62">
            <w:pPr>
              <w:spacing w:line="240" w:lineRule="auto"/>
              <w:jc w:val="both"/>
              <w:rPr>
                <w:rFonts w:cs="Arial"/>
                <w:b/>
                <w:noProof/>
                <w:szCs w:val="22"/>
              </w:rPr>
            </w:pPr>
            <w:r w:rsidRPr="006546CE">
              <w:rPr>
                <w:rFonts w:cs="Arial"/>
                <w:b/>
                <w:noProof/>
                <w:szCs w:val="22"/>
              </w:rPr>
              <w:t>Identificación de grupos de interés (involucrados)</w:t>
            </w:r>
          </w:p>
        </w:tc>
      </w:tr>
      <w:tr w:rsidR="00137F62" w:rsidRPr="006546CE" w14:paraId="7D675B2E" w14:textId="77777777" w:rsidTr="00944414">
        <w:trPr>
          <w:trHeight w:val="682"/>
        </w:trPr>
        <w:tc>
          <w:tcPr>
            <w:tcW w:w="9464" w:type="dxa"/>
            <w:gridSpan w:val="2"/>
            <w:tcBorders>
              <w:top w:val="single" w:sz="4" w:space="0" w:color="auto"/>
              <w:left w:val="single" w:sz="4" w:space="0" w:color="auto"/>
              <w:bottom w:val="single" w:sz="4" w:space="0" w:color="auto"/>
              <w:right w:val="single" w:sz="4" w:space="0" w:color="auto"/>
            </w:tcBorders>
            <w:hideMark/>
          </w:tcPr>
          <w:p w14:paraId="745A050C" w14:textId="77777777" w:rsidR="00137F62" w:rsidRDefault="00137F62" w:rsidP="00137F62">
            <w:pPr>
              <w:spacing w:line="240" w:lineRule="auto"/>
              <w:ind w:firstLine="0"/>
              <w:jc w:val="both"/>
              <w:rPr>
                <w:rFonts w:cs="Arial"/>
                <w:noProof/>
                <w:szCs w:val="22"/>
              </w:rPr>
            </w:pPr>
            <w:r>
              <w:rPr>
                <w:rFonts w:cs="Arial"/>
                <w:noProof/>
                <w:szCs w:val="22"/>
              </w:rPr>
              <w:t>Involucrados Directos:</w:t>
            </w:r>
          </w:p>
          <w:p w14:paraId="3C809F49" w14:textId="77777777" w:rsidR="00137F62" w:rsidRDefault="00137F62" w:rsidP="00137F62">
            <w:pPr>
              <w:spacing w:line="240" w:lineRule="auto"/>
              <w:ind w:firstLine="0"/>
              <w:jc w:val="both"/>
              <w:rPr>
                <w:rFonts w:cs="Arial"/>
                <w:noProof/>
                <w:szCs w:val="22"/>
              </w:rPr>
            </w:pPr>
            <w:r>
              <w:rPr>
                <w:rFonts w:cs="Arial"/>
                <w:noProof/>
                <w:szCs w:val="22"/>
              </w:rPr>
              <w:t>Familia patrocinadora y Junta de Socios.</w:t>
            </w:r>
          </w:p>
          <w:p w14:paraId="2D6B8C29" w14:textId="77777777" w:rsidR="00137F62" w:rsidRDefault="00137F62" w:rsidP="00137F62">
            <w:pPr>
              <w:spacing w:line="240" w:lineRule="auto"/>
              <w:ind w:firstLine="0"/>
              <w:jc w:val="both"/>
              <w:rPr>
                <w:rFonts w:cs="Arial"/>
                <w:noProof/>
                <w:szCs w:val="22"/>
              </w:rPr>
            </w:pPr>
            <w:r>
              <w:rPr>
                <w:rFonts w:cs="Arial"/>
                <w:noProof/>
                <w:szCs w:val="22"/>
              </w:rPr>
              <w:t>Mónica Cambronero, directora del proyecto.</w:t>
            </w:r>
          </w:p>
          <w:p w14:paraId="11ECD62B" w14:textId="77777777" w:rsidR="00137F62" w:rsidRDefault="00137F62" w:rsidP="00137F62">
            <w:pPr>
              <w:spacing w:line="240" w:lineRule="auto"/>
              <w:ind w:firstLine="0"/>
              <w:jc w:val="both"/>
              <w:rPr>
                <w:rFonts w:cs="Arial"/>
                <w:noProof/>
                <w:szCs w:val="22"/>
              </w:rPr>
            </w:pPr>
            <w:r>
              <w:rPr>
                <w:rFonts w:cs="Arial"/>
                <w:noProof/>
                <w:szCs w:val="22"/>
              </w:rPr>
              <w:t>Contratista/equipo de construcción local.</w:t>
            </w:r>
          </w:p>
          <w:p w14:paraId="45E0D7DC" w14:textId="77777777" w:rsidR="00137F62" w:rsidRDefault="00137F62" w:rsidP="00137F62">
            <w:pPr>
              <w:spacing w:line="240" w:lineRule="auto"/>
              <w:ind w:firstLine="0"/>
              <w:jc w:val="both"/>
              <w:rPr>
                <w:rFonts w:cs="Arial"/>
                <w:noProof/>
                <w:szCs w:val="22"/>
              </w:rPr>
            </w:pPr>
            <w:r w:rsidRPr="006546CE">
              <w:rPr>
                <w:rFonts w:cs="Arial"/>
                <w:noProof/>
                <w:szCs w:val="22"/>
              </w:rPr>
              <w:lastRenderedPageBreak/>
              <w:t xml:space="preserve">Involucrados Indirectos: </w:t>
            </w:r>
          </w:p>
          <w:p w14:paraId="5DC5DB27" w14:textId="77777777" w:rsidR="00137F62" w:rsidRPr="00AC6752" w:rsidRDefault="00137F62" w:rsidP="00137F62">
            <w:pPr>
              <w:spacing w:line="240" w:lineRule="auto"/>
              <w:ind w:firstLine="0"/>
              <w:jc w:val="both"/>
              <w:rPr>
                <w:rFonts w:cs="Arial"/>
                <w:noProof/>
                <w:szCs w:val="22"/>
              </w:rPr>
            </w:pPr>
            <w:r w:rsidRPr="00AC6752">
              <w:rPr>
                <w:rFonts w:cs="Arial"/>
                <w:noProof/>
                <w:szCs w:val="22"/>
              </w:rPr>
              <w:t>Municipalidad de Santa Cruz, Instituto Costarricense de Turismo</w:t>
            </w:r>
          </w:p>
          <w:p w14:paraId="0A7544E8" w14:textId="77777777" w:rsidR="00137F62" w:rsidRPr="00AC6752" w:rsidRDefault="00137F62" w:rsidP="00137F62">
            <w:pPr>
              <w:spacing w:line="240" w:lineRule="auto"/>
              <w:ind w:firstLine="0"/>
              <w:jc w:val="both"/>
              <w:rPr>
                <w:rFonts w:cs="Arial"/>
                <w:noProof/>
                <w:szCs w:val="22"/>
              </w:rPr>
            </w:pPr>
            <w:r w:rsidRPr="00AC6752">
              <w:rPr>
                <w:rFonts w:cs="Arial"/>
                <w:noProof/>
                <w:szCs w:val="22"/>
              </w:rPr>
              <w:t>Plataforma Airbnb</w:t>
            </w:r>
          </w:p>
          <w:p w14:paraId="4FE134AC" w14:textId="1CC00AEC" w:rsidR="00137F62" w:rsidRPr="00AC6752" w:rsidRDefault="00137F62" w:rsidP="00137F62">
            <w:pPr>
              <w:spacing w:line="240" w:lineRule="auto"/>
              <w:ind w:firstLine="0"/>
              <w:jc w:val="both"/>
              <w:rPr>
                <w:rFonts w:cs="Arial"/>
                <w:noProof/>
                <w:szCs w:val="22"/>
              </w:rPr>
            </w:pPr>
            <w:r w:rsidRPr="00AC6752">
              <w:rPr>
                <w:rFonts w:cs="Arial"/>
                <w:noProof/>
                <w:szCs w:val="22"/>
              </w:rPr>
              <w:t xml:space="preserve">Asociación </w:t>
            </w:r>
            <w:r w:rsidR="00EF708D" w:rsidRPr="00AC6752">
              <w:rPr>
                <w:rFonts w:cs="Arial"/>
                <w:noProof/>
                <w:szCs w:val="22"/>
              </w:rPr>
              <w:t>Alimentando Corazones</w:t>
            </w:r>
            <w:r w:rsidRPr="00AC6752">
              <w:rPr>
                <w:rFonts w:cs="Arial"/>
                <w:noProof/>
                <w:szCs w:val="22"/>
              </w:rPr>
              <w:t xml:space="preserve"> de El Llanito</w:t>
            </w:r>
          </w:p>
          <w:p w14:paraId="0DAE93C3" w14:textId="77777777" w:rsidR="00137F62" w:rsidRPr="006546CE" w:rsidRDefault="00137F62" w:rsidP="00137F62">
            <w:pPr>
              <w:spacing w:line="240" w:lineRule="auto"/>
              <w:ind w:firstLine="0"/>
              <w:jc w:val="both"/>
              <w:rPr>
                <w:rFonts w:cs="Arial"/>
                <w:noProof/>
                <w:szCs w:val="22"/>
              </w:rPr>
            </w:pPr>
            <w:r w:rsidRPr="00AC6752">
              <w:rPr>
                <w:rFonts w:cs="Arial"/>
                <w:noProof/>
                <w:szCs w:val="22"/>
              </w:rPr>
              <w:t>Emprendedores y emprendedoras del turismo local</w:t>
            </w:r>
          </w:p>
        </w:tc>
      </w:tr>
      <w:tr w:rsidR="00137F62" w:rsidRPr="006546CE" w14:paraId="74C1CE88" w14:textId="77777777" w:rsidTr="00944414">
        <w:trPr>
          <w:trHeight w:val="345"/>
        </w:trPr>
        <w:tc>
          <w:tcPr>
            <w:tcW w:w="4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21EE86" w14:textId="77777777" w:rsidR="00137F62" w:rsidRPr="006546CE" w:rsidRDefault="00137F62" w:rsidP="00137F62">
            <w:pPr>
              <w:spacing w:line="240" w:lineRule="auto"/>
              <w:jc w:val="both"/>
              <w:rPr>
                <w:rFonts w:cs="Arial"/>
                <w:b/>
                <w:noProof/>
                <w:szCs w:val="22"/>
              </w:rPr>
            </w:pPr>
            <w:r>
              <w:rPr>
                <w:rFonts w:cs="Arial"/>
                <w:b/>
                <w:noProof/>
                <w:szCs w:val="22"/>
              </w:rPr>
              <w:lastRenderedPageBreak/>
              <w:t>D</w:t>
            </w:r>
            <w:r w:rsidRPr="006546CE">
              <w:rPr>
                <w:rFonts w:cs="Arial"/>
                <w:b/>
                <w:noProof/>
                <w:szCs w:val="22"/>
              </w:rPr>
              <w:t>irector</w:t>
            </w:r>
            <w:r>
              <w:rPr>
                <w:rFonts w:cs="Arial"/>
                <w:b/>
                <w:noProof/>
                <w:szCs w:val="22"/>
              </w:rPr>
              <w:t>a</w:t>
            </w:r>
            <w:r w:rsidRPr="006546CE">
              <w:rPr>
                <w:rFonts w:cs="Arial"/>
                <w:b/>
                <w:noProof/>
                <w:szCs w:val="22"/>
              </w:rPr>
              <w:t xml:space="preserve"> de proyecto:</w:t>
            </w:r>
            <w:r>
              <w:rPr>
                <w:rFonts w:cs="Arial"/>
                <w:b/>
                <w:noProof/>
                <w:szCs w:val="22"/>
              </w:rPr>
              <w:t xml:space="preserve"> Mónica Cambronero Valverde</w:t>
            </w:r>
          </w:p>
          <w:p w14:paraId="0DC83312" w14:textId="77777777" w:rsidR="00137F62" w:rsidRPr="006546CE" w:rsidRDefault="00137F62" w:rsidP="00137F62">
            <w:pPr>
              <w:spacing w:line="240" w:lineRule="auto"/>
              <w:jc w:val="both"/>
              <w:rPr>
                <w:rFonts w:cs="Arial"/>
                <w:noProof/>
                <w:szCs w:val="22"/>
              </w:rPr>
            </w:pPr>
          </w:p>
        </w:tc>
        <w:tc>
          <w:tcPr>
            <w:tcW w:w="4973" w:type="dxa"/>
            <w:tcBorders>
              <w:top w:val="single" w:sz="4" w:space="0" w:color="auto"/>
              <w:left w:val="single" w:sz="4" w:space="0" w:color="auto"/>
              <w:bottom w:val="single" w:sz="4" w:space="0" w:color="auto"/>
              <w:right w:val="single" w:sz="4" w:space="0" w:color="auto"/>
            </w:tcBorders>
            <w:shd w:val="clear" w:color="auto" w:fill="FFFFFF"/>
            <w:hideMark/>
          </w:tcPr>
          <w:p w14:paraId="545BE958" w14:textId="77777777" w:rsidR="00137F62" w:rsidRPr="006546CE" w:rsidRDefault="00137F62" w:rsidP="00137F62">
            <w:pPr>
              <w:spacing w:line="240" w:lineRule="auto"/>
              <w:jc w:val="both"/>
              <w:rPr>
                <w:rFonts w:cs="Arial"/>
                <w:b/>
                <w:noProof/>
                <w:szCs w:val="22"/>
              </w:rPr>
            </w:pPr>
            <w:r w:rsidRPr="006546CE">
              <w:rPr>
                <w:rFonts w:cs="Arial"/>
                <w:b/>
                <w:noProof/>
                <w:szCs w:val="22"/>
              </w:rPr>
              <w:t>Firma:</w:t>
            </w:r>
          </w:p>
          <w:p w14:paraId="6513B5F6" w14:textId="77777777" w:rsidR="00137F62" w:rsidRPr="006546CE" w:rsidRDefault="00137F62" w:rsidP="00137F62">
            <w:pPr>
              <w:spacing w:line="240" w:lineRule="auto"/>
              <w:jc w:val="both"/>
              <w:rPr>
                <w:rFonts w:cs="Arial"/>
                <w:b/>
                <w:noProof/>
                <w:szCs w:val="22"/>
              </w:rPr>
            </w:pPr>
          </w:p>
          <w:p w14:paraId="4038908F" w14:textId="77777777" w:rsidR="00137F62" w:rsidRPr="006546CE" w:rsidRDefault="00137F62" w:rsidP="00137F62">
            <w:pPr>
              <w:spacing w:line="240" w:lineRule="auto"/>
              <w:jc w:val="both"/>
              <w:rPr>
                <w:rFonts w:cs="Arial"/>
                <w:b/>
                <w:noProof/>
                <w:szCs w:val="22"/>
              </w:rPr>
            </w:pPr>
          </w:p>
          <w:p w14:paraId="550E90E5" w14:textId="77777777" w:rsidR="00137F62" w:rsidRPr="006546CE" w:rsidRDefault="00137F62" w:rsidP="00137F62">
            <w:pPr>
              <w:spacing w:line="240" w:lineRule="auto"/>
              <w:jc w:val="both"/>
              <w:rPr>
                <w:rFonts w:cs="Arial"/>
                <w:b/>
                <w:noProof/>
                <w:szCs w:val="22"/>
              </w:rPr>
            </w:pPr>
          </w:p>
          <w:p w14:paraId="2AD97DF4" w14:textId="77777777" w:rsidR="00137F62" w:rsidRPr="006546CE" w:rsidRDefault="00137F62" w:rsidP="00137F62">
            <w:pPr>
              <w:spacing w:line="240" w:lineRule="auto"/>
              <w:jc w:val="both"/>
              <w:rPr>
                <w:rFonts w:cs="Arial"/>
                <w:b/>
                <w:noProof/>
                <w:szCs w:val="22"/>
              </w:rPr>
            </w:pPr>
          </w:p>
        </w:tc>
      </w:tr>
      <w:tr w:rsidR="00137F62" w:rsidRPr="006546CE" w14:paraId="09304E20" w14:textId="77777777" w:rsidTr="00944414">
        <w:trPr>
          <w:trHeight w:val="173"/>
        </w:trPr>
        <w:tc>
          <w:tcPr>
            <w:tcW w:w="4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1D2FE4" w14:textId="77777777" w:rsidR="00137F62" w:rsidRPr="006546CE" w:rsidRDefault="00137F62" w:rsidP="00137F62">
            <w:pPr>
              <w:spacing w:line="240" w:lineRule="auto"/>
              <w:jc w:val="both"/>
              <w:rPr>
                <w:rFonts w:cs="Arial"/>
                <w:b/>
                <w:noProof/>
                <w:szCs w:val="22"/>
              </w:rPr>
            </w:pPr>
            <w:r w:rsidRPr="006546CE">
              <w:rPr>
                <w:rFonts w:cs="Arial"/>
                <w:b/>
                <w:noProof/>
                <w:szCs w:val="22"/>
              </w:rPr>
              <w:t xml:space="preserve">Nombre y cargo de la persona que autoriza (facilitador):  </w:t>
            </w:r>
          </w:p>
          <w:p w14:paraId="5CC31AAA" w14:textId="77777777" w:rsidR="00137F62" w:rsidRPr="006546CE" w:rsidRDefault="00137F62" w:rsidP="00137F62">
            <w:pPr>
              <w:spacing w:line="240" w:lineRule="auto"/>
              <w:jc w:val="both"/>
              <w:rPr>
                <w:rFonts w:cs="Arial"/>
                <w:noProof/>
                <w:szCs w:val="22"/>
              </w:rPr>
            </w:pPr>
          </w:p>
        </w:tc>
        <w:tc>
          <w:tcPr>
            <w:tcW w:w="49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2C79F" w14:textId="77777777" w:rsidR="00137F62" w:rsidRPr="006546CE" w:rsidRDefault="00137F62" w:rsidP="00137F62">
            <w:pPr>
              <w:spacing w:line="240" w:lineRule="auto"/>
              <w:jc w:val="both"/>
              <w:rPr>
                <w:rFonts w:cs="Arial"/>
                <w:b/>
                <w:noProof/>
                <w:szCs w:val="22"/>
              </w:rPr>
            </w:pPr>
            <w:r w:rsidRPr="006546CE">
              <w:rPr>
                <w:rFonts w:cs="Arial"/>
                <w:b/>
                <w:noProof/>
                <w:szCs w:val="22"/>
              </w:rPr>
              <w:t>Firma:</w:t>
            </w:r>
          </w:p>
          <w:p w14:paraId="6E10ECC2" w14:textId="77777777" w:rsidR="00137F62" w:rsidRPr="006546CE" w:rsidRDefault="00137F62" w:rsidP="00137F62">
            <w:pPr>
              <w:spacing w:line="240" w:lineRule="auto"/>
              <w:jc w:val="both"/>
              <w:rPr>
                <w:rFonts w:cs="Arial"/>
                <w:b/>
                <w:noProof/>
                <w:szCs w:val="22"/>
              </w:rPr>
            </w:pPr>
          </w:p>
          <w:p w14:paraId="1A57D20E" w14:textId="77777777" w:rsidR="00137F62" w:rsidRPr="006546CE" w:rsidRDefault="00137F62" w:rsidP="00137F62">
            <w:pPr>
              <w:spacing w:line="240" w:lineRule="auto"/>
              <w:jc w:val="both"/>
              <w:rPr>
                <w:rFonts w:cs="Arial"/>
                <w:b/>
                <w:noProof/>
                <w:szCs w:val="22"/>
              </w:rPr>
            </w:pPr>
          </w:p>
          <w:p w14:paraId="36221510" w14:textId="77777777" w:rsidR="00137F62" w:rsidRPr="006546CE" w:rsidRDefault="00137F62" w:rsidP="00137F62">
            <w:pPr>
              <w:spacing w:line="240" w:lineRule="auto"/>
              <w:jc w:val="both"/>
              <w:rPr>
                <w:rFonts w:cs="Arial"/>
                <w:b/>
                <w:noProof/>
                <w:szCs w:val="22"/>
              </w:rPr>
            </w:pPr>
          </w:p>
          <w:p w14:paraId="548EE692" w14:textId="77777777" w:rsidR="00137F62" w:rsidRPr="006546CE" w:rsidRDefault="00137F62" w:rsidP="00137F62">
            <w:pPr>
              <w:spacing w:line="240" w:lineRule="auto"/>
              <w:jc w:val="both"/>
              <w:rPr>
                <w:rFonts w:cs="Arial"/>
                <w:b/>
                <w:noProof/>
                <w:szCs w:val="22"/>
              </w:rPr>
            </w:pPr>
          </w:p>
        </w:tc>
      </w:tr>
    </w:tbl>
    <w:p w14:paraId="1D31E85C" w14:textId="77777777" w:rsidR="00137F62" w:rsidRPr="006546CE" w:rsidRDefault="00137F62" w:rsidP="00137F62">
      <w:pPr>
        <w:spacing w:line="240" w:lineRule="auto"/>
        <w:rPr>
          <w:rFonts w:cs="Arial"/>
          <w:szCs w:val="22"/>
        </w:rPr>
      </w:pPr>
    </w:p>
    <w:p w14:paraId="1EABD6E2" w14:textId="2180BCF9" w:rsidR="00137F62" w:rsidRPr="006546CE" w:rsidRDefault="00AE2F2E" w:rsidP="00AE2F2E">
      <w:pPr>
        <w:ind w:firstLine="0"/>
        <w:rPr>
          <w:rFonts w:cs="Arial"/>
          <w:szCs w:val="22"/>
        </w:rPr>
      </w:pPr>
      <w:r>
        <w:rPr>
          <w:rFonts w:cs="Arial"/>
          <w:szCs w:val="22"/>
        </w:rPr>
        <w:t>Fuente: plantilla de acta de constitución de la Universidad para la Cooperación Internacional, contenidos de elaboración propia.</w:t>
      </w:r>
    </w:p>
    <w:p w14:paraId="415F5E30" w14:textId="77777777" w:rsidR="00137F62" w:rsidRPr="006546CE" w:rsidRDefault="00137F62" w:rsidP="00EF708D">
      <w:pPr>
        <w:ind w:firstLine="0"/>
        <w:rPr>
          <w:rFonts w:cs="Arial"/>
          <w:szCs w:val="22"/>
        </w:rPr>
      </w:pPr>
    </w:p>
    <w:p w14:paraId="02AD3939" w14:textId="77777777" w:rsidR="00137F62" w:rsidRPr="006546CE" w:rsidRDefault="00137F62" w:rsidP="00137F62">
      <w:pPr>
        <w:rPr>
          <w:rFonts w:cs="Arial"/>
          <w:szCs w:val="22"/>
        </w:rPr>
      </w:pPr>
    </w:p>
    <w:p w14:paraId="5E447FB1" w14:textId="6914FF47" w:rsidR="009252F0" w:rsidRPr="00137F62" w:rsidRDefault="00137F62" w:rsidP="00137F62">
      <w:pPr>
        <w:tabs>
          <w:tab w:val="left" w:pos="2790"/>
        </w:tabs>
        <w:rPr>
          <w:rFonts w:cs="Arial"/>
          <w:szCs w:val="22"/>
        </w:rPr>
      </w:pPr>
      <w:r w:rsidRPr="006546CE">
        <w:rPr>
          <w:rFonts w:cs="Arial"/>
          <w:szCs w:val="22"/>
        </w:rPr>
        <w:tab/>
      </w:r>
    </w:p>
    <w:p w14:paraId="274D4C33" w14:textId="77777777" w:rsidR="009252F0" w:rsidRDefault="009252F0" w:rsidP="009252F0"/>
    <w:p w14:paraId="1B52ADBD" w14:textId="77777777" w:rsidR="009252F0" w:rsidRDefault="009252F0" w:rsidP="009252F0"/>
    <w:p w14:paraId="1B988A16" w14:textId="77777777" w:rsidR="009252F0" w:rsidRPr="009252F0" w:rsidRDefault="009252F0" w:rsidP="009252F0"/>
    <w:p w14:paraId="27681EDB" w14:textId="77777777" w:rsidR="00264EEB" w:rsidRPr="007529AA" w:rsidRDefault="00264EEB">
      <w:pPr>
        <w:contextualSpacing/>
        <w:jc w:val="both"/>
        <w:rPr>
          <w:rFonts w:cs="Arial"/>
          <w:szCs w:val="22"/>
        </w:rPr>
      </w:pPr>
    </w:p>
    <w:p w14:paraId="60749092" w14:textId="77777777" w:rsidR="00264EEB" w:rsidRPr="007529AA" w:rsidRDefault="00264EEB" w:rsidP="00A91CF8"/>
    <w:p w14:paraId="72DB2925" w14:textId="77777777" w:rsidR="00264EEB" w:rsidRPr="007529AA" w:rsidRDefault="00264EEB">
      <w:pPr>
        <w:rPr>
          <w:rFonts w:cs="Arial"/>
        </w:rPr>
      </w:pPr>
    </w:p>
    <w:p w14:paraId="5CC67729" w14:textId="77777777" w:rsidR="00264EEB" w:rsidRPr="007529AA" w:rsidRDefault="00264EEB">
      <w:pPr>
        <w:rPr>
          <w:rFonts w:cs="Arial"/>
        </w:rPr>
      </w:pPr>
    </w:p>
    <w:sectPr w:rsidR="00264EEB" w:rsidRPr="007529AA" w:rsidSect="008633C2">
      <w:pgSz w:w="12242" w:h="15842"/>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29656" w14:textId="77777777" w:rsidR="00FB3949" w:rsidRDefault="00FB3949">
      <w:pPr>
        <w:spacing w:line="240" w:lineRule="auto"/>
      </w:pPr>
      <w:r>
        <w:separator/>
      </w:r>
    </w:p>
  </w:endnote>
  <w:endnote w:type="continuationSeparator" w:id="0">
    <w:p w14:paraId="48045076" w14:textId="77777777" w:rsidR="00FB3949" w:rsidRDefault="00FB39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 Heavy">
    <w:charset w:val="4D"/>
    <w:family w:val="swiss"/>
    <w:pitch w:val="variable"/>
    <w:sig w:usb0="800000AF" w:usb1="5000204A" w:usb2="00000000" w:usb3="00000000" w:csb0="0000009B" w:csb1="00000000"/>
  </w:font>
  <w:font w:name="Optima">
    <w:altName w:val="Calibri"/>
    <w:charset w:val="00"/>
    <w:family w:val="auto"/>
    <w:pitch w:val="variable"/>
    <w:sig w:usb0="80000067" w:usb1="00000000" w:usb2="00000000" w:usb3="00000000" w:csb0="00000001" w:csb1="00000000"/>
  </w:font>
  <w:font w:name="Belleza">
    <w:altName w:val="Calibri"/>
    <w:charset w:val="00"/>
    <w:family w:val="auto"/>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E618C" w14:textId="77777777" w:rsidR="00264EEB" w:rsidRDefault="00264EEB" w:rsidP="006308A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211E96" w14:textId="77777777" w:rsidR="00264EEB" w:rsidRDefault="00264EE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BE9C" w14:textId="77777777" w:rsidR="00264EEB" w:rsidRDefault="00264EEB" w:rsidP="006308A9">
    <w:pPr>
      <w:pStyle w:val="Piedepgina"/>
      <w:ind w:right="360"/>
      <w:jc w:val="center"/>
    </w:pPr>
  </w:p>
  <w:p w14:paraId="11754EFA" w14:textId="77777777" w:rsidR="00264EEB" w:rsidRDefault="00264E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F52A" w14:textId="77777777" w:rsidR="00264EEB" w:rsidRDefault="00264E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A9074C" w14:textId="77777777" w:rsidR="00264EEB" w:rsidRDefault="00264EE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EA84" w14:textId="77777777" w:rsidR="00264EEB" w:rsidRDefault="00264E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7DF57" w14:textId="77777777" w:rsidR="00FB3949" w:rsidRDefault="00FB3949">
      <w:pPr>
        <w:spacing w:line="240" w:lineRule="auto"/>
      </w:pPr>
      <w:r>
        <w:separator/>
      </w:r>
    </w:p>
  </w:footnote>
  <w:footnote w:type="continuationSeparator" w:id="0">
    <w:p w14:paraId="2C67C2CC" w14:textId="77777777" w:rsidR="00FB3949" w:rsidRDefault="00FB39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73303396"/>
      <w:docPartObj>
        <w:docPartGallery w:val="Page Numbers (Top of Page)"/>
        <w:docPartUnique/>
      </w:docPartObj>
    </w:sdtPr>
    <w:sdtContent>
      <w:p w14:paraId="717E7159" w14:textId="0B3BDBF3" w:rsidR="006308A9" w:rsidRDefault="006308A9" w:rsidP="006308A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B4B80">
          <w:rPr>
            <w:rStyle w:val="Nmerodepgina"/>
            <w:noProof/>
          </w:rPr>
          <w:t>7</w:t>
        </w:r>
        <w:r>
          <w:rPr>
            <w:rStyle w:val="Nmerodepgina"/>
          </w:rPr>
          <w:fldChar w:fldCharType="end"/>
        </w:r>
      </w:p>
    </w:sdtContent>
  </w:sdt>
  <w:p w14:paraId="3427AF57" w14:textId="77777777" w:rsidR="006308A9" w:rsidRDefault="006308A9" w:rsidP="006308A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081643480"/>
      <w:docPartObj>
        <w:docPartGallery w:val="Page Numbers (Top of Page)"/>
        <w:docPartUnique/>
      </w:docPartObj>
    </w:sdtPr>
    <w:sdtContent>
      <w:p w14:paraId="75E60E49" w14:textId="331FB12B" w:rsidR="006308A9" w:rsidRDefault="006308A9" w:rsidP="00C8541E">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208E929" w14:textId="39C8F390" w:rsidR="00264EEB" w:rsidRDefault="00264EEB" w:rsidP="006308A9">
    <w:pPr>
      <w:pStyle w:val="Encabezado"/>
      <w:ind w:right="360"/>
      <w:jc w:val="right"/>
    </w:pPr>
  </w:p>
  <w:p w14:paraId="0AE5C754" w14:textId="77777777" w:rsidR="00264EEB" w:rsidRDefault="00264EE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E3318" w14:textId="77777777" w:rsidR="00264EEB" w:rsidRDefault="00264EEB">
    <w:pPr>
      <w:pStyle w:val="Encabezado"/>
      <w:jc w:val="right"/>
    </w:pPr>
    <w:r>
      <w:fldChar w:fldCharType="begin"/>
    </w:r>
    <w:r>
      <w:instrText>PAGE   \* MERGEFORMAT</w:instrText>
    </w:r>
    <w:r>
      <w:fldChar w:fldCharType="separate"/>
    </w:r>
    <w:r>
      <w:rPr>
        <w:lang w:eastAsia="es-MX"/>
      </w:rPr>
      <w:t>21</w:t>
    </w:r>
    <w:r>
      <w:fldChar w:fldCharType="end"/>
    </w:r>
  </w:p>
  <w:p w14:paraId="45AB0CBD" w14:textId="77777777" w:rsidR="00264EEB" w:rsidRDefault="00264E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F67A2"/>
    <w:multiLevelType w:val="hybridMultilevel"/>
    <w:tmpl w:val="148ECDC2"/>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BF01530"/>
    <w:multiLevelType w:val="hybridMultilevel"/>
    <w:tmpl w:val="40882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E1FEB"/>
    <w:multiLevelType w:val="hybridMultilevel"/>
    <w:tmpl w:val="13D06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2396A"/>
    <w:multiLevelType w:val="hybridMultilevel"/>
    <w:tmpl w:val="CD46B68A"/>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60624BB"/>
    <w:multiLevelType w:val="hybridMultilevel"/>
    <w:tmpl w:val="C6C87A5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642127C"/>
    <w:multiLevelType w:val="hybridMultilevel"/>
    <w:tmpl w:val="CDA25C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D02FD"/>
    <w:multiLevelType w:val="multilevel"/>
    <w:tmpl w:val="2A382F76"/>
    <w:lvl w:ilvl="0">
      <w:start w:val="1"/>
      <w:numFmt w:val="decimal"/>
      <w:lvlText w:val="%1."/>
      <w:lvlJc w:val="left"/>
      <w:pPr>
        <w:ind w:left="360" w:hanging="360"/>
      </w:pPr>
      <w:rPr>
        <w:rFonts w:eastAsia="Calibri" w:hint="default"/>
      </w:rPr>
    </w:lvl>
    <w:lvl w:ilvl="1">
      <w:start w:val="2"/>
      <w:numFmt w:val="decimal"/>
      <w:isLgl/>
      <w:lvlText w:val="%1.%2"/>
      <w:lvlJc w:val="left"/>
      <w:pPr>
        <w:ind w:left="622"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8" w15:restartNumberingAfterBreak="0">
    <w:nsid w:val="198F45DF"/>
    <w:multiLevelType w:val="hybridMultilevel"/>
    <w:tmpl w:val="5D2A894C"/>
    <w:lvl w:ilvl="0" w:tplc="04090003">
      <w:start w:val="1"/>
      <w:numFmt w:val="bullet"/>
      <w:lvlText w:val="o"/>
      <w:lvlJc w:val="left"/>
      <w:pPr>
        <w:ind w:left="1004" w:hanging="360"/>
      </w:pPr>
      <w:rPr>
        <w:rFonts w:ascii="Courier New" w:hAnsi="Courier New" w:cs="Courier New"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DB60A72"/>
    <w:multiLevelType w:val="hybridMultilevel"/>
    <w:tmpl w:val="B66A924C"/>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20575CA4"/>
    <w:multiLevelType w:val="hybridMultilevel"/>
    <w:tmpl w:val="D2689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0102C"/>
    <w:multiLevelType w:val="hybridMultilevel"/>
    <w:tmpl w:val="5AFABB4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A2506"/>
    <w:multiLevelType w:val="hybridMultilevel"/>
    <w:tmpl w:val="10B0708C"/>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F767074"/>
    <w:multiLevelType w:val="multilevel"/>
    <w:tmpl w:val="2F76707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3125123B"/>
    <w:multiLevelType w:val="multilevel"/>
    <w:tmpl w:val="16202DB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12B01CD"/>
    <w:multiLevelType w:val="hybridMultilevel"/>
    <w:tmpl w:val="6EECE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2460F"/>
    <w:multiLevelType w:val="hybridMultilevel"/>
    <w:tmpl w:val="54084F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B3E51"/>
    <w:multiLevelType w:val="hybridMultilevel"/>
    <w:tmpl w:val="C01C859A"/>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E271A81"/>
    <w:multiLevelType w:val="hybridMultilevel"/>
    <w:tmpl w:val="FAF4F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136F0"/>
    <w:multiLevelType w:val="hybridMultilevel"/>
    <w:tmpl w:val="8AB279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A49AD"/>
    <w:multiLevelType w:val="hybridMultilevel"/>
    <w:tmpl w:val="76FC06A4"/>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24D38B8"/>
    <w:multiLevelType w:val="hybridMultilevel"/>
    <w:tmpl w:val="2FD2DA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8D0733"/>
    <w:multiLevelType w:val="hybridMultilevel"/>
    <w:tmpl w:val="52D4F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336747"/>
    <w:multiLevelType w:val="hybridMultilevel"/>
    <w:tmpl w:val="96B41784"/>
    <w:lvl w:ilvl="0" w:tplc="B67AEB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BBD64B1"/>
    <w:multiLevelType w:val="hybridMultilevel"/>
    <w:tmpl w:val="8AA69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D3FF9"/>
    <w:multiLevelType w:val="multilevel"/>
    <w:tmpl w:val="505D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5B359D"/>
    <w:multiLevelType w:val="hybridMultilevel"/>
    <w:tmpl w:val="16AE7B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F2EBF"/>
    <w:multiLevelType w:val="hybridMultilevel"/>
    <w:tmpl w:val="0BF073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B465A2"/>
    <w:multiLevelType w:val="hybridMultilevel"/>
    <w:tmpl w:val="75966AC8"/>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B6D22EA"/>
    <w:multiLevelType w:val="hybridMultilevel"/>
    <w:tmpl w:val="414EC6FE"/>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5B7F6869"/>
    <w:multiLevelType w:val="hybridMultilevel"/>
    <w:tmpl w:val="B574BA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22870"/>
    <w:multiLevelType w:val="hybridMultilevel"/>
    <w:tmpl w:val="3D065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77081"/>
    <w:multiLevelType w:val="multilevel"/>
    <w:tmpl w:val="97F4FF2A"/>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pStyle w:val="Ttulo4"/>
      <w:lvlText w:val="%1.%2.%3"/>
      <w:lvlJc w:val="left"/>
      <w:pPr>
        <w:ind w:left="720" w:hanging="436"/>
      </w:p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3" w15:restartNumberingAfterBreak="0">
    <w:nsid w:val="5CF44AB7"/>
    <w:multiLevelType w:val="hybridMultilevel"/>
    <w:tmpl w:val="421A6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0473E38"/>
    <w:multiLevelType w:val="hybridMultilevel"/>
    <w:tmpl w:val="F0047E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730AA0"/>
    <w:multiLevelType w:val="hybridMultilevel"/>
    <w:tmpl w:val="7C38F5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C6660C"/>
    <w:multiLevelType w:val="hybridMultilevel"/>
    <w:tmpl w:val="34A4F7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597132"/>
    <w:multiLevelType w:val="hybridMultilevel"/>
    <w:tmpl w:val="505439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7935BC"/>
    <w:multiLevelType w:val="hybridMultilevel"/>
    <w:tmpl w:val="BD642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8792C"/>
    <w:multiLevelType w:val="hybridMultilevel"/>
    <w:tmpl w:val="B82637A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7894983"/>
    <w:multiLevelType w:val="multilevel"/>
    <w:tmpl w:val="650011F0"/>
    <w:lvl w:ilvl="0">
      <w:start w:val="1"/>
      <w:numFmt w:val="decimal"/>
      <w:lvlText w:val="%1."/>
      <w:lvlJc w:val="left"/>
      <w:pPr>
        <w:ind w:left="360" w:hanging="360"/>
      </w:pPr>
      <w:rPr>
        <w:rFonts w:hint="default"/>
      </w:rPr>
    </w:lvl>
    <w:lvl w:ilvl="1">
      <w:start w:val="5"/>
      <w:numFmt w:val="decimal"/>
      <w:isLgl/>
      <w:lvlText w:val="%1.%2"/>
      <w:lvlJc w:val="left"/>
      <w:pPr>
        <w:ind w:left="982" w:hanging="360"/>
      </w:pPr>
      <w:rPr>
        <w:rFonts w:hint="default"/>
      </w:rPr>
    </w:lvl>
    <w:lvl w:ilvl="2">
      <w:start w:val="1"/>
      <w:numFmt w:val="decimal"/>
      <w:isLgl/>
      <w:lvlText w:val="%1.%2.%3"/>
      <w:lvlJc w:val="left"/>
      <w:pPr>
        <w:ind w:left="1964"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3568" w:hanging="1080"/>
      </w:pPr>
      <w:rPr>
        <w:rFonts w:hint="default"/>
      </w:rPr>
    </w:lvl>
    <w:lvl w:ilvl="5">
      <w:start w:val="1"/>
      <w:numFmt w:val="decimal"/>
      <w:isLgl/>
      <w:lvlText w:val="%1.%2.%3.%4.%5.%6"/>
      <w:lvlJc w:val="left"/>
      <w:pPr>
        <w:ind w:left="4190" w:hanging="1080"/>
      </w:pPr>
      <w:rPr>
        <w:rFonts w:hint="default"/>
      </w:rPr>
    </w:lvl>
    <w:lvl w:ilvl="6">
      <w:start w:val="1"/>
      <w:numFmt w:val="decimal"/>
      <w:isLgl/>
      <w:lvlText w:val="%1.%2.%3.%4.%5.%6.%7"/>
      <w:lvlJc w:val="left"/>
      <w:pPr>
        <w:ind w:left="5172" w:hanging="1440"/>
      </w:pPr>
      <w:rPr>
        <w:rFonts w:hint="default"/>
      </w:rPr>
    </w:lvl>
    <w:lvl w:ilvl="7">
      <w:start w:val="1"/>
      <w:numFmt w:val="decimal"/>
      <w:isLgl/>
      <w:lvlText w:val="%1.%2.%3.%4.%5.%6.%7.%8"/>
      <w:lvlJc w:val="left"/>
      <w:pPr>
        <w:ind w:left="5794" w:hanging="1440"/>
      </w:pPr>
      <w:rPr>
        <w:rFonts w:hint="default"/>
      </w:rPr>
    </w:lvl>
    <w:lvl w:ilvl="8">
      <w:start w:val="1"/>
      <w:numFmt w:val="decimal"/>
      <w:isLgl/>
      <w:lvlText w:val="%1.%2.%3.%4.%5.%6.%7.%8.%9"/>
      <w:lvlJc w:val="left"/>
      <w:pPr>
        <w:ind w:left="6776" w:hanging="1800"/>
      </w:pPr>
      <w:rPr>
        <w:rFonts w:hint="default"/>
      </w:rPr>
    </w:lvl>
  </w:abstractNum>
  <w:abstractNum w:abstractNumId="42" w15:restartNumberingAfterBreak="0">
    <w:nsid w:val="683F74F4"/>
    <w:multiLevelType w:val="hybridMultilevel"/>
    <w:tmpl w:val="2C5AE4D2"/>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15:restartNumberingAfterBreak="0">
    <w:nsid w:val="69D612B2"/>
    <w:multiLevelType w:val="multilevel"/>
    <w:tmpl w:val="8EFE1CA2"/>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start w:val="2"/>
      <w:numFmt w:val="decimal"/>
      <w:lvlText w:val="%3."/>
      <w:lvlJc w:val="left"/>
      <w:pPr>
        <w:ind w:left="2508" w:hanging="360"/>
      </w:pPr>
      <w:rPr>
        <w:rFonts w:hint="default"/>
      </w:rPr>
    </w:lvl>
    <w:lvl w:ilvl="3">
      <w:start w:val="1"/>
      <w:numFmt w:val="lowerLetter"/>
      <w:lvlText w:val="%4."/>
      <w:lvlJc w:val="left"/>
      <w:pPr>
        <w:ind w:left="3228" w:hanging="360"/>
      </w:pPr>
      <w:rPr>
        <w:rFonts w:hint="default"/>
      </w:rPr>
    </w:lvl>
    <w:lvl w:ilvl="4">
      <w:start w:val="1"/>
      <w:numFmt w:val="upp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44" w15:restartNumberingAfterBreak="0">
    <w:nsid w:val="6CE97FF3"/>
    <w:multiLevelType w:val="hybridMultilevel"/>
    <w:tmpl w:val="E474F0A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15:restartNumberingAfterBreak="0">
    <w:nsid w:val="6F585F3B"/>
    <w:multiLevelType w:val="hybridMultilevel"/>
    <w:tmpl w:val="DA906B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692C"/>
    <w:multiLevelType w:val="hybridMultilevel"/>
    <w:tmpl w:val="FF6C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307C3B"/>
    <w:multiLevelType w:val="hybridMultilevel"/>
    <w:tmpl w:val="6D1891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8B4719E"/>
    <w:multiLevelType w:val="hybridMultilevel"/>
    <w:tmpl w:val="6D70D6A8"/>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15:restartNumberingAfterBreak="0">
    <w:nsid w:val="7B583ACA"/>
    <w:multiLevelType w:val="hybridMultilevel"/>
    <w:tmpl w:val="4B7AE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9D1B86"/>
    <w:multiLevelType w:val="hybridMultilevel"/>
    <w:tmpl w:val="5EF43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394C72"/>
    <w:multiLevelType w:val="hybridMultilevel"/>
    <w:tmpl w:val="EC5E80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887708">
    <w:abstractNumId w:val="32"/>
  </w:num>
  <w:num w:numId="2" w16cid:durableId="326830872">
    <w:abstractNumId w:val="1"/>
  </w:num>
  <w:num w:numId="3" w16cid:durableId="1759516890">
    <w:abstractNumId w:val="34"/>
  </w:num>
  <w:num w:numId="4" w16cid:durableId="1192113979">
    <w:abstractNumId w:val="25"/>
  </w:num>
  <w:num w:numId="5" w16cid:durableId="421336649">
    <w:abstractNumId w:val="13"/>
  </w:num>
  <w:num w:numId="6" w16cid:durableId="387611142">
    <w:abstractNumId w:val="46"/>
  </w:num>
  <w:num w:numId="7" w16cid:durableId="1912496660">
    <w:abstractNumId w:val="39"/>
  </w:num>
  <w:num w:numId="8" w16cid:durableId="1140197765">
    <w:abstractNumId w:val="36"/>
  </w:num>
  <w:num w:numId="9" w16cid:durableId="474220651">
    <w:abstractNumId w:val="9"/>
  </w:num>
  <w:num w:numId="10" w16cid:durableId="1593854624">
    <w:abstractNumId w:val="15"/>
  </w:num>
  <w:num w:numId="11" w16cid:durableId="736977656">
    <w:abstractNumId w:val="40"/>
  </w:num>
  <w:num w:numId="12" w16cid:durableId="1377437058">
    <w:abstractNumId w:val="44"/>
  </w:num>
  <w:num w:numId="13" w16cid:durableId="748619183">
    <w:abstractNumId w:val="11"/>
  </w:num>
  <w:num w:numId="14" w16cid:durableId="2094663008">
    <w:abstractNumId w:val="7"/>
  </w:num>
  <w:num w:numId="15" w16cid:durableId="610666650">
    <w:abstractNumId w:val="37"/>
  </w:num>
  <w:num w:numId="16" w16cid:durableId="695081778">
    <w:abstractNumId w:val="35"/>
  </w:num>
  <w:num w:numId="17" w16cid:durableId="573010957">
    <w:abstractNumId w:val="41"/>
  </w:num>
  <w:num w:numId="18" w16cid:durableId="178550405">
    <w:abstractNumId w:val="22"/>
  </w:num>
  <w:num w:numId="19" w16cid:durableId="496964644">
    <w:abstractNumId w:val="31"/>
  </w:num>
  <w:num w:numId="20" w16cid:durableId="732778256">
    <w:abstractNumId w:val="33"/>
  </w:num>
  <w:num w:numId="21" w16cid:durableId="301086152">
    <w:abstractNumId w:val="32"/>
    <w:lvlOverride w:ilvl="0">
      <w:startOverride w:val="1"/>
    </w:lvlOverride>
    <w:lvlOverride w:ilvl="1">
      <w:startOverride w:val="5"/>
    </w:lvlOverride>
  </w:num>
  <w:num w:numId="22" w16cid:durableId="2040619923">
    <w:abstractNumId w:val="23"/>
  </w:num>
  <w:num w:numId="23" w16cid:durableId="599262175">
    <w:abstractNumId w:val="16"/>
  </w:num>
  <w:num w:numId="24" w16cid:durableId="1754618708">
    <w:abstractNumId w:val="38"/>
  </w:num>
  <w:num w:numId="25" w16cid:durableId="823855324">
    <w:abstractNumId w:val="6"/>
  </w:num>
  <w:num w:numId="26" w16cid:durableId="641038106">
    <w:abstractNumId w:val="50"/>
  </w:num>
  <w:num w:numId="27" w16cid:durableId="1357928643">
    <w:abstractNumId w:val="45"/>
  </w:num>
  <w:num w:numId="28" w16cid:durableId="1631284127">
    <w:abstractNumId w:val="4"/>
  </w:num>
  <w:num w:numId="29" w16cid:durableId="1581674102">
    <w:abstractNumId w:val="43"/>
  </w:num>
  <w:num w:numId="30" w16cid:durableId="253630120">
    <w:abstractNumId w:val="14"/>
  </w:num>
  <w:num w:numId="31" w16cid:durableId="1222446517">
    <w:abstractNumId w:val="51"/>
  </w:num>
  <w:num w:numId="32" w16cid:durableId="2045252177">
    <w:abstractNumId w:val="30"/>
  </w:num>
  <w:num w:numId="33" w16cid:durableId="1445345485">
    <w:abstractNumId w:val="18"/>
  </w:num>
  <w:num w:numId="34" w16cid:durableId="2019845901">
    <w:abstractNumId w:val="2"/>
  </w:num>
  <w:num w:numId="35" w16cid:durableId="322046050">
    <w:abstractNumId w:val="24"/>
  </w:num>
  <w:num w:numId="36" w16cid:durableId="154340747">
    <w:abstractNumId w:val="21"/>
  </w:num>
  <w:num w:numId="37" w16cid:durableId="1172837432">
    <w:abstractNumId w:val="42"/>
  </w:num>
  <w:num w:numId="38" w16cid:durableId="1965842503">
    <w:abstractNumId w:val="19"/>
  </w:num>
  <w:num w:numId="39" w16cid:durableId="1454907232">
    <w:abstractNumId w:val="26"/>
  </w:num>
  <w:num w:numId="40" w16cid:durableId="373314600">
    <w:abstractNumId w:val="29"/>
  </w:num>
  <w:num w:numId="41" w16cid:durableId="1767995134">
    <w:abstractNumId w:val="20"/>
  </w:num>
  <w:num w:numId="42" w16cid:durableId="278413776">
    <w:abstractNumId w:val="48"/>
  </w:num>
  <w:num w:numId="43" w16cid:durableId="1033113855">
    <w:abstractNumId w:val="47"/>
  </w:num>
  <w:num w:numId="44" w16cid:durableId="1425297496">
    <w:abstractNumId w:val="49"/>
  </w:num>
  <w:num w:numId="45" w16cid:durableId="1940286605">
    <w:abstractNumId w:val="8"/>
  </w:num>
  <w:num w:numId="46" w16cid:durableId="1622373529">
    <w:abstractNumId w:val="27"/>
  </w:num>
  <w:num w:numId="47" w16cid:durableId="1340040188">
    <w:abstractNumId w:val="5"/>
  </w:num>
  <w:num w:numId="48" w16cid:durableId="1466853783">
    <w:abstractNumId w:val="0"/>
  </w:num>
  <w:num w:numId="49" w16cid:durableId="1673339650">
    <w:abstractNumId w:val="17"/>
  </w:num>
  <w:num w:numId="50" w16cid:durableId="1528718179">
    <w:abstractNumId w:val="12"/>
  </w:num>
  <w:num w:numId="51" w16cid:durableId="1704285775">
    <w:abstractNumId w:val="28"/>
  </w:num>
  <w:num w:numId="52" w16cid:durableId="1122193880">
    <w:abstractNumId w:val="3"/>
  </w:num>
  <w:num w:numId="53" w16cid:durableId="1621764114">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3BE"/>
    <w:rsid w:val="00000A1B"/>
    <w:rsid w:val="00001950"/>
    <w:rsid w:val="00001F18"/>
    <w:rsid w:val="000022E4"/>
    <w:rsid w:val="00002409"/>
    <w:rsid w:val="00002D9E"/>
    <w:rsid w:val="000034BC"/>
    <w:rsid w:val="000073EF"/>
    <w:rsid w:val="000074C9"/>
    <w:rsid w:val="00011B2A"/>
    <w:rsid w:val="0001245A"/>
    <w:rsid w:val="000132AB"/>
    <w:rsid w:val="00013772"/>
    <w:rsid w:val="00013787"/>
    <w:rsid w:val="000142FB"/>
    <w:rsid w:val="00015C0D"/>
    <w:rsid w:val="00015E4F"/>
    <w:rsid w:val="00016281"/>
    <w:rsid w:val="00016302"/>
    <w:rsid w:val="00016571"/>
    <w:rsid w:val="00016E18"/>
    <w:rsid w:val="00020AD8"/>
    <w:rsid w:val="00020F9C"/>
    <w:rsid w:val="000225FE"/>
    <w:rsid w:val="000229F9"/>
    <w:rsid w:val="0002429F"/>
    <w:rsid w:val="00024C4F"/>
    <w:rsid w:val="00024F8F"/>
    <w:rsid w:val="0002591E"/>
    <w:rsid w:val="00026976"/>
    <w:rsid w:val="00026D1C"/>
    <w:rsid w:val="00027304"/>
    <w:rsid w:val="00027670"/>
    <w:rsid w:val="00027862"/>
    <w:rsid w:val="00030E6E"/>
    <w:rsid w:val="00032071"/>
    <w:rsid w:val="000321B3"/>
    <w:rsid w:val="00033DEF"/>
    <w:rsid w:val="00035A98"/>
    <w:rsid w:val="00035BF4"/>
    <w:rsid w:val="00037B7E"/>
    <w:rsid w:val="00037F96"/>
    <w:rsid w:val="0004031C"/>
    <w:rsid w:val="0004154B"/>
    <w:rsid w:val="000424BD"/>
    <w:rsid w:val="00043250"/>
    <w:rsid w:val="00043759"/>
    <w:rsid w:val="00044841"/>
    <w:rsid w:val="00044AFD"/>
    <w:rsid w:val="0004563A"/>
    <w:rsid w:val="00045868"/>
    <w:rsid w:val="00045F19"/>
    <w:rsid w:val="00046268"/>
    <w:rsid w:val="00046597"/>
    <w:rsid w:val="00046BA9"/>
    <w:rsid w:val="00047FCA"/>
    <w:rsid w:val="00051541"/>
    <w:rsid w:val="00052079"/>
    <w:rsid w:val="00053A89"/>
    <w:rsid w:val="0005410B"/>
    <w:rsid w:val="000548CD"/>
    <w:rsid w:val="00054FA2"/>
    <w:rsid w:val="00055B6A"/>
    <w:rsid w:val="0005621F"/>
    <w:rsid w:val="00056B37"/>
    <w:rsid w:val="000577EE"/>
    <w:rsid w:val="00057CCD"/>
    <w:rsid w:val="000602D3"/>
    <w:rsid w:val="00060308"/>
    <w:rsid w:val="00060B04"/>
    <w:rsid w:val="0006287E"/>
    <w:rsid w:val="00063CD5"/>
    <w:rsid w:val="00063F47"/>
    <w:rsid w:val="000664E6"/>
    <w:rsid w:val="000667C0"/>
    <w:rsid w:val="00066EFC"/>
    <w:rsid w:val="00070C10"/>
    <w:rsid w:val="00071450"/>
    <w:rsid w:val="00071D82"/>
    <w:rsid w:val="00072CB9"/>
    <w:rsid w:val="00072E5E"/>
    <w:rsid w:val="000731CD"/>
    <w:rsid w:val="00073B86"/>
    <w:rsid w:val="00073EDA"/>
    <w:rsid w:val="000760A3"/>
    <w:rsid w:val="000761B6"/>
    <w:rsid w:val="00077333"/>
    <w:rsid w:val="00080192"/>
    <w:rsid w:val="00082297"/>
    <w:rsid w:val="000825E4"/>
    <w:rsid w:val="0008335D"/>
    <w:rsid w:val="0008598D"/>
    <w:rsid w:val="00085ACD"/>
    <w:rsid w:val="000867FC"/>
    <w:rsid w:val="000871E9"/>
    <w:rsid w:val="0008734A"/>
    <w:rsid w:val="00087431"/>
    <w:rsid w:val="0009008D"/>
    <w:rsid w:val="00090D56"/>
    <w:rsid w:val="0009172D"/>
    <w:rsid w:val="00091CCF"/>
    <w:rsid w:val="00091DA9"/>
    <w:rsid w:val="0009240B"/>
    <w:rsid w:val="0009296B"/>
    <w:rsid w:val="00092D48"/>
    <w:rsid w:val="00093FDC"/>
    <w:rsid w:val="000943ED"/>
    <w:rsid w:val="00095A19"/>
    <w:rsid w:val="000967E6"/>
    <w:rsid w:val="00096AED"/>
    <w:rsid w:val="00097E35"/>
    <w:rsid w:val="000A1218"/>
    <w:rsid w:val="000A212A"/>
    <w:rsid w:val="000A28E8"/>
    <w:rsid w:val="000A4CF7"/>
    <w:rsid w:val="000A5311"/>
    <w:rsid w:val="000A547F"/>
    <w:rsid w:val="000A55C9"/>
    <w:rsid w:val="000A5CC5"/>
    <w:rsid w:val="000A6B35"/>
    <w:rsid w:val="000B043B"/>
    <w:rsid w:val="000B059C"/>
    <w:rsid w:val="000B06C3"/>
    <w:rsid w:val="000B0946"/>
    <w:rsid w:val="000B19D5"/>
    <w:rsid w:val="000B2611"/>
    <w:rsid w:val="000B3453"/>
    <w:rsid w:val="000B4017"/>
    <w:rsid w:val="000B5301"/>
    <w:rsid w:val="000B53B9"/>
    <w:rsid w:val="000B5A60"/>
    <w:rsid w:val="000B5DD1"/>
    <w:rsid w:val="000B69CE"/>
    <w:rsid w:val="000B6F97"/>
    <w:rsid w:val="000B71A9"/>
    <w:rsid w:val="000B71D2"/>
    <w:rsid w:val="000B75CD"/>
    <w:rsid w:val="000B76EF"/>
    <w:rsid w:val="000C078B"/>
    <w:rsid w:val="000C0B4B"/>
    <w:rsid w:val="000C228E"/>
    <w:rsid w:val="000C2C6E"/>
    <w:rsid w:val="000C335E"/>
    <w:rsid w:val="000C387C"/>
    <w:rsid w:val="000C4C7F"/>
    <w:rsid w:val="000C57EA"/>
    <w:rsid w:val="000C668A"/>
    <w:rsid w:val="000C6867"/>
    <w:rsid w:val="000C6C2B"/>
    <w:rsid w:val="000C6CAB"/>
    <w:rsid w:val="000C7CFF"/>
    <w:rsid w:val="000D04F3"/>
    <w:rsid w:val="000D05A0"/>
    <w:rsid w:val="000D0948"/>
    <w:rsid w:val="000D12D3"/>
    <w:rsid w:val="000D2FF9"/>
    <w:rsid w:val="000D3433"/>
    <w:rsid w:val="000D360A"/>
    <w:rsid w:val="000D383B"/>
    <w:rsid w:val="000D3D21"/>
    <w:rsid w:val="000D4C5E"/>
    <w:rsid w:val="000D4F54"/>
    <w:rsid w:val="000D5A23"/>
    <w:rsid w:val="000D5C51"/>
    <w:rsid w:val="000D7818"/>
    <w:rsid w:val="000E0550"/>
    <w:rsid w:val="000E089C"/>
    <w:rsid w:val="000E0F37"/>
    <w:rsid w:val="000E1187"/>
    <w:rsid w:val="000E12C5"/>
    <w:rsid w:val="000E1914"/>
    <w:rsid w:val="000E2247"/>
    <w:rsid w:val="000E24F2"/>
    <w:rsid w:val="000E3272"/>
    <w:rsid w:val="000E461F"/>
    <w:rsid w:val="000E554C"/>
    <w:rsid w:val="000E698E"/>
    <w:rsid w:val="000E703D"/>
    <w:rsid w:val="000F0871"/>
    <w:rsid w:val="000F2A86"/>
    <w:rsid w:val="000F2A9E"/>
    <w:rsid w:val="000F2AAC"/>
    <w:rsid w:val="000F3130"/>
    <w:rsid w:val="000F3E18"/>
    <w:rsid w:val="000F4646"/>
    <w:rsid w:val="000F4B5B"/>
    <w:rsid w:val="000F6065"/>
    <w:rsid w:val="000F704D"/>
    <w:rsid w:val="000F7724"/>
    <w:rsid w:val="000F788B"/>
    <w:rsid w:val="00100A28"/>
    <w:rsid w:val="00100EB0"/>
    <w:rsid w:val="00100EED"/>
    <w:rsid w:val="0010294B"/>
    <w:rsid w:val="00102995"/>
    <w:rsid w:val="00103D01"/>
    <w:rsid w:val="00105B5C"/>
    <w:rsid w:val="001061A2"/>
    <w:rsid w:val="00106E9A"/>
    <w:rsid w:val="00107B45"/>
    <w:rsid w:val="001133A8"/>
    <w:rsid w:val="00113D11"/>
    <w:rsid w:val="00113E91"/>
    <w:rsid w:val="001145F1"/>
    <w:rsid w:val="001148F7"/>
    <w:rsid w:val="0011573C"/>
    <w:rsid w:val="001175D0"/>
    <w:rsid w:val="00117D82"/>
    <w:rsid w:val="00120561"/>
    <w:rsid w:val="00120600"/>
    <w:rsid w:val="001208F4"/>
    <w:rsid w:val="00121B97"/>
    <w:rsid w:val="00121F90"/>
    <w:rsid w:val="001225F2"/>
    <w:rsid w:val="001238FE"/>
    <w:rsid w:val="00123DDE"/>
    <w:rsid w:val="00124C63"/>
    <w:rsid w:val="0012567C"/>
    <w:rsid w:val="00125A53"/>
    <w:rsid w:val="00125F63"/>
    <w:rsid w:val="00127FA0"/>
    <w:rsid w:val="001310D9"/>
    <w:rsid w:val="001322B2"/>
    <w:rsid w:val="001325C3"/>
    <w:rsid w:val="00132930"/>
    <w:rsid w:val="00133F35"/>
    <w:rsid w:val="0013444F"/>
    <w:rsid w:val="00134C9D"/>
    <w:rsid w:val="00134CCA"/>
    <w:rsid w:val="00134ED9"/>
    <w:rsid w:val="001360C1"/>
    <w:rsid w:val="00136630"/>
    <w:rsid w:val="00136A48"/>
    <w:rsid w:val="00137F62"/>
    <w:rsid w:val="001413FF"/>
    <w:rsid w:val="0014256C"/>
    <w:rsid w:val="0014309D"/>
    <w:rsid w:val="00144B6E"/>
    <w:rsid w:val="00146135"/>
    <w:rsid w:val="0014622A"/>
    <w:rsid w:val="00146249"/>
    <w:rsid w:val="0014630A"/>
    <w:rsid w:val="001468BE"/>
    <w:rsid w:val="00146922"/>
    <w:rsid w:val="0014710B"/>
    <w:rsid w:val="001503B5"/>
    <w:rsid w:val="001523DB"/>
    <w:rsid w:val="001539B6"/>
    <w:rsid w:val="00153B8F"/>
    <w:rsid w:val="0015412D"/>
    <w:rsid w:val="001547A5"/>
    <w:rsid w:val="001547E8"/>
    <w:rsid w:val="001551F3"/>
    <w:rsid w:val="001552B6"/>
    <w:rsid w:val="0015628C"/>
    <w:rsid w:val="00156641"/>
    <w:rsid w:val="0015684B"/>
    <w:rsid w:val="00156D26"/>
    <w:rsid w:val="0015702B"/>
    <w:rsid w:val="00157284"/>
    <w:rsid w:val="001574F9"/>
    <w:rsid w:val="00157B57"/>
    <w:rsid w:val="00157EB4"/>
    <w:rsid w:val="001604C6"/>
    <w:rsid w:val="0016181C"/>
    <w:rsid w:val="00162A99"/>
    <w:rsid w:val="00162C51"/>
    <w:rsid w:val="00162CDA"/>
    <w:rsid w:val="00162E66"/>
    <w:rsid w:val="001630AF"/>
    <w:rsid w:val="00163C2A"/>
    <w:rsid w:val="001640F1"/>
    <w:rsid w:val="001641E1"/>
    <w:rsid w:val="001645B8"/>
    <w:rsid w:val="00165290"/>
    <w:rsid w:val="0016581A"/>
    <w:rsid w:val="00165D62"/>
    <w:rsid w:val="00165D8E"/>
    <w:rsid w:val="00166B81"/>
    <w:rsid w:val="00166DA6"/>
    <w:rsid w:val="00170909"/>
    <w:rsid w:val="00170F46"/>
    <w:rsid w:val="0017126E"/>
    <w:rsid w:val="001731AB"/>
    <w:rsid w:val="00173963"/>
    <w:rsid w:val="001739CC"/>
    <w:rsid w:val="0017403E"/>
    <w:rsid w:val="001747D3"/>
    <w:rsid w:val="00175134"/>
    <w:rsid w:val="001763DA"/>
    <w:rsid w:val="00176416"/>
    <w:rsid w:val="00176D64"/>
    <w:rsid w:val="00176F70"/>
    <w:rsid w:val="001770E4"/>
    <w:rsid w:val="001807BB"/>
    <w:rsid w:val="00181143"/>
    <w:rsid w:val="0018177E"/>
    <w:rsid w:val="00181936"/>
    <w:rsid w:val="00181E08"/>
    <w:rsid w:val="00182E06"/>
    <w:rsid w:val="00183434"/>
    <w:rsid w:val="001838CD"/>
    <w:rsid w:val="00183929"/>
    <w:rsid w:val="00184B9F"/>
    <w:rsid w:val="00185656"/>
    <w:rsid w:val="001868CB"/>
    <w:rsid w:val="001870E3"/>
    <w:rsid w:val="001871DA"/>
    <w:rsid w:val="001872BB"/>
    <w:rsid w:val="00187963"/>
    <w:rsid w:val="00193E4D"/>
    <w:rsid w:val="0019490F"/>
    <w:rsid w:val="001954B7"/>
    <w:rsid w:val="00195A84"/>
    <w:rsid w:val="001A16D8"/>
    <w:rsid w:val="001A4A6F"/>
    <w:rsid w:val="001A5093"/>
    <w:rsid w:val="001A5A4E"/>
    <w:rsid w:val="001A7A17"/>
    <w:rsid w:val="001A7DD5"/>
    <w:rsid w:val="001B0529"/>
    <w:rsid w:val="001B0789"/>
    <w:rsid w:val="001B0C0A"/>
    <w:rsid w:val="001B1203"/>
    <w:rsid w:val="001B17AC"/>
    <w:rsid w:val="001B1F5B"/>
    <w:rsid w:val="001B27CA"/>
    <w:rsid w:val="001B5225"/>
    <w:rsid w:val="001B5246"/>
    <w:rsid w:val="001B5442"/>
    <w:rsid w:val="001B5F86"/>
    <w:rsid w:val="001B7D95"/>
    <w:rsid w:val="001B7E08"/>
    <w:rsid w:val="001C07A0"/>
    <w:rsid w:val="001C07A3"/>
    <w:rsid w:val="001C0902"/>
    <w:rsid w:val="001C0B31"/>
    <w:rsid w:val="001C0E78"/>
    <w:rsid w:val="001C147B"/>
    <w:rsid w:val="001C2333"/>
    <w:rsid w:val="001C37F2"/>
    <w:rsid w:val="001C48B8"/>
    <w:rsid w:val="001C4981"/>
    <w:rsid w:val="001C4BC2"/>
    <w:rsid w:val="001C6141"/>
    <w:rsid w:val="001C64B0"/>
    <w:rsid w:val="001C6D99"/>
    <w:rsid w:val="001C6E75"/>
    <w:rsid w:val="001C71C6"/>
    <w:rsid w:val="001C7D34"/>
    <w:rsid w:val="001C7DFE"/>
    <w:rsid w:val="001D1571"/>
    <w:rsid w:val="001D25DC"/>
    <w:rsid w:val="001D27F4"/>
    <w:rsid w:val="001D371D"/>
    <w:rsid w:val="001D3E65"/>
    <w:rsid w:val="001D4659"/>
    <w:rsid w:val="001D4EC9"/>
    <w:rsid w:val="001D6197"/>
    <w:rsid w:val="001D624A"/>
    <w:rsid w:val="001D62F5"/>
    <w:rsid w:val="001D65A5"/>
    <w:rsid w:val="001D65F1"/>
    <w:rsid w:val="001D68D8"/>
    <w:rsid w:val="001D7987"/>
    <w:rsid w:val="001E0570"/>
    <w:rsid w:val="001E2C95"/>
    <w:rsid w:val="001E3374"/>
    <w:rsid w:val="001E338B"/>
    <w:rsid w:val="001E3874"/>
    <w:rsid w:val="001E39F9"/>
    <w:rsid w:val="001E3FFC"/>
    <w:rsid w:val="001E42D6"/>
    <w:rsid w:val="001E46B6"/>
    <w:rsid w:val="001E4915"/>
    <w:rsid w:val="001E510A"/>
    <w:rsid w:val="001E5B2A"/>
    <w:rsid w:val="001E6735"/>
    <w:rsid w:val="001E7807"/>
    <w:rsid w:val="001E7C67"/>
    <w:rsid w:val="001F1278"/>
    <w:rsid w:val="001F25CD"/>
    <w:rsid w:val="001F361E"/>
    <w:rsid w:val="001F3624"/>
    <w:rsid w:val="001F38E8"/>
    <w:rsid w:val="001F3F3B"/>
    <w:rsid w:val="001F3F55"/>
    <w:rsid w:val="001F3FB7"/>
    <w:rsid w:val="001F4927"/>
    <w:rsid w:val="001F4B71"/>
    <w:rsid w:val="001F6024"/>
    <w:rsid w:val="001F6433"/>
    <w:rsid w:val="001F72E4"/>
    <w:rsid w:val="00200A74"/>
    <w:rsid w:val="00200C07"/>
    <w:rsid w:val="00201A3F"/>
    <w:rsid w:val="00201A8A"/>
    <w:rsid w:val="00201C1D"/>
    <w:rsid w:val="0020267F"/>
    <w:rsid w:val="0020388B"/>
    <w:rsid w:val="00203AFD"/>
    <w:rsid w:val="00203C8D"/>
    <w:rsid w:val="00204E93"/>
    <w:rsid w:val="00205956"/>
    <w:rsid w:val="00205FA6"/>
    <w:rsid w:val="002066F6"/>
    <w:rsid w:val="00207065"/>
    <w:rsid w:val="00207840"/>
    <w:rsid w:val="00210ABC"/>
    <w:rsid w:val="002112F7"/>
    <w:rsid w:val="002115B9"/>
    <w:rsid w:val="00211D6D"/>
    <w:rsid w:val="002124DB"/>
    <w:rsid w:val="00213B31"/>
    <w:rsid w:val="00216D2C"/>
    <w:rsid w:val="0021771D"/>
    <w:rsid w:val="00217919"/>
    <w:rsid w:val="00220FAE"/>
    <w:rsid w:val="0022381F"/>
    <w:rsid w:val="0022407B"/>
    <w:rsid w:val="002257E2"/>
    <w:rsid w:val="00225A95"/>
    <w:rsid w:val="00226B2D"/>
    <w:rsid w:val="00226F90"/>
    <w:rsid w:val="00227610"/>
    <w:rsid w:val="00227841"/>
    <w:rsid w:val="0023101D"/>
    <w:rsid w:val="00231721"/>
    <w:rsid w:val="00231A56"/>
    <w:rsid w:val="00231F2B"/>
    <w:rsid w:val="00234D88"/>
    <w:rsid w:val="002358BA"/>
    <w:rsid w:val="00235E9E"/>
    <w:rsid w:val="00235F57"/>
    <w:rsid w:val="00237755"/>
    <w:rsid w:val="00240EA1"/>
    <w:rsid w:val="0024133D"/>
    <w:rsid w:val="002425D6"/>
    <w:rsid w:val="0024529C"/>
    <w:rsid w:val="0024611F"/>
    <w:rsid w:val="00246239"/>
    <w:rsid w:val="00246AC1"/>
    <w:rsid w:val="00246BA9"/>
    <w:rsid w:val="002514A8"/>
    <w:rsid w:val="002514F3"/>
    <w:rsid w:val="002516CD"/>
    <w:rsid w:val="00251731"/>
    <w:rsid w:val="00251C3D"/>
    <w:rsid w:val="00252D14"/>
    <w:rsid w:val="00253164"/>
    <w:rsid w:val="0025388F"/>
    <w:rsid w:val="002538E4"/>
    <w:rsid w:val="002541A9"/>
    <w:rsid w:val="00255653"/>
    <w:rsid w:val="002559F6"/>
    <w:rsid w:val="00256553"/>
    <w:rsid w:val="00257122"/>
    <w:rsid w:val="00257675"/>
    <w:rsid w:val="002578C5"/>
    <w:rsid w:val="00257FF2"/>
    <w:rsid w:val="00260ABF"/>
    <w:rsid w:val="00262766"/>
    <w:rsid w:val="00262F6F"/>
    <w:rsid w:val="00263482"/>
    <w:rsid w:val="0026437E"/>
    <w:rsid w:val="00264EEB"/>
    <w:rsid w:val="002657C6"/>
    <w:rsid w:val="00265DBA"/>
    <w:rsid w:val="00266430"/>
    <w:rsid w:val="002664CB"/>
    <w:rsid w:val="0027040B"/>
    <w:rsid w:val="00270A36"/>
    <w:rsid w:val="00272B1A"/>
    <w:rsid w:val="002734CA"/>
    <w:rsid w:val="00273BAC"/>
    <w:rsid w:val="00274517"/>
    <w:rsid w:val="0027470B"/>
    <w:rsid w:val="002770BE"/>
    <w:rsid w:val="0027710C"/>
    <w:rsid w:val="00280A69"/>
    <w:rsid w:val="00281040"/>
    <w:rsid w:val="002817F7"/>
    <w:rsid w:val="00282484"/>
    <w:rsid w:val="002830DA"/>
    <w:rsid w:val="00283B4F"/>
    <w:rsid w:val="002858FC"/>
    <w:rsid w:val="00286323"/>
    <w:rsid w:val="00287161"/>
    <w:rsid w:val="00287C98"/>
    <w:rsid w:val="00287E85"/>
    <w:rsid w:val="0029012E"/>
    <w:rsid w:val="00290765"/>
    <w:rsid w:val="002907A6"/>
    <w:rsid w:val="00290D6B"/>
    <w:rsid w:val="0029131E"/>
    <w:rsid w:val="002913AF"/>
    <w:rsid w:val="002919F6"/>
    <w:rsid w:val="00291FDE"/>
    <w:rsid w:val="00293519"/>
    <w:rsid w:val="0029360D"/>
    <w:rsid w:val="0029370F"/>
    <w:rsid w:val="00293C53"/>
    <w:rsid w:val="00293CCB"/>
    <w:rsid w:val="0029413A"/>
    <w:rsid w:val="00295DC6"/>
    <w:rsid w:val="002A06CA"/>
    <w:rsid w:val="002A1923"/>
    <w:rsid w:val="002A2201"/>
    <w:rsid w:val="002A2295"/>
    <w:rsid w:val="002A31E3"/>
    <w:rsid w:val="002A53B8"/>
    <w:rsid w:val="002A5414"/>
    <w:rsid w:val="002A6075"/>
    <w:rsid w:val="002A6599"/>
    <w:rsid w:val="002A7319"/>
    <w:rsid w:val="002B1008"/>
    <w:rsid w:val="002B3E7D"/>
    <w:rsid w:val="002B51E6"/>
    <w:rsid w:val="002B5277"/>
    <w:rsid w:val="002B5287"/>
    <w:rsid w:val="002B6A67"/>
    <w:rsid w:val="002B6E07"/>
    <w:rsid w:val="002B7449"/>
    <w:rsid w:val="002B75A1"/>
    <w:rsid w:val="002C0DF2"/>
    <w:rsid w:val="002C0E16"/>
    <w:rsid w:val="002C1E56"/>
    <w:rsid w:val="002C213D"/>
    <w:rsid w:val="002C44D2"/>
    <w:rsid w:val="002C488F"/>
    <w:rsid w:val="002C752C"/>
    <w:rsid w:val="002D0076"/>
    <w:rsid w:val="002D02D0"/>
    <w:rsid w:val="002D059D"/>
    <w:rsid w:val="002D0DA4"/>
    <w:rsid w:val="002D16D1"/>
    <w:rsid w:val="002D3486"/>
    <w:rsid w:val="002D3BFB"/>
    <w:rsid w:val="002D4466"/>
    <w:rsid w:val="002D4581"/>
    <w:rsid w:val="002D4B4E"/>
    <w:rsid w:val="002D6146"/>
    <w:rsid w:val="002D6A46"/>
    <w:rsid w:val="002D6D87"/>
    <w:rsid w:val="002E0282"/>
    <w:rsid w:val="002E02EB"/>
    <w:rsid w:val="002E0967"/>
    <w:rsid w:val="002E09B6"/>
    <w:rsid w:val="002E529C"/>
    <w:rsid w:val="002E538C"/>
    <w:rsid w:val="002E5BBE"/>
    <w:rsid w:val="002E60CE"/>
    <w:rsid w:val="002E668D"/>
    <w:rsid w:val="002E6C69"/>
    <w:rsid w:val="002E7529"/>
    <w:rsid w:val="002E7D2F"/>
    <w:rsid w:val="002E7E07"/>
    <w:rsid w:val="002F028D"/>
    <w:rsid w:val="002F0852"/>
    <w:rsid w:val="002F0D49"/>
    <w:rsid w:val="002F150D"/>
    <w:rsid w:val="002F2005"/>
    <w:rsid w:val="002F23C2"/>
    <w:rsid w:val="002F273E"/>
    <w:rsid w:val="002F2C08"/>
    <w:rsid w:val="002F4A25"/>
    <w:rsid w:val="002F4E16"/>
    <w:rsid w:val="002F533D"/>
    <w:rsid w:val="002F5F27"/>
    <w:rsid w:val="002F6061"/>
    <w:rsid w:val="002F6D69"/>
    <w:rsid w:val="002F7E24"/>
    <w:rsid w:val="00301134"/>
    <w:rsid w:val="00301290"/>
    <w:rsid w:val="00302A32"/>
    <w:rsid w:val="003039AB"/>
    <w:rsid w:val="003041DF"/>
    <w:rsid w:val="0030466C"/>
    <w:rsid w:val="00304AED"/>
    <w:rsid w:val="00304D9A"/>
    <w:rsid w:val="00304EBF"/>
    <w:rsid w:val="00307BDF"/>
    <w:rsid w:val="00310751"/>
    <w:rsid w:val="00310AE1"/>
    <w:rsid w:val="003111E5"/>
    <w:rsid w:val="00311230"/>
    <w:rsid w:val="003117C6"/>
    <w:rsid w:val="00311DC3"/>
    <w:rsid w:val="00311DE9"/>
    <w:rsid w:val="0031262B"/>
    <w:rsid w:val="00312DA9"/>
    <w:rsid w:val="00314453"/>
    <w:rsid w:val="00314FB9"/>
    <w:rsid w:val="003154C9"/>
    <w:rsid w:val="00315BDD"/>
    <w:rsid w:val="003163B7"/>
    <w:rsid w:val="00316F3E"/>
    <w:rsid w:val="00317478"/>
    <w:rsid w:val="00317AA0"/>
    <w:rsid w:val="00317E66"/>
    <w:rsid w:val="00317FE3"/>
    <w:rsid w:val="00321B9D"/>
    <w:rsid w:val="00321EAE"/>
    <w:rsid w:val="0032269F"/>
    <w:rsid w:val="0032318C"/>
    <w:rsid w:val="00323512"/>
    <w:rsid w:val="003251BF"/>
    <w:rsid w:val="0032543D"/>
    <w:rsid w:val="00325F04"/>
    <w:rsid w:val="0032781F"/>
    <w:rsid w:val="00330B40"/>
    <w:rsid w:val="00330D96"/>
    <w:rsid w:val="00331C26"/>
    <w:rsid w:val="003320FF"/>
    <w:rsid w:val="00332872"/>
    <w:rsid w:val="003333E7"/>
    <w:rsid w:val="003343CA"/>
    <w:rsid w:val="00334999"/>
    <w:rsid w:val="00334A59"/>
    <w:rsid w:val="00334F7D"/>
    <w:rsid w:val="00335371"/>
    <w:rsid w:val="0033546B"/>
    <w:rsid w:val="003356E2"/>
    <w:rsid w:val="0034068A"/>
    <w:rsid w:val="0034087F"/>
    <w:rsid w:val="0034107A"/>
    <w:rsid w:val="00342CF4"/>
    <w:rsid w:val="00344E54"/>
    <w:rsid w:val="00345ADB"/>
    <w:rsid w:val="00345E28"/>
    <w:rsid w:val="00346874"/>
    <w:rsid w:val="003469E3"/>
    <w:rsid w:val="00350BBD"/>
    <w:rsid w:val="00350D87"/>
    <w:rsid w:val="003512D2"/>
    <w:rsid w:val="0035263F"/>
    <w:rsid w:val="00352977"/>
    <w:rsid w:val="0035359D"/>
    <w:rsid w:val="003543CE"/>
    <w:rsid w:val="00356F94"/>
    <w:rsid w:val="0035721D"/>
    <w:rsid w:val="003606D5"/>
    <w:rsid w:val="00362531"/>
    <w:rsid w:val="00362E24"/>
    <w:rsid w:val="00362F91"/>
    <w:rsid w:val="00363BEC"/>
    <w:rsid w:val="003641EC"/>
    <w:rsid w:val="00364233"/>
    <w:rsid w:val="00365C4F"/>
    <w:rsid w:val="00366865"/>
    <w:rsid w:val="00366A35"/>
    <w:rsid w:val="00366E3E"/>
    <w:rsid w:val="0036751C"/>
    <w:rsid w:val="003706BE"/>
    <w:rsid w:val="00370D63"/>
    <w:rsid w:val="0037136C"/>
    <w:rsid w:val="003716BB"/>
    <w:rsid w:val="00371CC0"/>
    <w:rsid w:val="00372DDC"/>
    <w:rsid w:val="00373874"/>
    <w:rsid w:val="0037708A"/>
    <w:rsid w:val="003829BC"/>
    <w:rsid w:val="00382BBB"/>
    <w:rsid w:val="00382E20"/>
    <w:rsid w:val="00382E62"/>
    <w:rsid w:val="00383E1D"/>
    <w:rsid w:val="00384353"/>
    <w:rsid w:val="00384C6C"/>
    <w:rsid w:val="003869F4"/>
    <w:rsid w:val="00387AF1"/>
    <w:rsid w:val="0039062B"/>
    <w:rsid w:val="0039168C"/>
    <w:rsid w:val="00391B5D"/>
    <w:rsid w:val="00391EC9"/>
    <w:rsid w:val="0039217B"/>
    <w:rsid w:val="00392D91"/>
    <w:rsid w:val="00393834"/>
    <w:rsid w:val="003939B5"/>
    <w:rsid w:val="00395E43"/>
    <w:rsid w:val="00396F77"/>
    <w:rsid w:val="00397C8F"/>
    <w:rsid w:val="003A0076"/>
    <w:rsid w:val="003A0E3C"/>
    <w:rsid w:val="003A1AD8"/>
    <w:rsid w:val="003A1EDA"/>
    <w:rsid w:val="003A2555"/>
    <w:rsid w:val="003A2B82"/>
    <w:rsid w:val="003A2FDA"/>
    <w:rsid w:val="003A40D9"/>
    <w:rsid w:val="003A4935"/>
    <w:rsid w:val="003A508D"/>
    <w:rsid w:val="003A509C"/>
    <w:rsid w:val="003A5C66"/>
    <w:rsid w:val="003A6499"/>
    <w:rsid w:val="003A73FE"/>
    <w:rsid w:val="003A7431"/>
    <w:rsid w:val="003B02DB"/>
    <w:rsid w:val="003B02FB"/>
    <w:rsid w:val="003B0394"/>
    <w:rsid w:val="003B49B0"/>
    <w:rsid w:val="003B4DA6"/>
    <w:rsid w:val="003B5B52"/>
    <w:rsid w:val="003B70A7"/>
    <w:rsid w:val="003B7DD5"/>
    <w:rsid w:val="003B7F2F"/>
    <w:rsid w:val="003C0518"/>
    <w:rsid w:val="003C0FBB"/>
    <w:rsid w:val="003C1026"/>
    <w:rsid w:val="003C190A"/>
    <w:rsid w:val="003C1EC9"/>
    <w:rsid w:val="003C28AE"/>
    <w:rsid w:val="003C28E1"/>
    <w:rsid w:val="003C2BE7"/>
    <w:rsid w:val="003C43C4"/>
    <w:rsid w:val="003C4680"/>
    <w:rsid w:val="003C485A"/>
    <w:rsid w:val="003C4983"/>
    <w:rsid w:val="003C57A9"/>
    <w:rsid w:val="003C60C7"/>
    <w:rsid w:val="003C610D"/>
    <w:rsid w:val="003C777B"/>
    <w:rsid w:val="003C7FF0"/>
    <w:rsid w:val="003D0444"/>
    <w:rsid w:val="003D160F"/>
    <w:rsid w:val="003D1858"/>
    <w:rsid w:val="003D18F4"/>
    <w:rsid w:val="003D1FFD"/>
    <w:rsid w:val="003D2263"/>
    <w:rsid w:val="003D2287"/>
    <w:rsid w:val="003D2C9F"/>
    <w:rsid w:val="003D2D01"/>
    <w:rsid w:val="003D2FC1"/>
    <w:rsid w:val="003D3BE9"/>
    <w:rsid w:val="003D3EA7"/>
    <w:rsid w:val="003D3F00"/>
    <w:rsid w:val="003D45B5"/>
    <w:rsid w:val="003D4EBE"/>
    <w:rsid w:val="003D6030"/>
    <w:rsid w:val="003D72A1"/>
    <w:rsid w:val="003E06E9"/>
    <w:rsid w:val="003E0831"/>
    <w:rsid w:val="003E0A57"/>
    <w:rsid w:val="003E0EF7"/>
    <w:rsid w:val="003E1711"/>
    <w:rsid w:val="003E2D41"/>
    <w:rsid w:val="003E3F07"/>
    <w:rsid w:val="003E4D1F"/>
    <w:rsid w:val="003E52D5"/>
    <w:rsid w:val="003E5FA7"/>
    <w:rsid w:val="003E7C98"/>
    <w:rsid w:val="003F003A"/>
    <w:rsid w:val="003F0063"/>
    <w:rsid w:val="003F0CF6"/>
    <w:rsid w:val="003F19B0"/>
    <w:rsid w:val="003F2032"/>
    <w:rsid w:val="003F38E2"/>
    <w:rsid w:val="003F5517"/>
    <w:rsid w:val="003F5838"/>
    <w:rsid w:val="003F59CB"/>
    <w:rsid w:val="003F67D9"/>
    <w:rsid w:val="003F7219"/>
    <w:rsid w:val="00402E98"/>
    <w:rsid w:val="00402F57"/>
    <w:rsid w:val="004035A2"/>
    <w:rsid w:val="00404109"/>
    <w:rsid w:val="0040472D"/>
    <w:rsid w:val="00404D4D"/>
    <w:rsid w:val="00404D74"/>
    <w:rsid w:val="004063E2"/>
    <w:rsid w:val="00410B87"/>
    <w:rsid w:val="004112A0"/>
    <w:rsid w:val="004129D8"/>
    <w:rsid w:val="00412EB6"/>
    <w:rsid w:val="0041361F"/>
    <w:rsid w:val="004142F2"/>
    <w:rsid w:val="0041452B"/>
    <w:rsid w:val="0041459D"/>
    <w:rsid w:val="004146FD"/>
    <w:rsid w:val="00414A89"/>
    <w:rsid w:val="00414C0D"/>
    <w:rsid w:val="004150EA"/>
    <w:rsid w:val="004170ED"/>
    <w:rsid w:val="0041710F"/>
    <w:rsid w:val="004200EA"/>
    <w:rsid w:val="00421066"/>
    <w:rsid w:val="004227B8"/>
    <w:rsid w:val="00423457"/>
    <w:rsid w:val="004238F7"/>
    <w:rsid w:val="00425418"/>
    <w:rsid w:val="004261B9"/>
    <w:rsid w:val="00426CBA"/>
    <w:rsid w:val="00426D06"/>
    <w:rsid w:val="00427309"/>
    <w:rsid w:val="00430433"/>
    <w:rsid w:val="0043087D"/>
    <w:rsid w:val="00430B28"/>
    <w:rsid w:val="00430DF2"/>
    <w:rsid w:val="00431086"/>
    <w:rsid w:val="0043163B"/>
    <w:rsid w:val="004330EA"/>
    <w:rsid w:val="004341B5"/>
    <w:rsid w:val="00434BA5"/>
    <w:rsid w:val="00434D30"/>
    <w:rsid w:val="00434F2C"/>
    <w:rsid w:val="00434FD9"/>
    <w:rsid w:val="00435A0C"/>
    <w:rsid w:val="00435AD6"/>
    <w:rsid w:val="00435D34"/>
    <w:rsid w:val="00437B45"/>
    <w:rsid w:val="00437D06"/>
    <w:rsid w:val="00437FB3"/>
    <w:rsid w:val="00437FE4"/>
    <w:rsid w:val="00440464"/>
    <w:rsid w:val="004404E2"/>
    <w:rsid w:val="004406A4"/>
    <w:rsid w:val="00441554"/>
    <w:rsid w:val="00441B5B"/>
    <w:rsid w:val="00441BA5"/>
    <w:rsid w:val="0044336A"/>
    <w:rsid w:val="00443F1A"/>
    <w:rsid w:val="00444598"/>
    <w:rsid w:val="0044486A"/>
    <w:rsid w:val="00444E00"/>
    <w:rsid w:val="00445015"/>
    <w:rsid w:val="00445E60"/>
    <w:rsid w:val="004462BD"/>
    <w:rsid w:val="004504A5"/>
    <w:rsid w:val="0045229D"/>
    <w:rsid w:val="004525B8"/>
    <w:rsid w:val="00452FF5"/>
    <w:rsid w:val="00453A8A"/>
    <w:rsid w:val="00453D14"/>
    <w:rsid w:val="00454F76"/>
    <w:rsid w:val="0045536E"/>
    <w:rsid w:val="00455850"/>
    <w:rsid w:val="004576A3"/>
    <w:rsid w:val="0046026B"/>
    <w:rsid w:val="00463751"/>
    <w:rsid w:val="00464168"/>
    <w:rsid w:val="00464255"/>
    <w:rsid w:val="00464C4D"/>
    <w:rsid w:val="00465142"/>
    <w:rsid w:val="00465B96"/>
    <w:rsid w:val="00466199"/>
    <w:rsid w:val="00467E23"/>
    <w:rsid w:val="00470090"/>
    <w:rsid w:val="0047089B"/>
    <w:rsid w:val="00471084"/>
    <w:rsid w:val="00472F79"/>
    <w:rsid w:val="00473822"/>
    <w:rsid w:val="00474813"/>
    <w:rsid w:val="0047556A"/>
    <w:rsid w:val="0047659F"/>
    <w:rsid w:val="004768E3"/>
    <w:rsid w:val="00477142"/>
    <w:rsid w:val="0048085A"/>
    <w:rsid w:val="0048105C"/>
    <w:rsid w:val="00483809"/>
    <w:rsid w:val="00485D1B"/>
    <w:rsid w:val="004871B3"/>
    <w:rsid w:val="004902E6"/>
    <w:rsid w:val="004916F8"/>
    <w:rsid w:val="00492DB4"/>
    <w:rsid w:val="0049459B"/>
    <w:rsid w:val="004945A4"/>
    <w:rsid w:val="00495A2F"/>
    <w:rsid w:val="00496566"/>
    <w:rsid w:val="004966FF"/>
    <w:rsid w:val="00496C84"/>
    <w:rsid w:val="00496CE9"/>
    <w:rsid w:val="00497ADC"/>
    <w:rsid w:val="00497C07"/>
    <w:rsid w:val="004A03F1"/>
    <w:rsid w:val="004A0811"/>
    <w:rsid w:val="004A2B58"/>
    <w:rsid w:val="004A388F"/>
    <w:rsid w:val="004A45CC"/>
    <w:rsid w:val="004A4AE9"/>
    <w:rsid w:val="004A4B9D"/>
    <w:rsid w:val="004A4EFE"/>
    <w:rsid w:val="004A5A08"/>
    <w:rsid w:val="004A6091"/>
    <w:rsid w:val="004A6224"/>
    <w:rsid w:val="004A78D4"/>
    <w:rsid w:val="004B0EB5"/>
    <w:rsid w:val="004B2F57"/>
    <w:rsid w:val="004B439B"/>
    <w:rsid w:val="004B4435"/>
    <w:rsid w:val="004B5EB0"/>
    <w:rsid w:val="004B6DFC"/>
    <w:rsid w:val="004B7133"/>
    <w:rsid w:val="004B784D"/>
    <w:rsid w:val="004B7866"/>
    <w:rsid w:val="004B795A"/>
    <w:rsid w:val="004C1166"/>
    <w:rsid w:val="004C1C56"/>
    <w:rsid w:val="004C23D4"/>
    <w:rsid w:val="004C33C2"/>
    <w:rsid w:val="004C38E6"/>
    <w:rsid w:val="004C3C6C"/>
    <w:rsid w:val="004C3F93"/>
    <w:rsid w:val="004C508F"/>
    <w:rsid w:val="004C5329"/>
    <w:rsid w:val="004C56A2"/>
    <w:rsid w:val="004C5761"/>
    <w:rsid w:val="004C6792"/>
    <w:rsid w:val="004C68FC"/>
    <w:rsid w:val="004C7CC5"/>
    <w:rsid w:val="004C7E81"/>
    <w:rsid w:val="004D06B8"/>
    <w:rsid w:val="004D0E31"/>
    <w:rsid w:val="004D117A"/>
    <w:rsid w:val="004D119F"/>
    <w:rsid w:val="004D1748"/>
    <w:rsid w:val="004D1FAC"/>
    <w:rsid w:val="004D2B55"/>
    <w:rsid w:val="004D3289"/>
    <w:rsid w:val="004D3495"/>
    <w:rsid w:val="004D3E20"/>
    <w:rsid w:val="004D459F"/>
    <w:rsid w:val="004D4619"/>
    <w:rsid w:val="004D64D7"/>
    <w:rsid w:val="004D6676"/>
    <w:rsid w:val="004D6D79"/>
    <w:rsid w:val="004D7664"/>
    <w:rsid w:val="004D7F0A"/>
    <w:rsid w:val="004E25A9"/>
    <w:rsid w:val="004E2655"/>
    <w:rsid w:val="004E26FE"/>
    <w:rsid w:val="004E3D19"/>
    <w:rsid w:val="004E3FA8"/>
    <w:rsid w:val="004E578F"/>
    <w:rsid w:val="004E66CE"/>
    <w:rsid w:val="004E6B1B"/>
    <w:rsid w:val="004F0514"/>
    <w:rsid w:val="004F0E7F"/>
    <w:rsid w:val="004F11FD"/>
    <w:rsid w:val="004F162C"/>
    <w:rsid w:val="004F1F31"/>
    <w:rsid w:val="004F2E2F"/>
    <w:rsid w:val="004F2E53"/>
    <w:rsid w:val="004F3570"/>
    <w:rsid w:val="004F47D7"/>
    <w:rsid w:val="004F5FCA"/>
    <w:rsid w:val="004F6AD0"/>
    <w:rsid w:val="00500D9A"/>
    <w:rsid w:val="00500F6E"/>
    <w:rsid w:val="00501325"/>
    <w:rsid w:val="00501D03"/>
    <w:rsid w:val="00501F14"/>
    <w:rsid w:val="0050235F"/>
    <w:rsid w:val="00505770"/>
    <w:rsid w:val="00505A7C"/>
    <w:rsid w:val="00506C6E"/>
    <w:rsid w:val="00507286"/>
    <w:rsid w:val="00507C56"/>
    <w:rsid w:val="00511825"/>
    <w:rsid w:val="00511DA9"/>
    <w:rsid w:val="005128E0"/>
    <w:rsid w:val="00512909"/>
    <w:rsid w:val="00512A54"/>
    <w:rsid w:val="00512F9A"/>
    <w:rsid w:val="005146B9"/>
    <w:rsid w:val="00515192"/>
    <w:rsid w:val="00515322"/>
    <w:rsid w:val="0051685F"/>
    <w:rsid w:val="00516AEA"/>
    <w:rsid w:val="00517DB4"/>
    <w:rsid w:val="00520135"/>
    <w:rsid w:val="005203C9"/>
    <w:rsid w:val="005221B1"/>
    <w:rsid w:val="005225E9"/>
    <w:rsid w:val="00522612"/>
    <w:rsid w:val="005232CD"/>
    <w:rsid w:val="00524651"/>
    <w:rsid w:val="00524E95"/>
    <w:rsid w:val="00525386"/>
    <w:rsid w:val="00526A12"/>
    <w:rsid w:val="00527050"/>
    <w:rsid w:val="00530EB9"/>
    <w:rsid w:val="005318CB"/>
    <w:rsid w:val="0053208A"/>
    <w:rsid w:val="005324C9"/>
    <w:rsid w:val="005329BF"/>
    <w:rsid w:val="00532D7B"/>
    <w:rsid w:val="0053419D"/>
    <w:rsid w:val="00534EDE"/>
    <w:rsid w:val="005352A8"/>
    <w:rsid w:val="005362D6"/>
    <w:rsid w:val="00537C16"/>
    <w:rsid w:val="005405A9"/>
    <w:rsid w:val="00541104"/>
    <w:rsid w:val="00541BB5"/>
    <w:rsid w:val="0054205D"/>
    <w:rsid w:val="005422CE"/>
    <w:rsid w:val="0054392D"/>
    <w:rsid w:val="00543964"/>
    <w:rsid w:val="00543A5D"/>
    <w:rsid w:val="00543E0F"/>
    <w:rsid w:val="005441D7"/>
    <w:rsid w:val="005447A4"/>
    <w:rsid w:val="00545077"/>
    <w:rsid w:val="00545618"/>
    <w:rsid w:val="00545A87"/>
    <w:rsid w:val="00546063"/>
    <w:rsid w:val="005467BC"/>
    <w:rsid w:val="005467C2"/>
    <w:rsid w:val="00546EBB"/>
    <w:rsid w:val="005472E3"/>
    <w:rsid w:val="005507D5"/>
    <w:rsid w:val="0055090B"/>
    <w:rsid w:val="00551614"/>
    <w:rsid w:val="0055280C"/>
    <w:rsid w:val="00553F11"/>
    <w:rsid w:val="005545BC"/>
    <w:rsid w:val="00554DAE"/>
    <w:rsid w:val="0055546D"/>
    <w:rsid w:val="005556C9"/>
    <w:rsid w:val="005557D3"/>
    <w:rsid w:val="00556437"/>
    <w:rsid w:val="00557391"/>
    <w:rsid w:val="00560B15"/>
    <w:rsid w:val="00561075"/>
    <w:rsid w:val="00561539"/>
    <w:rsid w:val="00561C97"/>
    <w:rsid w:val="00562DAC"/>
    <w:rsid w:val="005633D8"/>
    <w:rsid w:val="0056397A"/>
    <w:rsid w:val="00563A6E"/>
    <w:rsid w:val="005642A2"/>
    <w:rsid w:val="005642D2"/>
    <w:rsid w:val="0056497B"/>
    <w:rsid w:val="00565794"/>
    <w:rsid w:val="00565BCD"/>
    <w:rsid w:val="00565EB2"/>
    <w:rsid w:val="005662F6"/>
    <w:rsid w:val="00566D5A"/>
    <w:rsid w:val="005679D4"/>
    <w:rsid w:val="00571166"/>
    <w:rsid w:val="005716F8"/>
    <w:rsid w:val="00571B1A"/>
    <w:rsid w:val="00571D2C"/>
    <w:rsid w:val="00572348"/>
    <w:rsid w:val="00572FF2"/>
    <w:rsid w:val="00574E7B"/>
    <w:rsid w:val="00575B4F"/>
    <w:rsid w:val="00575B9E"/>
    <w:rsid w:val="0057754B"/>
    <w:rsid w:val="00580684"/>
    <w:rsid w:val="00580943"/>
    <w:rsid w:val="00581459"/>
    <w:rsid w:val="00582BFD"/>
    <w:rsid w:val="00582EAD"/>
    <w:rsid w:val="00584765"/>
    <w:rsid w:val="00584EC3"/>
    <w:rsid w:val="00586353"/>
    <w:rsid w:val="00586D15"/>
    <w:rsid w:val="005906B3"/>
    <w:rsid w:val="00591070"/>
    <w:rsid w:val="00592518"/>
    <w:rsid w:val="00593587"/>
    <w:rsid w:val="0059586D"/>
    <w:rsid w:val="0059670F"/>
    <w:rsid w:val="00596B2B"/>
    <w:rsid w:val="00597EFD"/>
    <w:rsid w:val="005A113A"/>
    <w:rsid w:val="005A3572"/>
    <w:rsid w:val="005A3EEA"/>
    <w:rsid w:val="005A5084"/>
    <w:rsid w:val="005A508C"/>
    <w:rsid w:val="005A5899"/>
    <w:rsid w:val="005A5B7A"/>
    <w:rsid w:val="005A6080"/>
    <w:rsid w:val="005A6756"/>
    <w:rsid w:val="005A6DE7"/>
    <w:rsid w:val="005A7B41"/>
    <w:rsid w:val="005A7C7D"/>
    <w:rsid w:val="005B02F1"/>
    <w:rsid w:val="005B1AB0"/>
    <w:rsid w:val="005B1FCF"/>
    <w:rsid w:val="005B4A4E"/>
    <w:rsid w:val="005B70B6"/>
    <w:rsid w:val="005B7598"/>
    <w:rsid w:val="005B7A42"/>
    <w:rsid w:val="005C0D03"/>
    <w:rsid w:val="005C0D1D"/>
    <w:rsid w:val="005C32A0"/>
    <w:rsid w:val="005C3314"/>
    <w:rsid w:val="005C4F1C"/>
    <w:rsid w:val="005C5EAE"/>
    <w:rsid w:val="005C6C53"/>
    <w:rsid w:val="005C7BDE"/>
    <w:rsid w:val="005D00EF"/>
    <w:rsid w:val="005D0976"/>
    <w:rsid w:val="005D141F"/>
    <w:rsid w:val="005D2A3A"/>
    <w:rsid w:val="005D2F1E"/>
    <w:rsid w:val="005D46A3"/>
    <w:rsid w:val="005D540E"/>
    <w:rsid w:val="005D5651"/>
    <w:rsid w:val="005D75A3"/>
    <w:rsid w:val="005D76FB"/>
    <w:rsid w:val="005D7A6C"/>
    <w:rsid w:val="005E0504"/>
    <w:rsid w:val="005E0D1B"/>
    <w:rsid w:val="005E0E99"/>
    <w:rsid w:val="005E14FC"/>
    <w:rsid w:val="005E1FE2"/>
    <w:rsid w:val="005E2207"/>
    <w:rsid w:val="005E27F2"/>
    <w:rsid w:val="005E28F0"/>
    <w:rsid w:val="005E53B8"/>
    <w:rsid w:val="005E5576"/>
    <w:rsid w:val="005E5C21"/>
    <w:rsid w:val="005E7556"/>
    <w:rsid w:val="005E7B48"/>
    <w:rsid w:val="005F01A2"/>
    <w:rsid w:val="005F0569"/>
    <w:rsid w:val="005F0AA1"/>
    <w:rsid w:val="005F0CDC"/>
    <w:rsid w:val="005F2059"/>
    <w:rsid w:val="005F24BC"/>
    <w:rsid w:val="005F44D5"/>
    <w:rsid w:val="005F4DCD"/>
    <w:rsid w:val="005F5704"/>
    <w:rsid w:val="005F60A1"/>
    <w:rsid w:val="005F610C"/>
    <w:rsid w:val="005F66FC"/>
    <w:rsid w:val="005F6DD7"/>
    <w:rsid w:val="005F768C"/>
    <w:rsid w:val="00600EC9"/>
    <w:rsid w:val="00600F1F"/>
    <w:rsid w:val="00601772"/>
    <w:rsid w:val="00601C85"/>
    <w:rsid w:val="00601E16"/>
    <w:rsid w:val="006029F7"/>
    <w:rsid w:val="0060711F"/>
    <w:rsid w:val="00610331"/>
    <w:rsid w:val="006103A5"/>
    <w:rsid w:val="00610599"/>
    <w:rsid w:val="00610A98"/>
    <w:rsid w:val="00610F25"/>
    <w:rsid w:val="00611E1B"/>
    <w:rsid w:val="00611F99"/>
    <w:rsid w:val="00612883"/>
    <w:rsid w:val="006135F3"/>
    <w:rsid w:val="00613B50"/>
    <w:rsid w:val="006146E4"/>
    <w:rsid w:val="0061488C"/>
    <w:rsid w:val="00615031"/>
    <w:rsid w:val="006150F9"/>
    <w:rsid w:val="00615855"/>
    <w:rsid w:val="0061602E"/>
    <w:rsid w:val="00617569"/>
    <w:rsid w:val="0061779B"/>
    <w:rsid w:val="00617DC7"/>
    <w:rsid w:val="006200BB"/>
    <w:rsid w:val="0062353C"/>
    <w:rsid w:val="0062359D"/>
    <w:rsid w:val="006237A4"/>
    <w:rsid w:val="006238CA"/>
    <w:rsid w:val="00623B7B"/>
    <w:rsid w:val="00624AB1"/>
    <w:rsid w:val="00626844"/>
    <w:rsid w:val="00626962"/>
    <w:rsid w:val="006269B1"/>
    <w:rsid w:val="00627664"/>
    <w:rsid w:val="00627922"/>
    <w:rsid w:val="00627C50"/>
    <w:rsid w:val="006301B3"/>
    <w:rsid w:val="006308A9"/>
    <w:rsid w:val="006318A2"/>
    <w:rsid w:val="00631A6F"/>
    <w:rsid w:val="0063417D"/>
    <w:rsid w:val="00634790"/>
    <w:rsid w:val="00634839"/>
    <w:rsid w:val="0063503A"/>
    <w:rsid w:val="00635376"/>
    <w:rsid w:val="0063558F"/>
    <w:rsid w:val="00635C60"/>
    <w:rsid w:val="00636DDC"/>
    <w:rsid w:val="006373DA"/>
    <w:rsid w:val="006376DA"/>
    <w:rsid w:val="00637FC8"/>
    <w:rsid w:val="00640056"/>
    <w:rsid w:val="006406CB"/>
    <w:rsid w:val="00640CF3"/>
    <w:rsid w:val="00641ABF"/>
    <w:rsid w:val="006420D7"/>
    <w:rsid w:val="00643EB5"/>
    <w:rsid w:val="00645706"/>
    <w:rsid w:val="00645BDF"/>
    <w:rsid w:val="00645FAF"/>
    <w:rsid w:val="006460B4"/>
    <w:rsid w:val="0064653D"/>
    <w:rsid w:val="006467F7"/>
    <w:rsid w:val="00646AF4"/>
    <w:rsid w:val="00646D10"/>
    <w:rsid w:val="006474DF"/>
    <w:rsid w:val="00647E6B"/>
    <w:rsid w:val="006502A4"/>
    <w:rsid w:val="00651A3A"/>
    <w:rsid w:val="006527D1"/>
    <w:rsid w:val="00653231"/>
    <w:rsid w:val="00653362"/>
    <w:rsid w:val="006536DC"/>
    <w:rsid w:val="00654073"/>
    <w:rsid w:val="00656D02"/>
    <w:rsid w:val="006573BB"/>
    <w:rsid w:val="00657FD1"/>
    <w:rsid w:val="006609DE"/>
    <w:rsid w:val="0066160F"/>
    <w:rsid w:val="00662296"/>
    <w:rsid w:val="00662962"/>
    <w:rsid w:val="00663931"/>
    <w:rsid w:val="00665537"/>
    <w:rsid w:val="006668AE"/>
    <w:rsid w:val="006710F9"/>
    <w:rsid w:val="00671169"/>
    <w:rsid w:val="00671D49"/>
    <w:rsid w:val="006721D1"/>
    <w:rsid w:val="006724BD"/>
    <w:rsid w:val="00673786"/>
    <w:rsid w:val="006738B7"/>
    <w:rsid w:val="00673EE9"/>
    <w:rsid w:val="00674379"/>
    <w:rsid w:val="00674E11"/>
    <w:rsid w:val="00674EC6"/>
    <w:rsid w:val="006755CE"/>
    <w:rsid w:val="006760B1"/>
    <w:rsid w:val="006761DB"/>
    <w:rsid w:val="0067752A"/>
    <w:rsid w:val="00680830"/>
    <w:rsid w:val="00680D80"/>
    <w:rsid w:val="00682925"/>
    <w:rsid w:val="00685B10"/>
    <w:rsid w:val="006861D3"/>
    <w:rsid w:val="006869B4"/>
    <w:rsid w:val="00691C53"/>
    <w:rsid w:val="00692277"/>
    <w:rsid w:val="00692456"/>
    <w:rsid w:val="006924A4"/>
    <w:rsid w:val="00692A90"/>
    <w:rsid w:val="00692DAB"/>
    <w:rsid w:val="00692F09"/>
    <w:rsid w:val="0069602A"/>
    <w:rsid w:val="00696412"/>
    <w:rsid w:val="00696683"/>
    <w:rsid w:val="00696F5B"/>
    <w:rsid w:val="0069723E"/>
    <w:rsid w:val="0069725D"/>
    <w:rsid w:val="0069788C"/>
    <w:rsid w:val="00697F94"/>
    <w:rsid w:val="006A01B9"/>
    <w:rsid w:val="006A04E0"/>
    <w:rsid w:val="006A06C0"/>
    <w:rsid w:val="006A0DEB"/>
    <w:rsid w:val="006A1DED"/>
    <w:rsid w:val="006A236B"/>
    <w:rsid w:val="006A2B46"/>
    <w:rsid w:val="006A3B57"/>
    <w:rsid w:val="006A4CB1"/>
    <w:rsid w:val="006A50C4"/>
    <w:rsid w:val="006A5B28"/>
    <w:rsid w:val="006A670A"/>
    <w:rsid w:val="006A68F2"/>
    <w:rsid w:val="006A728C"/>
    <w:rsid w:val="006A7E2E"/>
    <w:rsid w:val="006B08B5"/>
    <w:rsid w:val="006B1AD2"/>
    <w:rsid w:val="006B1C65"/>
    <w:rsid w:val="006B1F80"/>
    <w:rsid w:val="006B20D9"/>
    <w:rsid w:val="006B2B22"/>
    <w:rsid w:val="006B34CF"/>
    <w:rsid w:val="006B3857"/>
    <w:rsid w:val="006B4013"/>
    <w:rsid w:val="006B4097"/>
    <w:rsid w:val="006B5E67"/>
    <w:rsid w:val="006B70D4"/>
    <w:rsid w:val="006C039B"/>
    <w:rsid w:val="006C05FA"/>
    <w:rsid w:val="006C0D27"/>
    <w:rsid w:val="006C11DF"/>
    <w:rsid w:val="006C1AB8"/>
    <w:rsid w:val="006C3A8D"/>
    <w:rsid w:val="006C3EB4"/>
    <w:rsid w:val="006C484B"/>
    <w:rsid w:val="006C4C7E"/>
    <w:rsid w:val="006C51C3"/>
    <w:rsid w:val="006C547B"/>
    <w:rsid w:val="006C5AAC"/>
    <w:rsid w:val="006C5EDE"/>
    <w:rsid w:val="006C602F"/>
    <w:rsid w:val="006C6788"/>
    <w:rsid w:val="006C67C9"/>
    <w:rsid w:val="006C76C9"/>
    <w:rsid w:val="006D166B"/>
    <w:rsid w:val="006D2307"/>
    <w:rsid w:val="006D31DA"/>
    <w:rsid w:val="006D3C92"/>
    <w:rsid w:val="006D4400"/>
    <w:rsid w:val="006D60F0"/>
    <w:rsid w:val="006D62DC"/>
    <w:rsid w:val="006D633A"/>
    <w:rsid w:val="006D6435"/>
    <w:rsid w:val="006E008D"/>
    <w:rsid w:val="006E11A6"/>
    <w:rsid w:val="006E1265"/>
    <w:rsid w:val="006E1ECC"/>
    <w:rsid w:val="006E26D5"/>
    <w:rsid w:val="006E2A09"/>
    <w:rsid w:val="006E3327"/>
    <w:rsid w:val="006E38BB"/>
    <w:rsid w:val="006E4217"/>
    <w:rsid w:val="006E4786"/>
    <w:rsid w:val="006E52AD"/>
    <w:rsid w:val="006E52EC"/>
    <w:rsid w:val="006E5F15"/>
    <w:rsid w:val="006E6A6C"/>
    <w:rsid w:val="006E7329"/>
    <w:rsid w:val="006F06A7"/>
    <w:rsid w:val="006F09DE"/>
    <w:rsid w:val="006F158D"/>
    <w:rsid w:val="006F2D28"/>
    <w:rsid w:val="006F34BF"/>
    <w:rsid w:val="006F4573"/>
    <w:rsid w:val="006F4A1A"/>
    <w:rsid w:val="006F540A"/>
    <w:rsid w:val="006F5C7E"/>
    <w:rsid w:val="006F7483"/>
    <w:rsid w:val="006F76D7"/>
    <w:rsid w:val="00700257"/>
    <w:rsid w:val="00701FAB"/>
    <w:rsid w:val="00701FF0"/>
    <w:rsid w:val="00701FF5"/>
    <w:rsid w:val="007026BF"/>
    <w:rsid w:val="00703520"/>
    <w:rsid w:val="00703555"/>
    <w:rsid w:val="00703CAA"/>
    <w:rsid w:val="007041FB"/>
    <w:rsid w:val="0070556B"/>
    <w:rsid w:val="00705B8C"/>
    <w:rsid w:val="007069A1"/>
    <w:rsid w:val="007102A4"/>
    <w:rsid w:val="007102EC"/>
    <w:rsid w:val="00710DAD"/>
    <w:rsid w:val="007115C2"/>
    <w:rsid w:val="00711DAC"/>
    <w:rsid w:val="00712683"/>
    <w:rsid w:val="00712BC9"/>
    <w:rsid w:val="00713513"/>
    <w:rsid w:val="007138B9"/>
    <w:rsid w:val="00714263"/>
    <w:rsid w:val="0071426E"/>
    <w:rsid w:val="007158C2"/>
    <w:rsid w:val="00716F8A"/>
    <w:rsid w:val="00717487"/>
    <w:rsid w:val="0072159D"/>
    <w:rsid w:val="007216D7"/>
    <w:rsid w:val="00721846"/>
    <w:rsid w:val="00722807"/>
    <w:rsid w:val="0072440E"/>
    <w:rsid w:val="00724A0B"/>
    <w:rsid w:val="00725562"/>
    <w:rsid w:val="00725960"/>
    <w:rsid w:val="00725FBA"/>
    <w:rsid w:val="00727477"/>
    <w:rsid w:val="00727C11"/>
    <w:rsid w:val="00730CBB"/>
    <w:rsid w:val="00730ED4"/>
    <w:rsid w:val="007322E9"/>
    <w:rsid w:val="00732EA9"/>
    <w:rsid w:val="007330C4"/>
    <w:rsid w:val="00733AD6"/>
    <w:rsid w:val="00733C91"/>
    <w:rsid w:val="007358E7"/>
    <w:rsid w:val="00737B4B"/>
    <w:rsid w:val="007401FD"/>
    <w:rsid w:val="00740E5E"/>
    <w:rsid w:val="00741080"/>
    <w:rsid w:val="00742A90"/>
    <w:rsid w:val="00742C54"/>
    <w:rsid w:val="00742DAD"/>
    <w:rsid w:val="00743392"/>
    <w:rsid w:val="00743A31"/>
    <w:rsid w:val="00744DDD"/>
    <w:rsid w:val="00745377"/>
    <w:rsid w:val="007453A3"/>
    <w:rsid w:val="0074540A"/>
    <w:rsid w:val="00745A0D"/>
    <w:rsid w:val="00745F58"/>
    <w:rsid w:val="00747EE9"/>
    <w:rsid w:val="00750CD6"/>
    <w:rsid w:val="007529AA"/>
    <w:rsid w:val="00753473"/>
    <w:rsid w:val="00753CB6"/>
    <w:rsid w:val="00754ADD"/>
    <w:rsid w:val="0075538F"/>
    <w:rsid w:val="0075684E"/>
    <w:rsid w:val="007577DD"/>
    <w:rsid w:val="00760DCA"/>
    <w:rsid w:val="00762745"/>
    <w:rsid w:val="00764427"/>
    <w:rsid w:val="007651F3"/>
    <w:rsid w:val="00765796"/>
    <w:rsid w:val="00766162"/>
    <w:rsid w:val="007662F2"/>
    <w:rsid w:val="00766375"/>
    <w:rsid w:val="00766926"/>
    <w:rsid w:val="00766EB6"/>
    <w:rsid w:val="00767FD7"/>
    <w:rsid w:val="00770406"/>
    <w:rsid w:val="00771988"/>
    <w:rsid w:val="00772133"/>
    <w:rsid w:val="00775183"/>
    <w:rsid w:val="007802FF"/>
    <w:rsid w:val="007810E5"/>
    <w:rsid w:val="0078160B"/>
    <w:rsid w:val="00781A41"/>
    <w:rsid w:val="00782460"/>
    <w:rsid w:val="00782602"/>
    <w:rsid w:val="00783325"/>
    <w:rsid w:val="00783ADA"/>
    <w:rsid w:val="0078427D"/>
    <w:rsid w:val="00784352"/>
    <w:rsid w:val="00784799"/>
    <w:rsid w:val="00785F3C"/>
    <w:rsid w:val="0078605B"/>
    <w:rsid w:val="00786363"/>
    <w:rsid w:val="00786E23"/>
    <w:rsid w:val="00787552"/>
    <w:rsid w:val="00787BFD"/>
    <w:rsid w:val="00790089"/>
    <w:rsid w:val="00790616"/>
    <w:rsid w:val="00790EFB"/>
    <w:rsid w:val="0079143A"/>
    <w:rsid w:val="0079226F"/>
    <w:rsid w:val="007929AC"/>
    <w:rsid w:val="00793B9A"/>
    <w:rsid w:val="00793FBA"/>
    <w:rsid w:val="00794BBA"/>
    <w:rsid w:val="00796DE8"/>
    <w:rsid w:val="00797336"/>
    <w:rsid w:val="007976EF"/>
    <w:rsid w:val="007A0FA2"/>
    <w:rsid w:val="007A14D2"/>
    <w:rsid w:val="007A1BCD"/>
    <w:rsid w:val="007A286C"/>
    <w:rsid w:val="007A3EAA"/>
    <w:rsid w:val="007A44AB"/>
    <w:rsid w:val="007A6304"/>
    <w:rsid w:val="007A7575"/>
    <w:rsid w:val="007A7CFD"/>
    <w:rsid w:val="007B03CE"/>
    <w:rsid w:val="007B28D4"/>
    <w:rsid w:val="007B3199"/>
    <w:rsid w:val="007B3211"/>
    <w:rsid w:val="007B3E48"/>
    <w:rsid w:val="007B49F6"/>
    <w:rsid w:val="007B5539"/>
    <w:rsid w:val="007B564E"/>
    <w:rsid w:val="007B7C9C"/>
    <w:rsid w:val="007C09D1"/>
    <w:rsid w:val="007C1042"/>
    <w:rsid w:val="007C227C"/>
    <w:rsid w:val="007C2A0E"/>
    <w:rsid w:val="007C2AFF"/>
    <w:rsid w:val="007C308B"/>
    <w:rsid w:val="007C3DEF"/>
    <w:rsid w:val="007C4B2E"/>
    <w:rsid w:val="007C4D9B"/>
    <w:rsid w:val="007C5902"/>
    <w:rsid w:val="007C5932"/>
    <w:rsid w:val="007C5B76"/>
    <w:rsid w:val="007C5DB3"/>
    <w:rsid w:val="007C77AF"/>
    <w:rsid w:val="007D107C"/>
    <w:rsid w:val="007D1838"/>
    <w:rsid w:val="007D186E"/>
    <w:rsid w:val="007D1A81"/>
    <w:rsid w:val="007D2021"/>
    <w:rsid w:val="007D24B7"/>
    <w:rsid w:val="007D3146"/>
    <w:rsid w:val="007D376D"/>
    <w:rsid w:val="007D3B8D"/>
    <w:rsid w:val="007D4E34"/>
    <w:rsid w:val="007D5349"/>
    <w:rsid w:val="007D5DA0"/>
    <w:rsid w:val="007D5EEA"/>
    <w:rsid w:val="007D651D"/>
    <w:rsid w:val="007D6BB3"/>
    <w:rsid w:val="007D6D14"/>
    <w:rsid w:val="007D6DE4"/>
    <w:rsid w:val="007D7068"/>
    <w:rsid w:val="007D73C8"/>
    <w:rsid w:val="007D74D4"/>
    <w:rsid w:val="007E06D6"/>
    <w:rsid w:val="007E1553"/>
    <w:rsid w:val="007E25A1"/>
    <w:rsid w:val="007E46EF"/>
    <w:rsid w:val="007E4755"/>
    <w:rsid w:val="007E5041"/>
    <w:rsid w:val="007E5A06"/>
    <w:rsid w:val="007E5A65"/>
    <w:rsid w:val="007E67EB"/>
    <w:rsid w:val="007E6D25"/>
    <w:rsid w:val="007E6E64"/>
    <w:rsid w:val="007E7E55"/>
    <w:rsid w:val="007F009D"/>
    <w:rsid w:val="007F1A8C"/>
    <w:rsid w:val="007F36B1"/>
    <w:rsid w:val="007F4EEF"/>
    <w:rsid w:val="007F5AF0"/>
    <w:rsid w:val="007F5C4F"/>
    <w:rsid w:val="007F5F8D"/>
    <w:rsid w:val="007F6232"/>
    <w:rsid w:val="007F6B33"/>
    <w:rsid w:val="007F7033"/>
    <w:rsid w:val="007F71DD"/>
    <w:rsid w:val="007F750E"/>
    <w:rsid w:val="007F79BF"/>
    <w:rsid w:val="008000F5"/>
    <w:rsid w:val="00800779"/>
    <w:rsid w:val="00800F83"/>
    <w:rsid w:val="00801373"/>
    <w:rsid w:val="008016F7"/>
    <w:rsid w:val="008028E1"/>
    <w:rsid w:val="00802D3F"/>
    <w:rsid w:val="0080329E"/>
    <w:rsid w:val="00803BFA"/>
    <w:rsid w:val="008042A1"/>
    <w:rsid w:val="00804CCF"/>
    <w:rsid w:val="008056A5"/>
    <w:rsid w:val="00805CB8"/>
    <w:rsid w:val="0080650D"/>
    <w:rsid w:val="00806553"/>
    <w:rsid w:val="00806D17"/>
    <w:rsid w:val="0080766C"/>
    <w:rsid w:val="00810F43"/>
    <w:rsid w:val="00812B40"/>
    <w:rsid w:val="0081371B"/>
    <w:rsid w:val="00813CFA"/>
    <w:rsid w:val="0081455C"/>
    <w:rsid w:val="00815D26"/>
    <w:rsid w:val="00816F16"/>
    <w:rsid w:val="00817E4A"/>
    <w:rsid w:val="008201BF"/>
    <w:rsid w:val="008202F2"/>
    <w:rsid w:val="0082056D"/>
    <w:rsid w:val="00820D6A"/>
    <w:rsid w:val="008211F4"/>
    <w:rsid w:val="00821ACE"/>
    <w:rsid w:val="00822913"/>
    <w:rsid w:val="00823255"/>
    <w:rsid w:val="008233A3"/>
    <w:rsid w:val="00823EF5"/>
    <w:rsid w:val="00824969"/>
    <w:rsid w:val="008259EB"/>
    <w:rsid w:val="008259F4"/>
    <w:rsid w:val="00826D2A"/>
    <w:rsid w:val="00827664"/>
    <w:rsid w:val="0082795D"/>
    <w:rsid w:val="00827F42"/>
    <w:rsid w:val="0083021E"/>
    <w:rsid w:val="008307E7"/>
    <w:rsid w:val="00830C1E"/>
    <w:rsid w:val="008315DC"/>
    <w:rsid w:val="00832BD8"/>
    <w:rsid w:val="008332BA"/>
    <w:rsid w:val="00833C1F"/>
    <w:rsid w:val="008354AE"/>
    <w:rsid w:val="00835D6A"/>
    <w:rsid w:val="00840143"/>
    <w:rsid w:val="00844249"/>
    <w:rsid w:val="0084424F"/>
    <w:rsid w:val="00844569"/>
    <w:rsid w:val="0084780B"/>
    <w:rsid w:val="0085049E"/>
    <w:rsid w:val="00851298"/>
    <w:rsid w:val="0085162B"/>
    <w:rsid w:val="008516E7"/>
    <w:rsid w:val="00851779"/>
    <w:rsid w:val="00851CBF"/>
    <w:rsid w:val="0085248F"/>
    <w:rsid w:val="0085251C"/>
    <w:rsid w:val="00852CD4"/>
    <w:rsid w:val="00852F80"/>
    <w:rsid w:val="00853C77"/>
    <w:rsid w:val="00853DA3"/>
    <w:rsid w:val="00854897"/>
    <w:rsid w:val="0085584A"/>
    <w:rsid w:val="0085649A"/>
    <w:rsid w:val="00856CA4"/>
    <w:rsid w:val="00857EFD"/>
    <w:rsid w:val="0086001F"/>
    <w:rsid w:val="008607FE"/>
    <w:rsid w:val="0086187A"/>
    <w:rsid w:val="00862276"/>
    <w:rsid w:val="00863395"/>
    <w:rsid w:val="008633C2"/>
    <w:rsid w:val="0086518C"/>
    <w:rsid w:val="008652A3"/>
    <w:rsid w:val="00865383"/>
    <w:rsid w:val="00865FC2"/>
    <w:rsid w:val="008660E8"/>
    <w:rsid w:val="0086731C"/>
    <w:rsid w:val="00867A54"/>
    <w:rsid w:val="00867A5A"/>
    <w:rsid w:val="00870408"/>
    <w:rsid w:val="00870436"/>
    <w:rsid w:val="00870C3A"/>
    <w:rsid w:val="0087297A"/>
    <w:rsid w:val="00872CB7"/>
    <w:rsid w:val="00873088"/>
    <w:rsid w:val="008733DD"/>
    <w:rsid w:val="00873497"/>
    <w:rsid w:val="00873C8A"/>
    <w:rsid w:val="00876E13"/>
    <w:rsid w:val="00877107"/>
    <w:rsid w:val="00880CEB"/>
    <w:rsid w:val="00880EE0"/>
    <w:rsid w:val="00881A7E"/>
    <w:rsid w:val="00882F68"/>
    <w:rsid w:val="0088327A"/>
    <w:rsid w:val="0088349E"/>
    <w:rsid w:val="008840E9"/>
    <w:rsid w:val="008849C6"/>
    <w:rsid w:val="00884A8E"/>
    <w:rsid w:val="00886641"/>
    <w:rsid w:val="00886F2A"/>
    <w:rsid w:val="008901F7"/>
    <w:rsid w:val="00890D75"/>
    <w:rsid w:val="00890DF9"/>
    <w:rsid w:val="008913B2"/>
    <w:rsid w:val="00892EFB"/>
    <w:rsid w:val="00893A71"/>
    <w:rsid w:val="00893F4C"/>
    <w:rsid w:val="00894149"/>
    <w:rsid w:val="008942FF"/>
    <w:rsid w:val="00894408"/>
    <w:rsid w:val="00894BB5"/>
    <w:rsid w:val="008959C8"/>
    <w:rsid w:val="00896D75"/>
    <w:rsid w:val="008977F4"/>
    <w:rsid w:val="008A0216"/>
    <w:rsid w:val="008A279B"/>
    <w:rsid w:val="008A2AF0"/>
    <w:rsid w:val="008A2DB1"/>
    <w:rsid w:val="008A378A"/>
    <w:rsid w:val="008A47C1"/>
    <w:rsid w:val="008A4A3F"/>
    <w:rsid w:val="008A4CD1"/>
    <w:rsid w:val="008A4CF7"/>
    <w:rsid w:val="008B052C"/>
    <w:rsid w:val="008B0939"/>
    <w:rsid w:val="008B0B60"/>
    <w:rsid w:val="008B0FFC"/>
    <w:rsid w:val="008B1A18"/>
    <w:rsid w:val="008B2450"/>
    <w:rsid w:val="008B284B"/>
    <w:rsid w:val="008B2FD2"/>
    <w:rsid w:val="008B3B63"/>
    <w:rsid w:val="008B3D08"/>
    <w:rsid w:val="008B4ECD"/>
    <w:rsid w:val="008B5123"/>
    <w:rsid w:val="008B5C27"/>
    <w:rsid w:val="008B5F22"/>
    <w:rsid w:val="008B606D"/>
    <w:rsid w:val="008B6452"/>
    <w:rsid w:val="008C002B"/>
    <w:rsid w:val="008C04F3"/>
    <w:rsid w:val="008C0577"/>
    <w:rsid w:val="008C15C9"/>
    <w:rsid w:val="008C16C1"/>
    <w:rsid w:val="008C299B"/>
    <w:rsid w:val="008C4726"/>
    <w:rsid w:val="008C4E13"/>
    <w:rsid w:val="008C64D2"/>
    <w:rsid w:val="008C6B30"/>
    <w:rsid w:val="008C7485"/>
    <w:rsid w:val="008C7FC4"/>
    <w:rsid w:val="008D077C"/>
    <w:rsid w:val="008D158D"/>
    <w:rsid w:val="008D3361"/>
    <w:rsid w:val="008D5218"/>
    <w:rsid w:val="008D5EBB"/>
    <w:rsid w:val="008D5F64"/>
    <w:rsid w:val="008D6210"/>
    <w:rsid w:val="008D6832"/>
    <w:rsid w:val="008D7BA9"/>
    <w:rsid w:val="008D7D54"/>
    <w:rsid w:val="008E0830"/>
    <w:rsid w:val="008E0C6E"/>
    <w:rsid w:val="008E1F26"/>
    <w:rsid w:val="008E3994"/>
    <w:rsid w:val="008E42D0"/>
    <w:rsid w:val="008E4779"/>
    <w:rsid w:val="008E47AD"/>
    <w:rsid w:val="008E494F"/>
    <w:rsid w:val="008E6ECF"/>
    <w:rsid w:val="008E74E2"/>
    <w:rsid w:val="008E772F"/>
    <w:rsid w:val="008E7A49"/>
    <w:rsid w:val="008E7B5A"/>
    <w:rsid w:val="008F2062"/>
    <w:rsid w:val="008F3F57"/>
    <w:rsid w:val="008F4120"/>
    <w:rsid w:val="008F4B1E"/>
    <w:rsid w:val="008F523E"/>
    <w:rsid w:val="008F63D1"/>
    <w:rsid w:val="008F6E4A"/>
    <w:rsid w:val="008F7BE9"/>
    <w:rsid w:val="0090037C"/>
    <w:rsid w:val="0090039C"/>
    <w:rsid w:val="009023E5"/>
    <w:rsid w:val="009026B5"/>
    <w:rsid w:val="00902940"/>
    <w:rsid w:val="00902DBA"/>
    <w:rsid w:val="00902FA9"/>
    <w:rsid w:val="00904C07"/>
    <w:rsid w:val="00904FF1"/>
    <w:rsid w:val="00905D9B"/>
    <w:rsid w:val="00906891"/>
    <w:rsid w:val="00911129"/>
    <w:rsid w:val="009115F1"/>
    <w:rsid w:val="00911F9F"/>
    <w:rsid w:val="0091330D"/>
    <w:rsid w:val="009139CC"/>
    <w:rsid w:val="00913A1B"/>
    <w:rsid w:val="0091472C"/>
    <w:rsid w:val="00915510"/>
    <w:rsid w:val="009156F1"/>
    <w:rsid w:val="00915DD7"/>
    <w:rsid w:val="00916344"/>
    <w:rsid w:val="00921AE5"/>
    <w:rsid w:val="00921D78"/>
    <w:rsid w:val="00922E4E"/>
    <w:rsid w:val="00923142"/>
    <w:rsid w:val="00923243"/>
    <w:rsid w:val="009237E5"/>
    <w:rsid w:val="00924EF2"/>
    <w:rsid w:val="009252F0"/>
    <w:rsid w:val="00925C0E"/>
    <w:rsid w:val="00926425"/>
    <w:rsid w:val="009279AD"/>
    <w:rsid w:val="0093064C"/>
    <w:rsid w:val="0093083D"/>
    <w:rsid w:val="0093125A"/>
    <w:rsid w:val="00931A59"/>
    <w:rsid w:val="00932A95"/>
    <w:rsid w:val="00932FD5"/>
    <w:rsid w:val="00934912"/>
    <w:rsid w:val="00934A34"/>
    <w:rsid w:val="0093649C"/>
    <w:rsid w:val="00937033"/>
    <w:rsid w:val="0093709C"/>
    <w:rsid w:val="00940E06"/>
    <w:rsid w:val="009413E4"/>
    <w:rsid w:val="00943863"/>
    <w:rsid w:val="00943F5A"/>
    <w:rsid w:val="009453C7"/>
    <w:rsid w:val="00946D99"/>
    <w:rsid w:val="00947355"/>
    <w:rsid w:val="0094790F"/>
    <w:rsid w:val="009500BC"/>
    <w:rsid w:val="009511E4"/>
    <w:rsid w:val="009521F1"/>
    <w:rsid w:val="00952A33"/>
    <w:rsid w:val="0095327F"/>
    <w:rsid w:val="0095418A"/>
    <w:rsid w:val="00954B28"/>
    <w:rsid w:val="00954F9F"/>
    <w:rsid w:val="0095703B"/>
    <w:rsid w:val="00960955"/>
    <w:rsid w:val="00961472"/>
    <w:rsid w:val="00961AC0"/>
    <w:rsid w:val="009632B7"/>
    <w:rsid w:val="009634C8"/>
    <w:rsid w:val="00965C25"/>
    <w:rsid w:val="009679C1"/>
    <w:rsid w:val="00967B40"/>
    <w:rsid w:val="00970B7F"/>
    <w:rsid w:val="00970DFA"/>
    <w:rsid w:val="0097163A"/>
    <w:rsid w:val="00971A43"/>
    <w:rsid w:val="00971AC3"/>
    <w:rsid w:val="00971D77"/>
    <w:rsid w:val="00974710"/>
    <w:rsid w:val="00974830"/>
    <w:rsid w:val="00974CAE"/>
    <w:rsid w:val="009751D7"/>
    <w:rsid w:val="009755C6"/>
    <w:rsid w:val="00975926"/>
    <w:rsid w:val="00975C2F"/>
    <w:rsid w:val="00975F5F"/>
    <w:rsid w:val="00977DD5"/>
    <w:rsid w:val="0098075F"/>
    <w:rsid w:val="00980794"/>
    <w:rsid w:val="00980C86"/>
    <w:rsid w:val="00982222"/>
    <w:rsid w:val="009834CB"/>
    <w:rsid w:val="00983DE6"/>
    <w:rsid w:val="009843F0"/>
    <w:rsid w:val="00986ECE"/>
    <w:rsid w:val="00987B8A"/>
    <w:rsid w:val="00987B94"/>
    <w:rsid w:val="00990A5C"/>
    <w:rsid w:val="009914A7"/>
    <w:rsid w:val="00991604"/>
    <w:rsid w:val="00992F1B"/>
    <w:rsid w:val="0099306C"/>
    <w:rsid w:val="00993A5E"/>
    <w:rsid w:val="009945EB"/>
    <w:rsid w:val="00994D34"/>
    <w:rsid w:val="00995136"/>
    <w:rsid w:val="009958FF"/>
    <w:rsid w:val="00995939"/>
    <w:rsid w:val="00995AF3"/>
    <w:rsid w:val="00996452"/>
    <w:rsid w:val="009971FB"/>
    <w:rsid w:val="009972BD"/>
    <w:rsid w:val="009978BF"/>
    <w:rsid w:val="00997B65"/>
    <w:rsid w:val="009A0522"/>
    <w:rsid w:val="009A1085"/>
    <w:rsid w:val="009A10B8"/>
    <w:rsid w:val="009A25C9"/>
    <w:rsid w:val="009A2D68"/>
    <w:rsid w:val="009A3CA9"/>
    <w:rsid w:val="009A4AB3"/>
    <w:rsid w:val="009A5705"/>
    <w:rsid w:val="009A65F3"/>
    <w:rsid w:val="009B0306"/>
    <w:rsid w:val="009B1B8E"/>
    <w:rsid w:val="009B1DE8"/>
    <w:rsid w:val="009B46E9"/>
    <w:rsid w:val="009B4B80"/>
    <w:rsid w:val="009B4DEA"/>
    <w:rsid w:val="009B6123"/>
    <w:rsid w:val="009B631E"/>
    <w:rsid w:val="009B6C11"/>
    <w:rsid w:val="009B7C32"/>
    <w:rsid w:val="009C00C6"/>
    <w:rsid w:val="009C09BE"/>
    <w:rsid w:val="009C1701"/>
    <w:rsid w:val="009C2610"/>
    <w:rsid w:val="009C2642"/>
    <w:rsid w:val="009C2764"/>
    <w:rsid w:val="009C2DFD"/>
    <w:rsid w:val="009C3211"/>
    <w:rsid w:val="009C3268"/>
    <w:rsid w:val="009C4096"/>
    <w:rsid w:val="009C4ADA"/>
    <w:rsid w:val="009C72BD"/>
    <w:rsid w:val="009D0858"/>
    <w:rsid w:val="009D1A39"/>
    <w:rsid w:val="009D1F8B"/>
    <w:rsid w:val="009D25A6"/>
    <w:rsid w:val="009D3042"/>
    <w:rsid w:val="009D43F8"/>
    <w:rsid w:val="009D511F"/>
    <w:rsid w:val="009D5897"/>
    <w:rsid w:val="009D5B63"/>
    <w:rsid w:val="009D61FD"/>
    <w:rsid w:val="009D63A5"/>
    <w:rsid w:val="009D736F"/>
    <w:rsid w:val="009D7AFA"/>
    <w:rsid w:val="009E0A8E"/>
    <w:rsid w:val="009E0EF4"/>
    <w:rsid w:val="009E1EED"/>
    <w:rsid w:val="009E1FD6"/>
    <w:rsid w:val="009E27D0"/>
    <w:rsid w:val="009E424B"/>
    <w:rsid w:val="009E4E7D"/>
    <w:rsid w:val="009E77BC"/>
    <w:rsid w:val="009F0329"/>
    <w:rsid w:val="009F10F1"/>
    <w:rsid w:val="009F1C00"/>
    <w:rsid w:val="009F1FE0"/>
    <w:rsid w:val="009F2099"/>
    <w:rsid w:val="009F598D"/>
    <w:rsid w:val="009F6E9B"/>
    <w:rsid w:val="009F6FFD"/>
    <w:rsid w:val="009F71AD"/>
    <w:rsid w:val="009F79E6"/>
    <w:rsid w:val="009F7BB4"/>
    <w:rsid w:val="00A00706"/>
    <w:rsid w:val="00A00A62"/>
    <w:rsid w:val="00A00ED3"/>
    <w:rsid w:val="00A030E4"/>
    <w:rsid w:val="00A047A2"/>
    <w:rsid w:val="00A065A6"/>
    <w:rsid w:val="00A06661"/>
    <w:rsid w:val="00A06DAC"/>
    <w:rsid w:val="00A10186"/>
    <w:rsid w:val="00A105E2"/>
    <w:rsid w:val="00A10DCF"/>
    <w:rsid w:val="00A13011"/>
    <w:rsid w:val="00A135B8"/>
    <w:rsid w:val="00A13A92"/>
    <w:rsid w:val="00A1532A"/>
    <w:rsid w:val="00A16A3C"/>
    <w:rsid w:val="00A1748A"/>
    <w:rsid w:val="00A20DAE"/>
    <w:rsid w:val="00A21625"/>
    <w:rsid w:val="00A21C02"/>
    <w:rsid w:val="00A220C7"/>
    <w:rsid w:val="00A22BDE"/>
    <w:rsid w:val="00A22CC9"/>
    <w:rsid w:val="00A23855"/>
    <w:rsid w:val="00A23BB2"/>
    <w:rsid w:val="00A23DAD"/>
    <w:rsid w:val="00A24216"/>
    <w:rsid w:val="00A27226"/>
    <w:rsid w:val="00A304FD"/>
    <w:rsid w:val="00A30FA6"/>
    <w:rsid w:val="00A32AA9"/>
    <w:rsid w:val="00A32CB5"/>
    <w:rsid w:val="00A341CC"/>
    <w:rsid w:val="00A35D18"/>
    <w:rsid w:val="00A361D5"/>
    <w:rsid w:val="00A365DC"/>
    <w:rsid w:val="00A37108"/>
    <w:rsid w:val="00A4120B"/>
    <w:rsid w:val="00A41A9F"/>
    <w:rsid w:val="00A41EAC"/>
    <w:rsid w:val="00A41F22"/>
    <w:rsid w:val="00A424BC"/>
    <w:rsid w:val="00A42865"/>
    <w:rsid w:val="00A42964"/>
    <w:rsid w:val="00A43245"/>
    <w:rsid w:val="00A4408C"/>
    <w:rsid w:val="00A4431F"/>
    <w:rsid w:val="00A448CD"/>
    <w:rsid w:val="00A449CB"/>
    <w:rsid w:val="00A450CF"/>
    <w:rsid w:val="00A45B52"/>
    <w:rsid w:val="00A47421"/>
    <w:rsid w:val="00A50A13"/>
    <w:rsid w:val="00A50CDA"/>
    <w:rsid w:val="00A5120D"/>
    <w:rsid w:val="00A51962"/>
    <w:rsid w:val="00A51D43"/>
    <w:rsid w:val="00A5259F"/>
    <w:rsid w:val="00A5474B"/>
    <w:rsid w:val="00A557DC"/>
    <w:rsid w:val="00A570D7"/>
    <w:rsid w:val="00A60757"/>
    <w:rsid w:val="00A60797"/>
    <w:rsid w:val="00A60858"/>
    <w:rsid w:val="00A6165A"/>
    <w:rsid w:val="00A61DBA"/>
    <w:rsid w:val="00A61F2B"/>
    <w:rsid w:val="00A62B2D"/>
    <w:rsid w:val="00A62CD5"/>
    <w:rsid w:val="00A64068"/>
    <w:rsid w:val="00A649FC"/>
    <w:rsid w:val="00A64F6B"/>
    <w:rsid w:val="00A66EBE"/>
    <w:rsid w:val="00A704F4"/>
    <w:rsid w:val="00A70E3C"/>
    <w:rsid w:val="00A71556"/>
    <w:rsid w:val="00A71712"/>
    <w:rsid w:val="00A74646"/>
    <w:rsid w:val="00A746EA"/>
    <w:rsid w:val="00A74C5F"/>
    <w:rsid w:val="00A74FC9"/>
    <w:rsid w:val="00A75C87"/>
    <w:rsid w:val="00A75FB0"/>
    <w:rsid w:val="00A76966"/>
    <w:rsid w:val="00A76D8C"/>
    <w:rsid w:val="00A8106B"/>
    <w:rsid w:val="00A812CF"/>
    <w:rsid w:val="00A8144B"/>
    <w:rsid w:val="00A82CD4"/>
    <w:rsid w:val="00A84A5A"/>
    <w:rsid w:val="00A851BE"/>
    <w:rsid w:val="00A853F9"/>
    <w:rsid w:val="00A86479"/>
    <w:rsid w:val="00A864CC"/>
    <w:rsid w:val="00A87EBE"/>
    <w:rsid w:val="00A87EE9"/>
    <w:rsid w:val="00A90E45"/>
    <w:rsid w:val="00A91459"/>
    <w:rsid w:val="00A91546"/>
    <w:rsid w:val="00A917DE"/>
    <w:rsid w:val="00A91CF8"/>
    <w:rsid w:val="00A91FE7"/>
    <w:rsid w:val="00A92298"/>
    <w:rsid w:val="00A9255E"/>
    <w:rsid w:val="00A9278D"/>
    <w:rsid w:val="00A93C21"/>
    <w:rsid w:val="00A93F21"/>
    <w:rsid w:val="00A94A92"/>
    <w:rsid w:val="00A95544"/>
    <w:rsid w:val="00A95818"/>
    <w:rsid w:val="00A96276"/>
    <w:rsid w:val="00A9627D"/>
    <w:rsid w:val="00A96683"/>
    <w:rsid w:val="00A96DA4"/>
    <w:rsid w:val="00A97F8A"/>
    <w:rsid w:val="00AA1741"/>
    <w:rsid w:val="00AA1ACF"/>
    <w:rsid w:val="00AA1B6A"/>
    <w:rsid w:val="00AA3897"/>
    <w:rsid w:val="00AA4024"/>
    <w:rsid w:val="00AA4C4A"/>
    <w:rsid w:val="00AA4EBE"/>
    <w:rsid w:val="00AA6477"/>
    <w:rsid w:val="00AA66E8"/>
    <w:rsid w:val="00AA6D00"/>
    <w:rsid w:val="00AA749B"/>
    <w:rsid w:val="00AA7AA4"/>
    <w:rsid w:val="00AB04BB"/>
    <w:rsid w:val="00AB04C4"/>
    <w:rsid w:val="00AB1C3F"/>
    <w:rsid w:val="00AB2422"/>
    <w:rsid w:val="00AB249A"/>
    <w:rsid w:val="00AB2806"/>
    <w:rsid w:val="00AB39DC"/>
    <w:rsid w:val="00AB4FC3"/>
    <w:rsid w:val="00AB7F9E"/>
    <w:rsid w:val="00AC05FE"/>
    <w:rsid w:val="00AC1CDF"/>
    <w:rsid w:val="00AC26CE"/>
    <w:rsid w:val="00AC341E"/>
    <w:rsid w:val="00AC3A64"/>
    <w:rsid w:val="00AC3F40"/>
    <w:rsid w:val="00AC4721"/>
    <w:rsid w:val="00AC4F8E"/>
    <w:rsid w:val="00AC6752"/>
    <w:rsid w:val="00AD0189"/>
    <w:rsid w:val="00AD0BCC"/>
    <w:rsid w:val="00AD0E83"/>
    <w:rsid w:val="00AD19A5"/>
    <w:rsid w:val="00AD1AD9"/>
    <w:rsid w:val="00AD1C4A"/>
    <w:rsid w:val="00AD1CEC"/>
    <w:rsid w:val="00AD1DD3"/>
    <w:rsid w:val="00AD3746"/>
    <w:rsid w:val="00AD39CE"/>
    <w:rsid w:val="00AD4278"/>
    <w:rsid w:val="00AD4B01"/>
    <w:rsid w:val="00AD5328"/>
    <w:rsid w:val="00AD5B24"/>
    <w:rsid w:val="00AD5E8A"/>
    <w:rsid w:val="00AD7A44"/>
    <w:rsid w:val="00AD7B6C"/>
    <w:rsid w:val="00AE020B"/>
    <w:rsid w:val="00AE0357"/>
    <w:rsid w:val="00AE03E3"/>
    <w:rsid w:val="00AE0996"/>
    <w:rsid w:val="00AE12CF"/>
    <w:rsid w:val="00AE1BB5"/>
    <w:rsid w:val="00AE2102"/>
    <w:rsid w:val="00AE244E"/>
    <w:rsid w:val="00AE291B"/>
    <w:rsid w:val="00AE2F2E"/>
    <w:rsid w:val="00AE3866"/>
    <w:rsid w:val="00AE403A"/>
    <w:rsid w:val="00AE44F9"/>
    <w:rsid w:val="00AE4FA0"/>
    <w:rsid w:val="00AE63CF"/>
    <w:rsid w:val="00AE67C5"/>
    <w:rsid w:val="00AF27CF"/>
    <w:rsid w:val="00AF2D66"/>
    <w:rsid w:val="00AF32C8"/>
    <w:rsid w:val="00AF361B"/>
    <w:rsid w:val="00AF3813"/>
    <w:rsid w:val="00AF3D02"/>
    <w:rsid w:val="00AF4EBC"/>
    <w:rsid w:val="00AF507C"/>
    <w:rsid w:val="00AF5511"/>
    <w:rsid w:val="00AF5AC3"/>
    <w:rsid w:val="00AF5F33"/>
    <w:rsid w:val="00AF60ED"/>
    <w:rsid w:val="00AF6E07"/>
    <w:rsid w:val="00AF6E66"/>
    <w:rsid w:val="00AF7229"/>
    <w:rsid w:val="00AF72E5"/>
    <w:rsid w:val="00AF73AE"/>
    <w:rsid w:val="00B01292"/>
    <w:rsid w:val="00B01A07"/>
    <w:rsid w:val="00B02623"/>
    <w:rsid w:val="00B02E43"/>
    <w:rsid w:val="00B03723"/>
    <w:rsid w:val="00B042CE"/>
    <w:rsid w:val="00B06EFF"/>
    <w:rsid w:val="00B07E1C"/>
    <w:rsid w:val="00B07E99"/>
    <w:rsid w:val="00B103EF"/>
    <w:rsid w:val="00B108AF"/>
    <w:rsid w:val="00B13565"/>
    <w:rsid w:val="00B13CDE"/>
    <w:rsid w:val="00B14122"/>
    <w:rsid w:val="00B141E3"/>
    <w:rsid w:val="00B14655"/>
    <w:rsid w:val="00B15278"/>
    <w:rsid w:val="00B16C4C"/>
    <w:rsid w:val="00B172B7"/>
    <w:rsid w:val="00B17AF0"/>
    <w:rsid w:val="00B17DFA"/>
    <w:rsid w:val="00B21F23"/>
    <w:rsid w:val="00B2205D"/>
    <w:rsid w:val="00B220D8"/>
    <w:rsid w:val="00B223BC"/>
    <w:rsid w:val="00B22C42"/>
    <w:rsid w:val="00B23E42"/>
    <w:rsid w:val="00B241E1"/>
    <w:rsid w:val="00B250A0"/>
    <w:rsid w:val="00B2595A"/>
    <w:rsid w:val="00B25D38"/>
    <w:rsid w:val="00B26B56"/>
    <w:rsid w:val="00B274D4"/>
    <w:rsid w:val="00B2760E"/>
    <w:rsid w:val="00B303AE"/>
    <w:rsid w:val="00B3041D"/>
    <w:rsid w:val="00B3354C"/>
    <w:rsid w:val="00B341AA"/>
    <w:rsid w:val="00B34633"/>
    <w:rsid w:val="00B37798"/>
    <w:rsid w:val="00B37B7C"/>
    <w:rsid w:val="00B40BFC"/>
    <w:rsid w:val="00B40F7E"/>
    <w:rsid w:val="00B417B0"/>
    <w:rsid w:val="00B41800"/>
    <w:rsid w:val="00B42379"/>
    <w:rsid w:val="00B42906"/>
    <w:rsid w:val="00B43978"/>
    <w:rsid w:val="00B43A42"/>
    <w:rsid w:val="00B443CC"/>
    <w:rsid w:val="00B4453C"/>
    <w:rsid w:val="00B448C4"/>
    <w:rsid w:val="00B44E1B"/>
    <w:rsid w:val="00B45108"/>
    <w:rsid w:val="00B50847"/>
    <w:rsid w:val="00B51898"/>
    <w:rsid w:val="00B52FE0"/>
    <w:rsid w:val="00B53320"/>
    <w:rsid w:val="00B54353"/>
    <w:rsid w:val="00B5436B"/>
    <w:rsid w:val="00B57433"/>
    <w:rsid w:val="00B57D79"/>
    <w:rsid w:val="00B60962"/>
    <w:rsid w:val="00B61443"/>
    <w:rsid w:val="00B63586"/>
    <w:rsid w:val="00B638B8"/>
    <w:rsid w:val="00B64E7F"/>
    <w:rsid w:val="00B655E0"/>
    <w:rsid w:val="00B658A8"/>
    <w:rsid w:val="00B65E43"/>
    <w:rsid w:val="00B6692B"/>
    <w:rsid w:val="00B66F6D"/>
    <w:rsid w:val="00B676C9"/>
    <w:rsid w:val="00B67ECC"/>
    <w:rsid w:val="00B70258"/>
    <w:rsid w:val="00B714A3"/>
    <w:rsid w:val="00B7193B"/>
    <w:rsid w:val="00B721C2"/>
    <w:rsid w:val="00B72D2B"/>
    <w:rsid w:val="00B72E81"/>
    <w:rsid w:val="00B76EE6"/>
    <w:rsid w:val="00B77030"/>
    <w:rsid w:val="00B77968"/>
    <w:rsid w:val="00B77BC6"/>
    <w:rsid w:val="00B77FEA"/>
    <w:rsid w:val="00B8053F"/>
    <w:rsid w:val="00B806D9"/>
    <w:rsid w:val="00B81409"/>
    <w:rsid w:val="00B8196D"/>
    <w:rsid w:val="00B828C6"/>
    <w:rsid w:val="00B8305A"/>
    <w:rsid w:val="00B844DF"/>
    <w:rsid w:val="00B85489"/>
    <w:rsid w:val="00B856BD"/>
    <w:rsid w:val="00B85D36"/>
    <w:rsid w:val="00B85D42"/>
    <w:rsid w:val="00B8627E"/>
    <w:rsid w:val="00B8648D"/>
    <w:rsid w:val="00B87EF0"/>
    <w:rsid w:val="00B91EC6"/>
    <w:rsid w:val="00B926C0"/>
    <w:rsid w:val="00B9280A"/>
    <w:rsid w:val="00B9359F"/>
    <w:rsid w:val="00B95269"/>
    <w:rsid w:val="00B966A3"/>
    <w:rsid w:val="00B96BD7"/>
    <w:rsid w:val="00B96D38"/>
    <w:rsid w:val="00B977AE"/>
    <w:rsid w:val="00B979ED"/>
    <w:rsid w:val="00B97A89"/>
    <w:rsid w:val="00BA0A0C"/>
    <w:rsid w:val="00BA0BE0"/>
    <w:rsid w:val="00BA0C8A"/>
    <w:rsid w:val="00BA1362"/>
    <w:rsid w:val="00BA1C0A"/>
    <w:rsid w:val="00BA39BC"/>
    <w:rsid w:val="00BA3B10"/>
    <w:rsid w:val="00BA4768"/>
    <w:rsid w:val="00BA49B3"/>
    <w:rsid w:val="00BA53DE"/>
    <w:rsid w:val="00BA5A2A"/>
    <w:rsid w:val="00BA5C98"/>
    <w:rsid w:val="00BA5F3E"/>
    <w:rsid w:val="00BA601E"/>
    <w:rsid w:val="00BA62CB"/>
    <w:rsid w:val="00BA651E"/>
    <w:rsid w:val="00BA786B"/>
    <w:rsid w:val="00BB0AAE"/>
    <w:rsid w:val="00BB1C8A"/>
    <w:rsid w:val="00BB1ECD"/>
    <w:rsid w:val="00BB1EDF"/>
    <w:rsid w:val="00BB29DF"/>
    <w:rsid w:val="00BB315B"/>
    <w:rsid w:val="00BB3308"/>
    <w:rsid w:val="00BB362C"/>
    <w:rsid w:val="00BB44F2"/>
    <w:rsid w:val="00BB469F"/>
    <w:rsid w:val="00BB5636"/>
    <w:rsid w:val="00BB5BD0"/>
    <w:rsid w:val="00BB75DD"/>
    <w:rsid w:val="00BB7780"/>
    <w:rsid w:val="00BC1637"/>
    <w:rsid w:val="00BC1D5A"/>
    <w:rsid w:val="00BC2FD7"/>
    <w:rsid w:val="00BC501C"/>
    <w:rsid w:val="00BC5831"/>
    <w:rsid w:val="00BC5870"/>
    <w:rsid w:val="00BD086D"/>
    <w:rsid w:val="00BD08CB"/>
    <w:rsid w:val="00BD191A"/>
    <w:rsid w:val="00BD2DD9"/>
    <w:rsid w:val="00BD315D"/>
    <w:rsid w:val="00BD31D4"/>
    <w:rsid w:val="00BD324B"/>
    <w:rsid w:val="00BD352F"/>
    <w:rsid w:val="00BD47EE"/>
    <w:rsid w:val="00BD4943"/>
    <w:rsid w:val="00BD4EB4"/>
    <w:rsid w:val="00BD50B2"/>
    <w:rsid w:val="00BD52FA"/>
    <w:rsid w:val="00BD5C1F"/>
    <w:rsid w:val="00BD61BE"/>
    <w:rsid w:val="00BD6BB2"/>
    <w:rsid w:val="00BE0465"/>
    <w:rsid w:val="00BE0580"/>
    <w:rsid w:val="00BE2F3E"/>
    <w:rsid w:val="00BE2F6E"/>
    <w:rsid w:val="00BE358A"/>
    <w:rsid w:val="00BE38F6"/>
    <w:rsid w:val="00BE4220"/>
    <w:rsid w:val="00BE5D2D"/>
    <w:rsid w:val="00BE61DB"/>
    <w:rsid w:val="00BE658A"/>
    <w:rsid w:val="00BE696D"/>
    <w:rsid w:val="00BE730C"/>
    <w:rsid w:val="00BE7510"/>
    <w:rsid w:val="00BE7D11"/>
    <w:rsid w:val="00BF1627"/>
    <w:rsid w:val="00BF21CA"/>
    <w:rsid w:val="00BF243C"/>
    <w:rsid w:val="00BF3009"/>
    <w:rsid w:val="00BF40BC"/>
    <w:rsid w:val="00BF4B4E"/>
    <w:rsid w:val="00BF7564"/>
    <w:rsid w:val="00BF7BF9"/>
    <w:rsid w:val="00C006B0"/>
    <w:rsid w:val="00C00990"/>
    <w:rsid w:val="00C018C5"/>
    <w:rsid w:val="00C02075"/>
    <w:rsid w:val="00C0247C"/>
    <w:rsid w:val="00C0305E"/>
    <w:rsid w:val="00C05D86"/>
    <w:rsid w:val="00C101F3"/>
    <w:rsid w:val="00C1033A"/>
    <w:rsid w:val="00C107C2"/>
    <w:rsid w:val="00C13C05"/>
    <w:rsid w:val="00C14B9A"/>
    <w:rsid w:val="00C14E7B"/>
    <w:rsid w:val="00C1517D"/>
    <w:rsid w:val="00C15D6F"/>
    <w:rsid w:val="00C16906"/>
    <w:rsid w:val="00C16D8C"/>
    <w:rsid w:val="00C17616"/>
    <w:rsid w:val="00C177A2"/>
    <w:rsid w:val="00C2000E"/>
    <w:rsid w:val="00C2044E"/>
    <w:rsid w:val="00C21045"/>
    <w:rsid w:val="00C22081"/>
    <w:rsid w:val="00C24B4A"/>
    <w:rsid w:val="00C257E7"/>
    <w:rsid w:val="00C26671"/>
    <w:rsid w:val="00C26E18"/>
    <w:rsid w:val="00C30213"/>
    <w:rsid w:val="00C3252A"/>
    <w:rsid w:val="00C33268"/>
    <w:rsid w:val="00C33BB2"/>
    <w:rsid w:val="00C33C8D"/>
    <w:rsid w:val="00C3426B"/>
    <w:rsid w:val="00C351BF"/>
    <w:rsid w:val="00C355CF"/>
    <w:rsid w:val="00C35CA1"/>
    <w:rsid w:val="00C36A34"/>
    <w:rsid w:val="00C37D9E"/>
    <w:rsid w:val="00C41628"/>
    <w:rsid w:val="00C419A2"/>
    <w:rsid w:val="00C41B16"/>
    <w:rsid w:val="00C41ED9"/>
    <w:rsid w:val="00C421FD"/>
    <w:rsid w:val="00C4271B"/>
    <w:rsid w:val="00C42816"/>
    <w:rsid w:val="00C42911"/>
    <w:rsid w:val="00C42950"/>
    <w:rsid w:val="00C42CAD"/>
    <w:rsid w:val="00C43680"/>
    <w:rsid w:val="00C43D1A"/>
    <w:rsid w:val="00C4449E"/>
    <w:rsid w:val="00C44C18"/>
    <w:rsid w:val="00C4633C"/>
    <w:rsid w:val="00C4760A"/>
    <w:rsid w:val="00C47D5F"/>
    <w:rsid w:val="00C47DD6"/>
    <w:rsid w:val="00C50A72"/>
    <w:rsid w:val="00C513B7"/>
    <w:rsid w:val="00C51988"/>
    <w:rsid w:val="00C519A2"/>
    <w:rsid w:val="00C52469"/>
    <w:rsid w:val="00C531AB"/>
    <w:rsid w:val="00C53A5B"/>
    <w:rsid w:val="00C54747"/>
    <w:rsid w:val="00C54BB9"/>
    <w:rsid w:val="00C54D34"/>
    <w:rsid w:val="00C55192"/>
    <w:rsid w:val="00C55241"/>
    <w:rsid w:val="00C57516"/>
    <w:rsid w:val="00C57D80"/>
    <w:rsid w:val="00C61094"/>
    <w:rsid w:val="00C61232"/>
    <w:rsid w:val="00C62303"/>
    <w:rsid w:val="00C6288C"/>
    <w:rsid w:val="00C62BCE"/>
    <w:rsid w:val="00C63342"/>
    <w:rsid w:val="00C64099"/>
    <w:rsid w:val="00C64894"/>
    <w:rsid w:val="00C65393"/>
    <w:rsid w:val="00C65CF0"/>
    <w:rsid w:val="00C668ED"/>
    <w:rsid w:val="00C6796F"/>
    <w:rsid w:val="00C679FB"/>
    <w:rsid w:val="00C70703"/>
    <w:rsid w:val="00C70CB4"/>
    <w:rsid w:val="00C70D59"/>
    <w:rsid w:val="00C70F96"/>
    <w:rsid w:val="00C7193D"/>
    <w:rsid w:val="00C72712"/>
    <w:rsid w:val="00C739F3"/>
    <w:rsid w:val="00C73C80"/>
    <w:rsid w:val="00C73DB3"/>
    <w:rsid w:val="00C73FBA"/>
    <w:rsid w:val="00C74773"/>
    <w:rsid w:val="00C74D36"/>
    <w:rsid w:val="00C74FCB"/>
    <w:rsid w:val="00C75138"/>
    <w:rsid w:val="00C767FC"/>
    <w:rsid w:val="00C77186"/>
    <w:rsid w:val="00C80F8A"/>
    <w:rsid w:val="00C81881"/>
    <w:rsid w:val="00C81FDD"/>
    <w:rsid w:val="00C82ED7"/>
    <w:rsid w:val="00C8359D"/>
    <w:rsid w:val="00C83C1A"/>
    <w:rsid w:val="00C83D89"/>
    <w:rsid w:val="00C8426B"/>
    <w:rsid w:val="00C84A0E"/>
    <w:rsid w:val="00C84E80"/>
    <w:rsid w:val="00C857FA"/>
    <w:rsid w:val="00C86CB7"/>
    <w:rsid w:val="00C873A9"/>
    <w:rsid w:val="00C900F6"/>
    <w:rsid w:val="00C905F4"/>
    <w:rsid w:val="00C90B62"/>
    <w:rsid w:val="00C91340"/>
    <w:rsid w:val="00C91623"/>
    <w:rsid w:val="00C91AB7"/>
    <w:rsid w:val="00C935D7"/>
    <w:rsid w:val="00C93C39"/>
    <w:rsid w:val="00C95BB2"/>
    <w:rsid w:val="00C96D68"/>
    <w:rsid w:val="00CA0357"/>
    <w:rsid w:val="00CA03F9"/>
    <w:rsid w:val="00CA06E0"/>
    <w:rsid w:val="00CA0768"/>
    <w:rsid w:val="00CA174B"/>
    <w:rsid w:val="00CA1DF5"/>
    <w:rsid w:val="00CA21EF"/>
    <w:rsid w:val="00CA2946"/>
    <w:rsid w:val="00CA2FB8"/>
    <w:rsid w:val="00CA512A"/>
    <w:rsid w:val="00CA5536"/>
    <w:rsid w:val="00CA56F2"/>
    <w:rsid w:val="00CA588F"/>
    <w:rsid w:val="00CA600B"/>
    <w:rsid w:val="00CA6046"/>
    <w:rsid w:val="00CA7F71"/>
    <w:rsid w:val="00CB0224"/>
    <w:rsid w:val="00CB0C27"/>
    <w:rsid w:val="00CB0F4C"/>
    <w:rsid w:val="00CB302C"/>
    <w:rsid w:val="00CB38CB"/>
    <w:rsid w:val="00CB43E6"/>
    <w:rsid w:val="00CB516C"/>
    <w:rsid w:val="00CB6187"/>
    <w:rsid w:val="00CB6ACF"/>
    <w:rsid w:val="00CC0E80"/>
    <w:rsid w:val="00CC1091"/>
    <w:rsid w:val="00CC183D"/>
    <w:rsid w:val="00CC2B7F"/>
    <w:rsid w:val="00CC4233"/>
    <w:rsid w:val="00CC4D17"/>
    <w:rsid w:val="00CC54D9"/>
    <w:rsid w:val="00CC560D"/>
    <w:rsid w:val="00CC5A07"/>
    <w:rsid w:val="00CC5EF0"/>
    <w:rsid w:val="00CC78DF"/>
    <w:rsid w:val="00CC7F65"/>
    <w:rsid w:val="00CD08CA"/>
    <w:rsid w:val="00CD24D9"/>
    <w:rsid w:val="00CD2567"/>
    <w:rsid w:val="00CD26A6"/>
    <w:rsid w:val="00CD2830"/>
    <w:rsid w:val="00CD4D5B"/>
    <w:rsid w:val="00CD54FC"/>
    <w:rsid w:val="00CD55FA"/>
    <w:rsid w:val="00CD5BA8"/>
    <w:rsid w:val="00CD6A22"/>
    <w:rsid w:val="00CD708E"/>
    <w:rsid w:val="00CD7955"/>
    <w:rsid w:val="00CD79A5"/>
    <w:rsid w:val="00CE00F1"/>
    <w:rsid w:val="00CE14E1"/>
    <w:rsid w:val="00CE31A0"/>
    <w:rsid w:val="00CE3798"/>
    <w:rsid w:val="00CE3899"/>
    <w:rsid w:val="00CE3F48"/>
    <w:rsid w:val="00CE44FF"/>
    <w:rsid w:val="00CE640C"/>
    <w:rsid w:val="00CE6939"/>
    <w:rsid w:val="00CE7E19"/>
    <w:rsid w:val="00CF08DB"/>
    <w:rsid w:val="00CF0B0C"/>
    <w:rsid w:val="00CF315B"/>
    <w:rsid w:val="00CF43F0"/>
    <w:rsid w:val="00CF5D4E"/>
    <w:rsid w:val="00CF632C"/>
    <w:rsid w:val="00CF6594"/>
    <w:rsid w:val="00D0073E"/>
    <w:rsid w:val="00D00A52"/>
    <w:rsid w:val="00D00D2E"/>
    <w:rsid w:val="00D00ED7"/>
    <w:rsid w:val="00D02F68"/>
    <w:rsid w:val="00D040ED"/>
    <w:rsid w:val="00D04A48"/>
    <w:rsid w:val="00D04DDE"/>
    <w:rsid w:val="00D05367"/>
    <w:rsid w:val="00D059E6"/>
    <w:rsid w:val="00D06000"/>
    <w:rsid w:val="00D06B58"/>
    <w:rsid w:val="00D10749"/>
    <w:rsid w:val="00D10AD5"/>
    <w:rsid w:val="00D11532"/>
    <w:rsid w:val="00D12275"/>
    <w:rsid w:val="00D1250B"/>
    <w:rsid w:val="00D12CA2"/>
    <w:rsid w:val="00D16568"/>
    <w:rsid w:val="00D1666D"/>
    <w:rsid w:val="00D169D2"/>
    <w:rsid w:val="00D173AD"/>
    <w:rsid w:val="00D20C38"/>
    <w:rsid w:val="00D21044"/>
    <w:rsid w:val="00D21582"/>
    <w:rsid w:val="00D21BFE"/>
    <w:rsid w:val="00D2205A"/>
    <w:rsid w:val="00D23D9A"/>
    <w:rsid w:val="00D247A2"/>
    <w:rsid w:val="00D24AAC"/>
    <w:rsid w:val="00D24DA8"/>
    <w:rsid w:val="00D24EA7"/>
    <w:rsid w:val="00D251C3"/>
    <w:rsid w:val="00D262EA"/>
    <w:rsid w:val="00D265A4"/>
    <w:rsid w:val="00D30EB1"/>
    <w:rsid w:val="00D318CA"/>
    <w:rsid w:val="00D32758"/>
    <w:rsid w:val="00D34CB1"/>
    <w:rsid w:val="00D36DB5"/>
    <w:rsid w:val="00D37505"/>
    <w:rsid w:val="00D37695"/>
    <w:rsid w:val="00D40EA2"/>
    <w:rsid w:val="00D42331"/>
    <w:rsid w:val="00D425C3"/>
    <w:rsid w:val="00D42B73"/>
    <w:rsid w:val="00D42F49"/>
    <w:rsid w:val="00D438FA"/>
    <w:rsid w:val="00D43F0E"/>
    <w:rsid w:val="00D4618D"/>
    <w:rsid w:val="00D46645"/>
    <w:rsid w:val="00D47C21"/>
    <w:rsid w:val="00D47F22"/>
    <w:rsid w:val="00D50547"/>
    <w:rsid w:val="00D50AE8"/>
    <w:rsid w:val="00D50E03"/>
    <w:rsid w:val="00D521C6"/>
    <w:rsid w:val="00D52441"/>
    <w:rsid w:val="00D528FC"/>
    <w:rsid w:val="00D52946"/>
    <w:rsid w:val="00D52EEA"/>
    <w:rsid w:val="00D5375A"/>
    <w:rsid w:val="00D54DC1"/>
    <w:rsid w:val="00D558A5"/>
    <w:rsid w:val="00D56607"/>
    <w:rsid w:val="00D60D05"/>
    <w:rsid w:val="00D62E6E"/>
    <w:rsid w:val="00D62E9D"/>
    <w:rsid w:val="00D64095"/>
    <w:rsid w:val="00D640EF"/>
    <w:rsid w:val="00D64465"/>
    <w:rsid w:val="00D65EF9"/>
    <w:rsid w:val="00D6698E"/>
    <w:rsid w:val="00D66ACD"/>
    <w:rsid w:val="00D66CC1"/>
    <w:rsid w:val="00D66E54"/>
    <w:rsid w:val="00D67795"/>
    <w:rsid w:val="00D67C5C"/>
    <w:rsid w:val="00D7007D"/>
    <w:rsid w:val="00D72875"/>
    <w:rsid w:val="00D7307D"/>
    <w:rsid w:val="00D74F1E"/>
    <w:rsid w:val="00D75265"/>
    <w:rsid w:val="00D7559A"/>
    <w:rsid w:val="00D7583D"/>
    <w:rsid w:val="00D75B22"/>
    <w:rsid w:val="00D75F4C"/>
    <w:rsid w:val="00D76420"/>
    <w:rsid w:val="00D77767"/>
    <w:rsid w:val="00D803E2"/>
    <w:rsid w:val="00D805F7"/>
    <w:rsid w:val="00D82E3C"/>
    <w:rsid w:val="00D83B0D"/>
    <w:rsid w:val="00D83E73"/>
    <w:rsid w:val="00D841B2"/>
    <w:rsid w:val="00D85900"/>
    <w:rsid w:val="00D86C48"/>
    <w:rsid w:val="00D86E56"/>
    <w:rsid w:val="00D87499"/>
    <w:rsid w:val="00D87FAB"/>
    <w:rsid w:val="00D919F7"/>
    <w:rsid w:val="00D91EB7"/>
    <w:rsid w:val="00D92791"/>
    <w:rsid w:val="00D93802"/>
    <w:rsid w:val="00D93900"/>
    <w:rsid w:val="00D9397C"/>
    <w:rsid w:val="00D94383"/>
    <w:rsid w:val="00D95040"/>
    <w:rsid w:val="00D95138"/>
    <w:rsid w:val="00D96785"/>
    <w:rsid w:val="00D97AC1"/>
    <w:rsid w:val="00D97B84"/>
    <w:rsid w:val="00DA0228"/>
    <w:rsid w:val="00DA0EA7"/>
    <w:rsid w:val="00DA33D4"/>
    <w:rsid w:val="00DA38E5"/>
    <w:rsid w:val="00DA4AC6"/>
    <w:rsid w:val="00DA75B9"/>
    <w:rsid w:val="00DA76D8"/>
    <w:rsid w:val="00DA7A1A"/>
    <w:rsid w:val="00DB0598"/>
    <w:rsid w:val="00DB1421"/>
    <w:rsid w:val="00DB1CEC"/>
    <w:rsid w:val="00DB1EBD"/>
    <w:rsid w:val="00DB26A9"/>
    <w:rsid w:val="00DB35FE"/>
    <w:rsid w:val="00DB3963"/>
    <w:rsid w:val="00DB3C93"/>
    <w:rsid w:val="00DB40E3"/>
    <w:rsid w:val="00DB5691"/>
    <w:rsid w:val="00DB59A9"/>
    <w:rsid w:val="00DB5AAE"/>
    <w:rsid w:val="00DB70F3"/>
    <w:rsid w:val="00DB730B"/>
    <w:rsid w:val="00DB731A"/>
    <w:rsid w:val="00DC20B6"/>
    <w:rsid w:val="00DC2BC4"/>
    <w:rsid w:val="00DC39E2"/>
    <w:rsid w:val="00DC3B05"/>
    <w:rsid w:val="00DC3D77"/>
    <w:rsid w:val="00DC5333"/>
    <w:rsid w:val="00DC61D4"/>
    <w:rsid w:val="00DC632B"/>
    <w:rsid w:val="00DC7260"/>
    <w:rsid w:val="00DC7CBA"/>
    <w:rsid w:val="00DD06ED"/>
    <w:rsid w:val="00DD0707"/>
    <w:rsid w:val="00DD0765"/>
    <w:rsid w:val="00DD0D1C"/>
    <w:rsid w:val="00DD2467"/>
    <w:rsid w:val="00DD3257"/>
    <w:rsid w:val="00DD377D"/>
    <w:rsid w:val="00DD3B2F"/>
    <w:rsid w:val="00DD49D7"/>
    <w:rsid w:val="00DD4DFA"/>
    <w:rsid w:val="00DD58F3"/>
    <w:rsid w:val="00DD5AA4"/>
    <w:rsid w:val="00DD611B"/>
    <w:rsid w:val="00DD694C"/>
    <w:rsid w:val="00DD752C"/>
    <w:rsid w:val="00DD7F2D"/>
    <w:rsid w:val="00DE075E"/>
    <w:rsid w:val="00DE0F14"/>
    <w:rsid w:val="00DE15DE"/>
    <w:rsid w:val="00DE1F1B"/>
    <w:rsid w:val="00DE2C63"/>
    <w:rsid w:val="00DE333D"/>
    <w:rsid w:val="00DE3706"/>
    <w:rsid w:val="00DE3774"/>
    <w:rsid w:val="00DE4BB5"/>
    <w:rsid w:val="00DE567C"/>
    <w:rsid w:val="00DE6541"/>
    <w:rsid w:val="00DE65B0"/>
    <w:rsid w:val="00DE6737"/>
    <w:rsid w:val="00DE6BF3"/>
    <w:rsid w:val="00DE7E69"/>
    <w:rsid w:val="00DF0563"/>
    <w:rsid w:val="00DF344E"/>
    <w:rsid w:val="00DF3B7F"/>
    <w:rsid w:val="00DF3DBD"/>
    <w:rsid w:val="00DF5243"/>
    <w:rsid w:val="00DF706C"/>
    <w:rsid w:val="00E00BCB"/>
    <w:rsid w:val="00E013E9"/>
    <w:rsid w:val="00E015E7"/>
    <w:rsid w:val="00E01805"/>
    <w:rsid w:val="00E026D7"/>
    <w:rsid w:val="00E02F37"/>
    <w:rsid w:val="00E05615"/>
    <w:rsid w:val="00E06C8A"/>
    <w:rsid w:val="00E075FF"/>
    <w:rsid w:val="00E07698"/>
    <w:rsid w:val="00E077B2"/>
    <w:rsid w:val="00E07AA8"/>
    <w:rsid w:val="00E108F3"/>
    <w:rsid w:val="00E1104A"/>
    <w:rsid w:val="00E12690"/>
    <w:rsid w:val="00E132DE"/>
    <w:rsid w:val="00E15075"/>
    <w:rsid w:val="00E152FB"/>
    <w:rsid w:val="00E1550C"/>
    <w:rsid w:val="00E1648C"/>
    <w:rsid w:val="00E16C2A"/>
    <w:rsid w:val="00E16DDF"/>
    <w:rsid w:val="00E16E34"/>
    <w:rsid w:val="00E17447"/>
    <w:rsid w:val="00E201FB"/>
    <w:rsid w:val="00E21890"/>
    <w:rsid w:val="00E21AAD"/>
    <w:rsid w:val="00E22901"/>
    <w:rsid w:val="00E22A06"/>
    <w:rsid w:val="00E22E0B"/>
    <w:rsid w:val="00E23244"/>
    <w:rsid w:val="00E24C47"/>
    <w:rsid w:val="00E26B84"/>
    <w:rsid w:val="00E317CD"/>
    <w:rsid w:val="00E32074"/>
    <w:rsid w:val="00E32386"/>
    <w:rsid w:val="00E341AC"/>
    <w:rsid w:val="00E3636C"/>
    <w:rsid w:val="00E36E57"/>
    <w:rsid w:val="00E375F4"/>
    <w:rsid w:val="00E4035A"/>
    <w:rsid w:val="00E40633"/>
    <w:rsid w:val="00E411CB"/>
    <w:rsid w:val="00E42DDD"/>
    <w:rsid w:val="00E4344C"/>
    <w:rsid w:val="00E434A9"/>
    <w:rsid w:val="00E4408F"/>
    <w:rsid w:val="00E4428A"/>
    <w:rsid w:val="00E45190"/>
    <w:rsid w:val="00E45F13"/>
    <w:rsid w:val="00E500FC"/>
    <w:rsid w:val="00E51165"/>
    <w:rsid w:val="00E5381F"/>
    <w:rsid w:val="00E54B3C"/>
    <w:rsid w:val="00E5526A"/>
    <w:rsid w:val="00E558C2"/>
    <w:rsid w:val="00E55E7F"/>
    <w:rsid w:val="00E56105"/>
    <w:rsid w:val="00E56F23"/>
    <w:rsid w:val="00E57A53"/>
    <w:rsid w:val="00E601B5"/>
    <w:rsid w:val="00E60515"/>
    <w:rsid w:val="00E607B0"/>
    <w:rsid w:val="00E610D8"/>
    <w:rsid w:val="00E61957"/>
    <w:rsid w:val="00E61C58"/>
    <w:rsid w:val="00E635E9"/>
    <w:rsid w:val="00E6378C"/>
    <w:rsid w:val="00E637DF"/>
    <w:rsid w:val="00E63C74"/>
    <w:rsid w:val="00E64E4F"/>
    <w:rsid w:val="00E64E82"/>
    <w:rsid w:val="00E651DF"/>
    <w:rsid w:val="00E654A5"/>
    <w:rsid w:val="00E65AAF"/>
    <w:rsid w:val="00E67142"/>
    <w:rsid w:val="00E67566"/>
    <w:rsid w:val="00E67CE8"/>
    <w:rsid w:val="00E70483"/>
    <w:rsid w:val="00E71A0B"/>
    <w:rsid w:val="00E71A3F"/>
    <w:rsid w:val="00E7246D"/>
    <w:rsid w:val="00E72EA3"/>
    <w:rsid w:val="00E73B4F"/>
    <w:rsid w:val="00E74635"/>
    <w:rsid w:val="00E74907"/>
    <w:rsid w:val="00E761B9"/>
    <w:rsid w:val="00E76635"/>
    <w:rsid w:val="00E80151"/>
    <w:rsid w:val="00E807CE"/>
    <w:rsid w:val="00E84E02"/>
    <w:rsid w:val="00E84FA5"/>
    <w:rsid w:val="00E87519"/>
    <w:rsid w:val="00E87953"/>
    <w:rsid w:val="00E90323"/>
    <w:rsid w:val="00E90B35"/>
    <w:rsid w:val="00E9132A"/>
    <w:rsid w:val="00E9233F"/>
    <w:rsid w:val="00E923BA"/>
    <w:rsid w:val="00E930FC"/>
    <w:rsid w:val="00E93B45"/>
    <w:rsid w:val="00E94BEF"/>
    <w:rsid w:val="00E94EFB"/>
    <w:rsid w:val="00E94FFF"/>
    <w:rsid w:val="00E95431"/>
    <w:rsid w:val="00E95A56"/>
    <w:rsid w:val="00E96882"/>
    <w:rsid w:val="00E96E7B"/>
    <w:rsid w:val="00E96FF1"/>
    <w:rsid w:val="00E977E1"/>
    <w:rsid w:val="00E977F7"/>
    <w:rsid w:val="00EA0032"/>
    <w:rsid w:val="00EA0C24"/>
    <w:rsid w:val="00EA3A12"/>
    <w:rsid w:val="00EA3C50"/>
    <w:rsid w:val="00EA4271"/>
    <w:rsid w:val="00EA4FE6"/>
    <w:rsid w:val="00EA6557"/>
    <w:rsid w:val="00EA6594"/>
    <w:rsid w:val="00EA698B"/>
    <w:rsid w:val="00EB0008"/>
    <w:rsid w:val="00EB12FB"/>
    <w:rsid w:val="00EB1691"/>
    <w:rsid w:val="00EB211D"/>
    <w:rsid w:val="00EB21C9"/>
    <w:rsid w:val="00EB21D6"/>
    <w:rsid w:val="00EB2D13"/>
    <w:rsid w:val="00EB31C5"/>
    <w:rsid w:val="00EB3433"/>
    <w:rsid w:val="00EB3B09"/>
    <w:rsid w:val="00EB3BB2"/>
    <w:rsid w:val="00EB3F7D"/>
    <w:rsid w:val="00EB3F9A"/>
    <w:rsid w:val="00EB45C6"/>
    <w:rsid w:val="00EB528C"/>
    <w:rsid w:val="00EB6365"/>
    <w:rsid w:val="00EB7D38"/>
    <w:rsid w:val="00EC0271"/>
    <w:rsid w:val="00EC0DFB"/>
    <w:rsid w:val="00EC35CB"/>
    <w:rsid w:val="00EC3B95"/>
    <w:rsid w:val="00EC4FA8"/>
    <w:rsid w:val="00EC6C8C"/>
    <w:rsid w:val="00EC6FD7"/>
    <w:rsid w:val="00EC7546"/>
    <w:rsid w:val="00ED0B2A"/>
    <w:rsid w:val="00ED0E8A"/>
    <w:rsid w:val="00ED1D67"/>
    <w:rsid w:val="00ED2198"/>
    <w:rsid w:val="00ED239D"/>
    <w:rsid w:val="00ED33F6"/>
    <w:rsid w:val="00ED44E8"/>
    <w:rsid w:val="00ED4898"/>
    <w:rsid w:val="00ED4BBB"/>
    <w:rsid w:val="00ED5947"/>
    <w:rsid w:val="00ED66B2"/>
    <w:rsid w:val="00ED73D2"/>
    <w:rsid w:val="00ED755F"/>
    <w:rsid w:val="00ED7576"/>
    <w:rsid w:val="00EE00B1"/>
    <w:rsid w:val="00EE07A3"/>
    <w:rsid w:val="00EE09C0"/>
    <w:rsid w:val="00EE1A37"/>
    <w:rsid w:val="00EE2301"/>
    <w:rsid w:val="00EE2E7F"/>
    <w:rsid w:val="00EE5151"/>
    <w:rsid w:val="00EE5513"/>
    <w:rsid w:val="00EE61F6"/>
    <w:rsid w:val="00EE6797"/>
    <w:rsid w:val="00EE6F58"/>
    <w:rsid w:val="00EE7C01"/>
    <w:rsid w:val="00EE7D50"/>
    <w:rsid w:val="00EF09B4"/>
    <w:rsid w:val="00EF18D5"/>
    <w:rsid w:val="00EF1D05"/>
    <w:rsid w:val="00EF2147"/>
    <w:rsid w:val="00EF2662"/>
    <w:rsid w:val="00EF31E5"/>
    <w:rsid w:val="00EF49D3"/>
    <w:rsid w:val="00EF4F85"/>
    <w:rsid w:val="00EF6ADF"/>
    <w:rsid w:val="00EF6C12"/>
    <w:rsid w:val="00EF708D"/>
    <w:rsid w:val="00F0095E"/>
    <w:rsid w:val="00F00FA3"/>
    <w:rsid w:val="00F020A2"/>
    <w:rsid w:val="00F027D7"/>
    <w:rsid w:val="00F0427C"/>
    <w:rsid w:val="00F05889"/>
    <w:rsid w:val="00F06310"/>
    <w:rsid w:val="00F068CC"/>
    <w:rsid w:val="00F06D69"/>
    <w:rsid w:val="00F07A77"/>
    <w:rsid w:val="00F07BAC"/>
    <w:rsid w:val="00F10EE0"/>
    <w:rsid w:val="00F13257"/>
    <w:rsid w:val="00F171B0"/>
    <w:rsid w:val="00F1793A"/>
    <w:rsid w:val="00F2013F"/>
    <w:rsid w:val="00F20D28"/>
    <w:rsid w:val="00F23BEE"/>
    <w:rsid w:val="00F23E30"/>
    <w:rsid w:val="00F26BE7"/>
    <w:rsid w:val="00F26D15"/>
    <w:rsid w:val="00F276FD"/>
    <w:rsid w:val="00F30790"/>
    <w:rsid w:val="00F32F57"/>
    <w:rsid w:val="00F336E7"/>
    <w:rsid w:val="00F34148"/>
    <w:rsid w:val="00F35BF9"/>
    <w:rsid w:val="00F36165"/>
    <w:rsid w:val="00F3764A"/>
    <w:rsid w:val="00F37662"/>
    <w:rsid w:val="00F42C96"/>
    <w:rsid w:val="00F42F06"/>
    <w:rsid w:val="00F44D7B"/>
    <w:rsid w:val="00F458F5"/>
    <w:rsid w:val="00F47C1D"/>
    <w:rsid w:val="00F5073A"/>
    <w:rsid w:val="00F509D7"/>
    <w:rsid w:val="00F529AC"/>
    <w:rsid w:val="00F5332B"/>
    <w:rsid w:val="00F53788"/>
    <w:rsid w:val="00F5517C"/>
    <w:rsid w:val="00F568CC"/>
    <w:rsid w:val="00F56A69"/>
    <w:rsid w:val="00F56B66"/>
    <w:rsid w:val="00F60900"/>
    <w:rsid w:val="00F61063"/>
    <w:rsid w:val="00F61B99"/>
    <w:rsid w:val="00F6233C"/>
    <w:rsid w:val="00F62B36"/>
    <w:rsid w:val="00F62E0D"/>
    <w:rsid w:val="00F635D5"/>
    <w:rsid w:val="00F63BAE"/>
    <w:rsid w:val="00F64126"/>
    <w:rsid w:val="00F64419"/>
    <w:rsid w:val="00F659E7"/>
    <w:rsid w:val="00F66F7F"/>
    <w:rsid w:val="00F67DF3"/>
    <w:rsid w:val="00F67F5A"/>
    <w:rsid w:val="00F70AA4"/>
    <w:rsid w:val="00F722D7"/>
    <w:rsid w:val="00F723A1"/>
    <w:rsid w:val="00F729B1"/>
    <w:rsid w:val="00F72CA3"/>
    <w:rsid w:val="00F733DC"/>
    <w:rsid w:val="00F736E8"/>
    <w:rsid w:val="00F73914"/>
    <w:rsid w:val="00F76112"/>
    <w:rsid w:val="00F76CD4"/>
    <w:rsid w:val="00F7729B"/>
    <w:rsid w:val="00F77682"/>
    <w:rsid w:val="00F80B0E"/>
    <w:rsid w:val="00F81433"/>
    <w:rsid w:val="00F818A2"/>
    <w:rsid w:val="00F82ED1"/>
    <w:rsid w:val="00F837D5"/>
    <w:rsid w:val="00F84541"/>
    <w:rsid w:val="00F84580"/>
    <w:rsid w:val="00F8468A"/>
    <w:rsid w:val="00F84BE3"/>
    <w:rsid w:val="00F85645"/>
    <w:rsid w:val="00F861E2"/>
    <w:rsid w:val="00F86F2A"/>
    <w:rsid w:val="00F9095A"/>
    <w:rsid w:val="00F909D5"/>
    <w:rsid w:val="00F9193B"/>
    <w:rsid w:val="00F92A61"/>
    <w:rsid w:val="00F92CC5"/>
    <w:rsid w:val="00F94EC6"/>
    <w:rsid w:val="00F95D09"/>
    <w:rsid w:val="00F9622E"/>
    <w:rsid w:val="00F97B49"/>
    <w:rsid w:val="00FA06BA"/>
    <w:rsid w:val="00FA081D"/>
    <w:rsid w:val="00FA09A6"/>
    <w:rsid w:val="00FA4652"/>
    <w:rsid w:val="00FA5588"/>
    <w:rsid w:val="00FA6BFC"/>
    <w:rsid w:val="00FA6C3A"/>
    <w:rsid w:val="00FA759C"/>
    <w:rsid w:val="00FA7898"/>
    <w:rsid w:val="00FA7AFD"/>
    <w:rsid w:val="00FB1AFD"/>
    <w:rsid w:val="00FB23EB"/>
    <w:rsid w:val="00FB2528"/>
    <w:rsid w:val="00FB25BC"/>
    <w:rsid w:val="00FB2BD0"/>
    <w:rsid w:val="00FB3949"/>
    <w:rsid w:val="00FB40B9"/>
    <w:rsid w:val="00FB41A9"/>
    <w:rsid w:val="00FB4F23"/>
    <w:rsid w:val="00FB50F7"/>
    <w:rsid w:val="00FB5240"/>
    <w:rsid w:val="00FB5463"/>
    <w:rsid w:val="00FB5475"/>
    <w:rsid w:val="00FB5F6D"/>
    <w:rsid w:val="00FB6E08"/>
    <w:rsid w:val="00FB7497"/>
    <w:rsid w:val="00FB7A52"/>
    <w:rsid w:val="00FC0215"/>
    <w:rsid w:val="00FC20C0"/>
    <w:rsid w:val="00FC3458"/>
    <w:rsid w:val="00FC3828"/>
    <w:rsid w:val="00FC4025"/>
    <w:rsid w:val="00FC5461"/>
    <w:rsid w:val="00FC71E6"/>
    <w:rsid w:val="00FC7FA7"/>
    <w:rsid w:val="00FD1712"/>
    <w:rsid w:val="00FD196F"/>
    <w:rsid w:val="00FD1A72"/>
    <w:rsid w:val="00FD1BD8"/>
    <w:rsid w:val="00FD22C6"/>
    <w:rsid w:val="00FD384B"/>
    <w:rsid w:val="00FD3A7B"/>
    <w:rsid w:val="00FD3F76"/>
    <w:rsid w:val="00FD47A0"/>
    <w:rsid w:val="00FD4B09"/>
    <w:rsid w:val="00FD514E"/>
    <w:rsid w:val="00FD6625"/>
    <w:rsid w:val="00FD6A08"/>
    <w:rsid w:val="00FD76B3"/>
    <w:rsid w:val="00FD7DCE"/>
    <w:rsid w:val="00FE0FA0"/>
    <w:rsid w:val="00FE10BA"/>
    <w:rsid w:val="00FE198F"/>
    <w:rsid w:val="00FE1CC6"/>
    <w:rsid w:val="00FE32DA"/>
    <w:rsid w:val="00FE334E"/>
    <w:rsid w:val="00FE456A"/>
    <w:rsid w:val="00FE4C15"/>
    <w:rsid w:val="00FE5231"/>
    <w:rsid w:val="00FE528A"/>
    <w:rsid w:val="00FE5918"/>
    <w:rsid w:val="00FE64A4"/>
    <w:rsid w:val="00FE64FE"/>
    <w:rsid w:val="00FE6BA9"/>
    <w:rsid w:val="00FE7995"/>
    <w:rsid w:val="00FE79F4"/>
    <w:rsid w:val="00FF007C"/>
    <w:rsid w:val="00FF0473"/>
    <w:rsid w:val="00FF0570"/>
    <w:rsid w:val="00FF0D36"/>
    <w:rsid w:val="00FF11D3"/>
    <w:rsid w:val="00FF21E0"/>
    <w:rsid w:val="00FF4163"/>
    <w:rsid w:val="00FF48DA"/>
    <w:rsid w:val="00FF5ED2"/>
    <w:rsid w:val="00FF753C"/>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96893"/>
  <w15:chartTrackingRefBased/>
  <w15:docId w15:val="{952806BE-50AC-324D-A53C-A272F299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B81"/>
    <w:pPr>
      <w:spacing w:line="480" w:lineRule="auto"/>
      <w:ind w:firstLine="709"/>
    </w:pPr>
    <w:rPr>
      <w:rFonts w:ascii="Arial" w:hAnsi="Arial"/>
      <w:sz w:val="22"/>
      <w:szCs w:val="24"/>
      <w:lang w:val="es-ES" w:eastAsia="es-ES"/>
    </w:rPr>
  </w:style>
  <w:style w:type="paragraph" w:styleId="Ttulo1">
    <w:name w:val="heading 1"/>
    <w:basedOn w:val="Normal"/>
    <w:qFormat/>
    <w:pPr>
      <w:keepNext/>
      <w:numPr>
        <w:numId w:val="1"/>
      </w:numPr>
      <w:contextualSpacing/>
      <w:outlineLvl w:val="0"/>
    </w:pPr>
    <w:rPr>
      <w:b/>
      <w:bCs/>
    </w:rPr>
  </w:style>
  <w:style w:type="paragraph" w:styleId="Ttulo2">
    <w:name w:val="heading 2"/>
    <w:basedOn w:val="Normal"/>
    <w:next w:val="Normal"/>
    <w:link w:val="Ttulo2Car"/>
    <w:qFormat/>
    <w:pPr>
      <w:keepNext/>
      <w:ind w:firstLine="0"/>
      <w:outlineLvl w:val="1"/>
    </w:pPr>
    <w:rPr>
      <w:b/>
    </w:rPr>
  </w:style>
  <w:style w:type="paragraph" w:styleId="Ttulo3">
    <w:name w:val="heading 3"/>
    <w:basedOn w:val="Normal"/>
    <w:next w:val="Normal"/>
    <w:qFormat/>
    <w:pPr>
      <w:keepNext/>
      <w:spacing w:before="240" w:after="60" w:line="360" w:lineRule="auto"/>
      <w:ind w:firstLine="0"/>
      <w:jc w:val="both"/>
      <w:outlineLvl w:val="2"/>
    </w:pPr>
    <w:rPr>
      <w:rFonts w:cs="Arial"/>
      <w:b/>
      <w:bCs/>
      <w:szCs w:val="26"/>
    </w:rPr>
  </w:style>
  <w:style w:type="paragraph" w:styleId="Ttulo4">
    <w:name w:val="heading 4"/>
    <w:basedOn w:val="Normal"/>
    <w:next w:val="Normal"/>
    <w:qFormat/>
    <w:pPr>
      <w:keepNext/>
      <w:numPr>
        <w:ilvl w:val="2"/>
        <w:numId w:val="1"/>
      </w:numPr>
      <w:spacing w:before="240" w:after="60"/>
      <w:contextualSpacing/>
      <w:jc w:val="both"/>
      <w:outlineLvl w:val="3"/>
    </w:pPr>
    <w:rPr>
      <w:b/>
      <w:szCs w:val="28"/>
    </w:rPr>
  </w:style>
  <w:style w:type="paragraph" w:styleId="Ttulo5">
    <w:name w:val="heading 5"/>
    <w:basedOn w:val="Normal"/>
    <w:next w:val="Normal"/>
    <w:qFormat/>
    <w:pPr>
      <w:keepNext/>
      <w:numPr>
        <w:ilvl w:val="4"/>
        <w:numId w:val="1"/>
      </w:numPr>
      <w:outlineLvl w:val="4"/>
    </w:pPr>
    <w:rPr>
      <w:b/>
      <w:bCs/>
    </w:rPr>
  </w:style>
  <w:style w:type="paragraph" w:styleId="Ttulo6">
    <w:name w:val="heading 6"/>
    <w:basedOn w:val="Normal"/>
    <w:next w:val="Normal"/>
    <w:qFormat/>
    <w:pPr>
      <w:keepNext/>
      <w:numPr>
        <w:ilvl w:val="5"/>
        <w:numId w:val="1"/>
      </w:numPr>
      <w:outlineLvl w:val="5"/>
    </w:pPr>
    <w:rPr>
      <w:b/>
      <w:bCs/>
    </w:rPr>
  </w:style>
  <w:style w:type="paragraph" w:styleId="Ttulo7">
    <w:name w:val="heading 7"/>
    <w:basedOn w:val="Normal"/>
    <w:next w:val="Normal"/>
    <w:qFormat/>
    <w:pPr>
      <w:keepNext/>
      <w:numPr>
        <w:ilvl w:val="6"/>
        <w:numId w:val="1"/>
      </w:numPr>
      <w:jc w:val="center"/>
      <w:outlineLvl w:val="6"/>
    </w:pPr>
    <w:rPr>
      <w:b/>
      <w:bCs/>
    </w:rPr>
  </w:style>
  <w:style w:type="paragraph" w:styleId="Ttulo8">
    <w:name w:val="heading 8"/>
    <w:basedOn w:val="Normal"/>
    <w:next w:val="Normal"/>
    <w:qFormat/>
    <w:pPr>
      <w:keepNext/>
      <w:numPr>
        <w:ilvl w:val="7"/>
        <w:numId w:val="1"/>
      </w:numPr>
      <w:spacing w:line="360" w:lineRule="auto"/>
      <w:jc w:val="both"/>
      <w:outlineLvl w:val="7"/>
    </w:pPr>
    <w:rPr>
      <w:b/>
      <w:bCs/>
    </w:rPr>
  </w:style>
  <w:style w:type="paragraph" w:styleId="Ttulo9">
    <w:name w:val="heading 9"/>
    <w:basedOn w:val="Normal"/>
    <w:next w:val="Normal"/>
    <w:qFormat/>
    <w:pPr>
      <w:keepNext/>
      <w:numPr>
        <w:ilvl w:val="8"/>
        <w:numId w:val="1"/>
      </w:numPr>
      <w:spacing w:line="360" w:lineRule="auto"/>
      <w:jc w:val="center"/>
      <w:outlineLvl w:val="8"/>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hAnsi="Arial"/>
      <w:b/>
      <w:sz w:val="22"/>
      <w:szCs w:val="24"/>
      <w:lang w:val="es-ES" w:eastAsia="es-ES"/>
    </w:rPr>
  </w:style>
  <w:style w:type="paragraph" w:styleId="Textodeglobo">
    <w:name w:val="Balloon Text"/>
    <w:basedOn w:val="Normal"/>
    <w:link w:val="TextodegloboCar"/>
    <w:uiPriority w:val="99"/>
    <w:unhideWhenUsed/>
    <w:rPr>
      <w:rFonts w:ascii="Tahoma" w:hAnsi="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
    <w:name w:val="Body Text"/>
    <w:basedOn w:val="Normal"/>
    <w:semiHidden/>
    <w:pPr>
      <w:spacing w:line="360" w:lineRule="auto"/>
      <w:jc w:val="both"/>
    </w:pPr>
  </w:style>
  <w:style w:type="paragraph" w:styleId="Textoindependiente2">
    <w:name w:val="Body Text 2"/>
    <w:basedOn w:val="Normal"/>
    <w:semiHidden/>
    <w:rPr>
      <w:b/>
      <w:bCs/>
      <w:sz w:val="40"/>
    </w:rPr>
  </w:style>
  <w:style w:type="paragraph" w:styleId="Textoindependiente3">
    <w:name w:val="Body Text 3"/>
    <w:basedOn w:val="Normal"/>
    <w:semiHidden/>
    <w:pPr>
      <w:tabs>
        <w:tab w:val="left" w:pos="-720"/>
      </w:tabs>
      <w:suppressAutoHyphens/>
      <w:jc w:val="both"/>
    </w:pPr>
    <w:rPr>
      <w:b/>
      <w:spacing w:val="-3"/>
      <w:szCs w:val="20"/>
      <w:lang w:val="es-ES_tradnl"/>
    </w:rPr>
  </w:style>
  <w:style w:type="paragraph" w:styleId="Sangradetextonormal">
    <w:name w:val="Body Text Indent"/>
    <w:basedOn w:val="Normal"/>
    <w:semiHidden/>
    <w:pPr>
      <w:ind w:firstLine="708"/>
      <w:jc w:val="both"/>
    </w:pPr>
    <w:rPr>
      <w:color w:val="000000"/>
      <w:szCs w:val="16"/>
    </w:rPr>
  </w:style>
  <w:style w:type="paragraph" w:styleId="Sangra2detindependiente">
    <w:name w:val="Body Text Indent 2"/>
    <w:basedOn w:val="Normal"/>
    <w:semiHidden/>
    <w:pPr>
      <w:spacing w:line="360" w:lineRule="auto"/>
      <w:ind w:left="360"/>
      <w:jc w:val="both"/>
    </w:pPr>
    <w:rPr>
      <w:lang w:val="es-ES_tradnl"/>
    </w:rPr>
  </w:style>
  <w:style w:type="paragraph" w:styleId="Sangra3detindependiente">
    <w:name w:val="Body Text Indent 3"/>
    <w:basedOn w:val="Normal"/>
    <w:semiHidden/>
    <w:pPr>
      <w:spacing w:line="360" w:lineRule="auto"/>
      <w:ind w:firstLine="360"/>
      <w:jc w:val="both"/>
    </w:pPr>
  </w:style>
  <w:style w:type="paragraph" w:styleId="Descripcin">
    <w:name w:val="caption"/>
    <w:basedOn w:val="Normal"/>
    <w:next w:val="Normal"/>
    <w:uiPriority w:val="35"/>
    <w:qFormat/>
    <w:pPr>
      <w:spacing w:after="200"/>
    </w:pPr>
    <w:rPr>
      <w:b/>
      <w:bCs/>
      <w:color w:val="4F81BD"/>
      <w:sz w:val="18"/>
      <w:szCs w:val="18"/>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lang w:val="es-ES" w:eastAsia="es-ES"/>
    </w:rPr>
  </w:style>
  <w:style w:type="paragraph" w:styleId="Asuntodelcomentario">
    <w:name w:val="annotation subject"/>
    <w:basedOn w:val="Textocomentario"/>
    <w:next w:val="Textocomentario"/>
    <w:link w:val="AsuntodelcomentarioCar"/>
    <w:uiPriority w:val="99"/>
    <w:unhideWhenUsed/>
    <w:rPr>
      <w:b/>
      <w:bCs/>
    </w:rPr>
  </w:style>
  <w:style w:type="character" w:customStyle="1" w:styleId="AsuntodelcomentarioCar">
    <w:name w:val="Asunto del comentario Car"/>
    <w:link w:val="Asuntodelcomentario"/>
    <w:uiPriority w:val="99"/>
    <w:semiHidden/>
    <w:rPr>
      <w:b/>
      <w:bCs/>
      <w:lang w:val="es-ES" w:eastAsia="es-ES"/>
    </w:rPr>
  </w:style>
  <w:style w:type="paragraph" w:styleId="Mapadeldocumento">
    <w:name w:val="Document Map"/>
    <w:basedOn w:val="Normal"/>
    <w:semiHidden/>
    <w:pPr>
      <w:shd w:val="clear" w:color="auto" w:fill="000080"/>
    </w:pPr>
    <w:rPr>
      <w:rFonts w:ascii="Tahoma" w:hAnsi="Tahoma" w:cs="Tahoma"/>
      <w:szCs w:val="20"/>
      <w:lang w:val="es-CR"/>
    </w:rPr>
  </w:style>
  <w:style w:type="character" w:styleId="nfasis">
    <w:name w:val="Emphasis"/>
    <w:uiPriority w:val="20"/>
    <w:qFormat/>
    <w:rPr>
      <w:i/>
      <w:iCs/>
    </w:rPr>
  </w:style>
  <w:style w:type="character" w:styleId="Hipervnculovisitado">
    <w:name w:val="FollowedHyperlink"/>
    <w:semiHidden/>
    <w:rPr>
      <w:color w:val="800080"/>
      <w:u w:val="single"/>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sz w:val="24"/>
      <w:szCs w:val="24"/>
    </w:rPr>
  </w:style>
  <w:style w:type="character" w:styleId="Refdenotaalpie">
    <w:name w:val="footnote reference"/>
    <w:semiHidden/>
    <w:rPr>
      <w:vertAlign w:val="superscript"/>
    </w:rPr>
  </w:style>
  <w:style w:type="paragraph" w:styleId="Textonotapie">
    <w:name w:val="footnote text"/>
    <w:basedOn w:val="Normal"/>
    <w:semiHidden/>
    <w:rPr>
      <w:sz w:val="20"/>
      <w:szCs w:val="2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Pr>
      <w:sz w:val="24"/>
      <w:szCs w:val="24"/>
    </w:rPr>
  </w:style>
  <w:style w:type="character" w:styleId="Hipervnculo">
    <w:name w:val="Hyperlink"/>
    <w:uiPriority w:val="99"/>
    <w:rPr>
      <w:strike w:val="0"/>
      <w:dstrike w:val="0"/>
      <w:color w:val="0000FF"/>
      <w:u w:val="none"/>
    </w:rPr>
  </w:style>
  <w:style w:type="paragraph" w:styleId="NormalWeb">
    <w:name w:val="Normal (Web)"/>
    <w:basedOn w:val="Normal"/>
    <w:uiPriority w:val="99"/>
    <w:semiHidden/>
    <w:rPr>
      <w:rFonts w:eastAsia="Arial Unicode MS" w:cs="Arial"/>
      <w:color w:val="666666"/>
      <w:sz w:val="18"/>
      <w:szCs w:val="18"/>
    </w:rPr>
  </w:style>
  <w:style w:type="character" w:styleId="Nmerodepgina">
    <w:name w:val="page number"/>
    <w:semiHidden/>
  </w:style>
  <w:style w:type="character" w:styleId="Textoennegrita">
    <w:name w:val="Strong"/>
    <w:uiPriority w:val="22"/>
    <w:qFormat/>
    <w:rPr>
      <w:b/>
      <w:bCs/>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uiPriority w:val="99"/>
    <w:unhideWhenUsed/>
    <w:qFormat/>
    <w:pPr>
      <w:tabs>
        <w:tab w:val="right" w:leader="dot" w:pos="9352"/>
      </w:tabs>
    </w:pPr>
    <w:rPr>
      <w:bCs/>
      <w:lang w:val="es-CR" w:eastAsia="es-MX"/>
    </w:rPr>
  </w:style>
  <w:style w:type="paragraph" w:styleId="TD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DC2">
    <w:name w:val="toc 2"/>
    <w:basedOn w:val="Normal"/>
    <w:next w:val="Normal"/>
    <w:uiPriority w:val="39"/>
    <w:pPr>
      <w:spacing w:before="240"/>
    </w:pPr>
    <w:rPr>
      <w:rFonts w:cs="Calibri"/>
      <w:bCs/>
      <w:szCs w:val="20"/>
    </w:rPr>
  </w:style>
  <w:style w:type="paragraph" w:styleId="TDC3">
    <w:name w:val="toc 3"/>
    <w:basedOn w:val="Normal"/>
    <w:next w:val="Normal"/>
    <w:uiPriority w:val="39"/>
    <w:pPr>
      <w:ind w:left="220"/>
    </w:pPr>
    <w:rPr>
      <w:rFonts w:cs="Calibri"/>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ilvl w:val="2"/>
        <w:numId w:val="2"/>
      </w:numPr>
      <w:tabs>
        <w:tab w:val="left" w:pos="2160"/>
      </w:tabs>
    </w:pPr>
  </w:style>
  <w:style w:type="paragraph" w:styleId="Prrafodelista">
    <w:name w:val="List Paragraph"/>
    <w:basedOn w:val="Normal"/>
    <w:uiPriority w:val="34"/>
    <w:qFormat/>
    <w:pPr>
      <w:ind w:left="708"/>
    </w:pPr>
  </w:style>
  <w:style w:type="paragraph" w:styleId="TtuloTDC">
    <w:name w:val="TOC Heading"/>
    <w:basedOn w:val="Ttulo1"/>
    <w:next w:val="Normal"/>
    <w:uiPriority w:val="39"/>
    <w:qFormat/>
    <w:pPr>
      <w:keepLines/>
      <w:numPr>
        <w:numId w:val="0"/>
      </w:numPr>
      <w:spacing w:before="480" w:line="276" w:lineRule="auto"/>
      <w:outlineLvl w:val="9"/>
    </w:pPr>
    <w:rPr>
      <w:rFonts w:ascii="Cambria" w:hAnsi="Cambria"/>
      <w:color w:val="365F91"/>
      <w:sz w:val="28"/>
      <w:szCs w:val="28"/>
      <w:lang w:eastAsia="en-US"/>
    </w:rPr>
  </w:style>
  <w:style w:type="character" w:customStyle="1" w:styleId="testoazuloscuro">
    <w:name w:val="testoazuloscuro"/>
  </w:style>
  <w:style w:type="character" w:customStyle="1" w:styleId="testoazul">
    <w:name w:val="testoazul"/>
  </w:style>
  <w:style w:type="paragraph" w:styleId="Sinespaciado">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anormal"/>
    <w:uiPriority w:val="99"/>
    <w:tblPr/>
  </w:style>
  <w:style w:type="paragraph" w:customStyle="1" w:styleId="TITULOX">
    <w:name w:val="TITULOX"/>
    <w:basedOn w:val="Ttulo2"/>
    <w:link w:val="TITULOXCar"/>
    <w:qFormat/>
    <w:rPr>
      <w:rFonts w:cs="Arial"/>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Pr>
      <w:color w:val="605E5C"/>
      <w:shd w:val="clear" w:color="auto" w:fill="E1DFDD"/>
    </w:rPr>
  </w:style>
  <w:style w:type="table" w:customStyle="1" w:styleId="Tablaconcuadrcula2">
    <w:name w:val="Tabla con cuadrícula2"/>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unhideWhenUsed/>
    <w:rsid w:val="00AA1741"/>
    <w:rPr>
      <w:rFonts w:ascii="Arial" w:hAnsi="Arial"/>
      <w:sz w:val="22"/>
      <w:szCs w:val="24"/>
      <w:lang w:val="es-ES" w:eastAsia="es-ES"/>
    </w:rPr>
  </w:style>
  <w:style w:type="character" w:customStyle="1" w:styleId="author-data">
    <w:name w:val="author-data"/>
    <w:basedOn w:val="Fuentedeprrafopredeter"/>
    <w:rsid w:val="000871E9"/>
  </w:style>
  <w:style w:type="character" w:customStyle="1" w:styleId="citation-url">
    <w:name w:val="citation-url"/>
    <w:basedOn w:val="Fuentedeprrafopredeter"/>
    <w:rsid w:val="009D511F"/>
  </w:style>
  <w:style w:type="table" w:styleId="Tablaconcuadrcula4-nfasis1">
    <w:name w:val="Grid Table 4 Accent 1"/>
    <w:basedOn w:val="Tablanormal"/>
    <w:uiPriority w:val="49"/>
    <w:rsid w:val="0026643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graf">
    <w:name w:val="graf"/>
    <w:basedOn w:val="Normal"/>
    <w:rsid w:val="0039168C"/>
    <w:pPr>
      <w:spacing w:before="100" w:beforeAutospacing="1" w:after="100" w:afterAutospacing="1" w:line="240" w:lineRule="auto"/>
      <w:ind w:firstLine="0"/>
    </w:pPr>
    <w:rPr>
      <w:rFonts w:ascii="Times New Roman" w:hAnsi="Times New Roman"/>
      <w:sz w:val="24"/>
    </w:rPr>
  </w:style>
  <w:style w:type="paragraph" w:customStyle="1" w:styleId="SPMTableLabel">
    <w:name w:val="SPM Table Label"/>
    <w:basedOn w:val="Normal"/>
    <w:qFormat/>
    <w:rsid w:val="007D651D"/>
    <w:pPr>
      <w:keepLines/>
      <w:spacing w:before="60" w:after="60" w:line="240" w:lineRule="auto"/>
      <w:ind w:firstLine="0"/>
      <w:jc w:val="center"/>
    </w:pPr>
    <w:rPr>
      <w:rFonts w:ascii="Avenir Heavy" w:hAnsi="Avenir Heavy" w:cstheme="minorHAnsi"/>
      <w:b/>
      <w:bCs/>
      <w:sz w:val="20"/>
      <w:szCs w:val="20"/>
      <w:lang w:val="en-US" w:eastAsia="ja-JP"/>
    </w:rPr>
  </w:style>
  <w:style w:type="paragraph" w:customStyle="1" w:styleId="GPMTText">
    <w:name w:val="GPM T Text"/>
    <w:basedOn w:val="Normal"/>
    <w:qFormat/>
    <w:rsid w:val="007D651D"/>
    <w:pPr>
      <w:widowControl w:val="0"/>
      <w:autoSpaceDE w:val="0"/>
      <w:autoSpaceDN w:val="0"/>
      <w:adjustRightInd w:val="0"/>
      <w:snapToGrid w:val="0"/>
      <w:spacing w:before="60" w:after="60" w:line="240" w:lineRule="auto"/>
      <w:ind w:firstLine="0"/>
    </w:pPr>
    <w:rPr>
      <w:rFonts w:ascii="Optima" w:hAnsi="Optima"/>
      <w:kern w:val="20"/>
      <w:sz w:val="20"/>
      <w:szCs w:val="22"/>
      <w:lang w:val="en-US" w:eastAsia="en-US"/>
      <w14:ligatures w14:val="standard"/>
    </w:rPr>
  </w:style>
  <w:style w:type="paragraph" w:customStyle="1" w:styleId="GPMTT2">
    <w:name w:val="GPM TT2"/>
    <w:basedOn w:val="Normal"/>
    <w:qFormat/>
    <w:rsid w:val="007D651D"/>
    <w:pPr>
      <w:widowControl w:val="0"/>
      <w:tabs>
        <w:tab w:val="left" w:pos="440"/>
        <w:tab w:val="left" w:pos="4680"/>
      </w:tabs>
      <w:autoSpaceDE w:val="0"/>
      <w:autoSpaceDN w:val="0"/>
      <w:adjustRightInd w:val="0"/>
      <w:snapToGrid w:val="0"/>
      <w:spacing w:before="60" w:after="60" w:line="240" w:lineRule="auto"/>
      <w:ind w:firstLine="0"/>
    </w:pPr>
    <w:rPr>
      <w:rFonts w:ascii="Optima" w:hAnsi="Optima"/>
      <w:b/>
      <w:color w:val="000000" w:themeColor="text1"/>
      <w:szCs w:val="20"/>
      <w:lang w:val="en-US" w:eastAsia="en-US"/>
    </w:rPr>
  </w:style>
  <w:style w:type="paragraph" w:customStyle="1" w:styleId="GPMTLabel">
    <w:name w:val="GPM T Label"/>
    <w:basedOn w:val="GPMTT2"/>
    <w:qFormat/>
    <w:rsid w:val="007D651D"/>
    <w:rPr>
      <w:rFonts w:cs="Verdana"/>
      <w:kern w:val="20"/>
      <w:sz w:val="20"/>
      <w:szCs w:val="22"/>
      <w14:ligatures w14:val="standard"/>
    </w:rPr>
  </w:style>
  <w:style w:type="table" w:styleId="Tablanormal4">
    <w:name w:val="Plain Table 4"/>
    <w:basedOn w:val="Tablanormal"/>
    <w:uiPriority w:val="44"/>
    <w:rsid w:val="006E332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rt0xe">
    <w:name w:val="trt0xe"/>
    <w:basedOn w:val="Normal"/>
    <w:rsid w:val="00137F62"/>
    <w:pPr>
      <w:spacing w:before="100" w:beforeAutospacing="1" w:after="100" w:afterAutospacing="1" w:line="240" w:lineRule="auto"/>
      <w:ind w:firstLine="0"/>
    </w:pPr>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1818">
      <w:bodyDiv w:val="1"/>
      <w:marLeft w:val="0"/>
      <w:marRight w:val="0"/>
      <w:marTop w:val="0"/>
      <w:marBottom w:val="0"/>
      <w:divBdr>
        <w:top w:val="none" w:sz="0" w:space="0" w:color="auto"/>
        <w:left w:val="none" w:sz="0" w:space="0" w:color="auto"/>
        <w:bottom w:val="none" w:sz="0" w:space="0" w:color="auto"/>
        <w:right w:val="none" w:sz="0" w:space="0" w:color="auto"/>
      </w:divBdr>
    </w:div>
    <w:div w:id="120610296">
      <w:bodyDiv w:val="1"/>
      <w:marLeft w:val="0"/>
      <w:marRight w:val="0"/>
      <w:marTop w:val="0"/>
      <w:marBottom w:val="0"/>
      <w:divBdr>
        <w:top w:val="none" w:sz="0" w:space="0" w:color="auto"/>
        <w:left w:val="none" w:sz="0" w:space="0" w:color="auto"/>
        <w:bottom w:val="none" w:sz="0" w:space="0" w:color="auto"/>
        <w:right w:val="none" w:sz="0" w:space="0" w:color="auto"/>
      </w:divBdr>
    </w:div>
    <w:div w:id="141124233">
      <w:bodyDiv w:val="1"/>
      <w:marLeft w:val="0"/>
      <w:marRight w:val="0"/>
      <w:marTop w:val="0"/>
      <w:marBottom w:val="0"/>
      <w:divBdr>
        <w:top w:val="none" w:sz="0" w:space="0" w:color="auto"/>
        <w:left w:val="none" w:sz="0" w:space="0" w:color="auto"/>
        <w:bottom w:val="none" w:sz="0" w:space="0" w:color="auto"/>
        <w:right w:val="none" w:sz="0" w:space="0" w:color="auto"/>
      </w:divBdr>
    </w:div>
    <w:div w:id="217060965">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494690075">
      <w:bodyDiv w:val="1"/>
      <w:marLeft w:val="0"/>
      <w:marRight w:val="0"/>
      <w:marTop w:val="0"/>
      <w:marBottom w:val="0"/>
      <w:divBdr>
        <w:top w:val="none" w:sz="0" w:space="0" w:color="auto"/>
        <w:left w:val="none" w:sz="0" w:space="0" w:color="auto"/>
        <w:bottom w:val="none" w:sz="0" w:space="0" w:color="auto"/>
        <w:right w:val="none" w:sz="0" w:space="0" w:color="auto"/>
      </w:divBdr>
    </w:div>
    <w:div w:id="573471634">
      <w:bodyDiv w:val="1"/>
      <w:marLeft w:val="0"/>
      <w:marRight w:val="0"/>
      <w:marTop w:val="0"/>
      <w:marBottom w:val="0"/>
      <w:divBdr>
        <w:top w:val="none" w:sz="0" w:space="0" w:color="auto"/>
        <w:left w:val="none" w:sz="0" w:space="0" w:color="auto"/>
        <w:bottom w:val="none" w:sz="0" w:space="0" w:color="auto"/>
        <w:right w:val="none" w:sz="0" w:space="0" w:color="auto"/>
      </w:divBdr>
    </w:div>
    <w:div w:id="871113187">
      <w:bodyDiv w:val="1"/>
      <w:marLeft w:val="0"/>
      <w:marRight w:val="0"/>
      <w:marTop w:val="0"/>
      <w:marBottom w:val="0"/>
      <w:divBdr>
        <w:top w:val="none" w:sz="0" w:space="0" w:color="auto"/>
        <w:left w:val="none" w:sz="0" w:space="0" w:color="auto"/>
        <w:bottom w:val="none" w:sz="0" w:space="0" w:color="auto"/>
        <w:right w:val="none" w:sz="0" w:space="0" w:color="auto"/>
      </w:divBdr>
    </w:div>
    <w:div w:id="1034842875">
      <w:bodyDiv w:val="1"/>
      <w:marLeft w:val="0"/>
      <w:marRight w:val="0"/>
      <w:marTop w:val="0"/>
      <w:marBottom w:val="0"/>
      <w:divBdr>
        <w:top w:val="none" w:sz="0" w:space="0" w:color="auto"/>
        <w:left w:val="none" w:sz="0" w:space="0" w:color="auto"/>
        <w:bottom w:val="none" w:sz="0" w:space="0" w:color="auto"/>
        <w:right w:val="none" w:sz="0" w:space="0" w:color="auto"/>
      </w:divBdr>
    </w:div>
    <w:div w:id="1081024467">
      <w:bodyDiv w:val="1"/>
      <w:marLeft w:val="0"/>
      <w:marRight w:val="0"/>
      <w:marTop w:val="0"/>
      <w:marBottom w:val="0"/>
      <w:divBdr>
        <w:top w:val="none" w:sz="0" w:space="0" w:color="auto"/>
        <w:left w:val="none" w:sz="0" w:space="0" w:color="auto"/>
        <w:bottom w:val="none" w:sz="0" w:space="0" w:color="auto"/>
        <w:right w:val="none" w:sz="0" w:space="0" w:color="auto"/>
      </w:divBdr>
    </w:div>
    <w:div w:id="1130123519">
      <w:bodyDiv w:val="1"/>
      <w:marLeft w:val="0"/>
      <w:marRight w:val="0"/>
      <w:marTop w:val="0"/>
      <w:marBottom w:val="0"/>
      <w:divBdr>
        <w:top w:val="none" w:sz="0" w:space="0" w:color="auto"/>
        <w:left w:val="none" w:sz="0" w:space="0" w:color="auto"/>
        <w:bottom w:val="none" w:sz="0" w:space="0" w:color="auto"/>
        <w:right w:val="none" w:sz="0" w:space="0" w:color="auto"/>
      </w:divBdr>
    </w:div>
    <w:div w:id="1158301163">
      <w:bodyDiv w:val="1"/>
      <w:marLeft w:val="0"/>
      <w:marRight w:val="0"/>
      <w:marTop w:val="0"/>
      <w:marBottom w:val="0"/>
      <w:divBdr>
        <w:top w:val="none" w:sz="0" w:space="0" w:color="auto"/>
        <w:left w:val="none" w:sz="0" w:space="0" w:color="auto"/>
        <w:bottom w:val="none" w:sz="0" w:space="0" w:color="auto"/>
        <w:right w:val="none" w:sz="0" w:space="0" w:color="auto"/>
      </w:divBdr>
    </w:div>
    <w:div w:id="1170363956">
      <w:bodyDiv w:val="1"/>
      <w:marLeft w:val="0"/>
      <w:marRight w:val="0"/>
      <w:marTop w:val="0"/>
      <w:marBottom w:val="0"/>
      <w:divBdr>
        <w:top w:val="none" w:sz="0" w:space="0" w:color="auto"/>
        <w:left w:val="none" w:sz="0" w:space="0" w:color="auto"/>
        <w:bottom w:val="none" w:sz="0" w:space="0" w:color="auto"/>
        <w:right w:val="none" w:sz="0" w:space="0" w:color="auto"/>
      </w:divBdr>
    </w:div>
    <w:div w:id="1170633083">
      <w:bodyDiv w:val="1"/>
      <w:marLeft w:val="0"/>
      <w:marRight w:val="0"/>
      <w:marTop w:val="0"/>
      <w:marBottom w:val="0"/>
      <w:divBdr>
        <w:top w:val="none" w:sz="0" w:space="0" w:color="auto"/>
        <w:left w:val="none" w:sz="0" w:space="0" w:color="auto"/>
        <w:bottom w:val="none" w:sz="0" w:space="0" w:color="auto"/>
        <w:right w:val="none" w:sz="0" w:space="0" w:color="auto"/>
      </w:divBdr>
    </w:div>
    <w:div w:id="1212881517">
      <w:bodyDiv w:val="1"/>
      <w:marLeft w:val="0"/>
      <w:marRight w:val="0"/>
      <w:marTop w:val="0"/>
      <w:marBottom w:val="0"/>
      <w:divBdr>
        <w:top w:val="none" w:sz="0" w:space="0" w:color="auto"/>
        <w:left w:val="none" w:sz="0" w:space="0" w:color="auto"/>
        <w:bottom w:val="none" w:sz="0" w:space="0" w:color="auto"/>
        <w:right w:val="none" w:sz="0" w:space="0" w:color="auto"/>
      </w:divBdr>
    </w:div>
    <w:div w:id="1213157230">
      <w:bodyDiv w:val="1"/>
      <w:marLeft w:val="0"/>
      <w:marRight w:val="0"/>
      <w:marTop w:val="0"/>
      <w:marBottom w:val="0"/>
      <w:divBdr>
        <w:top w:val="none" w:sz="0" w:space="0" w:color="auto"/>
        <w:left w:val="none" w:sz="0" w:space="0" w:color="auto"/>
        <w:bottom w:val="none" w:sz="0" w:space="0" w:color="auto"/>
        <w:right w:val="none" w:sz="0" w:space="0" w:color="auto"/>
      </w:divBdr>
    </w:div>
    <w:div w:id="1320573533">
      <w:bodyDiv w:val="1"/>
      <w:marLeft w:val="0"/>
      <w:marRight w:val="0"/>
      <w:marTop w:val="0"/>
      <w:marBottom w:val="0"/>
      <w:divBdr>
        <w:top w:val="none" w:sz="0" w:space="0" w:color="auto"/>
        <w:left w:val="none" w:sz="0" w:space="0" w:color="auto"/>
        <w:bottom w:val="none" w:sz="0" w:space="0" w:color="auto"/>
        <w:right w:val="none" w:sz="0" w:space="0" w:color="auto"/>
      </w:divBdr>
    </w:div>
    <w:div w:id="1402142989">
      <w:bodyDiv w:val="1"/>
      <w:marLeft w:val="0"/>
      <w:marRight w:val="0"/>
      <w:marTop w:val="0"/>
      <w:marBottom w:val="0"/>
      <w:divBdr>
        <w:top w:val="none" w:sz="0" w:space="0" w:color="auto"/>
        <w:left w:val="none" w:sz="0" w:space="0" w:color="auto"/>
        <w:bottom w:val="none" w:sz="0" w:space="0" w:color="auto"/>
        <w:right w:val="none" w:sz="0" w:space="0" w:color="auto"/>
      </w:divBdr>
    </w:div>
    <w:div w:id="1451241601">
      <w:bodyDiv w:val="1"/>
      <w:marLeft w:val="0"/>
      <w:marRight w:val="0"/>
      <w:marTop w:val="0"/>
      <w:marBottom w:val="0"/>
      <w:divBdr>
        <w:top w:val="none" w:sz="0" w:space="0" w:color="auto"/>
        <w:left w:val="none" w:sz="0" w:space="0" w:color="auto"/>
        <w:bottom w:val="none" w:sz="0" w:space="0" w:color="auto"/>
        <w:right w:val="none" w:sz="0" w:space="0" w:color="auto"/>
      </w:divBdr>
    </w:div>
    <w:div w:id="1456826013">
      <w:bodyDiv w:val="1"/>
      <w:marLeft w:val="0"/>
      <w:marRight w:val="0"/>
      <w:marTop w:val="0"/>
      <w:marBottom w:val="0"/>
      <w:divBdr>
        <w:top w:val="none" w:sz="0" w:space="0" w:color="auto"/>
        <w:left w:val="none" w:sz="0" w:space="0" w:color="auto"/>
        <w:bottom w:val="none" w:sz="0" w:space="0" w:color="auto"/>
        <w:right w:val="none" w:sz="0" w:space="0" w:color="auto"/>
      </w:divBdr>
      <w:divsChild>
        <w:div w:id="294794066">
          <w:marLeft w:val="547"/>
          <w:marRight w:val="0"/>
          <w:marTop w:val="0"/>
          <w:marBottom w:val="0"/>
          <w:divBdr>
            <w:top w:val="none" w:sz="0" w:space="0" w:color="auto"/>
            <w:left w:val="none" w:sz="0" w:space="0" w:color="auto"/>
            <w:bottom w:val="none" w:sz="0" w:space="0" w:color="auto"/>
            <w:right w:val="none" w:sz="0" w:space="0" w:color="auto"/>
          </w:divBdr>
        </w:div>
      </w:divsChild>
    </w:div>
    <w:div w:id="1503936497">
      <w:bodyDiv w:val="1"/>
      <w:marLeft w:val="0"/>
      <w:marRight w:val="0"/>
      <w:marTop w:val="0"/>
      <w:marBottom w:val="0"/>
      <w:divBdr>
        <w:top w:val="none" w:sz="0" w:space="0" w:color="auto"/>
        <w:left w:val="none" w:sz="0" w:space="0" w:color="auto"/>
        <w:bottom w:val="none" w:sz="0" w:space="0" w:color="auto"/>
        <w:right w:val="none" w:sz="0" w:space="0" w:color="auto"/>
      </w:divBdr>
    </w:div>
    <w:div w:id="1531607923">
      <w:bodyDiv w:val="1"/>
      <w:marLeft w:val="0"/>
      <w:marRight w:val="0"/>
      <w:marTop w:val="0"/>
      <w:marBottom w:val="0"/>
      <w:divBdr>
        <w:top w:val="none" w:sz="0" w:space="0" w:color="auto"/>
        <w:left w:val="none" w:sz="0" w:space="0" w:color="auto"/>
        <w:bottom w:val="none" w:sz="0" w:space="0" w:color="auto"/>
        <w:right w:val="none" w:sz="0" w:space="0" w:color="auto"/>
      </w:divBdr>
    </w:div>
    <w:div w:id="1628774023">
      <w:bodyDiv w:val="1"/>
      <w:marLeft w:val="0"/>
      <w:marRight w:val="0"/>
      <w:marTop w:val="0"/>
      <w:marBottom w:val="0"/>
      <w:divBdr>
        <w:top w:val="none" w:sz="0" w:space="0" w:color="auto"/>
        <w:left w:val="none" w:sz="0" w:space="0" w:color="auto"/>
        <w:bottom w:val="none" w:sz="0" w:space="0" w:color="auto"/>
        <w:right w:val="none" w:sz="0" w:space="0" w:color="auto"/>
      </w:divBdr>
    </w:div>
    <w:div w:id="1636256828">
      <w:bodyDiv w:val="1"/>
      <w:marLeft w:val="0"/>
      <w:marRight w:val="0"/>
      <w:marTop w:val="0"/>
      <w:marBottom w:val="0"/>
      <w:divBdr>
        <w:top w:val="none" w:sz="0" w:space="0" w:color="auto"/>
        <w:left w:val="none" w:sz="0" w:space="0" w:color="auto"/>
        <w:bottom w:val="none" w:sz="0" w:space="0" w:color="auto"/>
        <w:right w:val="none" w:sz="0" w:space="0" w:color="auto"/>
      </w:divBdr>
    </w:div>
    <w:div w:id="1638876209">
      <w:bodyDiv w:val="1"/>
      <w:marLeft w:val="0"/>
      <w:marRight w:val="0"/>
      <w:marTop w:val="0"/>
      <w:marBottom w:val="0"/>
      <w:divBdr>
        <w:top w:val="none" w:sz="0" w:space="0" w:color="auto"/>
        <w:left w:val="none" w:sz="0" w:space="0" w:color="auto"/>
        <w:bottom w:val="none" w:sz="0" w:space="0" w:color="auto"/>
        <w:right w:val="none" w:sz="0" w:space="0" w:color="auto"/>
      </w:divBdr>
    </w:div>
    <w:div w:id="1646200852">
      <w:bodyDiv w:val="1"/>
      <w:marLeft w:val="0"/>
      <w:marRight w:val="0"/>
      <w:marTop w:val="0"/>
      <w:marBottom w:val="0"/>
      <w:divBdr>
        <w:top w:val="none" w:sz="0" w:space="0" w:color="auto"/>
        <w:left w:val="none" w:sz="0" w:space="0" w:color="auto"/>
        <w:bottom w:val="none" w:sz="0" w:space="0" w:color="auto"/>
        <w:right w:val="none" w:sz="0" w:space="0" w:color="auto"/>
      </w:divBdr>
    </w:div>
    <w:div w:id="1746490147">
      <w:bodyDiv w:val="1"/>
      <w:marLeft w:val="0"/>
      <w:marRight w:val="0"/>
      <w:marTop w:val="0"/>
      <w:marBottom w:val="0"/>
      <w:divBdr>
        <w:top w:val="none" w:sz="0" w:space="0" w:color="auto"/>
        <w:left w:val="none" w:sz="0" w:space="0" w:color="auto"/>
        <w:bottom w:val="none" w:sz="0" w:space="0" w:color="auto"/>
        <w:right w:val="none" w:sz="0" w:space="0" w:color="auto"/>
      </w:divBdr>
    </w:div>
    <w:div w:id="1833912666">
      <w:bodyDiv w:val="1"/>
      <w:marLeft w:val="0"/>
      <w:marRight w:val="0"/>
      <w:marTop w:val="0"/>
      <w:marBottom w:val="0"/>
      <w:divBdr>
        <w:top w:val="none" w:sz="0" w:space="0" w:color="auto"/>
        <w:left w:val="none" w:sz="0" w:space="0" w:color="auto"/>
        <w:bottom w:val="none" w:sz="0" w:space="0" w:color="auto"/>
        <w:right w:val="none" w:sz="0" w:space="0" w:color="auto"/>
      </w:divBdr>
    </w:div>
    <w:div w:id="1857302593">
      <w:bodyDiv w:val="1"/>
      <w:marLeft w:val="0"/>
      <w:marRight w:val="0"/>
      <w:marTop w:val="0"/>
      <w:marBottom w:val="0"/>
      <w:divBdr>
        <w:top w:val="none" w:sz="0" w:space="0" w:color="auto"/>
        <w:left w:val="none" w:sz="0" w:space="0" w:color="auto"/>
        <w:bottom w:val="none" w:sz="0" w:space="0" w:color="auto"/>
        <w:right w:val="none" w:sz="0" w:space="0" w:color="auto"/>
      </w:divBdr>
    </w:div>
    <w:div w:id="1889758405">
      <w:bodyDiv w:val="1"/>
      <w:marLeft w:val="0"/>
      <w:marRight w:val="0"/>
      <w:marTop w:val="0"/>
      <w:marBottom w:val="0"/>
      <w:divBdr>
        <w:top w:val="none" w:sz="0" w:space="0" w:color="auto"/>
        <w:left w:val="none" w:sz="0" w:space="0" w:color="auto"/>
        <w:bottom w:val="none" w:sz="0" w:space="0" w:color="auto"/>
        <w:right w:val="none" w:sz="0" w:space="0" w:color="auto"/>
      </w:divBdr>
    </w:div>
    <w:div w:id="1995138845">
      <w:bodyDiv w:val="1"/>
      <w:marLeft w:val="0"/>
      <w:marRight w:val="0"/>
      <w:marTop w:val="0"/>
      <w:marBottom w:val="0"/>
      <w:divBdr>
        <w:top w:val="none" w:sz="0" w:space="0" w:color="auto"/>
        <w:left w:val="none" w:sz="0" w:space="0" w:color="auto"/>
        <w:bottom w:val="none" w:sz="0" w:space="0" w:color="auto"/>
        <w:right w:val="none" w:sz="0" w:space="0" w:color="auto"/>
      </w:divBdr>
    </w:div>
    <w:div w:id="20701836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footer" Target="footer4.xml"/><Relationship Id="rId42" Type="http://schemas.openxmlformats.org/officeDocument/2006/relationships/image" Target="media/image11.png"/><Relationship Id="rId47" Type="http://schemas.microsoft.com/office/2007/relationships/diagramDrawing" Target="diagrams/drawing4.xml"/><Relationship Id="rId63" Type="http://schemas.microsoft.com/office/2007/relationships/diagramDrawing" Target="diagrams/drawing5.xml"/><Relationship Id="rId68" Type="http://schemas.openxmlformats.org/officeDocument/2006/relationships/hyperlink" Target="https://repositorio.earth.ac.cr/handle/UEARTH/171"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7.pn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QuickStyle" Target="diagrams/quickStyle4.xml"/><Relationship Id="rId53" Type="http://schemas.openxmlformats.org/officeDocument/2006/relationships/hyperlink" Target="https://omeka.campusuci2.com/biblioteca/items/show/2564" TargetMode="External"/><Relationship Id="rId58" Type="http://schemas.openxmlformats.org/officeDocument/2006/relationships/image" Target="media/image13.jpeg"/><Relationship Id="rId66" Type="http://schemas.openxmlformats.org/officeDocument/2006/relationships/hyperlink" Target="https://www.ict.go.cr/es/documentos-institucionales/estad%C3%ADsticas/informes-estad%C3%ADsticos/monitoreo-tur%C3%ADstico/2333-monitoreo-primer-trimestre-2023-1/file.html" TargetMode="External"/><Relationship Id="rId5" Type="http://schemas.openxmlformats.org/officeDocument/2006/relationships/webSettings" Target="webSettings.xml"/><Relationship Id="rId61" Type="http://schemas.openxmlformats.org/officeDocument/2006/relationships/diagramQuickStyle" Target="diagrams/quickStyle5.xml"/><Relationship Id="rId19" Type="http://schemas.openxmlformats.org/officeDocument/2006/relationships/header" Target="header3.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image" Target="media/image6.jpeg"/><Relationship Id="rId35" Type="http://schemas.openxmlformats.org/officeDocument/2006/relationships/hyperlink" Target="https://humanidades.com/metodo-inductivo/" TargetMode="External"/><Relationship Id="rId43" Type="http://schemas.openxmlformats.org/officeDocument/2006/relationships/diagramData" Target="diagrams/data4.xml"/><Relationship Id="rId48" Type="http://schemas.openxmlformats.org/officeDocument/2006/relationships/image" Target="media/image12.png"/><Relationship Id="rId56" Type="http://schemas.openxmlformats.org/officeDocument/2006/relationships/hyperlink" Target="https://repository.uaeh.edu.mx/revistas/index.php/icea/article/view/4864" TargetMode="External"/><Relationship Id="rId64" Type="http://schemas.openxmlformats.org/officeDocument/2006/relationships/image" Target="media/image14.png"/><Relationship Id="rId69" Type="http://schemas.openxmlformats.org/officeDocument/2006/relationships/hyperlink" Target="https://omeka.campusuci2.com/biblioteca/items/show/2478" TargetMode="External"/><Relationship Id="rId8" Type="http://schemas.openxmlformats.org/officeDocument/2006/relationships/image" Target="media/image1.png"/><Relationship Id="rId51" Type="http://schemas.openxmlformats.org/officeDocument/2006/relationships/hyperlink" Target="https://inec.cr/estadisticas-fuentes/censos/censo-2011?documentTypes=result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image" Target="media/image8.png"/><Relationship Id="rId38" Type="http://schemas.openxmlformats.org/officeDocument/2006/relationships/diagramQuickStyle" Target="diagrams/quickStyle3.xml"/><Relationship Id="rId46" Type="http://schemas.openxmlformats.org/officeDocument/2006/relationships/diagramColors" Target="diagrams/colors4.xml"/><Relationship Id="rId59" Type="http://schemas.openxmlformats.org/officeDocument/2006/relationships/diagramData" Target="diagrams/data5.xml"/><Relationship Id="rId67" Type="http://schemas.openxmlformats.org/officeDocument/2006/relationships/hyperlink" Target="https://inec.cr/estadisticas-fuentes/censos/censo-2011?documentTypes=results" TargetMode="External"/><Relationship Id="rId20" Type="http://schemas.openxmlformats.org/officeDocument/2006/relationships/footer" Target="footer3.xml"/><Relationship Id="rId41" Type="http://schemas.openxmlformats.org/officeDocument/2006/relationships/image" Target="media/image10.emf"/><Relationship Id="rId54" Type="http://schemas.openxmlformats.org/officeDocument/2006/relationships/hyperlink" Target="https://omeka.campusuci2.com/biblioteca/items/show/2478" TargetMode="External"/><Relationship Id="rId62" Type="http://schemas.openxmlformats.org/officeDocument/2006/relationships/diagramColors" Target="diagrams/colors5.xml"/><Relationship Id="rId70" Type="http://schemas.openxmlformats.org/officeDocument/2006/relationships/hyperlink" Target="https://omeka.campusuci2.com/biblioteca/items/show/15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microsoft.com/office/2007/relationships/diagramDrawing" Target="diagrams/drawing2.xml"/><Relationship Id="rId36" Type="http://schemas.openxmlformats.org/officeDocument/2006/relationships/diagramData" Target="diagrams/data3.xml"/><Relationship Id="rId49" Type="http://schemas.openxmlformats.org/officeDocument/2006/relationships/hyperlink" Target="https://omeka.campusuci2.com/biblioteca/items/show/2585" TargetMode="External"/><Relationship Id="rId57" Type="http://schemas.openxmlformats.org/officeDocument/2006/relationships/hyperlink" Target="https://ciodd.ucr.ac.cr/wp-content/uploads/2023/09/Indice-de-Desarrollo-Humano-Cantonal-y-su-Ajustes-por-el-PIB-Ajuste-datos-al-2023.pdf" TargetMode="External"/><Relationship Id="rId10" Type="http://schemas.openxmlformats.org/officeDocument/2006/relationships/header" Target="header2.xml"/><Relationship Id="rId31" Type="http://schemas.openxmlformats.org/officeDocument/2006/relationships/customXml" Target="ink/ink1.xml"/><Relationship Id="rId44" Type="http://schemas.openxmlformats.org/officeDocument/2006/relationships/diagramLayout" Target="diagrams/layout4.xml"/><Relationship Id="rId52" Type="http://schemas.openxmlformats.org/officeDocument/2006/relationships/hyperlink" Target="https://repositorio.earth.ac.cr/handle/UEARTH/171" TargetMode="External"/><Relationship Id="rId60" Type="http://schemas.openxmlformats.org/officeDocument/2006/relationships/diagramLayout" Target="diagrams/layout5.xml"/><Relationship Id="rId65" Type="http://schemas.openxmlformats.org/officeDocument/2006/relationships/image" Target="cid:image001.png@01DA5171.D5F6652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2.png"/><Relationship Id="rId39" Type="http://schemas.openxmlformats.org/officeDocument/2006/relationships/diagramColors" Target="diagrams/colors3.xml"/><Relationship Id="rId34" Type="http://schemas.openxmlformats.org/officeDocument/2006/relationships/image" Target="media/image9.jpeg"/><Relationship Id="rId50" Type="http://schemas.openxmlformats.org/officeDocument/2006/relationships/hyperlink" Target="https://www.ict.go.cr/es/documentos-institucionales/estad%C3%ADsticas/informes-estad%C3%ADsticos/monitoreo-tur%C3%ADstico/2333-monitoreo-primer-trimestre-2023-1/file.html" TargetMode="External"/><Relationship Id="rId55" Type="http://schemas.openxmlformats.org/officeDocument/2006/relationships/hyperlink" Target="https://omeka.campusuci2.com/biblioteca/items/show/1504" TargetMode="External"/><Relationship Id="rId7" Type="http://schemas.openxmlformats.org/officeDocument/2006/relationships/endnotes" Target="endnotes.xml"/><Relationship Id="rId71" Type="http://schemas.openxmlformats.org/officeDocument/2006/relationships/hyperlink" Target="https://ciodd.ucr.ac.cr/wp-content/uploads/2023/09/Indice-de-Desarrollo-Humano-Cantonal-y-su-Ajustes-por-el-PIB-Ajuste-datos-al-2023.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C7871-A569-42E6-95AB-807DACAA99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56EFD64-5C7F-452D-89B1-DB6C8399961D}">
      <dgm:prSet phldrT="[Texto]"/>
      <dgm:spPr/>
      <dgm:t>
        <a:bodyPr/>
        <a:lstStyle/>
        <a:p>
          <a:r>
            <a:rPr lang="en-US">
              <a:latin typeface="Arial" panose="020B0604020202020204" pitchFamily="34" charset="0"/>
              <a:cs typeface="Arial" panose="020B0604020202020204" pitchFamily="34" charset="0"/>
            </a:rPr>
            <a:t>Administración / Anfitrión</a:t>
          </a:r>
        </a:p>
      </dgm:t>
    </dgm:pt>
    <dgm:pt modelId="{B36E342A-7997-4A46-BACF-04A00957CA2B}" type="parTrans" cxnId="{0D33EF58-FE65-4588-9E82-A00513B0EEBD}">
      <dgm:prSet/>
      <dgm:spPr/>
      <dgm:t>
        <a:bodyPr/>
        <a:lstStyle/>
        <a:p>
          <a:endParaRPr lang="en-US">
            <a:latin typeface="Arial" panose="020B0604020202020204" pitchFamily="34" charset="0"/>
            <a:cs typeface="Arial" panose="020B0604020202020204" pitchFamily="34" charset="0"/>
          </a:endParaRPr>
        </a:p>
      </dgm:t>
    </dgm:pt>
    <dgm:pt modelId="{13A0E5BE-9292-498F-A4C5-4ADCF8FEBC18}" type="sibTrans" cxnId="{0D33EF58-FE65-4588-9E82-A00513B0EEBD}">
      <dgm:prSet/>
      <dgm:spPr/>
      <dgm:t>
        <a:bodyPr/>
        <a:lstStyle/>
        <a:p>
          <a:endParaRPr lang="en-US">
            <a:latin typeface="Arial" panose="020B0604020202020204" pitchFamily="34" charset="0"/>
            <a:cs typeface="Arial" panose="020B0604020202020204" pitchFamily="34" charset="0"/>
          </a:endParaRPr>
        </a:p>
      </dgm:t>
    </dgm:pt>
    <dgm:pt modelId="{B2B83931-A6C2-437F-8052-50A423D67B79}" type="asst">
      <dgm:prSet phldrT="[Texto]"/>
      <dgm:spPr/>
      <dgm:t>
        <a:bodyPr/>
        <a:lstStyle/>
        <a:p>
          <a:r>
            <a:rPr lang="en-US">
              <a:latin typeface="Arial" panose="020B0604020202020204" pitchFamily="34" charset="0"/>
              <a:cs typeface="Arial" panose="020B0604020202020204" pitchFamily="34" charset="0"/>
            </a:rPr>
            <a:t>Contabilidad</a:t>
          </a:r>
        </a:p>
      </dgm:t>
    </dgm:pt>
    <dgm:pt modelId="{22039BF9-D3CE-4634-B974-DA9A729F2D30}" type="parTrans" cxnId="{D78DB45F-0E90-4DF8-98EE-67880452F4BB}">
      <dgm:prSet/>
      <dgm:spPr/>
      <dgm:t>
        <a:bodyPr/>
        <a:lstStyle/>
        <a:p>
          <a:endParaRPr lang="en-US">
            <a:latin typeface="Arial" panose="020B0604020202020204" pitchFamily="34" charset="0"/>
            <a:cs typeface="Arial" panose="020B0604020202020204" pitchFamily="34" charset="0"/>
          </a:endParaRPr>
        </a:p>
      </dgm:t>
    </dgm:pt>
    <dgm:pt modelId="{D7CBDD24-17AD-4565-9B0D-4E677AAEE8B2}" type="sibTrans" cxnId="{D78DB45F-0E90-4DF8-98EE-67880452F4BB}">
      <dgm:prSet/>
      <dgm:spPr/>
      <dgm:t>
        <a:bodyPr/>
        <a:lstStyle/>
        <a:p>
          <a:endParaRPr lang="en-US">
            <a:latin typeface="Arial" panose="020B0604020202020204" pitchFamily="34" charset="0"/>
            <a:cs typeface="Arial" panose="020B0604020202020204" pitchFamily="34" charset="0"/>
          </a:endParaRPr>
        </a:p>
      </dgm:t>
    </dgm:pt>
    <dgm:pt modelId="{74848851-477D-4AC2-B6B0-C247874DEFEB}">
      <dgm:prSet phldrT="[Texto]"/>
      <dgm:spPr/>
      <dgm:t>
        <a:bodyPr/>
        <a:lstStyle/>
        <a:p>
          <a:r>
            <a:rPr lang="en-US">
              <a:latin typeface="Arial" panose="020B0604020202020204" pitchFamily="34" charset="0"/>
              <a:cs typeface="Arial" panose="020B0604020202020204" pitchFamily="34" charset="0"/>
            </a:rPr>
            <a:t>Gestión social y ambiental</a:t>
          </a:r>
        </a:p>
      </dgm:t>
    </dgm:pt>
    <dgm:pt modelId="{55EBA8BE-E89E-4A61-86E9-8FD6DD7742BB}" type="parTrans" cxnId="{6C7A2638-5F6C-407C-A6A5-786ED4592DAC}">
      <dgm:prSet/>
      <dgm:spPr/>
      <dgm:t>
        <a:bodyPr/>
        <a:lstStyle/>
        <a:p>
          <a:endParaRPr lang="en-US">
            <a:latin typeface="Arial" panose="020B0604020202020204" pitchFamily="34" charset="0"/>
            <a:cs typeface="Arial" panose="020B0604020202020204" pitchFamily="34" charset="0"/>
          </a:endParaRPr>
        </a:p>
      </dgm:t>
    </dgm:pt>
    <dgm:pt modelId="{71D2542C-879C-43DF-8802-43E97C131974}" type="sibTrans" cxnId="{6C7A2638-5F6C-407C-A6A5-786ED4592DAC}">
      <dgm:prSet/>
      <dgm:spPr/>
      <dgm:t>
        <a:bodyPr/>
        <a:lstStyle/>
        <a:p>
          <a:endParaRPr lang="en-US">
            <a:latin typeface="Arial" panose="020B0604020202020204" pitchFamily="34" charset="0"/>
            <a:cs typeface="Arial" panose="020B0604020202020204" pitchFamily="34" charset="0"/>
          </a:endParaRPr>
        </a:p>
      </dgm:t>
    </dgm:pt>
    <dgm:pt modelId="{1024B74A-4DF0-463A-986A-61CA3366646E}">
      <dgm:prSet phldrT="[Texto]"/>
      <dgm:spPr/>
      <dgm:t>
        <a:bodyPr/>
        <a:lstStyle/>
        <a:p>
          <a:r>
            <a:rPr lang="en-US">
              <a:latin typeface="Arial" panose="020B0604020202020204" pitchFamily="34" charset="0"/>
              <a:cs typeface="Arial" panose="020B0604020202020204" pitchFamily="34" charset="0"/>
            </a:rPr>
            <a:t>Mantenimiento</a:t>
          </a:r>
        </a:p>
      </dgm:t>
    </dgm:pt>
    <dgm:pt modelId="{B022FDDA-9B0C-4C5F-8C6F-2FE6A07FD242}" type="parTrans" cxnId="{F0A6E8D7-3947-409D-8EE6-A08B4BBC9B56}">
      <dgm:prSet/>
      <dgm:spPr/>
      <dgm:t>
        <a:bodyPr/>
        <a:lstStyle/>
        <a:p>
          <a:endParaRPr lang="en-US">
            <a:latin typeface="Arial" panose="020B0604020202020204" pitchFamily="34" charset="0"/>
            <a:cs typeface="Arial" panose="020B0604020202020204" pitchFamily="34" charset="0"/>
          </a:endParaRPr>
        </a:p>
      </dgm:t>
    </dgm:pt>
    <dgm:pt modelId="{C3BB81EA-3DA9-40CA-80A9-B2139AD3C0B0}" type="sibTrans" cxnId="{F0A6E8D7-3947-409D-8EE6-A08B4BBC9B56}">
      <dgm:prSet/>
      <dgm:spPr/>
      <dgm:t>
        <a:bodyPr/>
        <a:lstStyle/>
        <a:p>
          <a:endParaRPr lang="en-US">
            <a:latin typeface="Arial" panose="020B0604020202020204" pitchFamily="34" charset="0"/>
            <a:cs typeface="Arial" panose="020B0604020202020204" pitchFamily="34" charset="0"/>
          </a:endParaRPr>
        </a:p>
      </dgm:t>
    </dgm:pt>
    <dgm:pt modelId="{BC9633AB-A0C8-4A1F-B213-25041DC6E128}">
      <dgm:prSet phldrT="[Texto]"/>
      <dgm:spPr/>
      <dgm:t>
        <a:bodyPr/>
        <a:lstStyle/>
        <a:p>
          <a:r>
            <a:rPr lang="en-US">
              <a:latin typeface="Arial" panose="020B0604020202020204" pitchFamily="34" charset="0"/>
              <a:cs typeface="Arial" panose="020B0604020202020204" pitchFamily="34" charset="0"/>
            </a:rPr>
            <a:t>Mucamas</a:t>
          </a:r>
        </a:p>
      </dgm:t>
    </dgm:pt>
    <dgm:pt modelId="{23CE2B87-64C2-4130-BCC8-9E2BEEF67B0D}" type="parTrans" cxnId="{0043503D-FEC6-4604-B363-604FD9BE9660}">
      <dgm:prSet/>
      <dgm:spPr/>
      <dgm:t>
        <a:bodyPr/>
        <a:lstStyle/>
        <a:p>
          <a:endParaRPr lang="en-US">
            <a:latin typeface="Arial" panose="020B0604020202020204" pitchFamily="34" charset="0"/>
            <a:cs typeface="Arial" panose="020B0604020202020204" pitchFamily="34" charset="0"/>
          </a:endParaRPr>
        </a:p>
      </dgm:t>
    </dgm:pt>
    <dgm:pt modelId="{D6E43C35-60A0-4C22-BE25-7CD6D1274D84}" type="sibTrans" cxnId="{0043503D-FEC6-4604-B363-604FD9BE9660}">
      <dgm:prSet/>
      <dgm:spPr/>
      <dgm:t>
        <a:bodyPr/>
        <a:lstStyle/>
        <a:p>
          <a:endParaRPr lang="en-US">
            <a:latin typeface="Arial" panose="020B0604020202020204" pitchFamily="34" charset="0"/>
            <a:cs typeface="Arial" panose="020B0604020202020204" pitchFamily="34" charset="0"/>
          </a:endParaRPr>
        </a:p>
      </dgm:t>
    </dgm:pt>
    <dgm:pt modelId="{5D8FA283-D146-4A84-813C-5658A9EA4445}">
      <dgm:prSet/>
      <dgm:spPr/>
      <dgm:t>
        <a:bodyPr/>
        <a:lstStyle/>
        <a:p>
          <a:r>
            <a:rPr lang="en-US">
              <a:latin typeface="Arial" panose="020B0604020202020204" pitchFamily="34" charset="0"/>
              <a:cs typeface="Arial" panose="020B0604020202020204" pitchFamily="34" charset="0"/>
            </a:rPr>
            <a:t>Junta de Socios</a:t>
          </a:r>
        </a:p>
      </dgm:t>
    </dgm:pt>
    <dgm:pt modelId="{6215593C-D4D3-42B8-BD7B-F21A27DD5AD4}" type="parTrans" cxnId="{7D684909-FBDC-4F3C-94D6-FFC72478B851}">
      <dgm:prSet/>
      <dgm:spPr/>
      <dgm:t>
        <a:bodyPr/>
        <a:lstStyle/>
        <a:p>
          <a:endParaRPr lang="en-US">
            <a:latin typeface="Arial" panose="020B0604020202020204" pitchFamily="34" charset="0"/>
            <a:cs typeface="Arial" panose="020B0604020202020204" pitchFamily="34" charset="0"/>
          </a:endParaRPr>
        </a:p>
      </dgm:t>
    </dgm:pt>
    <dgm:pt modelId="{EECC9F73-92CA-4870-8FFF-7FFE8BABBA4E}" type="sibTrans" cxnId="{7D684909-FBDC-4F3C-94D6-FFC72478B851}">
      <dgm:prSet/>
      <dgm:spPr/>
      <dgm:t>
        <a:bodyPr/>
        <a:lstStyle/>
        <a:p>
          <a:endParaRPr lang="en-US">
            <a:latin typeface="Arial" panose="020B0604020202020204" pitchFamily="34" charset="0"/>
            <a:cs typeface="Arial" panose="020B0604020202020204" pitchFamily="34" charset="0"/>
          </a:endParaRPr>
        </a:p>
      </dgm:t>
    </dgm:pt>
    <dgm:pt modelId="{A488D950-F045-4E99-AF7B-FC5258DCEDA8}" type="asst">
      <dgm:prSet/>
      <dgm:spPr/>
      <dgm:t>
        <a:bodyPr/>
        <a:lstStyle/>
        <a:p>
          <a:r>
            <a:rPr lang="en-US">
              <a:latin typeface="Arial" panose="020B0604020202020204" pitchFamily="34" charset="0"/>
              <a:cs typeface="Arial" panose="020B0604020202020204" pitchFamily="34" charset="0"/>
            </a:rPr>
            <a:t>Aliados estratégicos</a:t>
          </a:r>
        </a:p>
      </dgm:t>
    </dgm:pt>
    <dgm:pt modelId="{2EAE34B7-9C40-4A50-89D5-112558028596}" type="sibTrans" cxnId="{5ADB3A69-EBBF-41E3-825A-C96392EED9EA}">
      <dgm:prSet/>
      <dgm:spPr/>
      <dgm:t>
        <a:bodyPr/>
        <a:lstStyle/>
        <a:p>
          <a:endParaRPr lang="en-US">
            <a:latin typeface="Arial" panose="020B0604020202020204" pitchFamily="34" charset="0"/>
            <a:cs typeface="Arial" panose="020B0604020202020204" pitchFamily="34" charset="0"/>
          </a:endParaRPr>
        </a:p>
      </dgm:t>
    </dgm:pt>
    <dgm:pt modelId="{79EB77DA-D877-4C32-846E-9D03D2B94B30}" type="parTrans" cxnId="{5ADB3A69-EBBF-41E3-825A-C96392EED9EA}">
      <dgm:prSet/>
      <dgm:spPr/>
      <dgm:t>
        <a:bodyPr/>
        <a:lstStyle/>
        <a:p>
          <a:endParaRPr lang="en-US">
            <a:latin typeface="Arial" panose="020B0604020202020204" pitchFamily="34" charset="0"/>
            <a:cs typeface="Arial" panose="020B0604020202020204" pitchFamily="34" charset="0"/>
          </a:endParaRPr>
        </a:p>
      </dgm:t>
    </dgm:pt>
    <dgm:pt modelId="{2C3011FF-CFA1-4B30-9FC4-533D871E08B5}">
      <dgm:prSet/>
      <dgm:spPr/>
      <dgm:t>
        <a:bodyPr/>
        <a:lstStyle/>
        <a:p>
          <a:r>
            <a:rPr lang="en-US">
              <a:latin typeface="Arial" panose="020B0604020202020204" pitchFamily="34" charset="0"/>
              <a:cs typeface="Arial" panose="020B0604020202020204" pitchFamily="34" charset="0"/>
            </a:rPr>
            <a:t>Mercadeo/Airbnb</a:t>
          </a:r>
        </a:p>
      </dgm:t>
    </dgm:pt>
    <dgm:pt modelId="{B6550003-130A-4DD7-9CC5-7FB1BA75E07E}" type="parTrans" cxnId="{81062748-60F2-48FA-9164-F569BBF92DE7}">
      <dgm:prSet/>
      <dgm:spPr/>
      <dgm:t>
        <a:bodyPr/>
        <a:lstStyle/>
        <a:p>
          <a:endParaRPr lang="en-US">
            <a:latin typeface="Arial" panose="020B0604020202020204" pitchFamily="34" charset="0"/>
            <a:cs typeface="Arial" panose="020B0604020202020204" pitchFamily="34" charset="0"/>
          </a:endParaRPr>
        </a:p>
      </dgm:t>
    </dgm:pt>
    <dgm:pt modelId="{1EAEB788-B453-457F-A8AE-F2CBB71B4ACC}" type="sibTrans" cxnId="{81062748-60F2-48FA-9164-F569BBF92DE7}">
      <dgm:prSet/>
      <dgm:spPr/>
      <dgm:t>
        <a:bodyPr/>
        <a:lstStyle/>
        <a:p>
          <a:endParaRPr lang="en-US">
            <a:latin typeface="Arial" panose="020B0604020202020204" pitchFamily="34" charset="0"/>
            <a:cs typeface="Arial" panose="020B0604020202020204" pitchFamily="34" charset="0"/>
          </a:endParaRPr>
        </a:p>
      </dgm:t>
    </dgm:pt>
    <dgm:pt modelId="{E4954117-9487-46FC-B0DD-A795F4E27AAF}" type="pres">
      <dgm:prSet presAssocID="{518C7871-A569-42E6-95AB-807DACAA99A5}" presName="hierChild1" presStyleCnt="0">
        <dgm:presLayoutVars>
          <dgm:orgChart val="1"/>
          <dgm:chPref val="1"/>
          <dgm:dir/>
          <dgm:animOne val="branch"/>
          <dgm:animLvl val="lvl"/>
          <dgm:resizeHandles/>
        </dgm:presLayoutVars>
      </dgm:prSet>
      <dgm:spPr/>
    </dgm:pt>
    <dgm:pt modelId="{1BE5D8D4-2853-4E10-8F3F-2E9D6119AF87}" type="pres">
      <dgm:prSet presAssocID="{5D8FA283-D146-4A84-813C-5658A9EA4445}" presName="hierRoot1" presStyleCnt="0">
        <dgm:presLayoutVars>
          <dgm:hierBranch val="init"/>
        </dgm:presLayoutVars>
      </dgm:prSet>
      <dgm:spPr/>
    </dgm:pt>
    <dgm:pt modelId="{ECB45461-AD89-4515-BA5F-11C0F455BEA9}" type="pres">
      <dgm:prSet presAssocID="{5D8FA283-D146-4A84-813C-5658A9EA4445}" presName="rootComposite1" presStyleCnt="0"/>
      <dgm:spPr/>
    </dgm:pt>
    <dgm:pt modelId="{B93FCA54-156F-48ED-8CB6-99ECC15F9507}" type="pres">
      <dgm:prSet presAssocID="{5D8FA283-D146-4A84-813C-5658A9EA4445}" presName="rootText1" presStyleLbl="node0" presStyleIdx="0" presStyleCnt="1">
        <dgm:presLayoutVars>
          <dgm:chPref val="3"/>
        </dgm:presLayoutVars>
      </dgm:prSet>
      <dgm:spPr/>
    </dgm:pt>
    <dgm:pt modelId="{D4B6711C-090F-453E-8A5E-0658E5A0A2AD}" type="pres">
      <dgm:prSet presAssocID="{5D8FA283-D146-4A84-813C-5658A9EA4445}" presName="rootConnector1" presStyleLbl="node1" presStyleIdx="0" presStyleCnt="0"/>
      <dgm:spPr/>
    </dgm:pt>
    <dgm:pt modelId="{97E1C881-EC23-44BE-8919-DB0506EC5EE9}" type="pres">
      <dgm:prSet presAssocID="{5D8FA283-D146-4A84-813C-5658A9EA4445}" presName="hierChild2" presStyleCnt="0"/>
      <dgm:spPr/>
    </dgm:pt>
    <dgm:pt modelId="{2AE826E4-3F32-40FC-B136-791AFF17962A}" type="pres">
      <dgm:prSet presAssocID="{B36E342A-7997-4A46-BACF-04A00957CA2B}" presName="Name37" presStyleLbl="parChTrans1D2" presStyleIdx="0" presStyleCnt="1"/>
      <dgm:spPr/>
    </dgm:pt>
    <dgm:pt modelId="{26354682-7C89-475A-8EC7-F233F5BBB986}" type="pres">
      <dgm:prSet presAssocID="{A56EFD64-5C7F-452D-89B1-DB6C8399961D}" presName="hierRoot2" presStyleCnt="0">
        <dgm:presLayoutVars>
          <dgm:hierBranch val="init"/>
        </dgm:presLayoutVars>
      </dgm:prSet>
      <dgm:spPr/>
    </dgm:pt>
    <dgm:pt modelId="{75F08D7A-3B66-448A-86CB-7B879C568BFC}" type="pres">
      <dgm:prSet presAssocID="{A56EFD64-5C7F-452D-89B1-DB6C8399961D}" presName="rootComposite" presStyleCnt="0"/>
      <dgm:spPr/>
    </dgm:pt>
    <dgm:pt modelId="{E73EE682-354B-47B1-A74A-CDCCC3214247}" type="pres">
      <dgm:prSet presAssocID="{A56EFD64-5C7F-452D-89B1-DB6C8399961D}" presName="rootText" presStyleLbl="node2" presStyleIdx="0" presStyleCnt="1">
        <dgm:presLayoutVars>
          <dgm:chPref val="3"/>
        </dgm:presLayoutVars>
      </dgm:prSet>
      <dgm:spPr/>
    </dgm:pt>
    <dgm:pt modelId="{E56A260F-89C0-4C12-B47A-9A8183204446}" type="pres">
      <dgm:prSet presAssocID="{A56EFD64-5C7F-452D-89B1-DB6C8399961D}" presName="rootConnector" presStyleLbl="node2" presStyleIdx="0" presStyleCnt="1"/>
      <dgm:spPr/>
    </dgm:pt>
    <dgm:pt modelId="{D807FDF3-A082-4B3B-8402-75FDBBEAF073}" type="pres">
      <dgm:prSet presAssocID="{A56EFD64-5C7F-452D-89B1-DB6C8399961D}" presName="hierChild4" presStyleCnt="0"/>
      <dgm:spPr/>
    </dgm:pt>
    <dgm:pt modelId="{2DE63815-A59C-42C0-A5AE-1D5882D43888}" type="pres">
      <dgm:prSet presAssocID="{55EBA8BE-E89E-4A61-86E9-8FD6DD7742BB}" presName="Name37" presStyleLbl="parChTrans1D3" presStyleIdx="0" presStyleCnt="5"/>
      <dgm:spPr/>
    </dgm:pt>
    <dgm:pt modelId="{D7CEF7BD-3B16-43F9-A1D3-2A2DF97BB6D8}" type="pres">
      <dgm:prSet presAssocID="{74848851-477D-4AC2-B6B0-C247874DEFEB}" presName="hierRoot2" presStyleCnt="0">
        <dgm:presLayoutVars>
          <dgm:hierBranch val="init"/>
        </dgm:presLayoutVars>
      </dgm:prSet>
      <dgm:spPr/>
    </dgm:pt>
    <dgm:pt modelId="{EFB1EBE8-A779-404B-8717-83740B6B1D53}" type="pres">
      <dgm:prSet presAssocID="{74848851-477D-4AC2-B6B0-C247874DEFEB}" presName="rootComposite" presStyleCnt="0"/>
      <dgm:spPr/>
    </dgm:pt>
    <dgm:pt modelId="{2BEAAD09-9138-4531-9EE5-BC384384A0F3}" type="pres">
      <dgm:prSet presAssocID="{74848851-477D-4AC2-B6B0-C247874DEFEB}" presName="rootText" presStyleLbl="node3" presStyleIdx="0" presStyleCnt="4">
        <dgm:presLayoutVars>
          <dgm:chPref val="3"/>
        </dgm:presLayoutVars>
      </dgm:prSet>
      <dgm:spPr/>
    </dgm:pt>
    <dgm:pt modelId="{77B7AB22-8E21-4EAC-9F6B-2BBE5951DEE4}" type="pres">
      <dgm:prSet presAssocID="{74848851-477D-4AC2-B6B0-C247874DEFEB}" presName="rootConnector" presStyleLbl="node3" presStyleIdx="0" presStyleCnt="4"/>
      <dgm:spPr/>
    </dgm:pt>
    <dgm:pt modelId="{907D62A5-4190-4C2C-8C7B-C2DDD59BF99F}" type="pres">
      <dgm:prSet presAssocID="{74848851-477D-4AC2-B6B0-C247874DEFEB}" presName="hierChild4" presStyleCnt="0"/>
      <dgm:spPr/>
    </dgm:pt>
    <dgm:pt modelId="{CE8EE156-BFFD-472B-A9B3-84714CF33B6F}" type="pres">
      <dgm:prSet presAssocID="{74848851-477D-4AC2-B6B0-C247874DEFEB}" presName="hierChild5" presStyleCnt="0"/>
      <dgm:spPr/>
    </dgm:pt>
    <dgm:pt modelId="{7B2A6103-01EE-412D-BE7F-0C44E01BCEF3}" type="pres">
      <dgm:prSet presAssocID="{79EB77DA-D877-4C32-846E-9D03D2B94B30}" presName="Name111" presStyleLbl="parChTrans1D4" presStyleIdx="0" presStyleCnt="1"/>
      <dgm:spPr/>
    </dgm:pt>
    <dgm:pt modelId="{A1A89E4B-5DC3-4EA5-A9E0-CE5D164EBC22}" type="pres">
      <dgm:prSet presAssocID="{A488D950-F045-4E99-AF7B-FC5258DCEDA8}" presName="hierRoot3" presStyleCnt="0">
        <dgm:presLayoutVars>
          <dgm:hierBranch val="init"/>
        </dgm:presLayoutVars>
      </dgm:prSet>
      <dgm:spPr/>
    </dgm:pt>
    <dgm:pt modelId="{29A4AFF4-600B-47FE-A0B0-B12A2F15FB54}" type="pres">
      <dgm:prSet presAssocID="{A488D950-F045-4E99-AF7B-FC5258DCEDA8}" presName="rootComposite3" presStyleCnt="0"/>
      <dgm:spPr/>
    </dgm:pt>
    <dgm:pt modelId="{74DE3BFB-54D8-4566-BE1A-B59129164F3A}" type="pres">
      <dgm:prSet presAssocID="{A488D950-F045-4E99-AF7B-FC5258DCEDA8}" presName="rootText3" presStyleLbl="asst3" presStyleIdx="0" presStyleCnt="1">
        <dgm:presLayoutVars>
          <dgm:chPref val="3"/>
        </dgm:presLayoutVars>
      </dgm:prSet>
      <dgm:spPr/>
    </dgm:pt>
    <dgm:pt modelId="{60A69D32-717E-4DBD-8894-114357BB7323}" type="pres">
      <dgm:prSet presAssocID="{A488D950-F045-4E99-AF7B-FC5258DCEDA8}" presName="rootConnector3" presStyleLbl="asst3" presStyleIdx="0" presStyleCnt="1"/>
      <dgm:spPr/>
    </dgm:pt>
    <dgm:pt modelId="{9CAFC640-89D1-47F6-A755-5EDF7AB38802}" type="pres">
      <dgm:prSet presAssocID="{A488D950-F045-4E99-AF7B-FC5258DCEDA8}" presName="hierChild6" presStyleCnt="0"/>
      <dgm:spPr/>
    </dgm:pt>
    <dgm:pt modelId="{55B83778-3D7E-4D64-A8C0-73A62D7BC103}" type="pres">
      <dgm:prSet presAssocID="{A488D950-F045-4E99-AF7B-FC5258DCEDA8}" presName="hierChild7" presStyleCnt="0"/>
      <dgm:spPr/>
    </dgm:pt>
    <dgm:pt modelId="{07064412-913F-46DF-A8FF-4890580C3B62}" type="pres">
      <dgm:prSet presAssocID="{B022FDDA-9B0C-4C5F-8C6F-2FE6A07FD242}" presName="Name37" presStyleLbl="parChTrans1D3" presStyleIdx="1" presStyleCnt="5"/>
      <dgm:spPr/>
    </dgm:pt>
    <dgm:pt modelId="{541665E1-324C-4283-9942-1098231BC0D4}" type="pres">
      <dgm:prSet presAssocID="{1024B74A-4DF0-463A-986A-61CA3366646E}" presName="hierRoot2" presStyleCnt="0">
        <dgm:presLayoutVars>
          <dgm:hierBranch val="init"/>
        </dgm:presLayoutVars>
      </dgm:prSet>
      <dgm:spPr/>
    </dgm:pt>
    <dgm:pt modelId="{1C523A52-59ED-4A77-9204-883AE6991B3F}" type="pres">
      <dgm:prSet presAssocID="{1024B74A-4DF0-463A-986A-61CA3366646E}" presName="rootComposite" presStyleCnt="0"/>
      <dgm:spPr/>
    </dgm:pt>
    <dgm:pt modelId="{87655F93-2D61-4B09-B196-F2A49CCDCB7F}" type="pres">
      <dgm:prSet presAssocID="{1024B74A-4DF0-463A-986A-61CA3366646E}" presName="rootText" presStyleLbl="node3" presStyleIdx="1" presStyleCnt="4">
        <dgm:presLayoutVars>
          <dgm:chPref val="3"/>
        </dgm:presLayoutVars>
      </dgm:prSet>
      <dgm:spPr/>
    </dgm:pt>
    <dgm:pt modelId="{07206815-6895-4DBA-992C-75985B0830A8}" type="pres">
      <dgm:prSet presAssocID="{1024B74A-4DF0-463A-986A-61CA3366646E}" presName="rootConnector" presStyleLbl="node3" presStyleIdx="1" presStyleCnt="4"/>
      <dgm:spPr/>
    </dgm:pt>
    <dgm:pt modelId="{B015BE30-CA94-4BF3-81B1-500F2DF7F5F9}" type="pres">
      <dgm:prSet presAssocID="{1024B74A-4DF0-463A-986A-61CA3366646E}" presName="hierChild4" presStyleCnt="0"/>
      <dgm:spPr/>
    </dgm:pt>
    <dgm:pt modelId="{0E25A443-D944-4B53-8006-49A534B904C1}" type="pres">
      <dgm:prSet presAssocID="{1024B74A-4DF0-463A-986A-61CA3366646E}" presName="hierChild5" presStyleCnt="0"/>
      <dgm:spPr/>
    </dgm:pt>
    <dgm:pt modelId="{6FC712E7-3D2D-4C4E-B732-DAA5DCEF0C42}" type="pres">
      <dgm:prSet presAssocID="{23CE2B87-64C2-4130-BCC8-9E2BEEF67B0D}" presName="Name37" presStyleLbl="parChTrans1D3" presStyleIdx="2" presStyleCnt="5"/>
      <dgm:spPr/>
    </dgm:pt>
    <dgm:pt modelId="{6EDBA08B-F580-41F6-BA49-AA9EFD033187}" type="pres">
      <dgm:prSet presAssocID="{BC9633AB-A0C8-4A1F-B213-25041DC6E128}" presName="hierRoot2" presStyleCnt="0">
        <dgm:presLayoutVars>
          <dgm:hierBranch val="init"/>
        </dgm:presLayoutVars>
      </dgm:prSet>
      <dgm:spPr/>
    </dgm:pt>
    <dgm:pt modelId="{756C4DB8-4F73-49DA-87B5-A507448954CE}" type="pres">
      <dgm:prSet presAssocID="{BC9633AB-A0C8-4A1F-B213-25041DC6E128}" presName="rootComposite" presStyleCnt="0"/>
      <dgm:spPr/>
    </dgm:pt>
    <dgm:pt modelId="{FE5FCC2A-AD8A-46C8-B58A-CD5AB51642BB}" type="pres">
      <dgm:prSet presAssocID="{BC9633AB-A0C8-4A1F-B213-25041DC6E128}" presName="rootText" presStyleLbl="node3" presStyleIdx="2" presStyleCnt="4">
        <dgm:presLayoutVars>
          <dgm:chPref val="3"/>
        </dgm:presLayoutVars>
      </dgm:prSet>
      <dgm:spPr/>
    </dgm:pt>
    <dgm:pt modelId="{F9BB42FB-46F4-4A93-9C58-7BB460997DC1}" type="pres">
      <dgm:prSet presAssocID="{BC9633AB-A0C8-4A1F-B213-25041DC6E128}" presName="rootConnector" presStyleLbl="node3" presStyleIdx="2" presStyleCnt="4"/>
      <dgm:spPr/>
    </dgm:pt>
    <dgm:pt modelId="{42BAB243-C6FC-4E0C-86EF-B3C71F38DC8D}" type="pres">
      <dgm:prSet presAssocID="{BC9633AB-A0C8-4A1F-B213-25041DC6E128}" presName="hierChild4" presStyleCnt="0"/>
      <dgm:spPr/>
    </dgm:pt>
    <dgm:pt modelId="{C4E04F7F-ACCF-4AEF-8229-FD47FFFDC395}" type="pres">
      <dgm:prSet presAssocID="{BC9633AB-A0C8-4A1F-B213-25041DC6E128}" presName="hierChild5" presStyleCnt="0"/>
      <dgm:spPr/>
    </dgm:pt>
    <dgm:pt modelId="{046BA249-F0B8-4F88-8ED2-7C531A075A87}" type="pres">
      <dgm:prSet presAssocID="{B6550003-130A-4DD7-9CC5-7FB1BA75E07E}" presName="Name37" presStyleLbl="parChTrans1D3" presStyleIdx="3" presStyleCnt="5"/>
      <dgm:spPr/>
    </dgm:pt>
    <dgm:pt modelId="{DEE140FA-F62D-4687-AE40-B5866F566427}" type="pres">
      <dgm:prSet presAssocID="{2C3011FF-CFA1-4B30-9FC4-533D871E08B5}" presName="hierRoot2" presStyleCnt="0">
        <dgm:presLayoutVars>
          <dgm:hierBranch val="init"/>
        </dgm:presLayoutVars>
      </dgm:prSet>
      <dgm:spPr/>
    </dgm:pt>
    <dgm:pt modelId="{632D8EE0-6B66-42DD-8F40-D3F8B4EFF377}" type="pres">
      <dgm:prSet presAssocID="{2C3011FF-CFA1-4B30-9FC4-533D871E08B5}" presName="rootComposite" presStyleCnt="0"/>
      <dgm:spPr/>
    </dgm:pt>
    <dgm:pt modelId="{CC7787A0-C0E9-4DDB-82AA-6EB41A809222}" type="pres">
      <dgm:prSet presAssocID="{2C3011FF-CFA1-4B30-9FC4-533D871E08B5}" presName="rootText" presStyleLbl="node3" presStyleIdx="3" presStyleCnt="4">
        <dgm:presLayoutVars>
          <dgm:chPref val="3"/>
        </dgm:presLayoutVars>
      </dgm:prSet>
      <dgm:spPr/>
    </dgm:pt>
    <dgm:pt modelId="{18AD6969-376D-4E1C-B66A-A987D1BC67A5}" type="pres">
      <dgm:prSet presAssocID="{2C3011FF-CFA1-4B30-9FC4-533D871E08B5}" presName="rootConnector" presStyleLbl="node3" presStyleIdx="3" presStyleCnt="4"/>
      <dgm:spPr/>
    </dgm:pt>
    <dgm:pt modelId="{EFE5FD34-8753-4A54-BACA-D54778E7AAE8}" type="pres">
      <dgm:prSet presAssocID="{2C3011FF-CFA1-4B30-9FC4-533D871E08B5}" presName="hierChild4" presStyleCnt="0"/>
      <dgm:spPr/>
    </dgm:pt>
    <dgm:pt modelId="{E36733E9-DC54-4CA7-8D3F-E6ED0C791AFF}" type="pres">
      <dgm:prSet presAssocID="{2C3011FF-CFA1-4B30-9FC4-533D871E08B5}" presName="hierChild5" presStyleCnt="0"/>
      <dgm:spPr/>
    </dgm:pt>
    <dgm:pt modelId="{15AE5974-2FA1-4274-BC71-980C4F647D03}" type="pres">
      <dgm:prSet presAssocID="{A56EFD64-5C7F-452D-89B1-DB6C8399961D}" presName="hierChild5" presStyleCnt="0"/>
      <dgm:spPr/>
    </dgm:pt>
    <dgm:pt modelId="{9674D420-A529-4D67-ABE7-81703E798985}" type="pres">
      <dgm:prSet presAssocID="{22039BF9-D3CE-4634-B974-DA9A729F2D30}" presName="Name111" presStyleLbl="parChTrans1D3" presStyleIdx="4" presStyleCnt="5"/>
      <dgm:spPr/>
    </dgm:pt>
    <dgm:pt modelId="{98C1B594-2581-4529-ADE6-B9DA184B3DF6}" type="pres">
      <dgm:prSet presAssocID="{B2B83931-A6C2-437F-8052-50A423D67B79}" presName="hierRoot3" presStyleCnt="0">
        <dgm:presLayoutVars>
          <dgm:hierBranch val="init"/>
        </dgm:presLayoutVars>
      </dgm:prSet>
      <dgm:spPr/>
    </dgm:pt>
    <dgm:pt modelId="{76C4729D-5AC3-4EB9-BA48-50A54C57BC3F}" type="pres">
      <dgm:prSet presAssocID="{B2B83931-A6C2-437F-8052-50A423D67B79}" presName="rootComposite3" presStyleCnt="0"/>
      <dgm:spPr/>
    </dgm:pt>
    <dgm:pt modelId="{819496E6-F34D-472B-9D1F-04574A37ED46}" type="pres">
      <dgm:prSet presAssocID="{B2B83931-A6C2-437F-8052-50A423D67B79}" presName="rootText3" presStyleLbl="asst2" presStyleIdx="0" presStyleCnt="1">
        <dgm:presLayoutVars>
          <dgm:chPref val="3"/>
        </dgm:presLayoutVars>
      </dgm:prSet>
      <dgm:spPr/>
    </dgm:pt>
    <dgm:pt modelId="{9A7A7DD2-DFE2-465E-879D-F58FD8632982}" type="pres">
      <dgm:prSet presAssocID="{B2B83931-A6C2-437F-8052-50A423D67B79}" presName="rootConnector3" presStyleLbl="asst2" presStyleIdx="0" presStyleCnt="1"/>
      <dgm:spPr/>
    </dgm:pt>
    <dgm:pt modelId="{7005B30D-BE66-4943-B5B2-AD03026D18A9}" type="pres">
      <dgm:prSet presAssocID="{B2B83931-A6C2-437F-8052-50A423D67B79}" presName="hierChild6" presStyleCnt="0"/>
      <dgm:spPr/>
    </dgm:pt>
    <dgm:pt modelId="{3FB5B706-4EB1-45A1-82F0-F12F889D876B}" type="pres">
      <dgm:prSet presAssocID="{B2B83931-A6C2-437F-8052-50A423D67B79}" presName="hierChild7" presStyleCnt="0"/>
      <dgm:spPr/>
    </dgm:pt>
    <dgm:pt modelId="{7BB6EED5-BB23-4131-89BA-656EB40FE414}" type="pres">
      <dgm:prSet presAssocID="{5D8FA283-D146-4A84-813C-5658A9EA4445}" presName="hierChild3" presStyleCnt="0"/>
      <dgm:spPr/>
    </dgm:pt>
  </dgm:ptLst>
  <dgm:cxnLst>
    <dgm:cxn modelId="{37A44301-0D74-415D-A525-E3EA83DEEC94}" type="presOf" srcId="{B2B83931-A6C2-437F-8052-50A423D67B79}" destId="{9A7A7DD2-DFE2-465E-879D-F58FD8632982}" srcOrd="1" destOrd="0" presId="urn:microsoft.com/office/officeart/2005/8/layout/orgChart1"/>
    <dgm:cxn modelId="{19B74109-16ED-4555-8DB6-88D604BDABA1}" type="presOf" srcId="{BC9633AB-A0C8-4A1F-B213-25041DC6E128}" destId="{F9BB42FB-46F4-4A93-9C58-7BB460997DC1}" srcOrd="1" destOrd="0" presId="urn:microsoft.com/office/officeart/2005/8/layout/orgChart1"/>
    <dgm:cxn modelId="{7D684909-FBDC-4F3C-94D6-FFC72478B851}" srcId="{518C7871-A569-42E6-95AB-807DACAA99A5}" destId="{5D8FA283-D146-4A84-813C-5658A9EA4445}" srcOrd="0" destOrd="0" parTransId="{6215593C-D4D3-42B8-BD7B-F21A27DD5AD4}" sibTransId="{EECC9F73-92CA-4870-8FFF-7FFE8BABBA4E}"/>
    <dgm:cxn modelId="{6746B111-EAFC-476D-94E1-C7BB69084081}" type="presOf" srcId="{A488D950-F045-4E99-AF7B-FC5258DCEDA8}" destId="{74DE3BFB-54D8-4566-BE1A-B59129164F3A}" srcOrd="0" destOrd="0" presId="urn:microsoft.com/office/officeart/2005/8/layout/orgChart1"/>
    <dgm:cxn modelId="{5FCC9118-9B6E-4A62-A7F9-D24FA05E6EA4}" type="presOf" srcId="{2C3011FF-CFA1-4B30-9FC4-533D871E08B5}" destId="{CC7787A0-C0E9-4DDB-82AA-6EB41A809222}" srcOrd="0" destOrd="0" presId="urn:microsoft.com/office/officeart/2005/8/layout/orgChart1"/>
    <dgm:cxn modelId="{E7D3A128-49FA-4D0A-AEC7-6CA020F3C162}" type="presOf" srcId="{A488D950-F045-4E99-AF7B-FC5258DCEDA8}" destId="{60A69D32-717E-4DBD-8894-114357BB7323}" srcOrd="1" destOrd="0" presId="urn:microsoft.com/office/officeart/2005/8/layout/orgChart1"/>
    <dgm:cxn modelId="{DD698429-A42D-4564-A28F-7399BA520844}" type="presOf" srcId="{BC9633AB-A0C8-4A1F-B213-25041DC6E128}" destId="{FE5FCC2A-AD8A-46C8-B58A-CD5AB51642BB}" srcOrd="0" destOrd="0" presId="urn:microsoft.com/office/officeart/2005/8/layout/orgChart1"/>
    <dgm:cxn modelId="{A0DB8F2D-F603-4CD6-9832-A88603E8CA0E}" type="presOf" srcId="{22039BF9-D3CE-4634-B974-DA9A729F2D30}" destId="{9674D420-A529-4D67-ABE7-81703E798985}" srcOrd="0" destOrd="0" presId="urn:microsoft.com/office/officeart/2005/8/layout/orgChart1"/>
    <dgm:cxn modelId="{41BCC635-634A-4B45-8207-C401142662B0}" type="presOf" srcId="{23CE2B87-64C2-4130-BCC8-9E2BEEF67B0D}" destId="{6FC712E7-3D2D-4C4E-B732-DAA5DCEF0C42}" srcOrd="0" destOrd="0" presId="urn:microsoft.com/office/officeart/2005/8/layout/orgChart1"/>
    <dgm:cxn modelId="{6C7A2638-5F6C-407C-A6A5-786ED4592DAC}" srcId="{A56EFD64-5C7F-452D-89B1-DB6C8399961D}" destId="{74848851-477D-4AC2-B6B0-C247874DEFEB}" srcOrd="1" destOrd="0" parTransId="{55EBA8BE-E89E-4A61-86E9-8FD6DD7742BB}" sibTransId="{71D2542C-879C-43DF-8802-43E97C131974}"/>
    <dgm:cxn modelId="{6FF4EB3B-2B85-4D2D-868A-02786E458ACF}" type="presOf" srcId="{B6550003-130A-4DD7-9CC5-7FB1BA75E07E}" destId="{046BA249-F0B8-4F88-8ED2-7C531A075A87}" srcOrd="0" destOrd="0" presId="urn:microsoft.com/office/officeart/2005/8/layout/orgChart1"/>
    <dgm:cxn modelId="{0043503D-FEC6-4604-B363-604FD9BE9660}" srcId="{A56EFD64-5C7F-452D-89B1-DB6C8399961D}" destId="{BC9633AB-A0C8-4A1F-B213-25041DC6E128}" srcOrd="3" destOrd="0" parTransId="{23CE2B87-64C2-4130-BCC8-9E2BEEF67B0D}" sibTransId="{D6E43C35-60A0-4C22-BE25-7CD6D1274D84}"/>
    <dgm:cxn modelId="{ECF92F5D-F896-4A47-B992-0DC69B67E4F6}" type="presOf" srcId="{B022FDDA-9B0C-4C5F-8C6F-2FE6A07FD242}" destId="{07064412-913F-46DF-A8FF-4890580C3B62}" srcOrd="0" destOrd="0" presId="urn:microsoft.com/office/officeart/2005/8/layout/orgChart1"/>
    <dgm:cxn modelId="{D78DB45F-0E90-4DF8-98EE-67880452F4BB}" srcId="{A56EFD64-5C7F-452D-89B1-DB6C8399961D}" destId="{B2B83931-A6C2-437F-8052-50A423D67B79}" srcOrd="0" destOrd="0" parTransId="{22039BF9-D3CE-4634-B974-DA9A729F2D30}" sibTransId="{D7CBDD24-17AD-4565-9B0D-4E677AAEE8B2}"/>
    <dgm:cxn modelId="{A9317E41-0069-4843-A92C-900D3CE34478}" type="presOf" srcId="{55EBA8BE-E89E-4A61-86E9-8FD6DD7742BB}" destId="{2DE63815-A59C-42C0-A5AE-1D5882D43888}" srcOrd="0" destOrd="0" presId="urn:microsoft.com/office/officeart/2005/8/layout/orgChart1"/>
    <dgm:cxn modelId="{0BFB5163-26D9-4606-ACB6-F51302654A94}" type="presOf" srcId="{2C3011FF-CFA1-4B30-9FC4-533D871E08B5}" destId="{18AD6969-376D-4E1C-B66A-A987D1BC67A5}" srcOrd="1" destOrd="0" presId="urn:microsoft.com/office/officeart/2005/8/layout/orgChart1"/>
    <dgm:cxn modelId="{71C5BB43-1C71-4F83-86B6-903D87C2F670}" type="presOf" srcId="{A56EFD64-5C7F-452D-89B1-DB6C8399961D}" destId="{E73EE682-354B-47B1-A74A-CDCCC3214247}" srcOrd="0" destOrd="0" presId="urn:microsoft.com/office/officeart/2005/8/layout/orgChart1"/>
    <dgm:cxn modelId="{D18B2464-AF5C-4C50-9756-98D0876E0AB8}" type="presOf" srcId="{74848851-477D-4AC2-B6B0-C247874DEFEB}" destId="{77B7AB22-8E21-4EAC-9F6B-2BBE5951DEE4}" srcOrd="1" destOrd="0" presId="urn:microsoft.com/office/officeart/2005/8/layout/orgChart1"/>
    <dgm:cxn modelId="{A3B97F47-23DF-47F7-ADB1-F16D6A8CB8D8}" type="presOf" srcId="{79EB77DA-D877-4C32-846E-9D03D2B94B30}" destId="{7B2A6103-01EE-412D-BE7F-0C44E01BCEF3}" srcOrd="0" destOrd="0" presId="urn:microsoft.com/office/officeart/2005/8/layout/orgChart1"/>
    <dgm:cxn modelId="{81062748-60F2-48FA-9164-F569BBF92DE7}" srcId="{A56EFD64-5C7F-452D-89B1-DB6C8399961D}" destId="{2C3011FF-CFA1-4B30-9FC4-533D871E08B5}" srcOrd="4" destOrd="0" parTransId="{B6550003-130A-4DD7-9CC5-7FB1BA75E07E}" sibTransId="{1EAEB788-B453-457F-A8AE-F2CBB71B4ACC}"/>
    <dgm:cxn modelId="{5ADB3A69-EBBF-41E3-825A-C96392EED9EA}" srcId="{74848851-477D-4AC2-B6B0-C247874DEFEB}" destId="{A488D950-F045-4E99-AF7B-FC5258DCEDA8}" srcOrd="0" destOrd="0" parTransId="{79EB77DA-D877-4C32-846E-9D03D2B94B30}" sibTransId="{2EAE34B7-9C40-4A50-89D5-112558028596}"/>
    <dgm:cxn modelId="{0D33EF58-FE65-4588-9E82-A00513B0EEBD}" srcId="{5D8FA283-D146-4A84-813C-5658A9EA4445}" destId="{A56EFD64-5C7F-452D-89B1-DB6C8399961D}" srcOrd="0" destOrd="0" parTransId="{B36E342A-7997-4A46-BACF-04A00957CA2B}" sibTransId="{13A0E5BE-9292-498F-A4C5-4ADCF8FEBC18}"/>
    <dgm:cxn modelId="{A63F4092-FC04-429A-8F12-679FAB8F4B8A}" type="presOf" srcId="{74848851-477D-4AC2-B6B0-C247874DEFEB}" destId="{2BEAAD09-9138-4531-9EE5-BC384384A0F3}" srcOrd="0" destOrd="0" presId="urn:microsoft.com/office/officeart/2005/8/layout/orgChart1"/>
    <dgm:cxn modelId="{227BE09B-C77D-425C-8D80-2635E58B0432}" type="presOf" srcId="{B2B83931-A6C2-437F-8052-50A423D67B79}" destId="{819496E6-F34D-472B-9D1F-04574A37ED46}" srcOrd="0" destOrd="0" presId="urn:microsoft.com/office/officeart/2005/8/layout/orgChart1"/>
    <dgm:cxn modelId="{5C5D8B9E-3BD3-49E5-92ED-FF2556B1C350}" type="presOf" srcId="{518C7871-A569-42E6-95AB-807DACAA99A5}" destId="{E4954117-9487-46FC-B0DD-A795F4E27AAF}" srcOrd="0" destOrd="0" presId="urn:microsoft.com/office/officeart/2005/8/layout/orgChart1"/>
    <dgm:cxn modelId="{DDD37EA6-8C24-469F-8B6C-307BD3B6EF24}" type="presOf" srcId="{5D8FA283-D146-4A84-813C-5658A9EA4445}" destId="{B93FCA54-156F-48ED-8CB6-99ECC15F9507}" srcOrd="0" destOrd="0" presId="urn:microsoft.com/office/officeart/2005/8/layout/orgChart1"/>
    <dgm:cxn modelId="{336659B4-4503-4333-B168-434BDC2AAF11}" type="presOf" srcId="{5D8FA283-D146-4A84-813C-5658A9EA4445}" destId="{D4B6711C-090F-453E-8A5E-0658E5A0A2AD}" srcOrd="1" destOrd="0" presId="urn:microsoft.com/office/officeart/2005/8/layout/orgChart1"/>
    <dgm:cxn modelId="{2D61B2BA-D7A8-4931-A86F-B8040587A905}" type="presOf" srcId="{1024B74A-4DF0-463A-986A-61CA3366646E}" destId="{87655F93-2D61-4B09-B196-F2A49CCDCB7F}" srcOrd="0" destOrd="0" presId="urn:microsoft.com/office/officeart/2005/8/layout/orgChart1"/>
    <dgm:cxn modelId="{10B598D2-7A33-437C-A21D-0C6D6A2CD0E2}" type="presOf" srcId="{1024B74A-4DF0-463A-986A-61CA3366646E}" destId="{07206815-6895-4DBA-992C-75985B0830A8}" srcOrd="1" destOrd="0" presId="urn:microsoft.com/office/officeart/2005/8/layout/orgChart1"/>
    <dgm:cxn modelId="{F587A5D3-AB9F-4466-86F1-4137360C471E}" type="presOf" srcId="{B36E342A-7997-4A46-BACF-04A00957CA2B}" destId="{2AE826E4-3F32-40FC-B136-791AFF17962A}" srcOrd="0" destOrd="0" presId="urn:microsoft.com/office/officeart/2005/8/layout/orgChart1"/>
    <dgm:cxn modelId="{F0A6E8D7-3947-409D-8EE6-A08B4BBC9B56}" srcId="{A56EFD64-5C7F-452D-89B1-DB6C8399961D}" destId="{1024B74A-4DF0-463A-986A-61CA3366646E}" srcOrd="2" destOrd="0" parTransId="{B022FDDA-9B0C-4C5F-8C6F-2FE6A07FD242}" sibTransId="{C3BB81EA-3DA9-40CA-80A9-B2139AD3C0B0}"/>
    <dgm:cxn modelId="{0A1296F2-7F51-45AC-A7C4-740388D530FE}" type="presOf" srcId="{A56EFD64-5C7F-452D-89B1-DB6C8399961D}" destId="{E56A260F-89C0-4C12-B47A-9A8183204446}" srcOrd="1" destOrd="0" presId="urn:microsoft.com/office/officeart/2005/8/layout/orgChart1"/>
    <dgm:cxn modelId="{CFF4D7B3-B348-43A4-8113-EB36AB57CCDD}" type="presParOf" srcId="{E4954117-9487-46FC-B0DD-A795F4E27AAF}" destId="{1BE5D8D4-2853-4E10-8F3F-2E9D6119AF87}" srcOrd="0" destOrd="0" presId="urn:microsoft.com/office/officeart/2005/8/layout/orgChart1"/>
    <dgm:cxn modelId="{9C28221F-B719-45A3-A6BE-5154B1428414}" type="presParOf" srcId="{1BE5D8D4-2853-4E10-8F3F-2E9D6119AF87}" destId="{ECB45461-AD89-4515-BA5F-11C0F455BEA9}" srcOrd="0" destOrd="0" presId="urn:microsoft.com/office/officeart/2005/8/layout/orgChart1"/>
    <dgm:cxn modelId="{4C4A2B28-67AA-43A9-8718-5292E8B1968D}" type="presParOf" srcId="{ECB45461-AD89-4515-BA5F-11C0F455BEA9}" destId="{B93FCA54-156F-48ED-8CB6-99ECC15F9507}" srcOrd="0" destOrd="0" presId="urn:microsoft.com/office/officeart/2005/8/layout/orgChart1"/>
    <dgm:cxn modelId="{D44D4DEB-EE1B-42D1-BB7B-F29532A81374}" type="presParOf" srcId="{ECB45461-AD89-4515-BA5F-11C0F455BEA9}" destId="{D4B6711C-090F-453E-8A5E-0658E5A0A2AD}" srcOrd="1" destOrd="0" presId="urn:microsoft.com/office/officeart/2005/8/layout/orgChart1"/>
    <dgm:cxn modelId="{861DFF38-E5FD-435A-89C7-2F393AC39CDF}" type="presParOf" srcId="{1BE5D8D4-2853-4E10-8F3F-2E9D6119AF87}" destId="{97E1C881-EC23-44BE-8919-DB0506EC5EE9}" srcOrd="1" destOrd="0" presId="urn:microsoft.com/office/officeart/2005/8/layout/orgChart1"/>
    <dgm:cxn modelId="{2C9C2314-12EC-4609-B06C-6BFCDD257EDD}" type="presParOf" srcId="{97E1C881-EC23-44BE-8919-DB0506EC5EE9}" destId="{2AE826E4-3F32-40FC-B136-791AFF17962A}" srcOrd="0" destOrd="0" presId="urn:microsoft.com/office/officeart/2005/8/layout/orgChart1"/>
    <dgm:cxn modelId="{F98CE568-16AB-4AE1-BF9A-9D7590BEF246}" type="presParOf" srcId="{97E1C881-EC23-44BE-8919-DB0506EC5EE9}" destId="{26354682-7C89-475A-8EC7-F233F5BBB986}" srcOrd="1" destOrd="0" presId="urn:microsoft.com/office/officeart/2005/8/layout/orgChart1"/>
    <dgm:cxn modelId="{CE85E9AD-8744-45C9-95A9-BA48293E67EA}" type="presParOf" srcId="{26354682-7C89-475A-8EC7-F233F5BBB986}" destId="{75F08D7A-3B66-448A-86CB-7B879C568BFC}" srcOrd="0" destOrd="0" presId="urn:microsoft.com/office/officeart/2005/8/layout/orgChart1"/>
    <dgm:cxn modelId="{51B15958-1FE5-4B2D-9928-A040ECE2B5B8}" type="presParOf" srcId="{75F08D7A-3B66-448A-86CB-7B879C568BFC}" destId="{E73EE682-354B-47B1-A74A-CDCCC3214247}" srcOrd="0" destOrd="0" presId="urn:microsoft.com/office/officeart/2005/8/layout/orgChart1"/>
    <dgm:cxn modelId="{6589A415-F41C-4261-A16B-92EEC4FC8246}" type="presParOf" srcId="{75F08D7A-3B66-448A-86CB-7B879C568BFC}" destId="{E56A260F-89C0-4C12-B47A-9A8183204446}" srcOrd="1" destOrd="0" presId="urn:microsoft.com/office/officeart/2005/8/layout/orgChart1"/>
    <dgm:cxn modelId="{3C51B66C-5A98-41E8-B153-52FED99D4F5D}" type="presParOf" srcId="{26354682-7C89-475A-8EC7-F233F5BBB986}" destId="{D807FDF3-A082-4B3B-8402-75FDBBEAF073}" srcOrd="1" destOrd="0" presId="urn:microsoft.com/office/officeart/2005/8/layout/orgChart1"/>
    <dgm:cxn modelId="{BDEE45A7-72F0-455C-80F3-4DFB78F9FBF5}" type="presParOf" srcId="{D807FDF3-A082-4B3B-8402-75FDBBEAF073}" destId="{2DE63815-A59C-42C0-A5AE-1D5882D43888}" srcOrd="0" destOrd="0" presId="urn:microsoft.com/office/officeart/2005/8/layout/orgChart1"/>
    <dgm:cxn modelId="{5C8ED2E0-4F1A-49BF-A388-8E58224D76E8}" type="presParOf" srcId="{D807FDF3-A082-4B3B-8402-75FDBBEAF073}" destId="{D7CEF7BD-3B16-43F9-A1D3-2A2DF97BB6D8}" srcOrd="1" destOrd="0" presId="urn:microsoft.com/office/officeart/2005/8/layout/orgChart1"/>
    <dgm:cxn modelId="{09726B8C-5992-42D1-8EBE-29772243B6A1}" type="presParOf" srcId="{D7CEF7BD-3B16-43F9-A1D3-2A2DF97BB6D8}" destId="{EFB1EBE8-A779-404B-8717-83740B6B1D53}" srcOrd="0" destOrd="0" presId="urn:microsoft.com/office/officeart/2005/8/layout/orgChart1"/>
    <dgm:cxn modelId="{C510294A-AA6D-4ABA-91C0-9298CE83B955}" type="presParOf" srcId="{EFB1EBE8-A779-404B-8717-83740B6B1D53}" destId="{2BEAAD09-9138-4531-9EE5-BC384384A0F3}" srcOrd="0" destOrd="0" presId="urn:microsoft.com/office/officeart/2005/8/layout/orgChart1"/>
    <dgm:cxn modelId="{BD5A07E0-494C-46E4-88BB-192E512D50CA}" type="presParOf" srcId="{EFB1EBE8-A779-404B-8717-83740B6B1D53}" destId="{77B7AB22-8E21-4EAC-9F6B-2BBE5951DEE4}" srcOrd="1" destOrd="0" presId="urn:microsoft.com/office/officeart/2005/8/layout/orgChart1"/>
    <dgm:cxn modelId="{4C6DF86D-A8CE-4CC9-B451-C87F521E0CEA}" type="presParOf" srcId="{D7CEF7BD-3B16-43F9-A1D3-2A2DF97BB6D8}" destId="{907D62A5-4190-4C2C-8C7B-C2DDD59BF99F}" srcOrd="1" destOrd="0" presId="urn:microsoft.com/office/officeart/2005/8/layout/orgChart1"/>
    <dgm:cxn modelId="{7122DD95-B18A-46C0-8A7F-52E6237E5576}" type="presParOf" srcId="{D7CEF7BD-3B16-43F9-A1D3-2A2DF97BB6D8}" destId="{CE8EE156-BFFD-472B-A9B3-84714CF33B6F}" srcOrd="2" destOrd="0" presId="urn:microsoft.com/office/officeart/2005/8/layout/orgChart1"/>
    <dgm:cxn modelId="{45CE8629-E0BE-4CB4-AF37-B7F703BA1A30}" type="presParOf" srcId="{CE8EE156-BFFD-472B-A9B3-84714CF33B6F}" destId="{7B2A6103-01EE-412D-BE7F-0C44E01BCEF3}" srcOrd="0" destOrd="0" presId="urn:microsoft.com/office/officeart/2005/8/layout/orgChart1"/>
    <dgm:cxn modelId="{06490383-B615-44AD-8CE5-921E3F7E749B}" type="presParOf" srcId="{CE8EE156-BFFD-472B-A9B3-84714CF33B6F}" destId="{A1A89E4B-5DC3-4EA5-A9E0-CE5D164EBC22}" srcOrd="1" destOrd="0" presId="urn:microsoft.com/office/officeart/2005/8/layout/orgChart1"/>
    <dgm:cxn modelId="{D936D2FC-6092-4B34-A68C-B03C74B89038}" type="presParOf" srcId="{A1A89E4B-5DC3-4EA5-A9E0-CE5D164EBC22}" destId="{29A4AFF4-600B-47FE-A0B0-B12A2F15FB54}" srcOrd="0" destOrd="0" presId="urn:microsoft.com/office/officeart/2005/8/layout/orgChart1"/>
    <dgm:cxn modelId="{07949413-B26F-4C3F-BEC1-891012F1FC9A}" type="presParOf" srcId="{29A4AFF4-600B-47FE-A0B0-B12A2F15FB54}" destId="{74DE3BFB-54D8-4566-BE1A-B59129164F3A}" srcOrd="0" destOrd="0" presId="urn:microsoft.com/office/officeart/2005/8/layout/orgChart1"/>
    <dgm:cxn modelId="{54666FE6-889D-479A-B3CF-88ECC967764F}" type="presParOf" srcId="{29A4AFF4-600B-47FE-A0B0-B12A2F15FB54}" destId="{60A69D32-717E-4DBD-8894-114357BB7323}" srcOrd="1" destOrd="0" presId="urn:microsoft.com/office/officeart/2005/8/layout/orgChart1"/>
    <dgm:cxn modelId="{035F011B-6896-4589-9984-B8519751E99F}" type="presParOf" srcId="{A1A89E4B-5DC3-4EA5-A9E0-CE5D164EBC22}" destId="{9CAFC640-89D1-47F6-A755-5EDF7AB38802}" srcOrd="1" destOrd="0" presId="urn:microsoft.com/office/officeart/2005/8/layout/orgChart1"/>
    <dgm:cxn modelId="{B2A33F95-DAEC-4B8D-8657-5E30F951D56D}" type="presParOf" srcId="{A1A89E4B-5DC3-4EA5-A9E0-CE5D164EBC22}" destId="{55B83778-3D7E-4D64-A8C0-73A62D7BC103}" srcOrd="2" destOrd="0" presId="urn:microsoft.com/office/officeart/2005/8/layout/orgChart1"/>
    <dgm:cxn modelId="{DDDD30C6-432C-497C-98E7-40C085BC61DB}" type="presParOf" srcId="{D807FDF3-A082-4B3B-8402-75FDBBEAF073}" destId="{07064412-913F-46DF-A8FF-4890580C3B62}" srcOrd="2" destOrd="0" presId="urn:microsoft.com/office/officeart/2005/8/layout/orgChart1"/>
    <dgm:cxn modelId="{BB4006DA-2AD8-439C-BA7E-056AEF721F89}" type="presParOf" srcId="{D807FDF3-A082-4B3B-8402-75FDBBEAF073}" destId="{541665E1-324C-4283-9942-1098231BC0D4}" srcOrd="3" destOrd="0" presId="urn:microsoft.com/office/officeart/2005/8/layout/orgChart1"/>
    <dgm:cxn modelId="{04A9F9BA-9589-4BBC-89D7-6500EE4E2D8D}" type="presParOf" srcId="{541665E1-324C-4283-9942-1098231BC0D4}" destId="{1C523A52-59ED-4A77-9204-883AE6991B3F}" srcOrd="0" destOrd="0" presId="urn:microsoft.com/office/officeart/2005/8/layout/orgChart1"/>
    <dgm:cxn modelId="{9DD4A7B9-F612-43CB-B6DA-2F6C1B51F92B}" type="presParOf" srcId="{1C523A52-59ED-4A77-9204-883AE6991B3F}" destId="{87655F93-2D61-4B09-B196-F2A49CCDCB7F}" srcOrd="0" destOrd="0" presId="urn:microsoft.com/office/officeart/2005/8/layout/orgChart1"/>
    <dgm:cxn modelId="{65C546B0-9194-451D-8F01-17951CC8A1DE}" type="presParOf" srcId="{1C523A52-59ED-4A77-9204-883AE6991B3F}" destId="{07206815-6895-4DBA-992C-75985B0830A8}" srcOrd="1" destOrd="0" presId="urn:microsoft.com/office/officeart/2005/8/layout/orgChart1"/>
    <dgm:cxn modelId="{19F5292D-32AD-4E42-8DED-49645486BFB7}" type="presParOf" srcId="{541665E1-324C-4283-9942-1098231BC0D4}" destId="{B015BE30-CA94-4BF3-81B1-500F2DF7F5F9}" srcOrd="1" destOrd="0" presId="urn:microsoft.com/office/officeart/2005/8/layout/orgChart1"/>
    <dgm:cxn modelId="{EA4BFFD4-23F2-4CBD-AA9A-754DC2DD5993}" type="presParOf" srcId="{541665E1-324C-4283-9942-1098231BC0D4}" destId="{0E25A443-D944-4B53-8006-49A534B904C1}" srcOrd="2" destOrd="0" presId="urn:microsoft.com/office/officeart/2005/8/layout/orgChart1"/>
    <dgm:cxn modelId="{2F3B4A48-58ED-4AA3-877F-17C7A06B071C}" type="presParOf" srcId="{D807FDF3-A082-4B3B-8402-75FDBBEAF073}" destId="{6FC712E7-3D2D-4C4E-B732-DAA5DCEF0C42}" srcOrd="4" destOrd="0" presId="urn:microsoft.com/office/officeart/2005/8/layout/orgChart1"/>
    <dgm:cxn modelId="{D02FA063-3AC7-419E-A168-C9D7DD730526}" type="presParOf" srcId="{D807FDF3-A082-4B3B-8402-75FDBBEAF073}" destId="{6EDBA08B-F580-41F6-BA49-AA9EFD033187}" srcOrd="5" destOrd="0" presId="urn:microsoft.com/office/officeart/2005/8/layout/orgChart1"/>
    <dgm:cxn modelId="{F55E0F8F-11E8-4527-B34A-7EC67B791F4D}" type="presParOf" srcId="{6EDBA08B-F580-41F6-BA49-AA9EFD033187}" destId="{756C4DB8-4F73-49DA-87B5-A507448954CE}" srcOrd="0" destOrd="0" presId="urn:microsoft.com/office/officeart/2005/8/layout/orgChart1"/>
    <dgm:cxn modelId="{094E13DB-79F2-4F55-A635-EDF6A14CF71E}" type="presParOf" srcId="{756C4DB8-4F73-49DA-87B5-A507448954CE}" destId="{FE5FCC2A-AD8A-46C8-B58A-CD5AB51642BB}" srcOrd="0" destOrd="0" presId="urn:microsoft.com/office/officeart/2005/8/layout/orgChart1"/>
    <dgm:cxn modelId="{033084EB-4395-4986-B446-3B12F7702A6D}" type="presParOf" srcId="{756C4DB8-4F73-49DA-87B5-A507448954CE}" destId="{F9BB42FB-46F4-4A93-9C58-7BB460997DC1}" srcOrd="1" destOrd="0" presId="urn:microsoft.com/office/officeart/2005/8/layout/orgChart1"/>
    <dgm:cxn modelId="{C8234A87-F542-435C-BECA-AE0C3C0376B5}" type="presParOf" srcId="{6EDBA08B-F580-41F6-BA49-AA9EFD033187}" destId="{42BAB243-C6FC-4E0C-86EF-B3C71F38DC8D}" srcOrd="1" destOrd="0" presId="urn:microsoft.com/office/officeart/2005/8/layout/orgChart1"/>
    <dgm:cxn modelId="{0CCD5FF1-173F-4991-8932-38E4AAACE5DD}" type="presParOf" srcId="{6EDBA08B-F580-41F6-BA49-AA9EFD033187}" destId="{C4E04F7F-ACCF-4AEF-8229-FD47FFFDC395}" srcOrd="2" destOrd="0" presId="urn:microsoft.com/office/officeart/2005/8/layout/orgChart1"/>
    <dgm:cxn modelId="{4A002798-7FCF-4603-ACB8-D6DC221B3517}" type="presParOf" srcId="{D807FDF3-A082-4B3B-8402-75FDBBEAF073}" destId="{046BA249-F0B8-4F88-8ED2-7C531A075A87}" srcOrd="6" destOrd="0" presId="urn:microsoft.com/office/officeart/2005/8/layout/orgChart1"/>
    <dgm:cxn modelId="{2F4EFE43-B1D2-4B43-9544-B85CC8132A0B}" type="presParOf" srcId="{D807FDF3-A082-4B3B-8402-75FDBBEAF073}" destId="{DEE140FA-F62D-4687-AE40-B5866F566427}" srcOrd="7" destOrd="0" presId="urn:microsoft.com/office/officeart/2005/8/layout/orgChart1"/>
    <dgm:cxn modelId="{8F53C3D8-4045-4318-A735-5F08AAB0E889}" type="presParOf" srcId="{DEE140FA-F62D-4687-AE40-B5866F566427}" destId="{632D8EE0-6B66-42DD-8F40-D3F8B4EFF377}" srcOrd="0" destOrd="0" presId="urn:microsoft.com/office/officeart/2005/8/layout/orgChart1"/>
    <dgm:cxn modelId="{BE0FA25B-DF5C-4ED6-8690-989680788F62}" type="presParOf" srcId="{632D8EE0-6B66-42DD-8F40-D3F8B4EFF377}" destId="{CC7787A0-C0E9-4DDB-82AA-6EB41A809222}" srcOrd="0" destOrd="0" presId="urn:microsoft.com/office/officeart/2005/8/layout/orgChart1"/>
    <dgm:cxn modelId="{0CF3B7DE-0817-4609-ADDA-BF4193F54B0D}" type="presParOf" srcId="{632D8EE0-6B66-42DD-8F40-D3F8B4EFF377}" destId="{18AD6969-376D-4E1C-B66A-A987D1BC67A5}" srcOrd="1" destOrd="0" presId="urn:microsoft.com/office/officeart/2005/8/layout/orgChart1"/>
    <dgm:cxn modelId="{FF043A43-1CE5-4833-9207-CC174BF88558}" type="presParOf" srcId="{DEE140FA-F62D-4687-AE40-B5866F566427}" destId="{EFE5FD34-8753-4A54-BACA-D54778E7AAE8}" srcOrd="1" destOrd="0" presId="urn:microsoft.com/office/officeart/2005/8/layout/orgChart1"/>
    <dgm:cxn modelId="{AF06B3F2-6402-49AC-8FD1-A1AE16167546}" type="presParOf" srcId="{DEE140FA-F62D-4687-AE40-B5866F566427}" destId="{E36733E9-DC54-4CA7-8D3F-E6ED0C791AFF}" srcOrd="2" destOrd="0" presId="urn:microsoft.com/office/officeart/2005/8/layout/orgChart1"/>
    <dgm:cxn modelId="{7CAF94EE-3A76-4E49-97ED-4F7839C23B83}" type="presParOf" srcId="{26354682-7C89-475A-8EC7-F233F5BBB986}" destId="{15AE5974-2FA1-4274-BC71-980C4F647D03}" srcOrd="2" destOrd="0" presId="urn:microsoft.com/office/officeart/2005/8/layout/orgChart1"/>
    <dgm:cxn modelId="{D4DB24DE-8B22-4D16-9B18-0A9B8A5F5566}" type="presParOf" srcId="{15AE5974-2FA1-4274-BC71-980C4F647D03}" destId="{9674D420-A529-4D67-ABE7-81703E798985}" srcOrd="0" destOrd="0" presId="urn:microsoft.com/office/officeart/2005/8/layout/orgChart1"/>
    <dgm:cxn modelId="{5E12CA29-FE79-4B2E-BB38-AF2AB489ADB9}" type="presParOf" srcId="{15AE5974-2FA1-4274-BC71-980C4F647D03}" destId="{98C1B594-2581-4529-ADE6-B9DA184B3DF6}" srcOrd="1" destOrd="0" presId="urn:microsoft.com/office/officeart/2005/8/layout/orgChart1"/>
    <dgm:cxn modelId="{FACB0CC2-D401-4727-AE15-F709CB5D32F6}" type="presParOf" srcId="{98C1B594-2581-4529-ADE6-B9DA184B3DF6}" destId="{76C4729D-5AC3-4EB9-BA48-50A54C57BC3F}" srcOrd="0" destOrd="0" presId="urn:microsoft.com/office/officeart/2005/8/layout/orgChart1"/>
    <dgm:cxn modelId="{0A6C4EE5-2E9F-4A72-8976-E5C5801B6AFE}" type="presParOf" srcId="{76C4729D-5AC3-4EB9-BA48-50A54C57BC3F}" destId="{819496E6-F34D-472B-9D1F-04574A37ED46}" srcOrd="0" destOrd="0" presId="urn:microsoft.com/office/officeart/2005/8/layout/orgChart1"/>
    <dgm:cxn modelId="{4A9DBEF4-6B8D-45CF-B5EC-68BA5EBE73BC}" type="presParOf" srcId="{76C4729D-5AC3-4EB9-BA48-50A54C57BC3F}" destId="{9A7A7DD2-DFE2-465E-879D-F58FD8632982}" srcOrd="1" destOrd="0" presId="urn:microsoft.com/office/officeart/2005/8/layout/orgChart1"/>
    <dgm:cxn modelId="{2C5F7C05-F559-4F62-BB70-1B786D38BEEC}" type="presParOf" srcId="{98C1B594-2581-4529-ADE6-B9DA184B3DF6}" destId="{7005B30D-BE66-4943-B5B2-AD03026D18A9}" srcOrd="1" destOrd="0" presId="urn:microsoft.com/office/officeart/2005/8/layout/orgChart1"/>
    <dgm:cxn modelId="{199589B5-7EE2-4A5B-9ACA-3A68FFA6CB1B}" type="presParOf" srcId="{98C1B594-2581-4529-ADE6-B9DA184B3DF6}" destId="{3FB5B706-4EB1-45A1-82F0-F12F889D876B}" srcOrd="2" destOrd="0" presId="urn:microsoft.com/office/officeart/2005/8/layout/orgChart1"/>
    <dgm:cxn modelId="{53F64809-0CDF-4317-8414-B145347C42ED}" type="presParOf" srcId="{1BE5D8D4-2853-4E10-8F3F-2E9D6119AF87}" destId="{7BB6EED5-BB23-4131-89BA-656EB40FE414}"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1B6D64-57E8-4DD1-838A-96021A0BFB92}"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en-US"/>
        </a:p>
      </dgm:t>
    </dgm:pt>
    <dgm:pt modelId="{881D50EA-C5A8-489D-8BEC-397E16649767}">
      <dgm:prSet phldrT="[Texto]"/>
      <dgm:spPr/>
      <dgm:t>
        <a:bodyPr/>
        <a:lstStyle/>
        <a:p>
          <a:r>
            <a:rPr lang="en-US"/>
            <a:t>Inicio</a:t>
          </a:r>
        </a:p>
      </dgm:t>
    </dgm:pt>
    <dgm:pt modelId="{32C8FE96-8B03-434C-BA3A-F79D6C932EA0}" type="parTrans" cxnId="{D6C4E20E-6CDB-4FB2-A883-7CCE28189532}">
      <dgm:prSet/>
      <dgm:spPr/>
      <dgm:t>
        <a:bodyPr/>
        <a:lstStyle/>
        <a:p>
          <a:endParaRPr lang="en-US"/>
        </a:p>
      </dgm:t>
    </dgm:pt>
    <dgm:pt modelId="{8400CC12-3145-4023-9950-8C5B0F8D2C6C}" type="sibTrans" cxnId="{D6C4E20E-6CDB-4FB2-A883-7CCE28189532}">
      <dgm:prSet/>
      <dgm:spPr/>
      <dgm:t>
        <a:bodyPr/>
        <a:lstStyle/>
        <a:p>
          <a:endParaRPr lang="en-US"/>
        </a:p>
      </dgm:t>
    </dgm:pt>
    <dgm:pt modelId="{447FE780-90E5-46CC-9574-FA4D4C0918BB}">
      <dgm:prSet phldrT="[Texto]"/>
      <dgm:spPr/>
      <dgm:t>
        <a:bodyPr/>
        <a:lstStyle/>
        <a:p>
          <a:r>
            <a:rPr lang="en-US"/>
            <a:t>Diseño</a:t>
          </a:r>
        </a:p>
      </dgm:t>
    </dgm:pt>
    <dgm:pt modelId="{310A652A-DC24-4C6E-91DD-B7359168EED9}" type="parTrans" cxnId="{644471C9-09F6-4AFE-875C-C8E11B180210}">
      <dgm:prSet/>
      <dgm:spPr/>
      <dgm:t>
        <a:bodyPr/>
        <a:lstStyle/>
        <a:p>
          <a:endParaRPr lang="en-US"/>
        </a:p>
      </dgm:t>
    </dgm:pt>
    <dgm:pt modelId="{84CDDC11-A0FC-4554-BD06-56C00E19C943}" type="sibTrans" cxnId="{644471C9-09F6-4AFE-875C-C8E11B180210}">
      <dgm:prSet/>
      <dgm:spPr/>
      <dgm:t>
        <a:bodyPr/>
        <a:lstStyle/>
        <a:p>
          <a:endParaRPr lang="en-US"/>
        </a:p>
      </dgm:t>
    </dgm:pt>
    <dgm:pt modelId="{8725F2DE-8054-4153-AE80-8DB3DF0931A9}">
      <dgm:prSet phldrT="[Texto]"/>
      <dgm:spPr/>
      <dgm:t>
        <a:bodyPr/>
        <a:lstStyle/>
        <a:p>
          <a:r>
            <a:rPr lang="en-US"/>
            <a:t>Organización</a:t>
          </a:r>
        </a:p>
      </dgm:t>
    </dgm:pt>
    <dgm:pt modelId="{88EE974F-54A9-43EE-9950-30625FC8D985}" type="parTrans" cxnId="{C885A2C9-694D-4208-B268-4E2FF7B7D521}">
      <dgm:prSet/>
      <dgm:spPr/>
      <dgm:t>
        <a:bodyPr/>
        <a:lstStyle/>
        <a:p>
          <a:endParaRPr lang="en-US"/>
        </a:p>
      </dgm:t>
    </dgm:pt>
    <dgm:pt modelId="{97C48D33-D884-4047-9025-C5DF08E7DC6B}" type="sibTrans" cxnId="{C885A2C9-694D-4208-B268-4E2FF7B7D521}">
      <dgm:prSet/>
      <dgm:spPr/>
      <dgm:t>
        <a:bodyPr/>
        <a:lstStyle/>
        <a:p>
          <a:endParaRPr lang="en-US"/>
        </a:p>
      </dgm:t>
    </dgm:pt>
    <dgm:pt modelId="{95EA907B-C519-47D4-AFE9-2B055C3EED2E}">
      <dgm:prSet phldrT="[Texto]"/>
      <dgm:spPr/>
      <dgm:t>
        <a:bodyPr/>
        <a:lstStyle/>
        <a:p>
          <a:r>
            <a:rPr lang="en-US"/>
            <a:t>Ejecución</a:t>
          </a:r>
        </a:p>
      </dgm:t>
    </dgm:pt>
    <dgm:pt modelId="{A5C76714-A7AD-442C-8B6C-13B07B3C6D93}" type="parTrans" cxnId="{E85E1E35-4C9A-4CE4-8221-695BAF42B1B1}">
      <dgm:prSet/>
      <dgm:spPr/>
      <dgm:t>
        <a:bodyPr/>
        <a:lstStyle/>
        <a:p>
          <a:endParaRPr lang="en-US"/>
        </a:p>
      </dgm:t>
    </dgm:pt>
    <dgm:pt modelId="{699BA2FE-463A-43CC-AEA4-2A211E0BF83A}" type="sibTrans" cxnId="{E85E1E35-4C9A-4CE4-8221-695BAF42B1B1}">
      <dgm:prSet/>
      <dgm:spPr/>
      <dgm:t>
        <a:bodyPr/>
        <a:lstStyle/>
        <a:p>
          <a:endParaRPr lang="en-US"/>
        </a:p>
      </dgm:t>
    </dgm:pt>
    <dgm:pt modelId="{3EF2D5B2-8E56-4BCD-9EC5-1E7F3F5679A6}">
      <dgm:prSet phldrT="[Texto]"/>
      <dgm:spPr/>
      <dgm:t>
        <a:bodyPr/>
        <a:lstStyle/>
        <a:p>
          <a:r>
            <a:rPr lang="en-US"/>
            <a:t> Remodelación</a:t>
          </a:r>
        </a:p>
      </dgm:t>
    </dgm:pt>
    <dgm:pt modelId="{542A2EA6-0B11-4B81-874B-FD06CEE66F85}" type="parTrans" cxnId="{17D18877-4280-459C-B89A-E77D9A3E2747}">
      <dgm:prSet/>
      <dgm:spPr/>
      <dgm:t>
        <a:bodyPr/>
        <a:lstStyle/>
        <a:p>
          <a:endParaRPr lang="en-US"/>
        </a:p>
      </dgm:t>
    </dgm:pt>
    <dgm:pt modelId="{916507A1-5E25-4B76-9F31-7CBF0EB792D5}" type="sibTrans" cxnId="{17D18877-4280-459C-B89A-E77D9A3E2747}">
      <dgm:prSet/>
      <dgm:spPr/>
      <dgm:t>
        <a:bodyPr/>
        <a:lstStyle/>
        <a:p>
          <a:endParaRPr lang="en-US"/>
        </a:p>
      </dgm:t>
    </dgm:pt>
    <dgm:pt modelId="{27F56299-D646-4F80-880E-0BF86718D3CD}">
      <dgm:prSet phldrT="[Texto]"/>
      <dgm:spPr/>
      <dgm:t>
        <a:bodyPr/>
        <a:lstStyle/>
        <a:p>
          <a:r>
            <a:rPr lang="en-US"/>
            <a:t> Equipamiento</a:t>
          </a:r>
        </a:p>
      </dgm:t>
    </dgm:pt>
    <dgm:pt modelId="{A3ADE85F-BF9B-4146-9C87-D0C1EEF616FB}" type="parTrans" cxnId="{3E25D17B-2AD1-438E-A7BA-032C91635D5C}">
      <dgm:prSet/>
      <dgm:spPr/>
      <dgm:t>
        <a:bodyPr/>
        <a:lstStyle/>
        <a:p>
          <a:endParaRPr lang="en-US"/>
        </a:p>
      </dgm:t>
    </dgm:pt>
    <dgm:pt modelId="{8E112FDD-F81E-4312-8EA6-FB918F1F3AA2}" type="sibTrans" cxnId="{3E25D17B-2AD1-438E-A7BA-032C91635D5C}">
      <dgm:prSet/>
      <dgm:spPr/>
      <dgm:t>
        <a:bodyPr/>
        <a:lstStyle/>
        <a:p>
          <a:endParaRPr lang="en-US"/>
        </a:p>
      </dgm:t>
    </dgm:pt>
    <dgm:pt modelId="{B22DC701-5E77-4BE7-B533-0745D8DA6F02}">
      <dgm:prSet/>
      <dgm:spPr/>
      <dgm:t>
        <a:bodyPr/>
        <a:lstStyle/>
        <a:p>
          <a:r>
            <a:rPr lang="en-US"/>
            <a:t>Control</a:t>
          </a:r>
        </a:p>
      </dgm:t>
    </dgm:pt>
    <dgm:pt modelId="{26207CCF-D2B2-4537-8516-9E1C3F76CBC2}" type="parTrans" cxnId="{575C0902-BAE7-4080-BD9D-4EEA8BFDE49F}">
      <dgm:prSet/>
      <dgm:spPr/>
      <dgm:t>
        <a:bodyPr/>
        <a:lstStyle/>
        <a:p>
          <a:endParaRPr lang="en-US"/>
        </a:p>
      </dgm:t>
    </dgm:pt>
    <dgm:pt modelId="{8CED9B1B-CF7F-4185-AFBB-899D879E2588}" type="sibTrans" cxnId="{575C0902-BAE7-4080-BD9D-4EEA8BFDE49F}">
      <dgm:prSet/>
      <dgm:spPr/>
      <dgm:t>
        <a:bodyPr/>
        <a:lstStyle/>
        <a:p>
          <a:endParaRPr lang="en-US"/>
        </a:p>
      </dgm:t>
    </dgm:pt>
    <dgm:pt modelId="{F3C202A6-3E2E-4276-885F-4BC61A474017}">
      <dgm:prSet/>
      <dgm:spPr/>
      <dgm:t>
        <a:bodyPr/>
        <a:lstStyle/>
        <a:p>
          <a:r>
            <a:rPr lang="en-US"/>
            <a:t>Cierre</a:t>
          </a:r>
        </a:p>
        <a:p>
          <a:endParaRPr lang="en-US"/>
        </a:p>
      </dgm:t>
    </dgm:pt>
    <dgm:pt modelId="{C9653E99-E530-4607-8F70-19E92073107B}" type="parTrans" cxnId="{B998CD7E-6C1D-4AB0-ABEE-2EBAD39A7C6A}">
      <dgm:prSet/>
      <dgm:spPr/>
      <dgm:t>
        <a:bodyPr/>
        <a:lstStyle/>
        <a:p>
          <a:endParaRPr lang="en-US"/>
        </a:p>
      </dgm:t>
    </dgm:pt>
    <dgm:pt modelId="{FE2E31CF-DFB3-4A91-AF12-5DFD869E617C}" type="sibTrans" cxnId="{B998CD7E-6C1D-4AB0-ABEE-2EBAD39A7C6A}">
      <dgm:prSet/>
      <dgm:spPr/>
      <dgm:t>
        <a:bodyPr/>
        <a:lstStyle/>
        <a:p>
          <a:endParaRPr lang="en-US"/>
        </a:p>
      </dgm:t>
    </dgm:pt>
    <dgm:pt modelId="{A755D850-799E-4923-99A2-5E53FA1CA996}">
      <dgm:prSet/>
      <dgm:spPr/>
      <dgm:t>
        <a:bodyPr/>
        <a:lstStyle/>
        <a:p>
          <a:r>
            <a:rPr lang="en-US"/>
            <a:t> Permisos</a:t>
          </a:r>
        </a:p>
      </dgm:t>
    </dgm:pt>
    <dgm:pt modelId="{64AD374B-6C0D-4A17-89DA-0F075FD53B87}" type="parTrans" cxnId="{E6B62FB3-9E5F-43A7-8CBB-FEA809CA6FEF}">
      <dgm:prSet/>
      <dgm:spPr/>
      <dgm:t>
        <a:bodyPr/>
        <a:lstStyle/>
        <a:p>
          <a:endParaRPr lang="en-US"/>
        </a:p>
      </dgm:t>
    </dgm:pt>
    <dgm:pt modelId="{684C9FEB-59BA-4C39-BC89-493FAA1A355D}" type="sibTrans" cxnId="{E6B62FB3-9E5F-43A7-8CBB-FEA809CA6FEF}">
      <dgm:prSet/>
      <dgm:spPr/>
      <dgm:t>
        <a:bodyPr/>
        <a:lstStyle/>
        <a:p>
          <a:endParaRPr lang="en-US"/>
        </a:p>
      </dgm:t>
    </dgm:pt>
    <dgm:pt modelId="{A7C4F408-0B14-4F69-92DA-28BF57F17DBA}">
      <dgm:prSet/>
      <dgm:spPr/>
      <dgm:t>
        <a:bodyPr/>
        <a:lstStyle/>
        <a:p>
          <a:r>
            <a:rPr lang="en-US"/>
            <a:t>Planificación</a:t>
          </a:r>
        </a:p>
      </dgm:t>
    </dgm:pt>
    <dgm:pt modelId="{C30BD5D4-C8B4-4A23-BEDE-F74A3F1CD0BE}" type="parTrans" cxnId="{9E38A173-6318-4CD7-AE15-B7432D1733DA}">
      <dgm:prSet/>
      <dgm:spPr/>
      <dgm:t>
        <a:bodyPr/>
        <a:lstStyle/>
        <a:p>
          <a:endParaRPr lang="en-US"/>
        </a:p>
      </dgm:t>
    </dgm:pt>
    <dgm:pt modelId="{30370650-0E51-4E66-9693-D106F697BEA5}" type="sibTrans" cxnId="{9E38A173-6318-4CD7-AE15-B7432D1733DA}">
      <dgm:prSet/>
      <dgm:spPr/>
      <dgm:t>
        <a:bodyPr/>
        <a:lstStyle/>
        <a:p>
          <a:endParaRPr lang="en-US"/>
        </a:p>
      </dgm:t>
    </dgm:pt>
    <dgm:pt modelId="{E852A722-E7E6-4C8E-BDB4-C8F7F8C76893}">
      <dgm:prSet phldrT="[Texto]"/>
      <dgm:spPr/>
      <dgm:t>
        <a:bodyPr/>
        <a:lstStyle/>
        <a:p>
          <a:endParaRPr lang="en-US"/>
        </a:p>
      </dgm:t>
    </dgm:pt>
    <dgm:pt modelId="{2B555314-296D-4FD4-855E-92CF0FB33E4F}" type="parTrans" cxnId="{5C0AFBF9-9228-407B-8BB1-76D5E2B552F2}">
      <dgm:prSet/>
      <dgm:spPr/>
      <dgm:t>
        <a:bodyPr/>
        <a:lstStyle/>
        <a:p>
          <a:endParaRPr lang="en-US"/>
        </a:p>
      </dgm:t>
    </dgm:pt>
    <dgm:pt modelId="{E724FA63-71A6-427B-B05F-5B92A372AB09}" type="sibTrans" cxnId="{5C0AFBF9-9228-407B-8BB1-76D5E2B552F2}">
      <dgm:prSet/>
      <dgm:spPr/>
      <dgm:t>
        <a:bodyPr/>
        <a:lstStyle/>
        <a:p>
          <a:endParaRPr lang="en-US"/>
        </a:p>
      </dgm:t>
    </dgm:pt>
    <dgm:pt modelId="{976131F0-DC42-4B85-98DB-EB571DBC5668}">
      <dgm:prSet/>
      <dgm:spPr/>
      <dgm:t>
        <a:bodyPr/>
        <a:lstStyle/>
        <a:p>
          <a:r>
            <a:rPr lang="en-US"/>
            <a:t> Seguimiento</a:t>
          </a:r>
        </a:p>
      </dgm:t>
    </dgm:pt>
    <dgm:pt modelId="{4646A1E1-CFFD-45A9-88B7-E702E318E48E}" type="parTrans" cxnId="{5077B3D5-751A-453F-94AB-BE52C149CA93}">
      <dgm:prSet/>
      <dgm:spPr/>
      <dgm:t>
        <a:bodyPr/>
        <a:lstStyle/>
        <a:p>
          <a:endParaRPr lang="en-US"/>
        </a:p>
      </dgm:t>
    </dgm:pt>
    <dgm:pt modelId="{DAD84FB2-C17E-4840-B94D-2E9BB672CD87}" type="sibTrans" cxnId="{5077B3D5-751A-453F-94AB-BE52C149CA93}">
      <dgm:prSet/>
      <dgm:spPr/>
      <dgm:t>
        <a:bodyPr/>
        <a:lstStyle/>
        <a:p>
          <a:endParaRPr lang="en-US"/>
        </a:p>
      </dgm:t>
    </dgm:pt>
    <dgm:pt modelId="{DF0191B6-08E8-4888-AD94-82F3B92EA4EA}" type="pres">
      <dgm:prSet presAssocID="{B71B6D64-57E8-4DD1-838A-96021A0BFB92}" presName="CompostProcess" presStyleCnt="0">
        <dgm:presLayoutVars>
          <dgm:dir/>
          <dgm:resizeHandles val="exact"/>
        </dgm:presLayoutVars>
      </dgm:prSet>
      <dgm:spPr/>
    </dgm:pt>
    <dgm:pt modelId="{67C04A89-74F1-480D-B203-FBFFAFFA22E3}" type="pres">
      <dgm:prSet presAssocID="{B71B6D64-57E8-4DD1-838A-96021A0BFB92}" presName="arrow" presStyleLbl="bgShp" presStyleIdx="0" presStyleCnt="1"/>
      <dgm:spPr/>
    </dgm:pt>
    <dgm:pt modelId="{F8919A24-85FB-4073-B497-D9989645C90F}" type="pres">
      <dgm:prSet presAssocID="{B71B6D64-57E8-4DD1-838A-96021A0BFB92}" presName="linearProcess" presStyleCnt="0"/>
      <dgm:spPr/>
    </dgm:pt>
    <dgm:pt modelId="{E0AE80C9-FCD5-489D-867D-AD974AEE4F9F}" type="pres">
      <dgm:prSet presAssocID="{881D50EA-C5A8-489D-8BEC-397E16649767}" presName="textNode" presStyleLbl="node1" presStyleIdx="0" presStyleCnt="5">
        <dgm:presLayoutVars>
          <dgm:bulletEnabled val="1"/>
        </dgm:presLayoutVars>
      </dgm:prSet>
      <dgm:spPr/>
    </dgm:pt>
    <dgm:pt modelId="{BD426CF0-2099-4CF5-857C-0928C7D17569}" type="pres">
      <dgm:prSet presAssocID="{8400CC12-3145-4023-9950-8C5B0F8D2C6C}" presName="sibTrans" presStyleCnt="0"/>
      <dgm:spPr/>
    </dgm:pt>
    <dgm:pt modelId="{F26FED7D-20F4-41FA-ADF8-D0E4EB11730F}" type="pres">
      <dgm:prSet presAssocID="{8725F2DE-8054-4153-AE80-8DB3DF0931A9}" presName="textNode" presStyleLbl="node1" presStyleIdx="1" presStyleCnt="5">
        <dgm:presLayoutVars>
          <dgm:bulletEnabled val="1"/>
        </dgm:presLayoutVars>
      </dgm:prSet>
      <dgm:spPr/>
    </dgm:pt>
    <dgm:pt modelId="{6CA29A43-3862-4A7E-AB4A-9CC9F1DD783A}" type="pres">
      <dgm:prSet presAssocID="{97C48D33-D884-4047-9025-C5DF08E7DC6B}" presName="sibTrans" presStyleCnt="0"/>
      <dgm:spPr/>
    </dgm:pt>
    <dgm:pt modelId="{EEF7229E-9C90-41E6-8A62-4817C6031FC8}" type="pres">
      <dgm:prSet presAssocID="{95EA907B-C519-47D4-AFE9-2B055C3EED2E}" presName="textNode" presStyleLbl="node1" presStyleIdx="2" presStyleCnt="5">
        <dgm:presLayoutVars>
          <dgm:bulletEnabled val="1"/>
        </dgm:presLayoutVars>
      </dgm:prSet>
      <dgm:spPr/>
    </dgm:pt>
    <dgm:pt modelId="{63C44EF3-A97F-4352-A369-E9812E6FAB71}" type="pres">
      <dgm:prSet presAssocID="{699BA2FE-463A-43CC-AEA4-2A211E0BF83A}" presName="sibTrans" presStyleCnt="0"/>
      <dgm:spPr/>
    </dgm:pt>
    <dgm:pt modelId="{60FE54D8-69E2-4AAA-9A73-CAEBE625FA0A}" type="pres">
      <dgm:prSet presAssocID="{B22DC701-5E77-4BE7-B533-0745D8DA6F02}" presName="textNode" presStyleLbl="node1" presStyleIdx="3" presStyleCnt="5">
        <dgm:presLayoutVars>
          <dgm:bulletEnabled val="1"/>
        </dgm:presLayoutVars>
      </dgm:prSet>
      <dgm:spPr/>
    </dgm:pt>
    <dgm:pt modelId="{E4005E11-146E-485A-8B71-1063A012D974}" type="pres">
      <dgm:prSet presAssocID="{8CED9B1B-CF7F-4185-AFBB-899D879E2588}" presName="sibTrans" presStyleCnt="0"/>
      <dgm:spPr/>
    </dgm:pt>
    <dgm:pt modelId="{7E86D099-4560-4E26-AFC1-AA46A9D4B27D}" type="pres">
      <dgm:prSet presAssocID="{F3C202A6-3E2E-4276-885F-4BC61A474017}" presName="textNode" presStyleLbl="node1" presStyleIdx="4" presStyleCnt="5">
        <dgm:presLayoutVars>
          <dgm:bulletEnabled val="1"/>
        </dgm:presLayoutVars>
      </dgm:prSet>
      <dgm:spPr/>
    </dgm:pt>
  </dgm:ptLst>
  <dgm:cxnLst>
    <dgm:cxn modelId="{575C0902-BAE7-4080-BD9D-4EEA8BFDE49F}" srcId="{B71B6D64-57E8-4DD1-838A-96021A0BFB92}" destId="{B22DC701-5E77-4BE7-B533-0745D8DA6F02}" srcOrd="3" destOrd="0" parTransId="{26207CCF-D2B2-4537-8516-9E1C3F76CBC2}" sibTransId="{8CED9B1B-CF7F-4185-AFBB-899D879E2588}"/>
    <dgm:cxn modelId="{50F1E30B-E169-435E-B2E7-0D6765E75568}" type="presOf" srcId="{27F56299-D646-4F80-880E-0BF86718D3CD}" destId="{EEF7229E-9C90-41E6-8A62-4817C6031FC8}" srcOrd="0" destOrd="2" presId="urn:microsoft.com/office/officeart/2005/8/layout/hProcess9"/>
    <dgm:cxn modelId="{D6C4E20E-6CDB-4FB2-A883-7CCE28189532}" srcId="{B71B6D64-57E8-4DD1-838A-96021A0BFB92}" destId="{881D50EA-C5A8-489D-8BEC-397E16649767}" srcOrd="0" destOrd="0" parTransId="{32C8FE96-8B03-434C-BA3A-F79D6C932EA0}" sibTransId="{8400CC12-3145-4023-9950-8C5B0F8D2C6C}"/>
    <dgm:cxn modelId="{502A7717-7397-49CE-A5C4-8B20912C4079}" type="presOf" srcId="{881D50EA-C5A8-489D-8BEC-397E16649767}" destId="{E0AE80C9-FCD5-489D-867D-AD974AEE4F9F}" srcOrd="0" destOrd="0" presId="urn:microsoft.com/office/officeart/2005/8/layout/hProcess9"/>
    <dgm:cxn modelId="{94BB9E2F-F168-404E-A7B6-D0D301D6B521}" type="presOf" srcId="{976131F0-DC42-4B85-98DB-EB571DBC5668}" destId="{60FE54D8-69E2-4AAA-9A73-CAEBE625FA0A}" srcOrd="0" destOrd="1" presId="urn:microsoft.com/office/officeart/2005/8/layout/hProcess9"/>
    <dgm:cxn modelId="{7C0FFF32-5C22-4D27-A0EB-BEC18E89FBB2}" type="presOf" srcId="{B22DC701-5E77-4BE7-B533-0745D8DA6F02}" destId="{60FE54D8-69E2-4AAA-9A73-CAEBE625FA0A}" srcOrd="0" destOrd="0" presId="urn:microsoft.com/office/officeart/2005/8/layout/hProcess9"/>
    <dgm:cxn modelId="{E85E1E35-4C9A-4CE4-8221-695BAF42B1B1}" srcId="{B71B6D64-57E8-4DD1-838A-96021A0BFB92}" destId="{95EA907B-C519-47D4-AFE9-2B055C3EED2E}" srcOrd="2" destOrd="0" parTransId="{A5C76714-A7AD-442C-8B6C-13B07B3C6D93}" sibTransId="{699BA2FE-463A-43CC-AEA4-2A211E0BF83A}"/>
    <dgm:cxn modelId="{DCB53D6A-5787-4386-BA27-73AA3BCC78D4}" type="presOf" srcId="{A7C4F408-0B14-4F69-92DA-28BF57F17DBA}" destId="{F26FED7D-20F4-41FA-ADF8-D0E4EB11730F}" srcOrd="0" destOrd="2" presId="urn:microsoft.com/office/officeart/2005/8/layout/hProcess9"/>
    <dgm:cxn modelId="{9E38A173-6318-4CD7-AE15-B7432D1733DA}" srcId="{8725F2DE-8054-4153-AE80-8DB3DF0931A9}" destId="{A7C4F408-0B14-4F69-92DA-28BF57F17DBA}" srcOrd="1" destOrd="0" parTransId="{C30BD5D4-C8B4-4A23-BEDE-F74A3F1CD0BE}" sibTransId="{30370650-0E51-4E66-9693-D106F697BEA5}"/>
    <dgm:cxn modelId="{1D8B6B57-ED83-46C0-B37B-DE695AFAE79A}" type="presOf" srcId="{3EF2D5B2-8E56-4BCD-9EC5-1E7F3F5679A6}" destId="{EEF7229E-9C90-41E6-8A62-4817C6031FC8}" srcOrd="0" destOrd="1" presId="urn:microsoft.com/office/officeart/2005/8/layout/hProcess9"/>
    <dgm:cxn modelId="{17D18877-4280-459C-B89A-E77D9A3E2747}" srcId="{95EA907B-C519-47D4-AFE9-2B055C3EED2E}" destId="{3EF2D5B2-8E56-4BCD-9EC5-1E7F3F5679A6}" srcOrd="0" destOrd="0" parTransId="{542A2EA6-0B11-4B81-874B-FD06CEE66F85}" sibTransId="{916507A1-5E25-4B76-9F31-7CBF0EB792D5}"/>
    <dgm:cxn modelId="{7CFA1479-D7C9-48B0-BC8B-00128742E89B}" type="presOf" srcId="{F3C202A6-3E2E-4276-885F-4BC61A474017}" destId="{7E86D099-4560-4E26-AFC1-AA46A9D4B27D}" srcOrd="0" destOrd="0" presId="urn:microsoft.com/office/officeart/2005/8/layout/hProcess9"/>
    <dgm:cxn modelId="{3E25D17B-2AD1-438E-A7BA-032C91635D5C}" srcId="{95EA907B-C519-47D4-AFE9-2B055C3EED2E}" destId="{27F56299-D646-4F80-880E-0BF86718D3CD}" srcOrd="1" destOrd="0" parTransId="{A3ADE85F-BF9B-4146-9C87-D0C1EEF616FB}" sibTransId="{8E112FDD-F81E-4312-8EA6-FB918F1F3AA2}"/>
    <dgm:cxn modelId="{B998CD7E-6C1D-4AB0-ABEE-2EBAD39A7C6A}" srcId="{B71B6D64-57E8-4DD1-838A-96021A0BFB92}" destId="{F3C202A6-3E2E-4276-885F-4BC61A474017}" srcOrd="4" destOrd="0" parTransId="{C9653E99-E530-4607-8F70-19E92073107B}" sibTransId="{FE2E31CF-DFB3-4A91-AF12-5DFD869E617C}"/>
    <dgm:cxn modelId="{F2EE1D8C-6664-4CB0-A1F1-B709AB2EFBE9}" type="presOf" srcId="{8725F2DE-8054-4153-AE80-8DB3DF0931A9}" destId="{F26FED7D-20F4-41FA-ADF8-D0E4EB11730F}" srcOrd="0" destOrd="0" presId="urn:microsoft.com/office/officeart/2005/8/layout/hProcess9"/>
    <dgm:cxn modelId="{4501C494-9572-4A16-A3C7-9A5E63FD60D1}" type="presOf" srcId="{447FE780-90E5-46CC-9574-FA4D4C0918BB}" destId="{E0AE80C9-FCD5-489D-867D-AD974AEE4F9F}" srcOrd="0" destOrd="1" presId="urn:microsoft.com/office/officeart/2005/8/layout/hProcess9"/>
    <dgm:cxn modelId="{C4A93B9B-C406-4B53-8184-01D17F5D5B36}" type="presOf" srcId="{95EA907B-C519-47D4-AFE9-2B055C3EED2E}" destId="{EEF7229E-9C90-41E6-8A62-4817C6031FC8}" srcOrd="0" destOrd="0" presId="urn:microsoft.com/office/officeart/2005/8/layout/hProcess9"/>
    <dgm:cxn modelId="{CFC5569F-8307-4480-9DB2-6CBFE54461B3}" type="presOf" srcId="{A755D850-799E-4923-99A2-5E53FA1CA996}" destId="{F26FED7D-20F4-41FA-ADF8-D0E4EB11730F}" srcOrd="0" destOrd="1" presId="urn:microsoft.com/office/officeart/2005/8/layout/hProcess9"/>
    <dgm:cxn modelId="{E6B62FB3-9E5F-43A7-8CBB-FEA809CA6FEF}" srcId="{8725F2DE-8054-4153-AE80-8DB3DF0931A9}" destId="{A755D850-799E-4923-99A2-5E53FA1CA996}" srcOrd="0" destOrd="0" parTransId="{64AD374B-6C0D-4A17-89DA-0F075FD53B87}" sibTransId="{684C9FEB-59BA-4C39-BC89-493FAA1A355D}"/>
    <dgm:cxn modelId="{A22AF4B3-58FE-40D4-943D-16827011E996}" type="presOf" srcId="{E852A722-E7E6-4C8E-BDB4-C8F7F8C76893}" destId="{EEF7229E-9C90-41E6-8A62-4817C6031FC8}" srcOrd="0" destOrd="3" presId="urn:microsoft.com/office/officeart/2005/8/layout/hProcess9"/>
    <dgm:cxn modelId="{644471C9-09F6-4AFE-875C-C8E11B180210}" srcId="{881D50EA-C5A8-489D-8BEC-397E16649767}" destId="{447FE780-90E5-46CC-9574-FA4D4C0918BB}" srcOrd="0" destOrd="0" parTransId="{310A652A-DC24-4C6E-91DD-B7359168EED9}" sibTransId="{84CDDC11-A0FC-4554-BD06-56C00E19C943}"/>
    <dgm:cxn modelId="{C885A2C9-694D-4208-B268-4E2FF7B7D521}" srcId="{B71B6D64-57E8-4DD1-838A-96021A0BFB92}" destId="{8725F2DE-8054-4153-AE80-8DB3DF0931A9}" srcOrd="1" destOrd="0" parTransId="{88EE974F-54A9-43EE-9950-30625FC8D985}" sibTransId="{97C48D33-D884-4047-9025-C5DF08E7DC6B}"/>
    <dgm:cxn modelId="{5077B3D5-751A-453F-94AB-BE52C149CA93}" srcId="{B22DC701-5E77-4BE7-B533-0745D8DA6F02}" destId="{976131F0-DC42-4B85-98DB-EB571DBC5668}" srcOrd="0" destOrd="0" parTransId="{4646A1E1-CFFD-45A9-88B7-E702E318E48E}" sibTransId="{DAD84FB2-C17E-4840-B94D-2E9BB672CD87}"/>
    <dgm:cxn modelId="{C66177EF-B73E-4B32-ADA9-85408B582AA7}" type="presOf" srcId="{B71B6D64-57E8-4DD1-838A-96021A0BFB92}" destId="{DF0191B6-08E8-4888-AD94-82F3B92EA4EA}" srcOrd="0" destOrd="0" presId="urn:microsoft.com/office/officeart/2005/8/layout/hProcess9"/>
    <dgm:cxn modelId="{5C0AFBF9-9228-407B-8BB1-76D5E2B552F2}" srcId="{95EA907B-C519-47D4-AFE9-2B055C3EED2E}" destId="{E852A722-E7E6-4C8E-BDB4-C8F7F8C76893}" srcOrd="2" destOrd="0" parTransId="{2B555314-296D-4FD4-855E-92CF0FB33E4F}" sibTransId="{E724FA63-71A6-427B-B05F-5B92A372AB09}"/>
    <dgm:cxn modelId="{F7660EBA-CD6B-4C50-860E-380C1D0B1B7D}" type="presParOf" srcId="{DF0191B6-08E8-4888-AD94-82F3B92EA4EA}" destId="{67C04A89-74F1-480D-B203-FBFFAFFA22E3}" srcOrd="0" destOrd="0" presId="urn:microsoft.com/office/officeart/2005/8/layout/hProcess9"/>
    <dgm:cxn modelId="{48DF2B10-07D9-413A-A916-3E1A47F90A91}" type="presParOf" srcId="{DF0191B6-08E8-4888-AD94-82F3B92EA4EA}" destId="{F8919A24-85FB-4073-B497-D9989645C90F}" srcOrd="1" destOrd="0" presId="urn:microsoft.com/office/officeart/2005/8/layout/hProcess9"/>
    <dgm:cxn modelId="{051547F1-2156-45D0-9BFD-70B301CE2403}" type="presParOf" srcId="{F8919A24-85FB-4073-B497-D9989645C90F}" destId="{E0AE80C9-FCD5-489D-867D-AD974AEE4F9F}" srcOrd="0" destOrd="0" presId="urn:microsoft.com/office/officeart/2005/8/layout/hProcess9"/>
    <dgm:cxn modelId="{F1EE67E5-84AB-405B-A3CE-38D6B7D6C823}" type="presParOf" srcId="{F8919A24-85FB-4073-B497-D9989645C90F}" destId="{BD426CF0-2099-4CF5-857C-0928C7D17569}" srcOrd="1" destOrd="0" presId="urn:microsoft.com/office/officeart/2005/8/layout/hProcess9"/>
    <dgm:cxn modelId="{87F6143F-AAD1-4EFA-AF9A-84281478414B}" type="presParOf" srcId="{F8919A24-85FB-4073-B497-D9989645C90F}" destId="{F26FED7D-20F4-41FA-ADF8-D0E4EB11730F}" srcOrd="2" destOrd="0" presId="urn:microsoft.com/office/officeart/2005/8/layout/hProcess9"/>
    <dgm:cxn modelId="{AD36DD9C-591B-44F9-89DF-88CBD57D520F}" type="presParOf" srcId="{F8919A24-85FB-4073-B497-D9989645C90F}" destId="{6CA29A43-3862-4A7E-AB4A-9CC9F1DD783A}" srcOrd="3" destOrd="0" presId="urn:microsoft.com/office/officeart/2005/8/layout/hProcess9"/>
    <dgm:cxn modelId="{776C412A-1A7B-4FCE-AD91-91690B4AF993}" type="presParOf" srcId="{F8919A24-85FB-4073-B497-D9989645C90F}" destId="{EEF7229E-9C90-41E6-8A62-4817C6031FC8}" srcOrd="4" destOrd="0" presId="urn:microsoft.com/office/officeart/2005/8/layout/hProcess9"/>
    <dgm:cxn modelId="{79F58AE0-C79B-4099-8546-FED8E6B3FE96}" type="presParOf" srcId="{F8919A24-85FB-4073-B497-D9989645C90F}" destId="{63C44EF3-A97F-4352-A369-E9812E6FAB71}" srcOrd="5" destOrd="0" presId="urn:microsoft.com/office/officeart/2005/8/layout/hProcess9"/>
    <dgm:cxn modelId="{E0DAAFD5-D42C-4966-A937-7358E980D6FF}" type="presParOf" srcId="{F8919A24-85FB-4073-B497-D9989645C90F}" destId="{60FE54D8-69E2-4AAA-9A73-CAEBE625FA0A}" srcOrd="6" destOrd="0" presId="urn:microsoft.com/office/officeart/2005/8/layout/hProcess9"/>
    <dgm:cxn modelId="{1CB82CE3-508E-449B-8958-DDA2D076EA90}" type="presParOf" srcId="{F8919A24-85FB-4073-B497-D9989645C90F}" destId="{E4005E11-146E-485A-8B71-1063A012D974}" srcOrd="7" destOrd="0" presId="urn:microsoft.com/office/officeart/2005/8/layout/hProcess9"/>
    <dgm:cxn modelId="{F52F2485-CB1F-440B-A32A-B8918AFF259D}" type="presParOf" srcId="{F8919A24-85FB-4073-B497-D9989645C90F}" destId="{7E86D099-4560-4E26-AFC1-AA46A9D4B27D}" srcOrd="8"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350F48-9DFF-4356-B89F-75124D901870}"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n-US"/>
        </a:p>
      </dgm:t>
    </dgm:pt>
    <dgm:pt modelId="{B6C5BBDE-3350-413F-A20B-87FAD07A6424}">
      <dgm:prSet phldrT="[Texto]"/>
      <dgm:spPr/>
      <dgm:t>
        <a:bodyPr/>
        <a:lstStyle/>
        <a:p>
          <a:r>
            <a:rPr lang="en-US"/>
            <a:t>Equipo de construcción</a:t>
          </a:r>
        </a:p>
      </dgm:t>
    </dgm:pt>
    <dgm:pt modelId="{8BF15A59-1478-44FA-B869-5169A0666C0F}" type="parTrans" cxnId="{97695D2D-42E4-471A-B7E3-9A92A9267A58}">
      <dgm:prSet/>
      <dgm:spPr/>
      <dgm:t>
        <a:bodyPr/>
        <a:lstStyle/>
        <a:p>
          <a:endParaRPr lang="en-US"/>
        </a:p>
      </dgm:t>
    </dgm:pt>
    <dgm:pt modelId="{DF2DCCFF-19C3-4C18-AA8D-279057D5EA3F}" type="sibTrans" cxnId="{97695D2D-42E4-471A-B7E3-9A92A9267A58}">
      <dgm:prSet/>
      <dgm:spPr/>
      <dgm:t>
        <a:bodyPr/>
        <a:lstStyle/>
        <a:p>
          <a:endParaRPr lang="en-US"/>
        </a:p>
      </dgm:t>
    </dgm:pt>
    <dgm:pt modelId="{7D69685E-2DAF-40DA-ADED-74223756DE9F}">
      <dgm:prSet phldrT="[Texto]"/>
      <dgm:spPr/>
      <dgm:t>
        <a:bodyPr/>
        <a:lstStyle/>
        <a:p>
          <a:r>
            <a:rPr lang="en-US"/>
            <a:t>Directora del proyecto </a:t>
          </a:r>
        </a:p>
        <a:p>
          <a:r>
            <a:rPr lang="en-US"/>
            <a:t>Junta de socios</a:t>
          </a:r>
        </a:p>
        <a:p>
          <a:endParaRPr lang="en-US"/>
        </a:p>
      </dgm:t>
    </dgm:pt>
    <dgm:pt modelId="{B296153D-F3F8-4E82-8CB4-2AD71634E3AA}" type="parTrans" cxnId="{40D51146-EE50-44F7-8D54-ABA2D3A55CC8}">
      <dgm:prSet/>
      <dgm:spPr/>
      <dgm:t>
        <a:bodyPr/>
        <a:lstStyle/>
        <a:p>
          <a:endParaRPr lang="en-US"/>
        </a:p>
      </dgm:t>
    </dgm:pt>
    <dgm:pt modelId="{24D9B98F-E046-43FE-AED5-012D0048E3E0}" type="sibTrans" cxnId="{40D51146-EE50-44F7-8D54-ABA2D3A55CC8}">
      <dgm:prSet/>
      <dgm:spPr/>
      <dgm:t>
        <a:bodyPr/>
        <a:lstStyle/>
        <a:p>
          <a:endParaRPr lang="en-US"/>
        </a:p>
      </dgm:t>
    </dgm:pt>
    <dgm:pt modelId="{E4AFFB0C-7553-4F17-B6FC-521C8215791A}">
      <dgm:prSet/>
      <dgm:spPr/>
      <dgm:t>
        <a:bodyPr/>
        <a:lstStyle/>
        <a:p>
          <a:r>
            <a:rPr lang="en-US"/>
            <a:t>Asociación Alimentando Corazones,  comunidad de El Llanito, emprendedores  tuísticos </a:t>
          </a:r>
        </a:p>
      </dgm:t>
    </dgm:pt>
    <dgm:pt modelId="{686E6143-58EC-4466-98C0-CCC90D1F1850}" type="parTrans" cxnId="{AD726C02-4ECD-4DC6-911F-3C66B7A28AA6}">
      <dgm:prSet/>
      <dgm:spPr/>
      <dgm:t>
        <a:bodyPr/>
        <a:lstStyle/>
        <a:p>
          <a:endParaRPr lang="en-US"/>
        </a:p>
      </dgm:t>
    </dgm:pt>
    <dgm:pt modelId="{2903CEAE-B4F9-4A94-9CCF-E25B07B2616D}" type="sibTrans" cxnId="{AD726C02-4ECD-4DC6-911F-3C66B7A28AA6}">
      <dgm:prSet/>
      <dgm:spPr/>
      <dgm:t>
        <a:bodyPr/>
        <a:lstStyle/>
        <a:p>
          <a:endParaRPr lang="en-US"/>
        </a:p>
      </dgm:t>
    </dgm:pt>
    <dgm:pt modelId="{B5D679B9-4CEF-41FD-83EF-148C0B8679BE}">
      <dgm:prSet/>
      <dgm:spPr/>
      <dgm:t>
        <a:bodyPr/>
        <a:lstStyle/>
        <a:p>
          <a:r>
            <a:rPr lang="en-US"/>
            <a:t>Plataforma  Airbnb</a:t>
          </a:r>
        </a:p>
      </dgm:t>
    </dgm:pt>
    <dgm:pt modelId="{B8475881-646B-4D07-957C-697687D36ECA}" type="parTrans" cxnId="{42BF5F72-9FDA-4B6C-8B47-9063BDF9B696}">
      <dgm:prSet/>
      <dgm:spPr/>
      <dgm:t>
        <a:bodyPr/>
        <a:lstStyle/>
        <a:p>
          <a:endParaRPr lang="en-US"/>
        </a:p>
      </dgm:t>
    </dgm:pt>
    <dgm:pt modelId="{11972BBE-3835-4769-9B7C-52B5597FEAEA}" type="sibTrans" cxnId="{42BF5F72-9FDA-4B6C-8B47-9063BDF9B696}">
      <dgm:prSet/>
      <dgm:spPr/>
      <dgm:t>
        <a:bodyPr/>
        <a:lstStyle/>
        <a:p>
          <a:endParaRPr lang="en-US"/>
        </a:p>
      </dgm:t>
    </dgm:pt>
    <dgm:pt modelId="{F2827308-11AA-48C2-9C10-7A12ABB1972E}">
      <dgm:prSet/>
      <dgm:spPr/>
      <dgm:t>
        <a:bodyPr/>
        <a:lstStyle/>
        <a:p>
          <a:r>
            <a:rPr lang="en-US"/>
            <a:t>Municipalidad de Santa Cruz, Instituto Costarricense de turismo</a:t>
          </a:r>
        </a:p>
      </dgm:t>
    </dgm:pt>
    <dgm:pt modelId="{1C7FAE92-90C5-494A-9972-4745AE157F82}" type="sibTrans" cxnId="{9E45E44B-5223-4312-ACE6-63871103C3B2}">
      <dgm:prSet/>
      <dgm:spPr/>
      <dgm:t>
        <a:bodyPr/>
        <a:lstStyle/>
        <a:p>
          <a:endParaRPr lang="en-US"/>
        </a:p>
      </dgm:t>
    </dgm:pt>
    <dgm:pt modelId="{B00DDC2E-33F3-47B9-B708-96B28EDEF949}" type="parTrans" cxnId="{9E45E44B-5223-4312-ACE6-63871103C3B2}">
      <dgm:prSet/>
      <dgm:spPr/>
      <dgm:t>
        <a:bodyPr/>
        <a:lstStyle/>
        <a:p>
          <a:endParaRPr lang="en-US"/>
        </a:p>
      </dgm:t>
    </dgm:pt>
    <dgm:pt modelId="{460801B8-431C-4F80-AA61-8E8CE6FCCF73}" type="pres">
      <dgm:prSet presAssocID="{C2350F48-9DFF-4356-B89F-75124D901870}" presName="Name0" presStyleCnt="0">
        <dgm:presLayoutVars>
          <dgm:chMax val="7"/>
          <dgm:resizeHandles val="exact"/>
        </dgm:presLayoutVars>
      </dgm:prSet>
      <dgm:spPr/>
    </dgm:pt>
    <dgm:pt modelId="{27351132-A50D-4D20-81EE-CD060B037076}" type="pres">
      <dgm:prSet presAssocID="{C2350F48-9DFF-4356-B89F-75124D901870}" presName="comp1" presStyleCnt="0"/>
      <dgm:spPr/>
    </dgm:pt>
    <dgm:pt modelId="{722E5FEA-7943-45CA-B138-264F1CFBB228}" type="pres">
      <dgm:prSet presAssocID="{C2350F48-9DFF-4356-B89F-75124D901870}" presName="circle1" presStyleLbl="node1" presStyleIdx="0" presStyleCnt="5"/>
      <dgm:spPr/>
    </dgm:pt>
    <dgm:pt modelId="{5F3EA63A-ECE4-4D98-97BC-26EBC975D981}" type="pres">
      <dgm:prSet presAssocID="{C2350F48-9DFF-4356-B89F-75124D901870}" presName="c1text" presStyleLbl="node1" presStyleIdx="0" presStyleCnt="5">
        <dgm:presLayoutVars>
          <dgm:bulletEnabled val="1"/>
        </dgm:presLayoutVars>
      </dgm:prSet>
      <dgm:spPr/>
    </dgm:pt>
    <dgm:pt modelId="{C1EB9E72-2C12-4B90-8B91-F2C416602A1C}" type="pres">
      <dgm:prSet presAssocID="{C2350F48-9DFF-4356-B89F-75124D901870}" presName="comp2" presStyleCnt="0"/>
      <dgm:spPr/>
    </dgm:pt>
    <dgm:pt modelId="{689D111D-8EC4-4DA4-B11D-C124F5406CF2}" type="pres">
      <dgm:prSet presAssocID="{C2350F48-9DFF-4356-B89F-75124D901870}" presName="circle2" presStyleLbl="node1" presStyleIdx="1" presStyleCnt="5"/>
      <dgm:spPr/>
    </dgm:pt>
    <dgm:pt modelId="{6F78D441-1B95-4CFC-A39B-851A181D55BA}" type="pres">
      <dgm:prSet presAssocID="{C2350F48-9DFF-4356-B89F-75124D901870}" presName="c2text" presStyleLbl="node1" presStyleIdx="1" presStyleCnt="5">
        <dgm:presLayoutVars>
          <dgm:bulletEnabled val="1"/>
        </dgm:presLayoutVars>
      </dgm:prSet>
      <dgm:spPr/>
    </dgm:pt>
    <dgm:pt modelId="{679FA560-74CD-4972-8BD3-FEC43AF8C6B1}" type="pres">
      <dgm:prSet presAssocID="{C2350F48-9DFF-4356-B89F-75124D901870}" presName="comp3" presStyleCnt="0"/>
      <dgm:spPr/>
    </dgm:pt>
    <dgm:pt modelId="{ABB4DF2E-543B-4D24-B33B-122027A3A090}" type="pres">
      <dgm:prSet presAssocID="{C2350F48-9DFF-4356-B89F-75124D901870}" presName="circle3" presStyleLbl="node1" presStyleIdx="2" presStyleCnt="5"/>
      <dgm:spPr/>
    </dgm:pt>
    <dgm:pt modelId="{95C704D8-4DF5-43CE-A1FF-2ED6724D3338}" type="pres">
      <dgm:prSet presAssocID="{C2350F48-9DFF-4356-B89F-75124D901870}" presName="c3text" presStyleLbl="node1" presStyleIdx="2" presStyleCnt="5">
        <dgm:presLayoutVars>
          <dgm:bulletEnabled val="1"/>
        </dgm:presLayoutVars>
      </dgm:prSet>
      <dgm:spPr/>
    </dgm:pt>
    <dgm:pt modelId="{D13B6B03-C60B-4447-91E0-FCEE28B27FA5}" type="pres">
      <dgm:prSet presAssocID="{C2350F48-9DFF-4356-B89F-75124D901870}" presName="comp4" presStyleCnt="0"/>
      <dgm:spPr/>
    </dgm:pt>
    <dgm:pt modelId="{47A22C51-29A8-427A-867C-FA97FD920D4F}" type="pres">
      <dgm:prSet presAssocID="{C2350F48-9DFF-4356-B89F-75124D901870}" presName="circle4" presStyleLbl="node1" presStyleIdx="3" presStyleCnt="5"/>
      <dgm:spPr/>
    </dgm:pt>
    <dgm:pt modelId="{CD03D4BC-0CA8-4839-9ECE-D931F4CA1493}" type="pres">
      <dgm:prSet presAssocID="{C2350F48-9DFF-4356-B89F-75124D901870}" presName="c4text" presStyleLbl="node1" presStyleIdx="3" presStyleCnt="5">
        <dgm:presLayoutVars>
          <dgm:bulletEnabled val="1"/>
        </dgm:presLayoutVars>
      </dgm:prSet>
      <dgm:spPr/>
    </dgm:pt>
    <dgm:pt modelId="{78E4D2FA-C8A2-4F1B-A9BF-A86F4FCBE396}" type="pres">
      <dgm:prSet presAssocID="{C2350F48-9DFF-4356-B89F-75124D901870}" presName="comp5" presStyleCnt="0"/>
      <dgm:spPr/>
    </dgm:pt>
    <dgm:pt modelId="{C258FECE-68C8-4BEE-A6D4-0F2838AB6F00}" type="pres">
      <dgm:prSet presAssocID="{C2350F48-9DFF-4356-B89F-75124D901870}" presName="circle5" presStyleLbl="node1" presStyleIdx="4" presStyleCnt="5"/>
      <dgm:spPr/>
    </dgm:pt>
    <dgm:pt modelId="{47F634BB-E73C-4EAD-A686-BD9C6D1D9587}" type="pres">
      <dgm:prSet presAssocID="{C2350F48-9DFF-4356-B89F-75124D901870}" presName="c5text" presStyleLbl="node1" presStyleIdx="4" presStyleCnt="5">
        <dgm:presLayoutVars>
          <dgm:bulletEnabled val="1"/>
        </dgm:presLayoutVars>
      </dgm:prSet>
      <dgm:spPr/>
    </dgm:pt>
  </dgm:ptLst>
  <dgm:cxnLst>
    <dgm:cxn modelId="{AD726C02-4ECD-4DC6-911F-3C66B7A28AA6}" srcId="{C2350F48-9DFF-4356-B89F-75124D901870}" destId="{E4AFFB0C-7553-4F17-B6FC-521C8215791A}" srcOrd="0" destOrd="0" parTransId="{686E6143-58EC-4466-98C0-CCC90D1F1850}" sibTransId="{2903CEAE-B4F9-4A94-9CCF-E25B07B2616D}"/>
    <dgm:cxn modelId="{22673D06-2BE5-4843-807F-BD41B01A19C4}" type="presOf" srcId="{B6C5BBDE-3350-413F-A20B-87FAD07A6424}" destId="{CD03D4BC-0CA8-4839-9ECE-D931F4CA1493}" srcOrd="1" destOrd="0" presId="urn:microsoft.com/office/officeart/2005/8/layout/venn2"/>
    <dgm:cxn modelId="{F1C4740E-D86A-42E2-8C44-E9ABDA42767D}" type="presOf" srcId="{F2827308-11AA-48C2-9C10-7A12ABB1972E}" destId="{ABB4DF2E-543B-4D24-B33B-122027A3A090}" srcOrd="0" destOrd="0" presId="urn:microsoft.com/office/officeart/2005/8/layout/venn2"/>
    <dgm:cxn modelId="{36401620-250A-4D84-A767-3D7E4BD5549C}" type="presOf" srcId="{7D69685E-2DAF-40DA-ADED-74223756DE9F}" destId="{C258FECE-68C8-4BEE-A6D4-0F2838AB6F00}" srcOrd="0" destOrd="0" presId="urn:microsoft.com/office/officeart/2005/8/layout/venn2"/>
    <dgm:cxn modelId="{97695D2D-42E4-471A-B7E3-9A92A9267A58}" srcId="{C2350F48-9DFF-4356-B89F-75124D901870}" destId="{B6C5BBDE-3350-413F-A20B-87FAD07A6424}" srcOrd="3" destOrd="0" parTransId="{8BF15A59-1478-44FA-B869-5169A0666C0F}" sibTransId="{DF2DCCFF-19C3-4C18-AA8D-279057D5EA3F}"/>
    <dgm:cxn modelId="{40D51146-EE50-44F7-8D54-ABA2D3A55CC8}" srcId="{C2350F48-9DFF-4356-B89F-75124D901870}" destId="{7D69685E-2DAF-40DA-ADED-74223756DE9F}" srcOrd="4" destOrd="0" parTransId="{B296153D-F3F8-4E82-8CB4-2AD71634E3AA}" sibTransId="{24D9B98F-E046-43FE-AED5-012D0048E3E0}"/>
    <dgm:cxn modelId="{9E45E44B-5223-4312-ACE6-63871103C3B2}" srcId="{C2350F48-9DFF-4356-B89F-75124D901870}" destId="{F2827308-11AA-48C2-9C10-7A12ABB1972E}" srcOrd="2" destOrd="0" parTransId="{B00DDC2E-33F3-47B9-B708-96B28EDEF949}" sibTransId="{1C7FAE92-90C5-494A-9972-4745AE157F82}"/>
    <dgm:cxn modelId="{561E9171-0687-4D2F-9971-AE9A26299573}" type="presOf" srcId="{E4AFFB0C-7553-4F17-B6FC-521C8215791A}" destId="{722E5FEA-7943-45CA-B138-264F1CFBB228}" srcOrd="0" destOrd="0" presId="urn:microsoft.com/office/officeart/2005/8/layout/venn2"/>
    <dgm:cxn modelId="{42BF5F72-9FDA-4B6C-8B47-9063BDF9B696}" srcId="{C2350F48-9DFF-4356-B89F-75124D901870}" destId="{B5D679B9-4CEF-41FD-83EF-148C0B8679BE}" srcOrd="1" destOrd="0" parTransId="{B8475881-646B-4D07-957C-697687D36ECA}" sibTransId="{11972BBE-3835-4769-9B7C-52B5597FEAEA}"/>
    <dgm:cxn modelId="{8721DE52-31BA-487B-8A88-F75B38F07F85}" type="presOf" srcId="{7D69685E-2DAF-40DA-ADED-74223756DE9F}" destId="{47F634BB-E73C-4EAD-A686-BD9C6D1D9587}" srcOrd="1" destOrd="0" presId="urn:microsoft.com/office/officeart/2005/8/layout/venn2"/>
    <dgm:cxn modelId="{77515C57-CC7F-40F4-9C03-9371A91E2A98}" type="presOf" srcId="{B6C5BBDE-3350-413F-A20B-87FAD07A6424}" destId="{47A22C51-29A8-427A-867C-FA97FD920D4F}" srcOrd="0" destOrd="0" presId="urn:microsoft.com/office/officeart/2005/8/layout/venn2"/>
    <dgm:cxn modelId="{E5F29777-D3B5-4770-B0A7-A953081909AC}" type="presOf" srcId="{C2350F48-9DFF-4356-B89F-75124D901870}" destId="{460801B8-431C-4F80-AA61-8E8CE6FCCF73}" srcOrd="0" destOrd="0" presId="urn:microsoft.com/office/officeart/2005/8/layout/venn2"/>
    <dgm:cxn modelId="{C9BDD18F-8C82-4F72-88A5-CD568FF96282}" type="presOf" srcId="{F2827308-11AA-48C2-9C10-7A12ABB1972E}" destId="{95C704D8-4DF5-43CE-A1FF-2ED6724D3338}" srcOrd="1" destOrd="0" presId="urn:microsoft.com/office/officeart/2005/8/layout/venn2"/>
    <dgm:cxn modelId="{FBC951AA-3C54-4AF8-92A6-DF09009DCA0E}" type="presOf" srcId="{B5D679B9-4CEF-41FD-83EF-148C0B8679BE}" destId="{689D111D-8EC4-4DA4-B11D-C124F5406CF2}" srcOrd="0" destOrd="0" presId="urn:microsoft.com/office/officeart/2005/8/layout/venn2"/>
    <dgm:cxn modelId="{A754B8AF-9649-4709-B032-1CAF88D005B7}" type="presOf" srcId="{B5D679B9-4CEF-41FD-83EF-148C0B8679BE}" destId="{6F78D441-1B95-4CFC-A39B-851A181D55BA}" srcOrd="1" destOrd="0" presId="urn:microsoft.com/office/officeart/2005/8/layout/venn2"/>
    <dgm:cxn modelId="{C8E48CE1-A37F-4346-8689-10ADDA27CE68}" type="presOf" srcId="{E4AFFB0C-7553-4F17-B6FC-521C8215791A}" destId="{5F3EA63A-ECE4-4D98-97BC-26EBC975D981}" srcOrd="1" destOrd="0" presId="urn:microsoft.com/office/officeart/2005/8/layout/venn2"/>
    <dgm:cxn modelId="{C90D7327-9298-43E4-B275-27DF91BC7F61}" type="presParOf" srcId="{460801B8-431C-4F80-AA61-8E8CE6FCCF73}" destId="{27351132-A50D-4D20-81EE-CD060B037076}" srcOrd="0" destOrd="0" presId="urn:microsoft.com/office/officeart/2005/8/layout/venn2"/>
    <dgm:cxn modelId="{A4E3A7AF-C50A-44DE-8BF5-CC8507143ED5}" type="presParOf" srcId="{27351132-A50D-4D20-81EE-CD060B037076}" destId="{722E5FEA-7943-45CA-B138-264F1CFBB228}" srcOrd="0" destOrd="0" presId="urn:microsoft.com/office/officeart/2005/8/layout/venn2"/>
    <dgm:cxn modelId="{4ACE5632-177C-403D-8EAC-F4C632AC10F3}" type="presParOf" srcId="{27351132-A50D-4D20-81EE-CD060B037076}" destId="{5F3EA63A-ECE4-4D98-97BC-26EBC975D981}" srcOrd="1" destOrd="0" presId="urn:microsoft.com/office/officeart/2005/8/layout/venn2"/>
    <dgm:cxn modelId="{6C9BDCB6-CA29-4D64-BE95-4C601ECFA1B9}" type="presParOf" srcId="{460801B8-431C-4F80-AA61-8E8CE6FCCF73}" destId="{C1EB9E72-2C12-4B90-8B91-F2C416602A1C}" srcOrd="1" destOrd="0" presId="urn:microsoft.com/office/officeart/2005/8/layout/venn2"/>
    <dgm:cxn modelId="{9827D4AC-94B5-4CDD-9496-7DEC2483B16F}" type="presParOf" srcId="{C1EB9E72-2C12-4B90-8B91-F2C416602A1C}" destId="{689D111D-8EC4-4DA4-B11D-C124F5406CF2}" srcOrd="0" destOrd="0" presId="urn:microsoft.com/office/officeart/2005/8/layout/venn2"/>
    <dgm:cxn modelId="{CF433C3F-C0AE-4EC9-BEB0-40C9C9D6E0AD}" type="presParOf" srcId="{C1EB9E72-2C12-4B90-8B91-F2C416602A1C}" destId="{6F78D441-1B95-4CFC-A39B-851A181D55BA}" srcOrd="1" destOrd="0" presId="urn:microsoft.com/office/officeart/2005/8/layout/venn2"/>
    <dgm:cxn modelId="{544ACC73-D086-4F7A-8B63-36F8E35B5436}" type="presParOf" srcId="{460801B8-431C-4F80-AA61-8E8CE6FCCF73}" destId="{679FA560-74CD-4972-8BD3-FEC43AF8C6B1}" srcOrd="2" destOrd="0" presId="urn:microsoft.com/office/officeart/2005/8/layout/venn2"/>
    <dgm:cxn modelId="{DB9B83C2-AA2D-40AA-99AD-F23CB8E9F3CA}" type="presParOf" srcId="{679FA560-74CD-4972-8BD3-FEC43AF8C6B1}" destId="{ABB4DF2E-543B-4D24-B33B-122027A3A090}" srcOrd="0" destOrd="0" presId="urn:microsoft.com/office/officeart/2005/8/layout/venn2"/>
    <dgm:cxn modelId="{3AFE37E3-068D-4F24-87DC-F74B30473009}" type="presParOf" srcId="{679FA560-74CD-4972-8BD3-FEC43AF8C6B1}" destId="{95C704D8-4DF5-43CE-A1FF-2ED6724D3338}" srcOrd="1" destOrd="0" presId="urn:microsoft.com/office/officeart/2005/8/layout/venn2"/>
    <dgm:cxn modelId="{5EB5DEFD-FEC9-45F8-B7D2-9C6D51EE5FF2}" type="presParOf" srcId="{460801B8-431C-4F80-AA61-8E8CE6FCCF73}" destId="{D13B6B03-C60B-4447-91E0-FCEE28B27FA5}" srcOrd="3" destOrd="0" presId="urn:microsoft.com/office/officeart/2005/8/layout/venn2"/>
    <dgm:cxn modelId="{C84BCB29-B94D-4D9D-A1F4-400438062CC7}" type="presParOf" srcId="{D13B6B03-C60B-4447-91E0-FCEE28B27FA5}" destId="{47A22C51-29A8-427A-867C-FA97FD920D4F}" srcOrd="0" destOrd="0" presId="urn:microsoft.com/office/officeart/2005/8/layout/venn2"/>
    <dgm:cxn modelId="{428A8BDE-B8C3-458B-A920-BCFB2336A4D5}" type="presParOf" srcId="{D13B6B03-C60B-4447-91E0-FCEE28B27FA5}" destId="{CD03D4BC-0CA8-4839-9ECE-D931F4CA1493}" srcOrd="1" destOrd="0" presId="urn:microsoft.com/office/officeart/2005/8/layout/venn2"/>
    <dgm:cxn modelId="{1AD326D0-0398-4FA9-A1E0-6430228F3055}" type="presParOf" srcId="{460801B8-431C-4F80-AA61-8E8CE6FCCF73}" destId="{78E4D2FA-C8A2-4F1B-A9BF-A86F4FCBE396}" srcOrd="4" destOrd="0" presId="urn:microsoft.com/office/officeart/2005/8/layout/venn2"/>
    <dgm:cxn modelId="{60605359-4A90-4B7E-84F6-FB88C4738752}" type="presParOf" srcId="{78E4D2FA-C8A2-4F1B-A9BF-A86F4FCBE396}" destId="{C258FECE-68C8-4BEE-A6D4-0F2838AB6F00}" srcOrd="0" destOrd="0" presId="urn:microsoft.com/office/officeart/2005/8/layout/venn2"/>
    <dgm:cxn modelId="{0A09798F-18B2-4F02-BC9B-40E95EC130CD}" type="presParOf" srcId="{78E4D2FA-C8A2-4F1B-A9BF-A86F4FCBE396}" destId="{47F634BB-E73C-4EAD-A686-BD9C6D1D9587}" srcOrd="1" destOrd="0" presId="urn:microsoft.com/office/officeart/2005/8/layout/ven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7BEBD2-6446-467E-97A4-9FF7ADB0104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985D82A-08F0-48AA-AF96-0AD039724C0C}">
      <dgm:prSet phldrT="[Texto]"/>
      <dgm:spPr/>
      <dgm:t>
        <a:bodyPr/>
        <a:lstStyle/>
        <a:p>
          <a:r>
            <a:rPr lang="en-US"/>
            <a:t> 1.Proyecto de Turismo Regenerativo enTamarindo de Guanacaste</a:t>
          </a:r>
        </a:p>
      </dgm:t>
    </dgm:pt>
    <dgm:pt modelId="{C1802EBA-021C-431D-AAEE-69F5406176FB}" type="parTrans" cxnId="{D390927F-FA54-46EB-937D-E31536B2969B}">
      <dgm:prSet/>
      <dgm:spPr/>
      <dgm:t>
        <a:bodyPr/>
        <a:lstStyle/>
        <a:p>
          <a:endParaRPr lang="en-US"/>
        </a:p>
      </dgm:t>
    </dgm:pt>
    <dgm:pt modelId="{B036FF72-7DDF-48A5-BE69-8FCC5A79C103}" type="sibTrans" cxnId="{D390927F-FA54-46EB-937D-E31536B2969B}">
      <dgm:prSet/>
      <dgm:spPr/>
      <dgm:t>
        <a:bodyPr/>
        <a:lstStyle/>
        <a:p>
          <a:endParaRPr lang="en-US"/>
        </a:p>
      </dgm:t>
    </dgm:pt>
    <dgm:pt modelId="{945F1CB0-0052-4ACE-8983-3EA880F5E6FD}">
      <dgm:prSet phldrT="[Texto]"/>
      <dgm:spPr/>
      <dgm:t>
        <a:bodyPr/>
        <a:lstStyle/>
        <a:p>
          <a:r>
            <a:rPr lang="en-US"/>
            <a:t>1.1 Materiales</a:t>
          </a:r>
        </a:p>
      </dgm:t>
    </dgm:pt>
    <dgm:pt modelId="{0B335F6C-5EC1-4C3B-8EB6-FF365152EB2D}" type="parTrans" cxnId="{FD5D7776-C08E-4500-BBE9-DC9794D1E21A}">
      <dgm:prSet/>
      <dgm:spPr/>
      <dgm:t>
        <a:bodyPr/>
        <a:lstStyle/>
        <a:p>
          <a:endParaRPr lang="en-US"/>
        </a:p>
      </dgm:t>
    </dgm:pt>
    <dgm:pt modelId="{C7803DB9-E3AA-40C7-8E13-8DFD561A366E}" type="sibTrans" cxnId="{FD5D7776-C08E-4500-BBE9-DC9794D1E21A}">
      <dgm:prSet/>
      <dgm:spPr/>
      <dgm:t>
        <a:bodyPr/>
        <a:lstStyle/>
        <a:p>
          <a:endParaRPr lang="en-US"/>
        </a:p>
      </dgm:t>
    </dgm:pt>
    <dgm:pt modelId="{9BA3C77D-5A9A-4C9E-8833-2DF4BABDEA67}">
      <dgm:prSet phldrT="[Texto]"/>
      <dgm:spPr/>
      <dgm:t>
        <a:bodyPr/>
        <a:lstStyle/>
        <a:p>
          <a:r>
            <a:rPr lang="en-US"/>
            <a:t>1.1.1 Marteriales constructivos</a:t>
          </a:r>
        </a:p>
      </dgm:t>
    </dgm:pt>
    <dgm:pt modelId="{5E1925D0-2A4A-438E-BA4D-1156331BD1AA}" type="parTrans" cxnId="{A81E740B-C384-44BC-BF0A-C65E2893B31C}">
      <dgm:prSet/>
      <dgm:spPr/>
      <dgm:t>
        <a:bodyPr/>
        <a:lstStyle/>
        <a:p>
          <a:endParaRPr lang="en-US"/>
        </a:p>
      </dgm:t>
    </dgm:pt>
    <dgm:pt modelId="{90A81321-4B22-457E-8C0B-5842E463996D}" type="sibTrans" cxnId="{A81E740B-C384-44BC-BF0A-C65E2893B31C}">
      <dgm:prSet/>
      <dgm:spPr/>
      <dgm:t>
        <a:bodyPr/>
        <a:lstStyle/>
        <a:p>
          <a:endParaRPr lang="en-US"/>
        </a:p>
      </dgm:t>
    </dgm:pt>
    <dgm:pt modelId="{32A9DE31-3257-4CF7-BFC6-15167B5E7E90}">
      <dgm:prSet/>
      <dgm:spPr/>
      <dgm:t>
        <a:bodyPr/>
        <a:lstStyle/>
        <a:p>
          <a:r>
            <a:rPr lang="en-US"/>
            <a:t>1.2 Mobiliario y equipos</a:t>
          </a:r>
        </a:p>
      </dgm:t>
    </dgm:pt>
    <dgm:pt modelId="{E983D57E-9C66-404A-9383-053C152361F4}" type="parTrans" cxnId="{0E11394B-F66F-4210-B63E-16C1ED21E9BF}">
      <dgm:prSet/>
      <dgm:spPr/>
      <dgm:t>
        <a:bodyPr/>
        <a:lstStyle/>
        <a:p>
          <a:endParaRPr lang="en-US"/>
        </a:p>
      </dgm:t>
    </dgm:pt>
    <dgm:pt modelId="{2E3E3DEE-D3CE-4890-9B7F-6A98F25348C1}" type="sibTrans" cxnId="{0E11394B-F66F-4210-B63E-16C1ED21E9BF}">
      <dgm:prSet/>
      <dgm:spPr/>
      <dgm:t>
        <a:bodyPr/>
        <a:lstStyle/>
        <a:p>
          <a:endParaRPr lang="en-US"/>
        </a:p>
      </dgm:t>
    </dgm:pt>
    <dgm:pt modelId="{D25F73F7-4564-4454-8B89-46668B14130A}">
      <dgm:prSet/>
      <dgm:spPr/>
      <dgm:t>
        <a:bodyPr/>
        <a:lstStyle/>
        <a:p>
          <a:r>
            <a:rPr lang="en-US"/>
            <a:t>1.1.2 Marterial vegetativo </a:t>
          </a:r>
        </a:p>
      </dgm:t>
    </dgm:pt>
    <dgm:pt modelId="{8D0F6CC9-D4F1-4D4A-BB21-5F33538EFE75}" type="parTrans" cxnId="{481BC442-F5A8-46BF-A24F-70E82AE19215}">
      <dgm:prSet/>
      <dgm:spPr/>
      <dgm:t>
        <a:bodyPr/>
        <a:lstStyle/>
        <a:p>
          <a:endParaRPr lang="en-US"/>
        </a:p>
      </dgm:t>
    </dgm:pt>
    <dgm:pt modelId="{EA9711A7-7A2C-4E16-A8D1-5EF39B51D137}" type="sibTrans" cxnId="{481BC442-F5A8-46BF-A24F-70E82AE19215}">
      <dgm:prSet/>
      <dgm:spPr/>
      <dgm:t>
        <a:bodyPr/>
        <a:lstStyle/>
        <a:p>
          <a:endParaRPr lang="en-US"/>
        </a:p>
      </dgm:t>
    </dgm:pt>
    <dgm:pt modelId="{4662B048-1E10-4C81-8109-C3CE8796B843}">
      <dgm:prSet/>
      <dgm:spPr/>
      <dgm:t>
        <a:bodyPr/>
        <a:lstStyle/>
        <a:p>
          <a:r>
            <a:rPr lang="en-US"/>
            <a:t>Arena, piedra y cemento</a:t>
          </a:r>
        </a:p>
        <a:p>
          <a:r>
            <a:rPr lang="en-US"/>
            <a:t>Cerámica e insumos</a:t>
          </a:r>
        </a:p>
        <a:p>
          <a:r>
            <a:rPr lang="en-US"/>
            <a:t>Cable eléctrico y accesorios</a:t>
          </a:r>
        </a:p>
        <a:p>
          <a:r>
            <a:rPr lang="en-US"/>
            <a:t>Tubería PVC</a:t>
          </a:r>
        </a:p>
        <a:p>
          <a:r>
            <a:rPr lang="en-US"/>
            <a:t>Madera</a:t>
          </a:r>
        </a:p>
        <a:p>
          <a:r>
            <a:rPr lang="en-US"/>
            <a:t>Tubos industriales, varillas y malla electrosoldada</a:t>
          </a:r>
        </a:p>
        <a:p>
          <a:r>
            <a:rPr lang="en-US"/>
            <a:t>Gipson e insumos</a:t>
          </a:r>
        </a:p>
        <a:p>
          <a:r>
            <a:rPr lang="en-US"/>
            <a:t>Ventanas de aluminio</a:t>
          </a:r>
        </a:p>
        <a:p>
          <a:r>
            <a:rPr lang="en-US"/>
            <a:t>Pintura e insumos</a:t>
          </a:r>
        </a:p>
        <a:p>
          <a:r>
            <a:rPr lang="en-US"/>
            <a:t>Mortero</a:t>
          </a:r>
        </a:p>
        <a:p>
          <a:r>
            <a:rPr lang="en-US"/>
            <a:t>Tablilla plástica</a:t>
          </a:r>
        </a:p>
      </dgm:t>
    </dgm:pt>
    <dgm:pt modelId="{2B0A1B85-290E-4ADB-B897-E74E03590A1A}" type="parTrans" cxnId="{25A2CC73-8185-4080-9644-E30F89C5306A}">
      <dgm:prSet/>
      <dgm:spPr/>
      <dgm:t>
        <a:bodyPr/>
        <a:lstStyle/>
        <a:p>
          <a:endParaRPr lang="en-US"/>
        </a:p>
      </dgm:t>
    </dgm:pt>
    <dgm:pt modelId="{8E9CD4A6-C7BF-4C69-AE55-B2BAF057FD75}" type="sibTrans" cxnId="{25A2CC73-8185-4080-9644-E30F89C5306A}">
      <dgm:prSet/>
      <dgm:spPr/>
      <dgm:t>
        <a:bodyPr/>
        <a:lstStyle/>
        <a:p>
          <a:endParaRPr lang="en-US"/>
        </a:p>
      </dgm:t>
    </dgm:pt>
    <dgm:pt modelId="{CBF8D685-949C-4A9A-95AC-520184343A7C}">
      <dgm:prSet/>
      <dgm:spPr/>
      <dgm:t>
        <a:bodyPr/>
        <a:lstStyle/>
        <a:p>
          <a:r>
            <a:rPr lang="en-US"/>
            <a:t>Árboles</a:t>
          </a:r>
        </a:p>
        <a:p>
          <a:r>
            <a:rPr lang="en-US"/>
            <a:t>Zacate</a:t>
          </a:r>
        </a:p>
        <a:p>
          <a:r>
            <a:rPr lang="en-US"/>
            <a:t>Limoncillo</a:t>
          </a:r>
        </a:p>
        <a:p>
          <a:endParaRPr lang="en-US"/>
        </a:p>
      </dgm:t>
    </dgm:pt>
    <dgm:pt modelId="{DF46D5F0-91EC-43D5-B68D-4B13056E0406}" type="parTrans" cxnId="{ECFDD174-BD4E-429B-A3F2-9C4803464C6A}">
      <dgm:prSet/>
      <dgm:spPr/>
      <dgm:t>
        <a:bodyPr/>
        <a:lstStyle/>
        <a:p>
          <a:endParaRPr lang="en-US"/>
        </a:p>
      </dgm:t>
    </dgm:pt>
    <dgm:pt modelId="{B0F7B8EE-8A1C-4852-BF4E-34511F3C808C}" type="sibTrans" cxnId="{ECFDD174-BD4E-429B-A3F2-9C4803464C6A}">
      <dgm:prSet/>
      <dgm:spPr/>
      <dgm:t>
        <a:bodyPr/>
        <a:lstStyle/>
        <a:p>
          <a:endParaRPr lang="en-US"/>
        </a:p>
      </dgm:t>
    </dgm:pt>
    <dgm:pt modelId="{FCBCB059-49D2-4E1A-96B8-384AA151BAF4}">
      <dgm:prSet/>
      <dgm:spPr/>
      <dgm:t>
        <a:bodyPr/>
        <a:lstStyle/>
        <a:p>
          <a:r>
            <a:rPr lang="en-US"/>
            <a:t>Electrodoméstico</a:t>
          </a:r>
        </a:p>
        <a:p>
          <a:r>
            <a:rPr lang="en-US"/>
            <a:t>Mobiliario de habitaciones</a:t>
          </a:r>
        </a:p>
        <a:p>
          <a:r>
            <a:rPr lang="en-US"/>
            <a:t>Mobiliario de sala y comedor</a:t>
          </a:r>
        </a:p>
        <a:p>
          <a:r>
            <a:rPr lang="en-US"/>
            <a:t>Losa sanitaria, griferia y ducha</a:t>
          </a:r>
        </a:p>
        <a:p>
          <a:r>
            <a:rPr lang="en-US"/>
            <a:t>Utencilios de cocina</a:t>
          </a:r>
        </a:p>
      </dgm:t>
    </dgm:pt>
    <dgm:pt modelId="{37DBD400-911A-4E53-BB4A-9FF98CB097E3}" type="parTrans" cxnId="{ED38C57F-FEA0-4D0C-8DF2-F6FFE70EF1FC}">
      <dgm:prSet/>
      <dgm:spPr/>
      <dgm:t>
        <a:bodyPr/>
        <a:lstStyle/>
        <a:p>
          <a:endParaRPr lang="en-US"/>
        </a:p>
      </dgm:t>
    </dgm:pt>
    <dgm:pt modelId="{265899A6-EB2C-4A28-8F66-991B42B91277}" type="sibTrans" cxnId="{ED38C57F-FEA0-4D0C-8DF2-F6FFE70EF1FC}">
      <dgm:prSet/>
      <dgm:spPr/>
      <dgm:t>
        <a:bodyPr/>
        <a:lstStyle/>
        <a:p>
          <a:endParaRPr lang="en-US"/>
        </a:p>
      </dgm:t>
    </dgm:pt>
    <dgm:pt modelId="{D06846B8-C292-4586-A4C0-FCFEBFC82ECD}">
      <dgm:prSet/>
      <dgm:spPr/>
      <dgm:t>
        <a:bodyPr/>
        <a:lstStyle/>
        <a:p>
          <a:r>
            <a:rPr lang="en-US"/>
            <a:t>1.2.1 Mobiliario</a:t>
          </a:r>
        </a:p>
      </dgm:t>
    </dgm:pt>
    <dgm:pt modelId="{E6B17B5A-3BB1-4762-B46A-96928939D064}" type="parTrans" cxnId="{C76F14E0-11C2-4BF7-916C-41620A4803A0}">
      <dgm:prSet/>
      <dgm:spPr/>
      <dgm:t>
        <a:bodyPr/>
        <a:lstStyle/>
        <a:p>
          <a:endParaRPr lang="en-US"/>
        </a:p>
      </dgm:t>
    </dgm:pt>
    <dgm:pt modelId="{637965AF-875A-4439-A6D6-1799A2C8F1A2}" type="sibTrans" cxnId="{C76F14E0-11C2-4BF7-916C-41620A4803A0}">
      <dgm:prSet/>
      <dgm:spPr/>
      <dgm:t>
        <a:bodyPr/>
        <a:lstStyle/>
        <a:p>
          <a:endParaRPr lang="en-US"/>
        </a:p>
      </dgm:t>
    </dgm:pt>
    <dgm:pt modelId="{3F2405D6-79B0-432B-8AB7-72DFF1EAA438}">
      <dgm:prSet/>
      <dgm:spPr/>
      <dgm:t>
        <a:bodyPr/>
        <a:lstStyle/>
        <a:p>
          <a:r>
            <a:rPr lang="en-US"/>
            <a:t>1.2.2 Sistemas ambientales</a:t>
          </a:r>
        </a:p>
      </dgm:t>
    </dgm:pt>
    <dgm:pt modelId="{B2EF7C33-CB41-4949-9EAA-1D392994C3B9}" type="parTrans" cxnId="{5FFAE595-BF9F-4BD1-B2A8-763C18791DBF}">
      <dgm:prSet/>
      <dgm:spPr/>
      <dgm:t>
        <a:bodyPr/>
        <a:lstStyle/>
        <a:p>
          <a:endParaRPr lang="en-US"/>
        </a:p>
      </dgm:t>
    </dgm:pt>
    <dgm:pt modelId="{11E06F08-825E-4A59-9C9E-6E89F03C3CC7}" type="sibTrans" cxnId="{5FFAE595-BF9F-4BD1-B2A8-763C18791DBF}">
      <dgm:prSet/>
      <dgm:spPr/>
      <dgm:t>
        <a:bodyPr/>
        <a:lstStyle/>
        <a:p>
          <a:endParaRPr lang="en-US"/>
        </a:p>
      </dgm:t>
    </dgm:pt>
    <dgm:pt modelId="{D7313A08-4B19-4965-96E0-3674AB3C71BB}">
      <dgm:prSet/>
      <dgm:spPr/>
      <dgm:t>
        <a:bodyPr/>
        <a:lstStyle/>
        <a:p>
          <a:r>
            <a:rPr lang="en-US"/>
            <a:t>Paneles solares</a:t>
          </a:r>
        </a:p>
        <a:p>
          <a:r>
            <a:rPr lang="en-US"/>
            <a:t>Depósito de agua</a:t>
          </a:r>
        </a:p>
        <a:p>
          <a:r>
            <a:rPr lang="en-US"/>
            <a:t>Contenedores de residuos</a:t>
          </a:r>
        </a:p>
      </dgm:t>
    </dgm:pt>
    <dgm:pt modelId="{2D1AEA09-ECC5-4F6D-B2CC-77892FDC68A4}" type="parTrans" cxnId="{21B60B77-FE34-4C0F-B0C7-3558270C61BC}">
      <dgm:prSet/>
      <dgm:spPr/>
      <dgm:t>
        <a:bodyPr/>
        <a:lstStyle/>
        <a:p>
          <a:endParaRPr lang="en-US"/>
        </a:p>
      </dgm:t>
    </dgm:pt>
    <dgm:pt modelId="{95477B56-5F9B-4163-A2FE-0244B32D2555}" type="sibTrans" cxnId="{21B60B77-FE34-4C0F-B0C7-3558270C61BC}">
      <dgm:prSet/>
      <dgm:spPr/>
      <dgm:t>
        <a:bodyPr/>
        <a:lstStyle/>
        <a:p>
          <a:endParaRPr lang="en-US"/>
        </a:p>
      </dgm:t>
    </dgm:pt>
    <dgm:pt modelId="{922492E2-DF1C-4A41-9F38-CBB46EEEBF3E}" type="pres">
      <dgm:prSet presAssocID="{CE7BEBD2-6446-467E-97A4-9FF7ADB0104B}" presName="hierChild1" presStyleCnt="0">
        <dgm:presLayoutVars>
          <dgm:chPref val="1"/>
          <dgm:dir/>
          <dgm:animOne val="branch"/>
          <dgm:animLvl val="lvl"/>
          <dgm:resizeHandles/>
        </dgm:presLayoutVars>
      </dgm:prSet>
      <dgm:spPr/>
    </dgm:pt>
    <dgm:pt modelId="{11AF36AC-1E96-4182-B516-A5B2173D5F01}" type="pres">
      <dgm:prSet presAssocID="{6985D82A-08F0-48AA-AF96-0AD039724C0C}" presName="hierRoot1" presStyleCnt="0"/>
      <dgm:spPr/>
    </dgm:pt>
    <dgm:pt modelId="{E65F84C0-BE8B-47E9-9731-DB94E09BFE9B}" type="pres">
      <dgm:prSet presAssocID="{6985D82A-08F0-48AA-AF96-0AD039724C0C}" presName="composite" presStyleCnt="0"/>
      <dgm:spPr/>
    </dgm:pt>
    <dgm:pt modelId="{F0722F01-7C01-4BBB-A4E0-CAE9FA86AC56}" type="pres">
      <dgm:prSet presAssocID="{6985D82A-08F0-48AA-AF96-0AD039724C0C}" presName="background" presStyleLbl="node0" presStyleIdx="0" presStyleCnt="1"/>
      <dgm:spPr/>
    </dgm:pt>
    <dgm:pt modelId="{7688345A-B934-4BF7-BFAE-107E009BFF99}" type="pres">
      <dgm:prSet presAssocID="{6985D82A-08F0-48AA-AF96-0AD039724C0C}" presName="text" presStyleLbl="fgAcc0" presStyleIdx="0" presStyleCnt="1" custScaleX="253152" custScaleY="56845">
        <dgm:presLayoutVars>
          <dgm:chPref val="3"/>
        </dgm:presLayoutVars>
      </dgm:prSet>
      <dgm:spPr/>
    </dgm:pt>
    <dgm:pt modelId="{227D2394-9714-4AB0-B883-2C258997EC71}" type="pres">
      <dgm:prSet presAssocID="{6985D82A-08F0-48AA-AF96-0AD039724C0C}" presName="hierChild2" presStyleCnt="0"/>
      <dgm:spPr/>
    </dgm:pt>
    <dgm:pt modelId="{459F50F1-D144-4D2F-B6DF-7DA36E798B43}" type="pres">
      <dgm:prSet presAssocID="{0B335F6C-5EC1-4C3B-8EB6-FF365152EB2D}" presName="Name10" presStyleLbl="parChTrans1D2" presStyleIdx="0" presStyleCnt="2"/>
      <dgm:spPr/>
    </dgm:pt>
    <dgm:pt modelId="{682BC641-9CB2-4B07-BDDA-B9690D07CEAB}" type="pres">
      <dgm:prSet presAssocID="{945F1CB0-0052-4ACE-8983-3EA880F5E6FD}" presName="hierRoot2" presStyleCnt="0"/>
      <dgm:spPr/>
    </dgm:pt>
    <dgm:pt modelId="{0BC1D8BF-B925-45B9-9854-46E135EB975E}" type="pres">
      <dgm:prSet presAssocID="{945F1CB0-0052-4ACE-8983-3EA880F5E6FD}" presName="composite2" presStyleCnt="0"/>
      <dgm:spPr/>
    </dgm:pt>
    <dgm:pt modelId="{672AD735-A679-4B0B-A069-FB8E472D0AAE}" type="pres">
      <dgm:prSet presAssocID="{945F1CB0-0052-4ACE-8983-3EA880F5E6FD}" presName="background2" presStyleLbl="node2" presStyleIdx="0" presStyleCnt="2"/>
      <dgm:spPr/>
    </dgm:pt>
    <dgm:pt modelId="{4BD70627-F7BF-4422-9005-6EAB11348B2D}" type="pres">
      <dgm:prSet presAssocID="{945F1CB0-0052-4ACE-8983-3EA880F5E6FD}" presName="text2" presStyleLbl="fgAcc2" presStyleIdx="0" presStyleCnt="2" custScaleY="36618">
        <dgm:presLayoutVars>
          <dgm:chPref val="3"/>
        </dgm:presLayoutVars>
      </dgm:prSet>
      <dgm:spPr/>
    </dgm:pt>
    <dgm:pt modelId="{65C21715-6CAD-4E24-849F-DC5957EBDAC5}" type="pres">
      <dgm:prSet presAssocID="{945F1CB0-0052-4ACE-8983-3EA880F5E6FD}" presName="hierChild3" presStyleCnt="0"/>
      <dgm:spPr/>
    </dgm:pt>
    <dgm:pt modelId="{6C37A07C-33A2-481A-96D5-D3A3E38FB37E}" type="pres">
      <dgm:prSet presAssocID="{5E1925D0-2A4A-438E-BA4D-1156331BD1AA}" presName="Name17" presStyleLbl="parChTrans1D3" presStyleIdx="0" presStyleCnt="4"/>
      <dgm:spPr/>
    </dgm:pt>
    <dgm:pt modelId="{5A0C54B7-280F-4EFD-BC0A-477E846CC02F}" type="pres">
      <dgm:prSet presAssocID="{9BA3C77D-5A9A-4C9E-8833-2DF4BABDEA67}" presName="hierRoot3" presStyleCnt="0"/>
      <dgm:spPr/>
    </dgm:pt>
    <dgm:pt modelId="{6115A1B7-5101-440B-A105-D43F6169F820}" type="pres">
      <dgm:prSet presAssocID="{9BA3C77D-5A9A-4C9E-8833-2DF4BABDEA67}" presName="composite3" presStyleCnt="0"/>
      <dgm:spPr/>
    </dgm:pt>
    <dgm:pt modelId="{337AC7ED-D9A4-4A13-BF03-390ABDC52A40}" type="pres">
      <dgm:prSet presAssocID="{9BA3C77D-5A9A-4C9E-8833-2DF4BABDEA67}" presName="background3" presStyleLbl="node3" presStyleIdx="0" presStyleCnt="4"/>
      <dgm:spPr/>
    </dgm:pt>
    <dgm:pt modelId="{372D92B5-B834-4117-977E-3490F8B5BDCF}" type="pres">
      <dgm:prSet presAssocID="{9BA3C77D-5A9A-4C9E-8833-2DF4BABDEA67}" presName="text3" presStyleLbl="fgAcc3" presStyleIdx="0" presStyleCnt="4" custScaleY="57996">
        <dgm:presLayoutVars>
          <dgm:chPref val="3"/>
        </dgm:presLayoutVars>
      </dgm:prSet>
      <dgm:spPr/>
    </dgm:pt>
    <dgm:pt modelId="{9476F080-91C5-4A3A-B242-DA0C31FEF2FC}" type="pres">
      <dgm:prSet presAssocID="{9BA3C77D-5A9A-4C9E-8833-2DF4BABDEA67}" presName="hierChild4" presStyleCnt="0"/>
      <dgm:spPr/>
    </dgm:pt>
    <dgm:pt modelId="{10649934-216A-46B9-B95F-31E5DC7304F8}" type="pres">
      <dgm:prSet presAssocID="{2B0A1B85-290E-4ADB-B897-E74E03590A1A}" presName="Name23" presStyleLbl="parChTrans1D4" presStyleIdx="0" presStyleCnt="4"/>
      <dgm:spPr/>
    </dgm:pt>
    <dgm:pt modelId="{4068ABE9-EF75-43F5-ACF9-872674792AA7}" type="pres">
      <dgm:prSet presAssocID="{4662B048-1E10-4C81-8109-C3CE8796B843}" presName="hierRoot4" presStyleCnt="0"/>
      <dgm:spPr/>
    </dgm:pt>
    <dgm:pt modelId="{01445B48-C54C-46DB-97D1-8B8827DB5AFF}" type="pres">
      <dgm:prSet presAssocID="{4662B048-1E10-4C81-8109-C3CE8796B843}" presName="composite4" presStyleCnt="0"/>
      <dgm:spPr/>
    </dgm:pt>
    <dgm:pt modelId="{EEF73E8E-1293-4347-AB4B-2F6F1590348D}" type="pres">
      <dgm:prSet presAssocID="{4662B048-1E10-4C81-8109-C3CE8796B843}" presName="background4" presStyleLbl="node4" presStyleIdx="0" presStyleCnt="4"/>
      <dgm:spPr/>
    </dgm:pt>
    <dgm:pt modelId="{9ADCD19B-9A4E-4243-BCE8-0CF34E836F8D}" type="pres">
      <dgm:prSet presAssocID="{4662B048-1E10-4C81-8109-C3CE8796B843}" presName="text4" presStyleLbl="fgAcc4" presStyleIdx="0" presStyleCnt="4" custScaleY="299203">
        <dgm:presLayoutVars>
          <dgm:chPref val="3"/>
        </dgm:presLayoutVars>
      </dgm:prSet>
      <dgm:spPr/>
    </dgm:pt>
    <dgm:pt modelId="{68FEC4C3-2250-4797-85DC-8A5A01599C60}" type="pres">
      <dgm:prSet presAssocID="{4662B048-1E10-4C81-8109-C3CE8796B843}" presName="hierChild5" presStyleCnt="0"/>
      <dgm:spPr/>
    </dgm:pt>
    <dgm:pt modelId="{32944AC4-DD55-4C7E-BDE4-6733C5AED918}" type="pres">
      <dgm:prSet presAssocID="{8D0F6CC9-D4F1-4D4A-BB21-5F33538EFE75}" presName="Name17" presStyleLbl="parChTrans1D3" presStyleIdx="1" presStyleCnt="4"/>
      <dgm:spPr/>
    </dgm:pt>
    <dgm:pt modelId="{49C247EC-8EF1-4629-AC6D-AF6CFABEAB14}" type="pres">
      <dgm:prSet presAssocID="{D25F73F7-4564-4454-8B89-46668B14130A}" presName="hierRoot3" presStyleCnt="0"/>
      <dgm:spPr/>
    </dgm:pt>
    <dgm:pt modelId="{7C1B64FD-E454-4307-8CDC-3006D8853203}" type="pres">
      <dgm:prSet presAssocID="{D25F73F7-4564-4454-8B89-46668B14130A}" presName="composite3" presStyleCnt="0"/>
      <dgm:spPr/>
    </dgm:pt>
    <dgm:pt modelId="{61EB2995-B6CF-418A-806B-CA6F1280B4EF}" type="pres">
      <dgm:prSet presAssocID="{D25F73F7-4564-4454-8B89-46668B14130A}" presName="background3" presStyleLbl="node3" presStyleIdx="1" presStyleCnt="4"/>
      <dgm:spPr/>
    </dgm:pt>
    <dgm:pt modelId="{36F903E3-90B5-45EA-8F8A-830253492CDC}" type="pres">
      <dgm:prSet presAssocID="{D25F73F7-4564-4454-8B89-46668B14130A}" presName="text3" presStyleLbl="fgAcc3" presStyleIdx="1" presStyleCnt="4" custScaleY="55983">
        <dgm:presLayoutVars>
          <dgm:chPref val="3"/>
        </dgm:presLayoutVars>
      </dgm:prSet>
      <dgm:spPr/>
    </dgm:pt>
    <dgm:pt modelId="{CDE50691-A98C-4BF4-A1D3-83B5A7631927}" type="pres">
      <dgm:prSet presAssocID="{D25F73F7-4564-4454-8B89-46668B14130A}" presName="hierChild4" presStyleCnt="0"/>
      <dgm:spPr/>
    </dgm:pt>
    <dgm:pt modelId="{F6377DE8-98B8-4D96-895B-D6F929727F0A}" type="pres">
      <dgm:prSet presAssocID="{DF46D5F0-91EC-43D5-B68D-4B13056E0406}" presName="Name23" presStyleLbl="parChTrans1D4" presStyleIdx="1" presStyleCnt="4"/>
      <dgm:spPr/>
    </dgm:pt>
    <dgm:pt modelId="{7F358D95-A3EF-4A2F-8732-4B9D604C6D3B}" type="pres">
      <dgm:prSet presAssocID="{CBF8D685-949C-4A9A-95AC-520184343A7C}" presName="hierRoot4" presStyleCnt="0"/>
      <dgm:spPr/>
    </dgm:pt>
    <dgm:pt modelId="{B4F28A31-EB7D-467B-92F5-BBEA6EE9F2CB}" type="pres">
      <dgm:prSet presAssocID="{CBF8D685-949C-4A9A-95AC-520184343A7C}" presName="composite4" presStyleCnt="0"/>
      <dgm:spPr/>
    </dgm:pt>
    <dgm:pt modelId="{08CE5971-1B55-4A35-BB4E-8FC75EEFA153}" type="pres">
      <dgm:prSet presAssocID="{CBF8D685-949C-4A9A-95AC-520184343A7C}" presName="background4" presStyleLbl="node4" presStyleIdx="1" presStyleCnt="4"/>
      <dgm:spPr/>
    </dgm:pt>
    <dgm:pt modelId="{5DF6100E-F837-47D5-AE94-9FBACD4A3DF7}" type="pres">
      <dgm:prSet presAssocID="{CBF8D685-949C-4A9A-95AC-520184343A7C}" presName="text4" presStyleLbl="fgAcc4" presStyleIdx="1" presStyleCnt="4">
        <dgm:presLayoutVars>
          <dgm:chPref val="3"/>
        </dgm:presLayoutVars>
      </dgm:prSet>
      <dgm:spPr/>
    </dgm:pt>
    <dgm:pt modelId="{B871E757-929B-448D-AB92-ECB37B40FEFC}" type="pres">
      <dgm:prSet presAssocID="{CBF8D685-949C-4A9A-95AC-520184343A7C}" presName="hierChild5" presStyleCnt="0"/>
      <dgm:spPr/>
    </dgm:pt>
    <dgm:pt modelId="{AEB74B67-64E7-450F-A466-431A8ADCA50C}" type="pres">
      <dgm:prSet presAssocID="{E983D57E-9C66-404A-9383-053C152361F4}" presName="Name10" presStyleLbl="parChTrans1D2" presStyleIdx="1" presStyleCnt="2"/>
      <dgm:spPr/>
    </dgm:pt>
    <dgm:pt modelId="{FC4C0B6A-C301-4520-8D87-B05829601DE5}" type="pres">
      <dgm:prSet presAssocID="{32A9DE31-3257-4CF7-BFC6-15167B5E7E90}" presName="hierRoot2" presStyleCnt="0"/>
      <dgm:spPr/>
    </dgm:pt>
    <dgm:pt modelId="{10284083-8278-40C3-9187-A198FEF34D8E}" type="pres">
      <dgm:prSet presAssocID="{32A9DE31-3257-4CF7-BFC6-15167B5E7E90}" presName="composite2" presStyleCnt="0"/>
      <dgm:spPr/>
    </dgm:pt>
    <dgm:pt modelId="{0EA71E2E-BD65-4808-BDD9-EF252425567D}" type="pres">
      <dgm:prSet presAssocID="{32A9DE31-3257-4CF7-BFC6-15167B5E7E90}" presName="background2" presStyleLbl="node2" presStyleIdx="1" presStyleCnt="2"/>
      <dgm:spPr/>
    </dgm:pt>
    <dgm:pt modelId="{1C908121-F99D-4AF4-A3D0-25137266E4B2}" type="pres">
      <dgm:prSet presAssocID="{32A9DE31-3257-4CF7-BFC6-15167B5E7E90}" presName="text2" presStyleLbl="fgAcc2" presStyleIdx="1" presStyleCnt="2" custScaleY="37995">
        <dgm:presLayoutVars>
          <dgm:chPref val="3"/>
        </dgm:presLayoutVars>
      </dgm:prSet>
      <dgm:spPr/>
    </dgm:pt>
    <dgm:pt modelId="{A2AAEE49-D39E-4BAF-9323-27A0515CC08D}" type="pres">
      <dgm:prSet presAssocID="{32A9DE31-3257-4CF7-BFC6-15167B5E7E90}" presName="hierChild3" presStyleCnt="0"/>
      <dgm:spPr/>
    </dgm:pt>
    <dgm:pt modelId="{70E6AEBA-540C-4EEB-BF2D-69929937EEB6}" type="pres">
      <dgm:prSet presAssocID="{E6B17B5A-3BB1-4762-B46A-96928939D064}" presName="Name17" presStyleLbl="parChTrans1D3" presStyleIdx="2" presStyleCnt="4"/>
      <dgm:spPr/>
    </dgm:pt>
    <dgm:pt modelId="{F57D222E-B871-416A-A30D-35B20F658107}" type="pres">
      <dgm:prSet presAssocID="{D06846B8-C292-4586-A4C0-FCFEBFC82ECD}" presName="hierRoot3" presStyleCnt="0"/>
      <dgm:spPr/>
    </dgm:pt>
    <dgm:pt modelId="{6055B748-92C3-448E-9000-F29C17B6F12B}" type="pres">
      <dgm:prSet presAssocID="{D06846B8-C292-4586-A4C0-FCFEBFC82ECD}" presName="composite3" presStyleCnt="0"/>
      <dgm:spPr/>
    </dgm:pt>
    <dgm:pt modelId="{5B7B2B0E-15ED-4C04-870C-34FC2760D677}" type="pres">
      <dgm:prSet presAssocID="{D06846B8-C292-4586-A4C0-FCFEBFC82ECD}" presName="background3" presStyleLbl="node3" presStyleIdx="2" presStyleCnt="4"/>
      <dgm:spPr/>
    </dgm:pt>
    <dgm:pt modelId="{7DBF7888-90BD-4AFC-81C2-F8F8A9A646A7}" type="pres">
      <dgm:prSet presAssocID="{D06846B8-C292-4586-A4C0-FCFEBFC82ECD}" presName="text3" presStyleLbl="fgAcc3" presStyleIdx="2" presStyleCnt="4" custScaleY="49554">
        <dgm:presLayoutVars>
          <dgm:chPref val="3"/>
        </dgm:presLayoutVars>
      </dgm:prSet>
      <dgm:spPr/>
    </dgm:pt>
    <dgm:pt modelId="{3F82187B-EBE4-4151-A98A-679332885B9B}" type="pres">
      <dgm:prSet presAssocID="{D06846B8-C292-4586-A4C0-FCFEBFC82ECD}" presName="hierChild4" presStyleCnt="0"/>
      <dgm:spPr/>
    </dgm:pt>
    <dgm:pt modelId="{7EABAA1C-CF8E-4312-BB6B-91322CF54771}" type="pres">
      <dgm:prSet presAssocID="{37DBD400-911A-4E53-BB4A-9FF98CB097E3}" presName="Name23" presStyleLbl="parChTrans1D4" presStyleIdx="2" presStyleCnt="4"/>
      <dgm:spPr/>
    </dgm:pt>
    <dgm:pt modelId="{9CA36107-2D78-423F-861C-0E9191DCC8BA}" type="pres">
      <dgm:prSet presAssocID="{FCBCB059-49D2-4E1A-96B8-384AA151BAF4}" presName="hierRoot4" presStyleCnt="0"/>
      <dgm:spPr/>
    </dgm:pt>
    <dgm:pt modelId="{D9577B82-247B-44C6-9AC9-C13D6BF33E04}" type="pres">
      <dgm:prSet presAssocID="{FCBCB059-49D2-4E1A-96B8-384AA151BAF4}" presName="composite4" presStyleCnt="0"/>
      <dgm:spPr/>
    </dgm:pt>
    <dgm:pt modelId="{E69B5D67-8CAD-418C-8D97-4379E56A6D2F}" type="pres">
      <dgm:prSet presAssocID="{FCBCB059-49D2-4E1A-96B8-384AA151BAF4}" presName="background4" presStyleLbl="node4" presStyleIdx="2" presStyleCnt="4"/>
      <dgm:spPr/>
    </dgm:pt>
    <dgm:pt modelId="{8E38F399-14E0-49F6-B3FA-9161515FA925}" type="pres">
      <dgm:prSet presAssocID="{FCBCB059-49D2-4E1A-96B8-384AA151BAF4}" presName="text4" presStyleLbl="fgAcc4" presStyleIdx="2" presStyleCnt="4" custScaleY="182377">
        <dgm:presLayoutVars>
          <dgm:chPref val="3"/>
        </dgm:presLayoutVars>
      </dgm:prSet>
      <dgm:spPr/>
    </dgm:pt>
    <dgm:pt modelId="{BFA5D4D3-3367-4BBF-90CA-77799072AB69}" type="pres">
      <dgm:prSet presAssocID="{FCBCB059-49D2-4E1A-96B8-384AA151BAF4}" presName="hierChild5" presStyleCnt="0"/>
      <dgm:spPr/>
    </dgm:pt>
    <dgm:pt modelId="{5979841D-1889-4B35-9AE7-3F372092FA17}" type="pres">
      <dgm:prSet presAssocID="{B2EF7C33-CB41-4949-9EAA-1D392994C3B9}" presName="Name17" presStyleLbl="parChTrans1D3" presStyleIdx="3" presStyleCnt="4"/>
      <dgm:spPr/>
    </dgm:pt>
    <dgm:pt modelId="{B6D8051B-4A63-47B8-9D4A-E32EC6231DFF}" type="pres">
      <dgm:prSet presAssocID="{3F2405D6-79B0-432B-8AB7-72DFF1EAA438}" presName="hierRoot3" presStyleCnt="0"/>
      <dgm:spPr/>
    </dgm:pt>
    <dgm:pt modelId="{1C1D5F2E-4DD6-4809-A643-A56E08BB5358}" type="pres">
      <dgm:prSet presAssocID="{3F2405D6-79B0-432B-8AB7-72DFF1EAA438}" presName="composite3" presStyleCnt="0"/>
      <dgm:spPr/>
    </dgm:pt>
    <dgm:pt modelId="{754DDAAC-E790-4491-991B-88F3BE9B8FFA}" type="pres">
      <dgm:prSet presAssocID="{3F2405D6-79B0-432B-8AB7-72DFF1EAA438}" presName="background3" presStyleLbl="node3" presStyleIdx="3" presStyleCnt="4"/>
      <dgm:spPr/>
    </dgm:pt>
    <dgm:pt modelId="{29F6B401-DAC6-4DCA-8FA4-1E199FBBA711}" type="pres">
      <dgm:prSet presAssocID="{3F2405D6-79B0-432B-8AB7-72DFF1EAA438}" presName="text3" presStyleLbl="fgAcc3" presStyleIdx="3" presStyleCnt="4" custScaleY="47555">
        <dgm:presLayoutVars>
          <dgm:chPref val="3"/>
        </dgm:presLayoutVars>
      </dgm:prSet>
      <dgm:spPr/>
    </dgm:pt>
    <dgm:pt modelId="{A705B853-5350-4B1F-882E-C9083518D8D3}" type="pres">
      <dgm:prSet presAssocID="{3F2405D6-79B0-432B-8AB7-72DFF1EAA438}" presName="hierChild4" presStyleCnt="0"/>
      <dgm:spPr/>
    </dgm:pt>
    <dgm:pt modelId="{83E078C0-2CEE-4947-BB3D-7F35DC46B968}" type="pres">
      <dgm:prSet presAssocID="{2D1AEA09-ECC5-4F6D-B2CC-77892FDC68A4}" presName="Name23" presStyleLbl="parChTrans1D4" presStyleIdx="3" presStyleCnt="4"/>
      <dgm:spPr/>
    </dgm:pt>
    <dgm:pt modelId="{99AF19A3-C1FD-4755-8516-5E56F84D3B0F}" type="pres">
      <dgm:prSet presAssocID="{D7313A08-4B19-4965-96E0-3674AB3C71BB}" presName="hierRoot4" presStyleCnt="0"/>
      <dgm:spPr/>
    </dgm:pt>
    <dgm:pt modelId="{C5B513BC-509F-477A-B0F9-CF7395179334}" type="pres">
      <dgm:prSet presAssocID="{D7313A08-4B19-4965-96E0-3674AB3C71BB}" presName="composite4" presStyleCnt="0"/>
      <dgm:spPr/>
    </dgm:pt>
    <dgm:pt modelId="{D15A9DF4-D99B-42F0-A767-DA105BE66C57}" type="pres">
      <dgm:prSet presAssocID="{D7313A08-4B19-4965-96E0-3674AB3C71BB}" presName="background4" presStyleLbl="node4" presStyleIdx="3" presStyleCnt="4"/>
      <dgm:spPr/>
    </dgm:pt>
    <dgm:pt modelId="{B9B4A456-57C7-437C-B16B-98E222760BFB}" type="pres">
      <dgm:prSet presAssocID="{D7313A08-4B19-4965-96E0-3674AB3C71BB}" presName="text4" presStyleLbl="fgAcc4" presStyleIdx="3" presStyleCnt="4">
        <dgm:presLayoutVars>
          <dgm:chPref val="3"/>
        </dgm:presLayoutVars>
      </dgm:prSet>
      <dgm:spPr/>
    </dgm:pt>
    <dgm:pt modelId="{B2D110CD-63FD-47CE-9EFC-B7DECA027B25}" type="pres">
      <dgm:prSet presAssocID="{D7313A08-4B19-4965-96E0-3674AB3C71BB}" presName="hierChild5" presStyleCnt="0"/>
      <dgm:spPr/>
    </dgm:pt>
  </dgm:ptLst>
  <dgm:cxnLst>
    <dgm:cxn modelId="{60E42E06-B466-4AB3-B9FC-EAAD8201F69A}" type="presOf" srcId="{945F1CB0-0052-4ACE-8983-3EA880F5E6FD}" destId="{4BD70627-F7BF-4422-9005-6EAB11348B2D}" srcOrd="0" destOrd="0" presId="urn:microsoft.com/office/officeart/2005/8/layout/hierarchy1"/>
    <dgm:cxn modelId="{A81E740B-C384-44BC-BF0A-C65E2893B31C}" srcId="{945F1CB0-0052-4ACE-8983-3EA880F5E6FD}" destId="{9BA3C77D-5A9A-4C9E-8833-2DF4BABDEA67}" srcOrd="0" destOrd="0" parTransId="{5E1925D0-2A4A-438E-BA4D-1156331BD1AA}" sibTransId="{90A81321-4B22-457E-8C0B-5842E463996D}"/>
    <dgm:cxn modelId="{03AD980C-DCCE-4FF8-B32D-4D419BF7B319}" type="presOf" srcId="{37DBD400-911A-4E53-BB4A-9FF98CB097E3}" destId="{7EABAA1C-CF8E-4312-BB6B-91322CF54771}" srcOrd="0" destOrd="0" presId="urn:microsoft.com/office/officeart/2005/8/layout/hierarchy1"/>
    <dgm:cxn modelId="{8881A516-5CB0-47B5-A6C9-FE8E6074CB39}" type="presOf" srcId="{FCBCB059-49D2-4E1A-96B8-384AA151BAF4}" destId="{8E38F399-14E0-49F6-B3FA-9161515FA925}" srcOrd="0" destOrd="0" presId="urn:microsoft.com/office/officeart/2005/8/layout/hierarchy1"/>
    <dgm:cxn modelId="{30D18E2A-9F4A-4888-80E5-B7AD33C15C28}" type="presOf" srcId="{CBF8D685-949C-4A9A-95AC-520184343A7C}" destId="{5DF6100E-F837-47D5-AE94-9FBACD4A3DF7}" srcOrd="0" destOrd="0" presId="urn:microsoft.com/office/officeart/2005/8/layout/hierarchy1"/>
    <dgm:cxn modelId="{0F28CD2E-9C73-4785-91F3-7212E46AF1B0}" type="presOf" srcId="{D25F73F7-4564-4454-8B89-46668B14130A}" destId="{36F903E3-90B5-45EA-8F8A-830253492CDC}" srcOrd="0" destOrd="0" presId="urn:microsoft.com/office/officeart/2005/8/layout/hierarchy1"/>
    <dgm:cxn modelId="{481BC442-F5A8-46BF-A24F-70E82AE19215}" srcId="{945F1CB0-0052-4ACE-8983-3EA880F5E6FD}" destId="{D25F73F7-4564-4454-8B89-46668B14130A}" srcOrd="1" destOrd="0" parTransId="{8D0F6CC9-D4F1-4D4A-BB21-5F33538EFE75}" sibTransId="{EA9711A7-7A2C-4E16-A8D1-5EF39B51D137}"/>
    <dgm:cxn modelId="{3E904147-BE64-4F3C-9835-3FEFDFBE440D}" type="presOf" srcId="{6985D82A-08F0-48AA-AF96-0AD039724C0C}" destId="{7688345A-B934-4BF7-BFAE-107E009BFF99}" srcOrd="0" destOrd="0" presId="urn:microsoft.com/office/officeart/2005/8/layout/hierarchy1"/>
    <dgm:cxn modelId="{0E11394B-F66F-4210-B63E-16C1ED21E9BF}" srcId="{6985D82A-08F0-48AA-AF96-0AD039724C0C}" destId="{32A9DE31-3257-4CF7-BFC6-15167B5E7E90}" srcOrd="1" destOrd="0" parTransId="{E983D57E-9C66-404A-9383-053C152361F4}" sibTransId="{2E3E3DEE-D3CE-4890-9B7F-6A98F25348C1}"/>
    <dgm:cxn modelId="{C278426E-7C30-424C-84B1-B1C4515B8AAB}" type="presOf" srcId="{8D0F6CC9-D4F1-4D4A-BB21-5F33538EFE75}" destId="{32944AC4-DD55-4C7E-BDE4-6733C5AED918}" srcOrd="0" destOrd="0" presId="urn:microsoft.com/office/officeart/2005/8/layout/hierarchy1"/>
    <dgm:cxn modelId="{FB8F0D52-F772-4753-B8F3-5B2F87FE07D9}" type="presOf" srcId="{5E1925D0-2A4A-438E-BA4D-1156331BD1AA}" destId="{6C37A07C-33A2-481A-96D5-D3A3E38FB37E}" srcOrd="0" destOrd="0" presId="urn:microsoft.com/office/officeart/2005/8/layout/hierarchy1"/>
    <dgm:cxn modelId="{25A2CC73-8185-4080-9644-E30F89C5306A}" srcId="{9BA3C77D-5A9A-4C9E-8833-2DF4BABDEA67}" destId="{4662B048-1E10-4C81-8109-C3CE8796B843}" srcOrd="0" destOrd="0" parTransId="{2B0A1B85-290E-4ADB-B897-E74E03590A1A}" sibTransId="{8E9CD4A6-C7BF-4C69-AE55-B2BAF057FD75}"/>
    <dgm:cxn modelId="{ECFDD174-BD4E-429B-A3F2-9C4803464C6A}" srcId="{D25F73F7-4564-4454-8B89-46668B14130A}" destId="{CBF8D685-949C-4A9A-95AC-520184343A7C}" srcOrd="0" destOrd="0" parTransId="{DF46D5F0-91EC-43D5-B68D-4B13056E0406}" sibTransId="{B0F7B8EE-8A1C-4852-BF4E-34511F3C808C}"/>
    <dgm:cxn modelId="{6B9F3875-B467-4881-86B3-0586D5D77902}" type="presOf" srcId="{2D1AEA09-ECC5-4F6D-B2CC-77892FDC68A4}" destId="{83E078C0-2CEE-4947-BB3D-7F35DC46B968}" srcOrd="0" destOrd="0" presId="urn:microsoft.com/office/officeart/2005/8/layout/hierarchy1"/>
    <dgm:cxn modelId="{FD5D7776-C08E-4500-BBE9-DC9794D1E21A}" srcId="{6985D82A-08F0-48AA-AF96-0AD039724C0C}" destId="{945F1CB0-0052-4ACE-8983-3EA880F5E6FD}" srcOrd="0" destOrd="0" parTransId="{0B335F6C-5EC1-4C3B-8EB6-FF365152EB2D}" sibTransId="{C7803DB9-E3AA-40C7-8E13-8DFD561A366E}"/>
    <dgm:cxn modelId="{21B60B77-FE34-4C0F-B0C7-3558270C61BC}" srcId="{3F2405D6-79B0-432B-8AB7-72DFF1EAA438}" destId="{D7313A08-4B19-4965-96E0-3674AB3C71BB}" srcOrd="0" destOrd="0" parTransId="{2D1AEA09-ECC5-4F6D-B2CC-77892FDC68A4}" sibTransId="{95477B56-5F9B-4163-A2FE-0244B32D2555}"/>
    <dgm:cxn modelId="{D390927F-FA54-46EB-937D-E31536B2969B}" srcId="{CE7BEBD2-6446-467E-97A4-9FF7ADB0104B}" destId="{6985D82A-08F0-48AA-AF96-0AD039724C0C}" srcOrd="0" destOrd="0" parTransId="{C1802EBA-021C-431D-AAEE-69F5406176FB}" sibTransId="{B036FF72-7DDF-48A5-BE69-8FCC5A79C103}"/>
    <dgm:cxn modelId="{ED38C57F-FEA0-4D0C-8DF2-F6FFE70EF1FC}" srcId="{D06846B8-C292-4586-A4C0-FCFEBFC82ECD}" destId="{FCBCB059-49D2-4E1A-96B8-384AA151BAF4}" srcOrd="0" destOrd="0" parTransId="{37DBD400-911A-4E53-BB4A-9FF98CB097E3}" sibTransId="{265899A6-EB2C-4A28-8F66-991B42B91277}"/>
    <dgm:cxn modelId="{F003F589-A2C7-4053-8E93-BCB0801C6591}" type="presOf" srcId="{2B0A1B85-290E-4ADB-B897-E74E03590A1A}" destId="{10649934-216A-46B9-B95F-31E5DC7304F8}" srcOrd="0" destOrd="0" presId="urn:microsoft.com/office/officeart/2005/8/layout/hierarchy1"/>
    <dgm:cxn modelId="{FB103D95-08EF-4D61-AAFD-0D6BE47D8C2E}" type="presOf" srcId="{0B335F6C-5EC1-4C3B-8EB6-FF365152EB2D}" destId="{459F50F1-D144-4D2F-B6DF-7DA36E798B43}" srcOrd="0" destOrd="0" presId="urn:microsoft.com/office/officeart/2005/8/layout/hierarchy1"/>
    <dgm:cxn modelId="{5FFAE595-BF9F-4BD1-B2A8-763C18791DBF}" srcId="{32A9DE31-3257-4CF7-BFC6-15167B5E7E90}" destId="{3F2405D6-79B0-432B-8AB7-72DFF1EAA438}" srcOrd="1" destOrd="0" parTransId="{B2EF7C33-CB41-4949-9EAA-1D392994C3B9}" sibTransId="{11E06F08-825E-4A59-9C9E-6E89F03C3CC7}"/>
    <dgm:cxn modelId="{D9B3B1AD-6768-4A65-BC5B-163C099E88B8}" type="presOf" srcId="{CE7BEBD2-6446-467E-97A4-9FF7ADB0104B}" destId="{922492E2-DF1C-4A41-9F38-CBB46EEEBF3E}" srcOrd="0" destOrd="0" presId="urn:microsoft.com/office/officeart/2005/8/layout/hierarchy1"/>
    <dgm:cxn modelId="{04DAF6C7-83D2-4680-8267-96460B59AC9C}" type="presOf" srcId="{D06846B8-C292-4586-A4C0-FCFEBFC82ECD}" destId="{7DBF7888-90BD-4AFC-81C2-F8F8A9A646A7}" srcOrd="0" destOrd="0" presId="urn:microsoft.com/office/officeart/2005/8/layout/hierarchy1"/>
    <dgm:cxn modelId="{D9EDA0D9-9DC0-456A-B025-3D91CC55F75B}" type="presOf" srcId="{E983D57E-9C66-404A-9383-053C152361F4}" destId="{AEB74B67-64E7-450F-A466-431A8ADCA50C}" srcOrd="0" destOrd="0" presId="urn:microsoft.com/office/officeart/2005/8/layout/hierarchy1"/>
    <dgm:cxn modelId="{A34FBBD9-9A05-40C8-8D6A-6B698BFB1366}" type="presOf" srcId="{32A9DE31-3257-4CF7-BFC6-15167B5E7E90}" destId="{1C908121-F99D-4AF4-A3D0-25137266E4B2}" srcOrd="0" destOrd="0" presId="urn:microsoft.com/office/officeart/2005/8/layout/hierarchy1"/>
    <dgm:cxn modelId="{653292DF-480E-4294-8C0A-C66D9537F514}" type="presOf" srcId="{4662B048-1E10-4C81-8109-C3CE8796B843}" destId="{9ADCD19B-9A4E-4243-BCE8-0CF34E836F8D}" srcOrd="0" destOrd="0" presId="urn:microsoft.com/office/officeart/2005/8/layout/hierarchy1"/>
    <dgm:cxn modelId="{C76F14E0-11C2-4BF7-916C-41620A4803A0}" srcId="{32A9DE31-3257-4CF7-BFC6-15167B5E7E90}" destId="{D06846B8-C292-4586-A4C0-FCFEBFC82ECD}" srcOrd="0" destOrd="0" parTransId="{E6B17B5A-3BB1-4762-B46A-96928939D064}" sibTransId="{637965AF-875A-4439-A6D6-1799A2C8F1A2}"/>
    <dgm:cxn modelId="{5E31C1E1-03FD-493E-9EBD-14D57189B710}" type="presOf" srcId="{9BA3C77D-5A9A-4C9E-8833-2DF4BABDEA67}" destId="{372D92B5-B834-4117-977E-3490F8B5BDCF}" srcOrd="0" destOrd="0" presId="urn:microsoft.com/office/officeart/2005/8/layout/hierarchy1"/>
    <dgm:cxn modelId="{4650CAE1-56A2-424F-8C72-CE97CD1AE502}" type="presOf" srcId="{D7313A08-4B19-4965-96E0-3674AB3C71BB}" destId="{B9B4A456-57C7-437C-B16B-98E222760BFB}" srcOrd="0" destOrd="0" presId="urn:microsoft.com/office/officeart/2005/8/layout/hierarchy1"/>
    <dgm:cxn modelId="{3FD020E7-833C-4591-A40B-85022E0EB5CF}" type="presOf" srcId="{DF46D5F0-91EC-43D5-B68D-4B13056E0406}" destId="{F6377DE8-98B8-4D96-895B-D6F929727F0A}" srcOrd="0" destOrd="0" presId="urn:microsoft.com/office/officeart/2005/8/layout/hierarchy1"/>
    <dgm:cxn modelId="{E654C8F3-4F7E-4276-8593-88AA6565ED85}" type="presOf" srcId="{B2EF7C33-CB41-4949-9EAA-1D392994C3B9}" destId="{5979841D-1889-4B35-9AE7-3F372092FA17}" srcOrd="0" destOrd="0" presId="urn:microsoft.com/office/officeart/2005/8/layout/hierarchy1"/>
    <dgm:cxn modelId="{7E21EEF5-A625-453C-8906-ADF7DEDC7702}" type="presOf" srcId="{3F2405D6-79B0-432B-8AB7-72DFF1EAA438}" destId="{29F6B401-DAC6-4DCA-8FA4-1E199FBBA711}" srcOrd="0" destOrd="0" presId="urn:microsoft.com/office/officeart/2005/8/layout/hierarchy1"/>
    <dgm:cxn modelId="{C9C112FC-3D95-44F6-A969-17029B0ED13E}" type="presOf" srcId="{E6B17B5A-3BB1-4762-B46A-96928939D064}" destId="{70E6AEBA-540C-4EEB-BF2D-69929937EEB6}" srcOrd="0" destOrd="0" presId="urn:microsoft.com/office/officeart/2005/8/layout/hierarchy1"/>
    <dgm:cxn modelId="{0D847A91-5947-471D-B1A5-86677159589F}" type="presParOf" srcId="{922492E2-DF1C-4A41-9F38-CBB46EEEBF3E}" destId="{11AF36AC-1E96-4182-B516-A5B2173D5F01}" srcOrd="0" destOrd="0" presId="urn:microsoft.com/office/officeart/2005/8/layout/hierarchy1"/>
    <dgm:cxn modelId="{3CB42FC6-488B-4BA5-A337-AAFA5D24C2F6}" type="presParOf" srcId="{11AF36AC-1E96-4182-B516-A5B2173D5F01}" destId="{E65F84C0-BE8B-47E9-9731-DB94E09BFE9B}" srcOrd="0" destOrd="0" presId="urn:microsoft.com/office/officeart/2005/8/layout/hierarchy1"/>
    <dgm:cxn modelId="{EE8A2545-0EE2-4FE7-8A14-3394514C362C}" type="presParOf" srcId="{E65F84C0-BE8B-47E9-9731-DB94E09BFE9B}" destId="{F0722F01-7C01-4BBB-A4E0-CAE9FA86AC56}" srcOrd="0" destOrd="0" presId="urn:microsoft.com/office/officeart/2005/8/layout/hierarchy1"/>
    <dgm:cxn modelId="{B7BA9612-84CB-4417-A029-4EE70B59651C}" type="presParOf" srcId="{E65F84C0-BE8B-47E9-9731-DB94E09BFE9B}" destId="{7688345A-B934-4BF7-BFAE-107E009BFF99}" srcOrd="1" destOrd="0" presId="urn:microsoft.com/office/officeart/2005/8/layout/hierarchy1"/>
    <dgm:cxn modelId="{1C2868C1-EBFD-4495-B423-1C9B632A15B6}" type="presParOf" srcId="{11AF36AC-1E96-4182-B516-A5B2173D5F01}" destId="{227D2394-9714-4AB0-B883-2C258997EC71}" srcOrd="1" destOrd="0" presId="urn:microsoft.com/office/officeart/2005/8/layout/hierarchy1"/>
    <dgm:cxn modelId="{0407DAFC-F3B5-4BD6-93DD-725B7EC44DFD}" type="presParOf" srcId="{227D2394-9714-4AB0-B883-2C258997EC71}" destId="{459F50F1-D144-4D2F-B6DF-7DA36E798B43}" srcOrd="0" destOrd="0" presId="urn:microsoft.com/office/officeart/2005/8/layout/hierarchy1"/>
    <dgm:cxn modelId="{276526D6-B750-46AF-A036-1FDCAD4A574E}" type="presParOf" srcId="{227D2394-9714-4AB0-B883-2C258997EC71}" destId="{682BC641-9CB2-4B07-BDDA-B9690D07CEAB}" srcOrd="1" destOrd="0" presId="urn:microsoft.com/office/officeart/2005/8/layout/hierarchy1"/>
    <dgm:cxn modelId="{870C2746-761A-4987-9F34-CEC8D6644D5B}" type="presParOf" srcId="{682BC641-9CB2-4B07-BDDA-B9690D07CEAB}" destId="{0BC1D8BF-B925-45B9-9854-46E135EB975E}" srcOrd="0" destOrd="0" presId="urn:microsoft.com/office/officeart/2005/8/layout/hierarchy1"/>
    <dgm:cxn modelId="{8E2B6F7B-B217-41B8-8FCE-54CAC1E232EC}" type="presParOf" srcId="{0BC1D8BF-B925-45B9-9854-46E135EB975E}" destId="{672AD735-A679-4B0B-A069-FB8E472D0AAE}" srcOrd="0" destOrd="0" presId="urn:microsoft.com/office/officeart/2005/8/layout/hierarchy1"/>
    <dgm:cxn modelId="{58F06417-D16B-4619-A3E9-34CE5C06F4A5}" type="presParOf" srcId="{0BC1D8BF-B925-45B9-9854-46E135EB975E}" destId="{4BD70627-F7BF-4422-9005-6EAB11348B2D}" srcOrd="1" destOrd="0" presId="urn:microsoft.com/office/officeart/2005/8/layout/hierarchy1"/>
    <dgm:cxn modelId="{8F6861FE-3052-4DF7-BC11-24F1C199E5DF}" type="presParOf" srcId="{682BC641-9CB2-4B07-BDDA-B9690D07CEAB}" destId="{65C21715-6CAD-4E24-849F-DC5957EBDAC5}" srcOrd="1" destOrd="0" presId="urn:microsoft.com/office/officeart/2005/8/layout/hierarchy1"/>
    <dgm:cxn modelId="{300EFA80-1FC6-42B4-8BD2-02B02EC41061}" type="presParOf" srcId="{65C21715-6CAD-4E24-849F-DC5957EBDAC5}" destId="{6C37A07C-33A2-481A-96D5-D3A3E38FB37E}" srcOrd="0" destOrd="0" presId="urn:microsoft.com/office/officeart/2005/8/layout/hierarchy1"/>
    <dgm:cxn modelId="{4733C453-3BB6-4F03-9F63-14BDB79D6AF6}" type="presParOf" srcId="{65C21715-6CAD-4E24-849F-DC5957EBDAC5}" destId="{5A0C54B7-280F-4EFD-BC0A-477E846CC02F}" srcOrd="1" destOrd="0" presId="urn:microsoft.com/office/officeart/2005/8/layout/hierarchy1"/>
    <dgm:cxn modelId="{AF80019C-B233-4F2B-9D6D-95A968001E2E}" type="presParOf" srcId="{5A0C54B7-280F-4EFD-BC0A-477E846CC02F}" destId="{6115A1B7-5101-440B-A105-D43F6169F820}" srcOrd="0" destOrd="0" presId="urn:microsoft.com/office/officeart/2005/8/layout/hierarchy1"/>
    <dgm:cxn modelId="{AB415567-83CC-4F6B-BBA1-0D94FA9F1EB0}" type="presParOf" srcId="{6115A1B7-5101-440B-A105-D43F6169F820}" destId="{337AC7ED-D9A4-4A13-BF03-390ABDC52A40}" srcOrd="0" destOrd="0" presId="urn:microsoft.com/office/officeart/2005/8/layout/hierarchy1"/>
    <dgm:cxn modelId="{31B97B82-4B27-4A62-8931-3E061986CBCA}" type="presParOf" srcId="{6115A1B7-5101-440B-A105-D43F6169F820}" destId="{372D92B5-B834-4117-977E-3490F8B5BDCF}" srcOrd="1" destOrd="0" presId="urn:microsoft.com/office/officeart/2005/8/layout/hierarchy1"/>
    <dgm:cxn modelId="{71006B33-1E59-40FA-BDA0-C3253B4339BA}" type="presParOf" srcId="{5A0C54B7-280F-4EFD-BC0A-477E846CC02F}" destId="{9476F080-91C5-4A3A-B242-DA0C31FEF2FC}" srcOrd="1" destOrd="0" presId="urn:microsoft.com/office/officeart/2005/8/layout/hierarchy1"/>
    <dgm:cxn modelId="{A5A24770-174A-46FC-A1B4-FBD8E640BB9A}" type="presParOf" srcId="{9476F080-91C5-4A3A-B242-DA0C31FEF2FC}" destId="{10649934-216A-46B9-B95F-31E5DC7304F8}" srcOrd="0" destOrd="0" presId="urn:microsoft.com/office/officeart/2005/8/layout/hierarchy1"/>
    <dgm:cxn modelId="{3922D726-00FF-4EB4-875D-1A2E43F401A3}" type="presParOf" srcId="{9476F080-91C5-4A3A-B242-DA0C31FEF2FC}" destId="{4068ABE9-EF75-43F5-ACF9-872674792AA7}" srcOrd="1" destOrd="0" presId="urn:microsoft.com/office/officeart/2005/8/layout/hierarchy1"/>
    <dgm:cxn modelId="{909B7D5B-7FF6-415E-9378-2552679EF9C5}" type="presParOf" srcId="{4068ABE9-EF75-43F5-ACF9-872674792AA7}" destId="{01445B48-C54C-46DB-97D1-8B8827DB5AFF}" srcOrd="0" destOrd="0" presId="urn:microsoft.com/office/officeart/2005/8/layout/hierarchy1"/>
    <dgm:cxn modelId="{CE10C937-4F4F-4B30-9617-9380D391E500}" type="presParOf" srcId="{01445B48-C54C-46DB-97D1-8B8827DB5AFF}" destId="{EEF73E8E-1293-4347-AB4B-2F6F1590348D}" srcOrd="0" destOrd="0" presId="urn:microsoft.com/office/officeart/2005/8/layout/hierarchy1"/>
    <dgm:cxn modelId="{74A01FC5-7AE9-44D6-8AEE-74E119763884}" type="presParOf" srcId="{01445B48-C54C-46DB-97D1-8B8827DB5AFF}" destId="{9ADCD19B-9A4E-4243-BCE8-0CF34E836F8D}" srcOrd="1" destOrd="0" presId="urn:microsoft.com/office/officeart/2005/8/layout/hierarchy1"/>
    <dgm:cxn modelId="{0DD73185-C613-4186-B160-EAB51BE3FA0D}" type="presParOf" srcId="{4068ABE9-EF75-43F5-ACF9-872674792AA7}" destId="{68FEC4C3-2250-4797-85DC-8A5A01599C60}" srcOrd="1" destOrd="0" presId="urn:microsoft.com/office/officeart/2005/8/layout/hierarchy1"/>
    <dgm:cxn modelId="{4055F5F6-3EA2-47E1-B2EC-404F37FFD9FA}" type="presParOf" srcId="{65C21715-6CAD-4E24-849F-DC5957EBDAC5}" destId="{32944AC4-DD55-4C7E-BDE4-6733C5AED918}" srcOrd="2" destOrd="0" presId="urn:microsoft.com/office/officeart/2005/8/layout/hierarchy1"/>
    <dgm:cxn modelId="{2548ED1E-698C-4984-A11B-B2EF37EDC7CB}" type="presParOf" srcId="{65C21715-6CAD-4E24-849F-DC5957EBDAC5}" destId="{49C247EC-8EF1-4629-AC6D-AF6CFABEAB14}" srcOrd="3" destOrd="0" presId="urn:microsoft.com/office/officeart/2005/8/layout/hierarchy1"/>
    <dgm:cxn modelId="{D2DB2CAD-E0D9-4A24-996F-B3E8ACEA856B}" type="presParOf" srcId="{49C247EC-8EF1-4629-AC6D-AF6CFABEAB14}" destId="{7C1B64FD-E454-4307-8CDC-3006D8853203}" srcOrd="0" destOrd="0" presId="urn:microsoft.com/office/officeart/2005/8/layout/hierarchy1"/>
    <dgm:cxn modelId="{8BCB4172-B74B-45EB-8FD1-ABCFC5167137}" type="presParOf" srcId="{7C1B64FD-E454-4307-8CDC-3006D8853203}" destId="{61EB2995-B6CF-418A-806B-CA6F1280B4EF}" srcOrd="0" destOrd="0" presId="urn:microsoft.com/office/officeart/2005/8/layout/hierarchy1"/>
    <dgm:cxn modelId="{EADB5ABC-71F7-458F-9DE7-65CF7724091B}" type="presParOf" srcId="{7C1B64FD-E454-4307-8CDC-3006D8853203}" destId="{36F903E3-90B5-45EA-8F8A-830253492CDC}" srcOrd="1" destOrd="0" presId="urn:microsoft.com/office/officeart/2005/8/layout/hierarchy1"/>
    <dgm:cxn modelId="{D70B5EDD-005A-456B-BE7F-53FC47B1B22B}" type="presParOf" srcId="{49C247EC-8EF1-4629-AC6D-AF6CFABEAB14}" destId="{CDE50691-A98C-4BF4-A1D3-83B5A7631927}" srcOrd="1" destOrd="0" presId="urn:microsoft.com/office/officeart/2005/8/layout/hierarchy1"/>
    <dgm:cxn modelId="{D4A6651A-68BE-4F32-8F8D-967578CF22D1}" type="presParOf" srcId="{CDE50691-A98C-4BF4-A1D3-83B5A7631927}" destId="{F6377DE8-98B8-4D96-895B-D6F929727F0A}" srcOrd="0" destOrd="0" presId="urn:microsoft.com/office/officeart/2005/8/layout/hierarchy1"/>
    <dgm:cxn modelId="{C3C9CE74-BF92-434B-9B48-DDFC55C14444}" type="presParOf" srcId="{CDE50691-A98C-4BF4-A1D3-83B5A7631927}" destId="{7F358D95-A3EF-4A2F-8732-4B9D604C6D3B}" srcOrd="1" destOrd="0" presId="urn:microsoft.com/office/officeart/2005/8/layout/hierarchy1"/>
    <dgm:cxn modelId="{0AFFBDA6-FC03-469F-8E9B-605605438BCC}" type="presParOf" srcId="{7F358D95-A3EF-4A2F-8732-4B9D604C6D3B}" destId="{B4F28A31-EB7D-467B-92F5-BBEA6EE9F2CB}" srcOrd="0" destOrd="0" presId="urn:microsoft.com/office/officeart/2005/8/layout/hierarchy1"/>
    <dgm:cxn modelId="{3312BEA6-548A-410C-BD00-AFBCD96801D8}" type="presParOf" srcId="{B4F28A31-EB7D-467B-92F5-BBEA6EE9F2CB}" destId="{08CE5971-1B55-4A35-BB4E-8FC75EEFA153}" srcOrd="0" destOrd="0" presId="urn:microsoft.com/office/officeart/2005/8/layout/hierarchy1"/>
    <dgm:cxn modelId="{B7692C8E-5650-44E1-92F8-89357BDCBD00}" type="presParOf" srcId="{B4F28A31-EB7D-467B-92F5-BBEA6EE9F2CB}" destId="{5DF6100E-F837-47D5-AE94-9FBACD4A3DF7}" srcOrd="1" destOrd="0" presId="urn:microsoft.com/office/officeart/2005/8/layout/hierarchy1"/>
    <dgm:cxn modelId="{BF1C5EE2-B0EA-4A29-9465-6E72736B22CF}" type="presParOf" srcId="{7F358D95-A3EF-4A2F-8732-4B9D604C6D3B}" destId="{B871E757-929B-448D-AB92-ECB37B40FEFC}" srcOrd="1" destOrd="0" presId="urn:microsoft.com/office/officeart/2005/8/layout/hierarchy1"/>
    <dgm:cxn modelId="{7BD34B13-62D1-4B95-BC10-A6A60088FB12}" type="presParOf" srcId="{227D2394-9714-4AB0-B883-2C258997EC71}" destId="{AEB74B67-64E7-450F-A466-431A8ADCA50C}" srcOrd="2" destOrd="0" presId="urn:microsoft.com/office/officeart/2005/8/layout/hierarchy1"/>
    <dgm:cxn modelId="{D0D29233-3314-44FA-AE59-E4089A458521}" type="presParOf" srcId="{227D2394-9714-4AB0-B883-2C258997EC71}" destId="{FC4C0B6A-C301-4520-8D87-B05829601DE5}" srcOrd="3" destOrd="0" presId="urn:microsoft.com/office/officeart/2005/8/layout/hierarchy1"/>
    <dgm:cxn modelId="{DDBFDDA6-B79B-4B5D-925F-7C29DB92C8F7}" type="presParOf" srcId="{FC4C0B6A-C301-4520-8D87-B05829601DE5}" destId="{10284083-8278-40C3-9187-A198FEF34D8E}" srcOrd="0" destOrd="0" presId="urn:microsoft.com/office/officeart/2005/8/layout/hierarchy1"/>
    <dgm:cxn modelId="{0C2741EC-0C4F-4682-BEFD-3986984B0B52}" type="presParOf" srcId="{10284083-8278-40C3-9187-A198FEF34D8E}" destId="{0EA71E2E-BD65-4808-BDD9-EF252425567D}" srcOrd="0" destOrd="0" presId="urn:microsoft.com/office/officeart/2005/8/layout/hierarchy1"/>
    <dgm:cxn modelId="{D86A7172-A0C3-4F42-B323-540F9A2F2127}" type="presParOf" srcId="{10284083-8278-40C3-9187-A198FEF34D8E}" destId="{1C908121-F99D-4AF4-A3D0-25137266E4B2}" srcOrd="1" destOrd="0" presId="urn:microsoft.com/office/officeart/2005/8/layout/hierarchy1"/>
    <dgm:cxn modelId="{D53808B9-9E9D-42BA-B4D9-0236475E4E6F}" type="presParOf" srcId="{FC4C0B6A-C301-4520-8D87-B05829601DE5}" destId="{A2AAEE49-D39E-4BAF-9323-27A0515CC08D}" srcOrd="1" destOrd="0" presId="urn:microsoft.com/office/officeart/2005/8/layout/hierarchy1"/>
    <dgm:cxn modelId="{BB1293D6-0C0D-42EC-B429-B8272EE502DD}" type="presParOf" srcId="{A2AAEE49-D39E-4BAF-9323-27A0515CC08D}" destId="{70E6AEBA-540C-4EEB-BF2D-69929937EEB6}" srcOrd="0" destOrd="0" presId="urn:microsoft.com/office/officeart/2005/8/layout/hierarchy1"/>
    <dgm:cxn modelId="{C3C1B369-DEAA-4944-AB77-5413CC0ECCD4}" type="presParOf" srcId="{A2AAEE49-D39E-4BAF-9323-27A0515CC08D}" destId="{F57D222E-B871-416A-A30D-35B20F658107}" srcOrd="1" destOrd="0" presId="urn:microsoft.com/office/officeart/2005/8/layout/hierarchy1"/>
    <dgm:cxn modelId="{554AAA8C-D626-4A55-A9B9-5A59A6D3188D}" type="presParOf" srcId="{F57D222E-B871-416A-A30D-35B20F658107}" destId="{6055B748-92C3-448E-9000-F29C17B6F12B}" srcOrd="0" destOrd="0" presId="urn:microsoft.com/office/officeart/2005/8/layout/hierarchy1"/>
    <dgm:cxn modelId="{F94F1714-8AC8-4F95-AC93-A50E7582AED6}" type="presParOf" srcId="{6055B748-92C3-448E-9000-F29C17B6F12B}" destId="{5B7B2B0E-15ED-4C04-870C-34FC2760D677}" srcOrd="0" destOrd="0" presId="urn:microsoft.com/office/officeart/2005/8/layout/hierarchy1"/>
    <dgm:cxn modelId="{6DF1CD1A-0BB1-4248-BDCE-9AAE27B455A7}" type="presParOf" srcId="{6055B748-92C3-448E-9000-F29C17B6F12B}" destId="{7DBF7888-90BD-4AFC-81C2-F8F8A9A646A7}" srcOrd="1" destOrd="0" presId="urn:microsoft.com/office/officeart/2005/8/layout/hierarchy1"/>
    <dgm:cxn modelId="{B52E67B4-098F-4B28-AD24-855A800401F8}" type="presParOf" srcId="{F57D222E-B871-416A-A30D-35B20F658107}" destId="{3F82187B-EBE4-4151-A98A-679332885B9B}" srcOrd="1" destOrd="0" presId="urn:microsoft.com/office/officeart/2005/8/layout/hierarchy1"/>
    <dgm:cxn modelId="{7BCCE1F3-2870-435C-A849-8F010A2D65E9}" type="presParOf" srcId="{3F82187B-EBE4-4151-A98A-679332885B9B}" destId="{7EABAA1C-CF8E-4312-BB6B-91322CF54771}" srcOrd="0" destOrd="0" presId="urn:microsoft.com/office/officeart/2005/8/layout/hierarchy1"/>
    <dgm:cxn modelId="{1BE16217-26B0-4D5D-B344-3FD72FF4D665}" type="presParOf" srcId="{3F82187B-EBE4-4151-A98A-679332885B9B}" destId="{9CA36107-2D78-423F-861C-0E9191DCC8BA}" srcOrd="1" destOrd="0" presId="urn:microsoft.com/office/officeart/2005/8/layout/hierarchy1"/>
    <dgm:cxn modelId="{61B93465-3F5F-4DAD-AC54-97070263B5AE}" type="presParOf" srcId="{9CA36107-2D78-423F-861C-0E9191DCC8BA}" destId="{D9577B82-247B-44C6-9AC9-C13D6BF33E04}" srcOrd="0" destOrd="0" presId="urn:microsoft.com/office/officeart/2005/8/layout/hierarchy1"/>
    <dgm:cxn modelId="{9DFE1873-576D-43B0-8F38-E7E815F2D5BF}" type="presParOf" srcId="{D9577B82-247B-44C6-9AC9-C13D6BF33E04}" destId="{E69B5D67-8CAD-418C-8D97-4379E56A6D2F}" srcOrd="0" destOrd="0" presId="urn:microsoft.com/office/officeart/2005/8/layout/hierarchy1"/>
    <dgm:cxn modelId="{81F5B411-09BD-4397-847B-1C7CF41F4EDE}" type="presParOf" srcId="{D9577B82-247B-44C6-9AC9-C13D6BF33E04}" destId="{8E38F399-14E0-49F6-B3FA-9161515FA925}" srcOrd="1" destOrd="0" presId="urn:microsoft.com/office/officeart/2005/8/layout/hierarchy1"/>
    <dgm:cxn modelId="{D8374538-7876-4829-8744-BA348EDB489B}" type="presParOf" srcId="{9CA36107-2D78-423F-861C-0E9191DCC8BA}" destId="{BFA5D4D3-3367-4BBF-90CA-77799072AB69}" srcOrd="1" destOrd="0" presId="urn:microsoft.com/office/officeart/2005/8/layout/hierarchy1"/>
    <dgm:cxn modelId="{1A94D889-3CBC-4009-BDDE-8EF3BF63AC5C}" type="presParOf" srcId="{A2AAEE49-D39E-4BAF-9323-27A0515CC08D}" destId="{5979841D-1889-4B35-9AE7-3F372092FA17}" srcOrd="2" destOrd="0" presId="urn:microsoft.com/office/officeart/2005/8/layout/hierarchy1"/>
    <dgm:cxn modelId="{0A40F015-0905-4871-B893-7F26F44491F2}" type="presParOf" srcId="{A2AAEE49-D39E-4BAF-9323-27A0515CC08D}" destId="{B6D8051B-4A63-47B8-9D4A-E32EC6231DFF}" srcOrd="3" destOrd="0" presId="urn:microsoft.com/office/officeart/2005/8/layout/hierarchy1"/>
    <dgm:cxn modelId="{558D94EB-C486-4314-B316-C004BEBE6E4B}" type="presParOf" srcId="{B6D8051B-4A63-47B8-9D4A-E32EC6231DFF}" destId="{1C1D5F2E-4DD6-4809-A643-A56E08BB5358}" srcOrd="0" destOrd="0" presId="urn:microsoft.com/office/officeart/2005/8/layout/hierarchy1"/>
    <dgm:cxn modelId="{6C6C4706-6828-4C49-8334-A7F821863C2E}" type="presParOf" srcId="{1C1D5F2E-4DD6-4809-A643-A56E08BB5358}" destId="{754DDAAC-E790-4491-991B-88F3BE9B8FFA}" srcOrd="0" destOrd="0" presId="urn:microsoft.com/office/officeart/2005/8/layout/hierarchy1"/>
    <dgm:cxn modelId="{FFFFA0FA-E761-4FA8-8A1D-45E938CCBE34}" type="presParOf" srcId="{1C1D5F2E-4DD6-4809-A643-A56E08BB5358}" destId="{29F6B401-DAC6-4DCA-8FA4-1E199FBBA711}" srcOrd="1" destOrd="0" presId="urn:microsoft.com/office/officeart/2005/8/layout/hierarchy1"/>
    <dgm:cxn modelId="{7C0B5FE8-8ECD-4EF1-B22E-205A198955C7}" type="presParOf" srcId="{B6D8051B-4A63-47B8-9D4A-E32EC6231DFF}" destId="{A705B853-5350-4B1F-882E-C9083518D8D3}" srcOrd="1" destOrd="0" presId="urn:microsoft.com/office/officeart/2005/8/layout/hierarchy1"/>
    <dgm:cxn modelId="{DD458FCF-9199-41C8-86DA-2E1D68C720D9}" type="presParOf" srcId="{A705B853-5350-4B1F-882E-C9083518D8D3}" destId="{83E078C0-2CEE-4947-BB3D-7F35DC46B968}" srcOrd="0" destOrd="0" presId="urn:microsoft.com/office/officeart/2005/8/layout/hierarchy1"/>
    <dgm:cxn modelId="{AA21199C-2BE7-4EC6-B6E8-EDC3F1F70FDB}" type="presParOf" srcId="{A705B853-5350-4B1F-882E-C9083518D8D3}" destId="{99AF19A3-C1FD-4755-8516-5E56F84D3B0F}" srcOrd="1" destOrd="0" presId="urn:microsoft.com/office/officeart/2005/8/layout/hierarchy1"/>
    <dgm:cxn modelId="{E1CC63D3-59C4-43A3-BC38-C3A2564597A2}" type="presParOf" srcId="{99AF19A3-C1FD-4755-8516-5E56F84D3B0F}" destId="{C5B513BC-509F-477A-B0F9-CF7395179334}" srcOrd="0" destOrd="0" presId="urn:microsoft.com/office/officeart/2005/8/layout/hierarchy1"/>
    <dgm:cxn modelId="{A6893F7A-59DB-4EDC-A9D4-80741C485E1F}" type="presParOf" srcId="{C5B513BC-509F-477A-B0F9-CF7395179334}" destId="{D15A9DF4-D99B-42F0-A767-DA105BE66C57}" srcOrd="0" destOrd="0" presId="urn:microsoft.com/office/officeart/2005/8/layout/hierarchy1"/>
    <dgm:cxn modelId="{A32C147D-3EE4-4062-BFAF-A815D13D7E65}" type="presParOf" srcId="{C5B513BC-509F-477A-B0F9-CF7395179334}" destId="{B9B4A456-57C7-437C-B16B-98E222760BFB}" srcOrd="1" destOrd="0" presId="urn:microsoft.com/office/officeart/2005/8/layout/hierarchy1"/>
    <dgm:cxn modelId="{D7846832-60BD-4913-A394-25E1BC380C09}" type="presParOf" srcId="{99AF19A3-C1FD-4755-8516-5E56F84D3B0F}" destId="{B2D110CD-63FD-47CE-9EFC-B7DECA027B25}" srcOrd="1" destOrd="0" presId="urn:microsoft.com/office/officeart/2005/8/layout/hierarchy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A2B899-F83D-4E7E-832D-768B56A9568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43A2048-C27E-4D02-8987-DD60F63FFBDC}">
      <dgm:prSet phldrT="[Texto]"/>
      <dgm:spPr/>
      <dgm:t>
        <a:bodyPr/>
        <a:lstStyle/>
        <a:p>
          <a:r>
            <a:rPr lang="en-US"/>
            <a:t>1 Proyecto final de graduación</a:t>
          </a:r>
        </a:p>
      </dgm:t>
    </dgm:pt>
    <dgm:pt modelId="{F331B5FF-AC0A-491E-9F2F-8EB24B1DF007}" type="parTrans" cxnId="{1F4F16E1-FAAA-4058-B3CF-30CC9CA8AAA8}">
      <dgm:prSet/>
      <dgm:spPr/>
      <dgm:t>
        <a:bodyPr/>
        <a:lstStyle/>
        <a:p>
          <a:endParaRPr lang="en-US"/>
        </a:p>
      </dgm:t>
    </dgm:pt>
    <dgm:pt modelId="{3492AB91-5A50-4AFA-8C28-F20BE329D201}" type="sibTrans" cxnId="{1F4F16E1-FAAA-4058-B3CF-30CC9CA8AAA8}">
      <dgm:prSet/>
      <dgm:spPr/>
      <dgm:t>
        <a:bodyPr/>
        <a:lstStyle/>
        <a:p>
          <a:endParaRPr lang="en-US"/>
        </a:p>
      </dgm:t>
    </dgm:pt>
    <dgm:pt modelId="{C56C82D4-40D9-4364-93C5-BC4098C9D800}">
      <dgm:prSet phldrT="[Texto]"/>
      <dgm:spPr/>
      <dgm:t>
        <a:bodyPr/>
        <a:lstStyle/>
        <a:p>
          <a:r>
            <a:rPr lang="en-US"/>
            <a:t>1.1 Perfil de PFG</a:t>
          </a:r>
        </a:p>
      </dgm:t>
    </dgm:pt>
    <dgm:pt modelId="{5708B23E-7AA8-4102-BF93-D1CFEC92337C}" type="parTrans" cxnId="{0550BA31-3951-4588-97BB-DE7FECCD7F23}">
      <dgm:prSet/>
      <dgm:spPr/>
      <dgm:t>
        <a:bodyPr/>
        <a:lstStyle/>
        <a:p>
          <a:endParaRPr lang="en-US"/>
        </a:p>
      </dgm:t>
    </dgm:pt>
    <dgm:pt modelId="{0A688F86-221C-4FE6-B9C9-35423918B6EE}" type="sibTrans" cxnId="{0550BA31-3951-4588-97BB-DE7FECCD7F23}">
      <dgm:prSet/>
      <dgm:spPr/>
      <dgm:t>
        <a:bodyPr/>
        <a:lstStyle/>
        <a:p>
          <a:endParaRPr lang="en-US"/>
        </a:p>
      </dgm:t>
    </dgm:pt>
    <dgm:pt modelId="{FC1504D9-12AF-42CB-974A-6397E4F0949A}">
      <dgm:prSet phldrT="[Texto]"/>
      <dgm:spPr/>
      <dgm:t>
        <a:bodyPr/>
        <a:lstStyle/>
        <a:p>
          <a:r>
            <a:rPr lang="en-US"/>
            <a:t>1.1.1 Elaborar acta del PFG</a:t>
          </a:r>
        </a:p>
      </dgm:t>
    </dgm:pt>
    <dgm:pt modelId="{A5827BE0-FDE4-495C-BDE3-BBE406724CAF}" type="parTrans" cxnId="{D3F6716F-C411-4661-88CC-C439736FD205}">
      <dgm:prSet/>
      <dgm:spPr/>
      <dgm:t>
        <a:bodyPr/>
        <a:lstStyle/>
        <a:p>
          <a:endParaRPr lang="en-US"/>
        </a:p>
      </dgm:t>
    </dgm:pt>
    <dgm:pt modelId="{05F6CAD5-8D72-4239-A125-9411CDD84213}" type="sibTrans" cxnId="{D3F6716F-C411-4661-88CC-C439736FD205}">
      <dgm:prSet/>
      <dgm:spPr/>
      <dgm:t>
        <a:bodyPr/>
        <a:lstStyle/>
        <a:p>
          <a:endParaRPr lang="en-US"/>
        </a:p>
      </dgm:t>
    </dgm:pt>
    <dgm:pt modelId="{499C90E5-5FFF-48CB-B706-30E6F10CAACA}">
      <dgm:prSet phldrT="[Texto]"/>
      <dgm:spPr/>
      <dgm:t>
        <a:bodyPr/>
        <a:lstStyle/>
        <a:p>
          <a:r>
            <a:rPr lang="en-US"/>
            <a:t>1.1.2 Elaborar marco teórico y metodológico</a:t>
          </a:r>
        </a:p>
      </dgm:t>
    </dgm:pt>
    <dgm:pt modelId="{047AF9CC-C033-445E-BCCC-FB7B5BF278E2}" type="parTrans" cxnId="{9C8BF09B-B17A-41E5-956F-709D03D8A8A5}">
      <dgm:prSet/>
      <dgm:spPr/>
      <dgm:t>
        <a:bodyPr/>
        <a:lstStyle/>
        <a:p>
          <a:endParaRPr lang="en-US"/>
        </a:p>
      </dgm:t>
    </dgm:pt>
    <dgm:pt modelId="{9EF7BF2E-396F-4339-BAD5-D17E5DA7DE55}" type="sibTrans" cxnId="{9C8BF09B-B17A-41E5-956F-709D03D8A8A5}">
      <dgm:prSet/>
      <dgm:spPr/>
      <dgm:t>
        <a:bodyPr/>
        <a:lstStyle/>
        <a:p>
          <a:endParaRPr lang="en-US"/>
        </a:p>
      </dgm:t>
    </dgm:pt>
    <dgm:pt modelId="{77AA38F8-2A80-4BE7-BA4F-C86246528ACF}">
      <dgm:prSet phldrT="[Texto]"/>
      <dgm:spPr/>
      <dgm:t>
        <a:bodyPr/>
        <a:lstStyle/>
        <a:p>
          <a:r>
            <a:rPr lang="en-US"/>
            <a:t>1.2 Desarrollo del PFG</a:t>
          </a:r>
        </a:p>
      </dgm:t>
    </dgm:pt>
    <dgm:pt modelId="{02780878-B480-485A-8D8C-EA029F78F531}" type="parTrans" cxnId="{F00A6F7A-4E9B-4746-898C-883AE7F306E5}">
      <dgm:prSet/>
      <dgm:spPr/>
      <dgm:t>
        <a:bodyPr/>
        <a:lstStyle/>
        <a:p>
          <a:endParaRPr lang="en-US"/>
        </a:p>
      </dgm:t>
    </dgm:pt>
    <dgm:pt modelId="{13340F29-E4F2-4D93-AD60-28B31FDC12F0}" type="sibTrans" cxnId="{F00A6F7A-4E9B-4746-898C-883AE7F306E5}">
      <dgm:prSet/>
      <dgm:spPr/>
      <dgm:t>
        <a:bodyPr/>
        <a:lstStyle/>
        <a:p>
          <a:endParaRPr lang="en-US"/>
        </a:p>
      </dgm:t>
    </dgm:pt>
    <dgm:pt modelId="{63CEFD3F-8687-4AF0-BDDC-CC56DA234DA0}">
      <dgm:prSet phldrT="[Texto]"/>
      <dgm:spPr/>
      <dgm:t>
        <a:bodyPr/>
        <a:lstStyle/>
        <a:p>
          <a:r>
            <a:rPr lang="en-US"/>
            <a:t>1.2.1 Elaborar grupo de procesos de iniciación</a:t>
          </a:r>
        </a:p>
      </dgm:t>
    </dgm:pt>
    <dgm:pt modelId="{1AF89E2E-2C2B-48F3-BA53-F74C84944D44}" type="parTrans" cxnId="{28BE0C3B-8457-43D7-8C9A-EE7ADECAC3FD}">
      <dgm:prSet/>
      <dgm:spPr/>
      <dgm:t>
        <a:bodyPr/>
        <a:lstStyle/>
        <a:p>
          <a:endParaRPr lang="en-US"/>
        </a:p>
      </dgm:t>
    </dgm:pt>
    <dgm:pt modelId="{125F5342-3835-491C-AF04-E989FFF5C4EC}" type="sibTrans" cxnId="{28BE0C3B-8457-43D7-8C9A-EE7ADECAC3FD}">
      <dgm:prSet/>
      <dgm:spPr/>
      <dgm:t>
        <a:bodyPr/>
        <a:lstStyle/>
        <a:p>
          <a:endParaRPr lang="en-US"/>
        </a:p>
      </dgm:t>
    </dgm:pt>
    <dgm:pt modelId="{6E38424D-790D-43D7-A95A-3A164366879A}">
      <dgm:prSet/>
      <dgm:spPr/>
      <dgm:t>
        <a:bodyPr/>
        <a:lstStyle/>
        <a:p>
          <a:r>
            <a:rPr lang="en-US"/>
            <a:t>1.2.2 Elaborar grupo de procesos de planificación</a:t>
          </a:r>
        </a:p>
      </dgm:t>
    </dgm:pt>
    <dgm:pt modelId="{5BEC9136-5D8E-40E9-98F9-8C1920E79F3F}" type="parTrans" cxnId="{842BF2C6-EC1C-4E9A-B499-0D7AC91E7478}">
      <dgm:prSet/>
      <dgm:spPr/>
      <dgm:t>
        <a:bodyPr/>
        <a:lstStyle/>
        <a:p>
          <a:endParaRPr lang="en-US"/>
        </a:p>
      </dgm:t>
    </dgm:pt>
    <dgm:pt modelId="{F19F474A-69A4-4BA5-B5F3-6E4F8F1AB769}" type="sibTrans" cxnId="{842BF2C6-EC1C-4E9A-B499-0D7AC91E7478}">
      <dgm:prSet/>
      <dgm:spPr/>
      <dgm:t>
        <a:bodyPr/>
        <a:lstStyle/>
        <a:p>
          <a:endParaRPr lang="en-US"/>
        </a:p>
      </dgm:t>
    </dgm:pt>
    <dgm:pt modelId="{FC258F10-C038-45C6-9BD8-65CBF4EBC2A3}">
      <dgm:prSet/>
      <dgm:spPr/>
      <dgm:t>
        <a:bodyPr/>
        <a:lstStyle/>
        <a:p>
          <a:r>
            <a:rPr lang="en-US"/>
            <a:t>1.2.3 Elaborar recomendaciones para otros grupos </a:t>
          </a:r>
        </a:p>
      </dgm:t>
    </dgm:pt>
    <dgm:pt modelId="{02201655-2D53-460D-840B-B4F8CEC0AFC5}" type="parTrans" cxnId="{97A0382F-5BD5-41A2-BBD4-6847906B5853}">
      <dgm:prSet/>
      <dgm:spPr/>
      <dgm:t>
        <a:bodyPr/>
        <a:lstStyle/>
        <a:p>
          <a:endParaRPr lang="en-US"/>
        </a:p>
      </dgm:t>
    </dgm:pt>
    <dgm:pt modelId="{13B4080E-E59C-4FDD-A898-251CB74F75D4}" type="sibTrans" cxnId="{97A0382F-5BD5-41A2-BBD4-6847906B5853}">
      <dgm:prSet/>
      <dgm:spPr/>
      <dgm:t>
        <a:bodyPr/>
        <a:lstStyle/>
        <a:p>
          <a:endParaRPr lang="en-US"/>
        </a:p>
      </dgm:t>
    </dgm:pt>
    <dgm:pt modelId="{F741EB78-B010-4CD0-9F21-B11EF575BBDA}">
      <dgm:prSet/>
      <dgm:spPr/>
      <dgm:t>
        <a:bodyPr/>
        <a:lstStyle/>
        <a:p>
          <a:r>
            <a:rPr lang="en-US"/>
            <a:t>1.3 Aprobación final</a:t>
          </a:r>
        </a:p>
      </dgm:t>
    </dgm:pt>
    <dgm:pt modelId="{BA5E86DA-197F-47AF-A0F0-0D791ECE3EE7}" type="parTrans" cxnId="{B0055F06-4B2F-487B-92AB-301161B71A4F}">
      <dgm:prSet/>
      <dgm:spPr/>
      <dgm:t>
        <a:bodyPr/>
        <a:lstStyle/>
        <a:p>
          <a:endParaRPr lang="en-US"/>
        </a:p>
      </dgm:t>
    </dgm:pt>
    <dgm:pt modelId="{4C72CFDD-58FA-4EE3-A713-4499FB0DC3D6}" type="sibTrans" cxnId="{B0055F06-4B2F-487B-92AB-301161B71A4F}">
      <dgm:prSet/>
      <dgm:spPr/>
      <dgm:t>
        <a:bodyPr/>
        <a:lstStyle/>
        <a:p>
          <a:endParaRPr lang="en-US"/>
        </a:p>
      </dgm:t>
    </dgm:pt>
    <dgm:pt modelId="{D489C401-1B6F-40BE-9F8D-69D1DF293723}">
      <dgm:prSet/>
      <dgm:spPr/>
      <dgm:t>
        <a:bodyPr/>
        <a:lstStyle/>
        <a:p>
          <a:r>
            <a:rPr lang="en-US"/>
            <a:t>1.2.4 Elaborar conclusiones, recomendaciones y anexos</a:t>
          </a:r>
        </a:p>
      </dgm:t>
    </dgm:pt>
    <dgm:pt modelId="{ECDA8413-DFC1-47E4-BCEC-2EEBEE55137F}" type="parTrans" cxnId="{5A335736-E901-4C83-BAD8-807ABC758AB9}">
      <dgm:prSet/>
      <dgm:spPr/>
      <dgm:t>
        <a:bodyPr/>
        <a:lstStyle/>
        <a:p>
          <a:endParaRPr lang="en-US"/>
        </a:p>
      </dgm:t>
    </dgm:pt>
    <dgm:pt modelId="{F9F98664-99E8-4B41-8CDA-62DB70DDF7F6}" type="sibTrans" cxnId="{5A335736-E901-4C83-BAD8-807ABC758AB9}">
      <dgm:prSet/>
      <dgm:spPr/>
      <dgm:t>
        <a:bodyPr/>
        <a:lstStyle/>
        <a:p>
          <a:endParaRPr lang="en-US"/>
        </a:p>
      </dgm:t>
    </dgm:pt>
    <dgm:pt modelId="{6042834B-DB99-4049-B052-20A74A1168CF}">
      <dgm:prSet/>
      <dgm:spPr/>
      <dgm:t>
        <a:bodyPr/>
        <a:lstStyle/>
        <a:p>
          <a:r>
            <a:rPr lang="en-US"/>
            <a:t>1.3.1 Revisión de lectores</a:t>
          </a:r>
        </a:p>
      </dgm:t>
    </dgm:pt>
    <dgm:pt modelId="{B02ED6FA-F2C7-4FC3-8021-4FFB715870D1}" type="parTrans" cxnId="{C43BA973-1F99-41E7-9EB1-48550E0F5F83}">
      <dgm:prSet/>
      <dgm:spPr/>
      <dgm:t>
        <a:bodyPr/>
        <a:lstStyle/>
        <a:p>
          <a:endParaRPr lang="en-US"/>
        </a:p>
      </dgm:t>
    </dgm:pt>
    <dgm:pt modelId="{CB4D1050-85D4-4CB6-9344-5971D3BD6B96}" type="sibTrans" cxnId="{C43BA973-1F99-41E7-9EB1-48550E0F5F83}">
      <dgm:prSet/>
      <dgm:spPr/>
      <dgm:t>
        <a:bodyPr/>
        <a:lstStyle/>
        <a:p>
          <a:endParaRPr lang="en-US"/>
        </a:p>
      </dgm:t>
    </dgm:pt>
    <dgm:pt modelId="{219C3E51-633A-4A6E-8766-3C43BEBACD4A}">
      <dgm:prSet/>
      <dgm:spPr/>
      <dgm:t>
        <a:bodyPr/>
        <a:lstStyle/>
        <a:p>
          <a:r>
            <a:rPr lang="en-US"/>
            <a:t>1.3.2 Defensa y aprobación de Tribunal</a:t>
          </a:r>
        </a:p>
      </dgm:t>
    </dgm:pt>
    <dgm:pt modelId="{AE7B4BC8-DF9F-4281-8F05-33D8CB0342D3}" type="parTrans" cxnId="{DA05E1E2-FC20-499E-8258-463E12297115}">
      <dgm:prSet/>
      <dgm:spPr/>
      <dgm:t>
        <a:bodyPr/>
        <a:lstStyle/>
        <a:p>
          <a:endParaRPr lang="en-US"/>
        </a:p>
      </dgm:t>
    </dgm:pt>
    <dgm:pt modelId="{DA84CD98-E496-4593-8E05-D38C75D13C68}" type="sibTrans" cxnId="{DA05E1E2-FC20-499E-8258-463E12297115}">
      <dgm:prSet/>
      <dgm:spPr/>
      <dgm:t>
        <a:bodyPr/>
        <a:lstStyle/>
        <a:p>
          <a:endParaRPr lang="en-US"/>
        </a:p>
      </dgm:t>
    </dgm:pt>
    <dgm:pt modelId="{FC258994-8217-4452-A7C6-83155ED6710C}">
      <dgm:prSet/>
      <dgm:spPr/>
      <dgm:t>
        <a:bodyPr/>
        <a:lstStyle/>
        <a:p>
          <a:r>
            <a:rPr lang="en-US"/>
            <a:t>1.2.1.1 Elaborar acta de constitucion  </a:t>
          </a:r>
        </a:p>
      </dgm:t>
    </dgm:pt>
    <dgm:pt modelId="{2B52FA48-CBFE-4FDF-AE3C-2ED8A8F34E1F}" type="parTrans" cxnId="{80A89619-79AB-4B77-B80B-7C8BB281D69A}">
      <dgm:prSet/>
      <dgm:spPr/>
      <dgm:t>
        <a:bodyPr/>
        <a:lstStyle/>
        <a:p>
          <a:endParaRPr lang="en-US"/>
        </a:p>
      </dgm:t>
    </dgm:pt>
    <dgm:pt modelId="{B671E9B9-5656-47EA-A36F-529E8582B01A}" type="sibTrans" cxnId="{80A89619-79AB-4B77-B80B-7C8BB281D69A}">
      <dgm:prSet/>
      <dgm:spPr/>
      <dgm:t>
        <a:bodyPr/>
        <a:lstStyle/>
        <a:p>
          <a:endParaRPr lang="en-US"/>
        </a:p>
      </dgm:t>
    </dgm:pt>
    <dgm:pt modelId="{FAD89DAC-2F2B-44C7-B289-0E39060F331D}">
      <dgm:prSet/>
      <dgm:spPr/>
      <dgm:t>
        <a:bodyPr/>
        <a:lstStyle/>
        <a:p>
          <a:r>
            <a:rPr lang="en-US"/>
            <a:t>1.2.1.2 Identificación de interesados</a:t>
          </a:r>
        </a:p>
      </dgm:t>
    </dgm:pt>
    <dgm:pt modelId="{C1D8E042-E3F4-4478-A7E8-8D9BC4EB8CBB}" type="parTrans" cxnId="{FF35F3C5-EBD4-44C5-8CDB-C0B401300809}">
      <dgm:prSet/>
      <dgm:spPr/>
      <dgm:t>
        <a:bodyPr/>
        <a:lstStyle/>
        <a:p>
          <a:endParaRPr lang="en-US"/>
        </a:p>
      </dgm:t>
    </dgm:pt>
    <dgm:pt modelId="{4FAB0AA9-7338-4EF4-B97B-96AA032B597E}" type="sibTrans" cxnId="{FF35F3C5-EBD4-44C5-8CDB-C0B401300809}">
      <dgm:prSet/>
      <dgm:spPr/>
      <dgm:t>
        <a:bodyPr/>
        <a:lstStyle/>
        <a:p>
          <a:endParaRPr lang="en-US"/>
        </a:p>
      </dgm:t>
    </dgm:pt>
    <dgm:pt modelId="{A0E4F1A4-ED33-4E43-8FE0-C57EF51829EC}">
      <dgm:prSet/>
      <dgm:spPr/>
      <dgm:t>
        <a:bodyPr/>
        <a:lstStyle/>
        <a:p>
          <a:r>
            <a:rPr lang="en-US"/>
            <a:t>1.2.3.1 Procesos de ejecución</a:t>
          </a:r>
        </a:p>
      </dgm:t>
    </dgm:pt>
    <dgm:pt modelId="{FB712FFA-6BE3-4F40-9667-DFD55E14CE76}" type="parTrans" cxnId="{825C6F41-B9E3-4973-90B9-95E9DA5E020C}">
      <dgm:prSet/>
      <dgm:spPr/>
      <dgm:t>
        <a:bodyPr/>
        <a:lstStyle/>
        <a:p>
          <a:endParaRPr lang="en-US"/>
        </a:p>
      </dgm:t>
    </dgm:pt>
    <dgm:pt modelId="{C8A62C5F-4FD6-4001-8C5D-1536261E6F5F}" type="sibTrans" cxnId="{825C6F41-B9E3-4973-90B9-95E9DA5E020C}">
      <dgm:prSet/>
      <dgm:spPr/>
      <dgm:t>
        <a:bodyPr/>
        <a:lstStyle/>
        <a:p>
          <a:endParaRPr lang="en-US"/>
        </a:p>
      </dgm:t>
    </dgm:pt>
    <dgm:pt modelId="{D052CA89-0E85-49C2-9D2E-F3168920862E}">
      <dgm:prSet/>
      <dgm:spPr/>
      <dgm:t>
        <a:bodyPr/>
        <a:lstStyle/>
        <a:p>
          <a:r>
            <a:rPr lang="en-US"/>
            <a:t>1.2.3.2 Procesos de Monitoreo y conntro</a:t>
          </a:r>
        </a:p>
      </dgm:t>
    </dgm:pt>
    <dgm:pt modelId="{477F6CE3-AE2B-4ADB-AC69-1C402F156D7D}" type="parTrans" cxnId="{5D314D73-34B6-4C28-A024-3B1602A3F763}">
      <dgm:prSet/>
      <dgm:spPr/>
      <dgm:t>
        <a:bodyPr/>
        <a:lstStyle/>
        <a:p>
          <a:endParaRPr lang="en-US"/>
        </a:p>
      </dgm:t>
    </dgm:pt>
    <dgm:pt modelId="{2BF261CE-0FC8-4C78-B218-0EB17CE1946C}" type="sibTrans" cxnId="{5D314D73-34B6-4C28-A024-3B1602A3F763}">
      <dgm:prSet/>
      <dgm:spPr/>
      <dgm:t>
        <a:bodyPr/>
        <a:lstStyle/>
        <a:p>
          <a:endParaRPr lang="en-US"/>
        </a:p>
      </dgm:t>
    </dgm:pt>
    <dgm:pt modelId="{3D910AAC-6013-4B3B-8334-255DB06C9D7A}">
      <dgm:prSet/>
      <dgm:spPr/>
      <dgm:t>
        <a:bodyPr/>
        <a:lstStyle/>
        <a:p>
          <a:r>
            <a:rPr lang="en-US"/>
            <a:t>1.2.3.3 Procesos de Cierre</a:t>
          </a:r>
        </a:p>
      </dgm:t>
    </dgm:pt>
    <dgm:pt modelId="{D06152A9-85E2-4450-8978-3926284773F5}" type="parTrans" cxnId="{F968624E-6F79-4BCC-8CCC-93C17BD5C3F4}">
      <dgm:prSet/>
      <dgm:spPr/>
      <dgm:t>
        <a:bodyPr/>
        <a:lstStyle/>
        <a:p>
          <a:endParaRPr lang="en-US"/>
        </a:p>
      </dgm:t>
    </dgm:pt>
    <dgm:pt modelId="{954A2D42-E174-4BA8-9FD8-B89AAB79EE60}" type="sibTrans" cxnId="{F968624E-6F79-4BCC-8CCC-93C17BD5C3F4}">
      <dgm:prSet/>
      <dgm:spPr/>
      <dgm:t>
        <a:bodyPr/>
        <a:lstStyle/>
        <a:p>
          <a:endParaRPr lang="en-US"/>
        </a:p>
      </dgm:t>
    </dgm:pt>
    <dgm:pt modelId="{5D2ACF31-CC53-4209-9110-05CB169DCC88}" type="pres">
      <dgm:prSet presAssocID="{B6A2B899-F83D-4E7E-832D-768B56A9568B}" presName="hierChild1" presStyleCnt="0">
        <dgm:presLayoutVars>
          <dgm:chPref val="1"/>
          <dgm:dir/>
          <dgm:animOne val="branch"/>
          <dgm:animLvl val="lvl"/>
          <dgm:resizeHandles/>
        </dgm:presLayoutVars>
      </dgm:prSet>
      <dgm:spPr/>
    </dgm:pt>
    <dgm:pt modelId="{E50335E1-870F-4608-9797-007A560EF0EB}" type="pres">
      <dgm:prSet presAssocID="{143A2048-C27E-4D02-8987-DD60F63FFBDC}" presName="hierRoot1" presStyleCnt="0"/>
      <dgm:spPr/>
    </dgm:pt>
    <dgm:pt modelId="{7DBCB4FB-21EE-4E5B-889A-98BF92604BA8}" type="pres">
      <dgm:prSet presAssocID="{143A2048-C27E-4D02-8987-DD60F63FFBDC}" presName="composite" presStyleCnt="0"/>
      <dgm:spPr/>
    </dgm:pt>
    <dgm:pt modelId="{E2B1AEC5-AEF4-4AF9-8147-231FBCB26F62}" type="pres">
      <dgm:prSet presAssocID="{143A2048-C27E-4D02-8987-DD60F63FFBDC}" presName="background" presStyleLbl="node0" presStyleIdx="0" presStyleCnt="1"/>
      <dgm:spPr/>
    </dgm:pt>
    <dgm:pt modelId="{BC1F33C7-3592-4D9E-A134-E73D902C4B8B}" type="pres">
      <dgm:prSet presAssocID="{143A2048-C27E-4D02-8987-DD60F63FFBDC}" presName="text" presStyleLbl="fgAcc0" presStyleIdx="0" presStyleCnt="1">
        <dgm:presLayoutVars>
          <dgm:chPref val="3"/>
        </dgm:presLayoutVars>
      </dgm:prSet>
      <dgm:spPr/>
    </dgm:pt>
    <dgm:pt modelId="{97551DD9-D6C1-4222-8812-978E0A5F7591}" type="pres">
      <dgm:prSet presAssocID="{143A2048-C27E-4D02-8987-DD60F63FFBDC}" presName="hierChild2" presStyleCnt="0"/>
      <dgm:spPr/>
    </dgm:pt>
    <dgm:pt modelId="{455B60C3-24F6-4B45-BAF2-D697E6518F2B}" type="pres">
      <dgm:prSet presAssocID="{5708B23E-7AA8-4102-BF93-D1CFEC92337C}" presName="Name10" presStyleLbl="parChTrans1D2" presStyleIdx="0" presStyleCnt="3"/>
      <dgm:spPr/>
    </dgm:pt>
    <dgm:pt modelId="{25E9950B-4149-4C93-9A26-437803CA5AF1}" type="pres">
      <dgm:prSet presAssocID="{C56C82D4-40D9-4364-93C5-BC4098C9D800}" presName="hierRoot2" presStyleCnt="0"/>
      <dgm:spPr/>
    </dgm:pt>
    <dgm:pt modelId="{C788DC06-8ECF-4980-9991-D874C44A62E0}" type="pres">
      <dgm:prSet presAssocID="{C56C82D4-40D9-4364-93C5-BC4098C9D800}" presName="composite2" presStyleCnt="0"/>
      <dgm:spPr/>
    </dgm:pt>
    <dgm:pt modelId="{D6D7E013-F961-406A-B8CD-D5D72A7D09E4}" type="pres">
      <dgm:prSet presAssocID="{C56C82D4-40D9-4364-93C5-BC4098C9D800}" presName="background2" presStyleLbl="node2" presStyleIdx="0" presStyleCnt="3"/>
      <dgm:spPr/>
    </dgm:pt>
    <dgm:pt modelId="{265B9FCB-B4D1-40F0-9C1B-89A151BC5BA5}" type="pres">
      <dgm:prSet presAssocID="{C56C82D4-40D9-4364-93C5-BC4098C9D800}" presName="text2" presStyleLbl="fgAcc2" presStyleIdx="0" presStyleCnt="3">
        <dgm:presLayoutVars>
          <dgm:chPref val="3"/>
        </dgm:presLayoutVars>
      </dgm:prSet>
      <dgm:spPr/>
    </dgm:pt>
    <dgm:pt modelId="{678018ED-5106-4EA8-AC00-21F808EA3E8D}" type="pres">
      <dgm:prSet presAssocID="{C56C82D4-40D9-4364-93C5-BC4098C9D800}" presName="hierChild3" presStyleCnt="0"/>
      <dgm:spPr/>
    </dgm:pt>
    <dgm:pt modelId="{5DD4DC3A-1F67-4631-9819-7174B240A155}" type="pres">
      <dgm:prSet presAssocID="{A5827BE0-FDE4-495C-BDE3-BBE406724CAF}" presName="Name17" presStyleLbl="parChTrans1D3" presStyleIdx="0" presStyleCnt="8"/>
      <dgm:spPr/>
    </dgm:pt>
    <dgm:pt modelId="{E41204D8-3B5C-42F3-A208-4582496ED379}" type="pres">
      <dgm:prSet presAssocID="{FC1504D9-12AF-42CB-974A-6397E4F0949A}" presName="hierRoot3" presStyleCnt="0"/>
      <dgm:spPr/>
    </dgm:pt>
    <dgm:pt modelId="{C5491CDF-3A90-44B1-8668-F5D9BE998C40}" type="pres">
      <dgm:prSet presAssocID="{FC1504D9-12AF-42CB-974A-6397E4F0949A}" presName="composite3" presStyleCnt="0"/>
      <dgm:spPr/>
    </dgm:pt>
    <dgm:pt modelId="{B9429727-5048-41B8-AD83-931109D450BA}" type="pres">
      <dgm:prSet presAssocID="{FC1504D9-12AF-42CB-974A-6397E4F0949A}" presName="background3" presStyleLbl="node3" presStyleIdx="0" presStyleCnt="8"/>
      <dgm:spPr/>
    </dgm:pt>
    <dgm:pt modelId="{EB30E4CF-1C3E-4098-9EAE-AF239D7DBB42}" type="pres">
      <dgm:prSet presAssocID="{FC1504D9-12AF-42CB-974A-6397E4F0949A}" presName="text3" presStyleLbl="fgAcc3" presStyleIdx="0" presStyleCnt="8">
        <dgm:presLayoutVars>
          <dgm:chPref val="3"/>
        </dgm:presLayoutVars>
      </dgm:prSet>
      <dgm:spPr/>
    </dgm:pt>
    <dgm:pt modelId="{B916B0C5-7C5A-4F06-9CF2-0450E149490A}" type="pres">
      <dgm:prSet presAssocID="{FC1504D9-12AF-42CB-974A-6397E4F0949A}" presName="hierChild4" presStyleCnt="0"/>
      <dgm:spPr/>
    </dgm:pt>
    <dgm:pt modelId="{90B3889A-D6E5-42AE-834C-3AFBE4CE9EB9}" type="pres">
      <dgm:prSet presAssocID="{047AF9CC-C033-445E-BCCC-FB7B5BF278E2}" presName="Name17" presStyleLbl="parChTrans1D3" presStyleIdx="1" presStyleCnt="8"/>
      <dgm:spPr/>
    </dgm:pt>
    <dgm:pt modelId="{FF97A70A-955F-4D7A-8118-3A1FDA14C5F3}" type="pres">
      <dgm:prSet presAssocID="{499C90E5-5FFF-48CB-B706-30E6F10CAACA}" presName="hierRoot3" presStyleCnt="0"/>
      <dgm:spPr/>
    </dgm:pt>
    <dgm:pt modelId="{C6FD49B7-5E85-4230-B53D-3BE573214E0F}" type="pres">
      <dgm:prSet presAssocID="{499C90E5-5FFF-48CB-B706-30E6F10CAACA}" presName="composite3" presStyleCnt="0"/>
      <dgm:spPr/>
    </dgm:pt>
    <dgm:pt modelId="{ADF490AD-07A0-4B1E-B4C6-6C79ECD2F336}" type="pres">
      <dgm:prSet presAssocID="{499C90E5-5FFF-48CB-B706-30E6F10CAACA}" presName="background3" presStyleLbl="node3" presStyleIdx="1" presStyleCnt="8"/>
      <dgm:spPr/>
    </dgm:pt>
    <dgm:pt modelId="{8335DD1F-1545-4231-9CD0-B3350DB7DE22}" type="pres">
      <dgm:prSet presAssocID="{499C90E5-5FFF-48CB-B706-30E6F10CAACA}" presName="text3" presStyleLbl="fgAcc3" presStyleIdx="1" presStyleCnt="8">
        <dgm:presLayoutVars>
          <dgm:chPref val="3"/>
        </dgm:presLayoutVars>
      </dgm:prSet>
      <dgm:spPr/>
    </dgm:pt>
    <dgm:pt modelId="{568992FF-0915-4492-AAFF-E5EEA77B1138}" type="pres">
      <dgm:prSet presAssocID="{499C90E5-5FFF-48CB-B706-30E6F10CAACA}" presName="hierChild4" presStyleCnt="0"/>
      <dgm:spPr/>
    </dgm:pt>
    <dgm:pt modelId="{DDD896FB-6AEB-4CA4-BA72-CD15BF712A97}" type="pres">
      <dgm:prSet presAssocID="{02780878-B480-485A-8D8C-EA029F78F531}" presName="Name10" presStyleLbl="parChTrans1D2" presStyleIdx="1" presStyleCnt="3"/>
      <dgm:spPr/>
    </dgm:pt>
    <dgm:pt modelId="{F6FDAB6D-79F5-4385-A3AF-300A2E822D49}" type="pres">
      <dgm:prSet presAssocID="{77AA38F8-2A80-4BE7-BA4F-C86246528ACF}" presName="hierRoot2" presStyleCnt="0"/>
      <dgm:spPr/>
    </dgm:pt>
    <dgm:pt modelId="{F03F5217-9E10-40B3-A744-601F12C1F992}" type="pres">
      <dgm:prSet presAssocID="{77AA38F8-2A80-4BE7-BA4F-C86246528ACF}" presName="composite2" presStyleCnt="0"/>
      <dgm:spPr/>
    </dgm:pt>
    <dgm:pt modelId="{C175F46A-B977-483F-A349-189424DEAD34}" type="pres">
      <dgm:prSet presAssocID="{77AA38F8-2A80-4BE7-BA4F-C86246528ACF}" presName="background2" presStyleLbl="node2" presStyleIdx="1" presStyleCnt="3"/>
      <dgm:spPr/>
    </dgm:pt>
    <dgm:pt modelId="{C91CC596-B615-4888-9768-F675DC734C7A}" type="pres">
      <dgm:prSet presAssocID="{77AA38F8-2A80-4BE7-BA4F-C86246528ACF}" presName="text2" presStyleLbl="fgAcc2" presStyleIdx="1" presStyleCnt="3">
        <dgm:presLayoutVars>
          <dgm:chPref val="3"/>
        </dgm:presLayoutVars>
      </dgm:prSet>
      <dgm:spPr/>
    </dgm:pt>
    <dgm:pt modelId="{762EC894-66A4-480A-B18E-456EA4339128}" type="pres">
      <dgm:prSet presAssocID="{77AA38F8-2A80-4BE7-BA4F-C86246528ACF}" presName="hierChild3" presStyleCnt="0"/>
      <dgm:spPr/>
    </dgm:pt>
    <dgm:pt modelId="{A899D5C5-10D2-42E1-A7D4-8AF8071FF1C3}" type="pres">
      <dgm:prSet presAssocID="{1AF89E2E-2C2B-48F3-BA53-F74C84944D44}" presName="Name17" presStyleLbl="parChTrans1D3" presStyleIdx="2" presStyleCnt="8"/>
      <dgm:spPr/>
    </dgm:pt>
    <dgm:pt modelId="{620D16DE-9BDD-4B75-AE67-6A092D77DED3}" type="pres">
      <dgm:prSet presAssocID="{63CEFD3F-8687-4AF0-BDDC-CC56DA234DA0}" presName="hierRoot3" presStyleCnt="0"/>
      <dgm:spPr/>
    </dgm:pt>
    <dgm:pt modelId="{0F4DF2EF-6A54-49D9-9B6A-BDE3776B181A}" type="pres">
      <dgm:prSet presAssocID="{63CEFD3F-8687-4AF0-BDDC-CC56DA234DA0}" presName="composite3" presStyleCnt="0"/>
      <dgm:spPr/>
    </dgm:pt>
    <dgm:pt modelId="{E078A117-F488-425D-96DE-6B379449E403}" type="pres">
      <dgm:prSet presAssocID="{63CEFD3F-8687-4AF0-BDDC-CC56DA234DA0}" presName="background3" presStyleLbl="node3" presStyleIdx="2" presStyleCnt="8"/>
      <dgm:spPr/>
    </dgm:pt>
    <dgm:pt modelId="{21F93188-14C2-40A4-9B4B-CC97ACB5EA9A}" type="pres">
      <dgm:prSet presAssocID="{63CEFD3F-8687-4AF0-BDDC-CC56DA234DA0}" presName="text3" presStyleLbl="fgAcc3" presStyleIdx="2" presStyleCnt="8">
        <dgm:presLayoutVars>
          <dgm:chPref val="3"/>
        </dgm:presLayoutVars>
      </dgm:prSet>
      <dgm:spPr/>
    </dgm:pt>
    <dgm:pt modelId="{0BC8ED7C-E7CB-46D7-B899-4E43A6F06F17}" type="pres">
      <dgm:prSet presAssocID="{63CEFD3F-8687-4AF0-BDDC-CC56DA234DA0}" presName="hierChild4" presStyleCnt="0"/>
      <dgm:spPr/>
    </dgm:pt>
    <dgm:pt modelId="{672EA93C-4F6D-4AFB-B55A-ED1BBD4F4777}" type="pres">
      <dgm:prSet presAssocID="{2B52FA48-CBFE-4FDF-AE3C-2ED8A8F34E1F}" presName="Name23" presStyleLbl="parChTrans1D4" presStyleIdx="0" presStyleCnt="5"/>
      <dgm:spPr/>
    </dgm:pt>
    <dgm:pt modelId="{BAD371E8-9F4A-4935-B756-71712E49D639}" type="pres">
      <dgm:prSet presAssocID="{FC258994-8217-4452-A7C6-83155ED6710C}" presName="hierRoot4" presStyleCnt="0"/>
      <dgm:spPr/>
    </dgm:pt>
    <dgm:pt modelId="{0C07C9A8-2E78-4C6E-B112-A78F7FDC04B6}" type="pres">
      <dgm:prSet presAssocID="{FC258994-8217-4452-A7C6-83155ED6710C}" presName="composite4" presStyleCnt="0"/>
      <dgm:spPr/>
    </dgm:pt>
    <dgm:pt modelId="{582F5C7E-16A1-4AC4-A545-C8634BEA0234}" type="pres">
      <dgm:prSet presAssocID="{FC258994-8217-4452-A7C6-83155ED6710C}" presName="background4" presStyleLbl="node4" presStyleIdx="0" presStyleCnt="5"/>
      <dgm:spPr/>
    </dgm:pt>
    <dgm:pt modelId="{20EA21DA-AC0E-4997-8969-AD1414272B01}" type="pres">
      <dgm:prSet presAssocID="{FC258994-8217-4452-A7C6-83155ED6710C}" presName="text4" presStyleLbl="fgAcc4" presStyleIdx="0" presStyleCnt="5">
        <dgm:presLayoutVars>
          <dgm:chPref val="3"/>
        </dgm:presLayoutVars>
      </dgm:prSet>
      <dgm:spPr/>
    </dgm:pt>
    <dgm:pt modelId="{558D96CA-512D-4C3B-9E66-229A5A098266}" type="pres">
      <dgm:prSet presAssocID="{FC258994-8217-4452-A7C6-83155ED6710C}" presName="hierChild5" presStyleCnt="0"/>
      <dgm:spPr/>
    </dgm:pt>
    <dgm:pt modelId="{9CA44736-E2EE-462F-917D-C73607411FB8}" type="pres">
      <dgm:prSet presAssocID="{C1D8E042-E3F4-4478-A7E8-8D9BC4EB8CBB}" presName="Name23" presStyleLbl="parChTrans1D4" presStyleIdx="1" presStyleCnt="5"/>
      <dgm:spPr/>
    </dgm:pt>
    <dgm:pt modelId="{21EE8BC1-C540-4FC1-962E-DB696116247E}" type="pres">
      <dgm:prSet presAssocID="{FAD89DAC-2F2B-44C7-B289-0E39060F331D}" presName="hierRoot4" presStyleCnt="0"/>
      <dgm:spPr/>
    </dgm:pt>
    <dgm:pt modelId="{1DD67EDA-36CB-4221-81C5-CDB16BF33455}" type="pres">
      <dgm:prSet presAssocID="{FAD89DAC-2F2B-44C7-B289-0E39060F331D}" presName="composite4" presStyleCnt="0"/>
      <dgm:spPr/>
    </dgm:pt>
    <dgm:pt modelId="{A1BF3077-0D83-4EFA-BCB5-33C6BAF2C28A}" type="pres">
      <dgm:prSet presAssocID="{FAD89DAC-2F2B-44C7-B289-0E39060F331D}" presName="background4" presStyleLbl="node4" presStyleIdx="1" presStyleCnt="5"/>
      <dgm:spPr/>
    </dgm:pt>
    <dgm:pt modelId="{2239995D-FA83-48FC-9FD4-63139EF7F59D}" type="pres">
      <dgm:prSet presAssocID="{FAD89DAC-2F2B-44C7-B289-0E39060F331D}" presName="text4" presStyleLbl="fgAcc4" presStyleIdx="1" presStyleCnt="5">
        <dgm:presLayoutVars>
          <dgm:chPref val="3"/>
        </dgm:presLayoutVars>
      </dgm:prSet>
      <dgm:spPr/>
    </dgm:pt>
    <dgm:pt modelId="{E4BF28BB-1783-4B19-A17E-81AFDE4BC5A1}" type="pres">
      <dgm:prSet presAssocID="{FAD89DAC-2F2B-44C7-B289-0E39060F331D}" presName="hierChild5" presStyleCnt="0"/>
      <dgm:spPr/>
    </dgm:pt>
    <dgm:pt modelId="{177F4C16-1802-4044-A5CA-B08DC0EDCFE6}" type="pres">
      <dgm:prSet presAssocID="{5BEC9136-5D8E-40E9-98F9-8C1920E79F3F}" presName="Name17" presStyleLbl="parChTrans1D3" presStyleIdx="3" presStyleCnt="8"/>
      <dgm:spPr/>
    </dgm:pt>
    <dgm:pt modelId="{831F0C88-3493-4B1E-8511-0A4EE553B5CC}" type="pres">
      <dgm:prSet presAssocID="{6E38424D-790D-43D7-A95A-3A164366879A}" presName="hierRoot3" presStyleCnt="0"/>
      <dgm:spPr/>
    </dgm:pt>
    <dgm:pt modelId="{B0307DF6-6FC3-46FB-90AC-5429906589E6}" type="pres">
      <dgm:prSet presAssocID="{6E38424D-790D-43D7-A95A-3A164366879A}" presName="composite3" presStyleCnt="0"/>
      <dgm:spPr/>
    </dgm:pt>
    <dgm:pt modelId="{ACB517A2-B720-450F-B0E7-2917C0FB7622}" type="pres">
      <dgm:prSet presAssocID="{6E38424D-790D-43D7-A95A-3A164366879A}" presName="background3" presStyleLbl="node3" presStyleIdx="3" presStyleCnt="8"/>
      <dgm:spPr/>
    </dgm:pt>
    <dgm:pt modelId="{895DF688-819B-4B09-92FA-55D6CE901B50}" type="pres">
      <dgm:prSet presAssocID="{6E38424D-790D-43D7-A95A-3A164366879A}" presName="text3" presStyleLbl="fgAcc3" presStyleIdx="3" presStyleCnt="8">
        <dgm:presLayoutVars>
          <dgm:chPref val="3"/>
        </dgm:presLayoutVars>
      </dgm:prSet>
      <dgm:spPr/>
    </dgm:pt>
    <dgm:pt modelId="{ED79A859-D948-4525-AD17-FC658C92A0DB}" type="pres">
      <dgm:prSet presAssocID="{6E38424D-790D-43D7-A95A-3A164366879A}" presName="hierChild4" presStyleCnt="0"/>
      <dgm:spPr/>
    </dgm:pt>
    <dgm:pt modelId="{9F3589A0-7EA7-44A9-A904-1A9845C360B7}" type="pres">
      <dgm:prSet presAssocID="{02201655-2D53-460D-840B-B4F8CEC0AFC5}" presName="Name17" presStyleLbl="parChTrans1D3" presStyleIdx="4" presStyleCnt="8"/>
      <dgm:spPr/>
    </dgm:pt>
    <dgm:pt modelId="{6D0D3CD3-DB07-442E-9873-4D241C93180F}" type="pres">
      <dgm:prSet presAssocID="{FC258F10-C038-45C6-9BD8-65CBF4EBC2A3}" presName="hierRoot3" presStyleCnt="0"/>
      <dgm:spPr/>
    </dgm:pt>
    <dgm:pt modelId="{F69538FF-DB14-4C7E-B934-AAEC25EC1FAA}" type="pres">
      <dgm:prSet presAssocID="{FC258F10-C038-45C6-9BD8-65CBF4EBC2A3}" presName="composite3" presStyleCnt="0"/>
      <dgm:spPr/>
    </dgm:pt>
    <dgm:pt modelId="{F8C3AFED-B51B-4A1C-8342-F69A2803D90A}" type="pres">
      <dgm:prSet presAssocID="{FC258F10-C038-45C6-9BD8-65CBF4EBC2A3}" presName="background3" presStyleLbl="node3" presStyleIdx="4" presStyleCnt="8"/>
      <dgm:spPr/>
    </dgm:pt>
    <dgm:pt modelId="{CE10B28F-CD52-45D6-8F71-A544AACDEBCD}" type="pres">
      <dgm:prSet presAssocID="{FC258F10-C038-45C6-9BD8-65CBF4EBC2A3}" presName="text3" presStyleLbl="fgAcc3" presStyleIdx="4" presStyleCnt="8">
        <dgm:presLayoutVars>
          <dgm:chPref val="3"/>
        </dgm:presLayoutVars>
      </dgm:prSet>
      <dgm:spPr/>
    </dgm:pt>
    <dgm:pt modelId="{51ABEC6B-C0D3-4CB7-87A5-8E25E9F5958D}" type="pres">
      <dgm:prSet presAssocID="{FC258F10-C038-45C6-9BD8-65CBF4EBC2A3}" presName="hierChild4" presStyleCnt="0"/>
      <dgm:spPr/>
    </dgm:pt>
    <dgm:pt modelId="{0DD2FD83-45E0-4DA7-B60B-62E9EE9B6305}" type="pres">
      <dgm:prSet presAssocID="{FB712FFA-6BE3-4F40-9667-DFD55E14CE76}" presName="Name23" presStyleLbl="parChTrans1D4" presStyleIdx="2" presStyleCnt="5"/>
      <dgm:spPr/>
    </dgm:pt>
    <dgm:pt modelId="{B376AC4A-88DD-48AD-9B53-579B0355536B}" type="pres">
      <dgm:prSet presAssocID="{A0E4F1A4-ED33-4E43-8FE0-C57EF51829EC}" presName="hierRoot4" presStyleCnt="0"/>
      <dgm:spPr/>
    </dgm:pt>
    <dgm:pt modelId="{B47DE556-3717-4314-9ED2-85C99CD1F02F}" type="pres">
      <dgm:prSet presAssocID="{A0E4F1A4-ED33-4E43-8FE0-C57EF51829EC}" presName="composite4" presStyleCnt="0"/>
      <dgm:spPr/>
    </dgm:pt>
    <dgm:pt modelId="{F1932365-0B2A-4F9D-96FE-FA75BB53E8AB}" type="pres">
      <dgm:prSet presAssocID="{A0E4F1A4-ED33-4E43-8FE0-C57EF51829EC}" presName="background4" presStyleLbl="node4" presStyleIdx="2" presStyleCnt="5"/>
      <dgm:spPr/>
    </dgm:pt>
    <dgm:pt modelId="{319CFD0A-6263-46EB-9951-988EED0E3EFC}" type="pres">
      <dgm:prSet presAssocID="{A0E4F1A4-ED33-4E43-8FE0-C57EF51829EC}" presName="text4" presStyleLbl="fgAcc4" presStyleIdx="2" presStyleCnt="5">
        <dgm:presLayoutVars>
          <dgm:chPref val="3"/>
        </dgm:presLayoutVars>
      </dgm:prSet>
      <dgm:spPr/>
    </dgm:pt>
    <dgm:pt modelId="{201C5011-6871-400A-B675-743B281CE2CE}" type="pres">
      <dgm:prSet presAssocID="{A0E4F1A4-ED33-4E43-8FE0-C57EF51829EC}" presName="hierChild5" presStyleCnt="0"/>
      <dgm:spPr/>
    </dgm:pt>
    <dgm:pt modelId="{A7ED748B-A0BA-4F9B-A566-B545E4147B0A}" type="pres">
      <dgm:prSet presAssocID="{477F6CE3-AE2B-4ADB-AC69-1C402F156D7D}" presName="Name23" presStyleLbl="parChTrans1D4" presStyleIdx="3" presStyleCnt="5"/>
      <dgm:spPr/>
    </dgm:pt>
    <dgm:pt modelId="{4EC3F0D4-E215-4932-8C7F-AE25719521F0}" type="pres">
      <dgm:prSet presAssocID="{D052CA89-0E85-49C2-9D2E-F3168920862E}" presName="hierRoot4" presStyleCnt="0"/>
      <dgm:spPr/>
    </dgm:pt>
    <dgm:pt modelId="{D0792A99-8FDA-4B17-861A-4C2E2945E01A}" type="pres">
      <dgm:prSet presAssocID="{D052CA89-0E85-49C2-9D2E-F3168920862E}" presName="composite4" presStyleCnt="0"/>
      <dgm:spPr/>
    </dgm:pt>
    <dgm:pt modelId="{47C765E7-DA7D-4544-8C18-6041EA0D51FE}" type="pres">
      <dgm:prSet presAssocID="{D052CA89-0E85-49C2-9D2E-F3168920862E}" presName="background4" presStyleLbl="node4" presStyleIdx="3" presStyleCnt="5"/>
      <dgm:spPr/>
    </dgm:pt>
    <dgm:pt modelId="{FCD3506F-D781-444C-BC6C-820E0682A5C9}" type="pres">
      <dgm:prSet presAssocID="{D052CA89-0E85-49C2-9D2E-F3168920862E}" presName="text4" presStyleLbl="fgAcc4" presStyleIdx="3" presStyleCnt="5">
        <dgm:presLayoutVars>
          <dgm:chPref val="3"/>
        </dgm:presLayoutVars>
      </dgm:prSet>
      <dgm:spPr/>
    </dgm:pt>
    <dgm:pt modelId="{6A65BC74-43B6-4D7E-8C04-A198BF6CAD1D}" type="pres">
      <dgm:prSet presAssocID="{D052CA89-0E85-49C2-9D2E-F3168920862E}" presName="hierChild5" presStyleCnt="0"/>
      <dgm:spPr/>
    </dgm:pt>
    <dgm:pt modelId="{32291108-B089-44BE-ACA3-8B2C41683A9A}" type="pres">
      <dgm:prSet presAssocID="{D06152A9-85E2-4450-8978-3926284773F5}" presName="Name23" presStyleLbl="parChTrans1D4" presStyleIdx="4" presStyleCnt="5"/>
      <dgm:spPr/>
    </dgm:pt>
    <dgm:pt modelId="{FF23E9D7-3161-4817-BB36-DEC6570FFC5B}" type="pres">
      <dgm:prSet presAssocID="{3D910AAC-6013-4B3B-8334-255DB06C9D7A}" presName="hierRoot4" presStyleCnt="0"/>
      <dgm:spPr/>
    </dgm:pt>
    <dgm:pt modelId="{1F2E8EAB-A703-4FB5-B22D-BC2B64D6EB66}" type="pres">
      <dgm:prSet presAssocID="{3D910AAC-6013-4B3B-8334-255DB06C9D7A}" presName="composite4" presStyleCnt="0"/>
      <dgm:spPr/>
    </dgm:pt>
    <dgm:pt modelId="{A8E36E99-5350-473B-82F3-C0A279C996BD}" type="pres">
      <dgm:prSet presAssocID="{3D910AAC-6013-4B3B-8334-255DB06C9D7A}" presName="background4" presStyleLbl="node4" presStyleIdx="4" presStyleCnt="5"/>
      <dgm:spPr/>
    </dgm:pt>
    <dgm:pt modelId="{825784A7-5789-4C59-B75E-DD152B41B6FA}" type="pres">
      <dgm:prSet presAssocID="{3D910AAC-6013-4B3B-8334-255DB06C9D7A}" presName="text4" presStyleLbl="fgAcc4" presStyleIdx="4" presStyleCnt="5">
        <dgm:presLayoutVars>
          <dgm:chPref val="3"/>
        </dgm:presLayoutVars>
      </dgm:prSet>
      <dgm:spPr/>
    </dgm:pt>
    <dgm:pt modelId="{84E900FE-4A32-43F2-B6DF-BCB19C0F1306}" type="pres">
      <dgm:prSet presAssocID="{3D910AAC-6013-4B3B-8334-255DB06C9D7A}" presName="hierChild5" presStyleCnt="0"/>
      <dgm:spPr/>
    </dgm:pt>
    <dgm:pt modelId="{384A3AE3-95EB-4380-AF2D-947FC57C17FF}" type="pres">
      <dgm:prSet presAssocID="{ECDA8413-DFC1-47E4-BCEC-2EEBEE55137F}" presName="Name17" presStyleLbl="parChTrans1D3" presStyleIdx="5" presStyleCnt="8"/>
      <dgm:spPr/>
    </dgm:pt>
    <dgm:pt modelId="{DC55C763-2C09-4F61-A8DB-06CCF9AD5213}" type="pres">
      <dgm:prSet presAssocID="{D489C401-1B6F-40BE-9F8D-69D1DF293723}" presName="hierRoot3" presStyleCnt="0"/>
      <dgm:spPr/>
    </dgm:pt>
    <dgm:pt modelId="{E7D75205-9382-451E-8D78-99980F299659}" type="pres">
      <dgm:prSet presAssocID="{D489C401-1B6F-40BE-9F8D-69D1DF293723}" presName="composite3" presStyleCnt="0"/>
      <dgm:spPr/>
    </dgm:pt>
    <dgm:pt modelId="{47AFFDC3-B4E4-4BB7-AB66-E637BDD4AAE8}" type="pres">
      <dgm:prSet presAssocID="{D489C401-1B6F-40BE-9F8D-69D1DF293723}" presName="background3" presStyleLbl="node3" presStyleIdx="5" presStyleCnt="8"/>
      <dgm:spPr/>
    </dgm:pt>
    <dgm:pt modelId="{B25BAB5B-A335-4F6C-959B-B9DAAEC2CD81}" type="pres">
      <dgm:prSet presAssocID="{D489C401-1B6F-40BE-9F8D-69D1DF293723}" presName="text3" presStyleLbl="fgAcc3" presStyleIdx="5" presStyleCnt="8">
        <dgm:presLayoutVars>
          <dgm:chPref val="3"/>
        </dgm:presLayoutVars>
      </dgm:prSet>
      <dgm:spPr/>
    </dgm:pt>
    <dgm:pt modelId="{3C5253C1-0C1E-4DD1-BE81-6810BFA5138B}" type="pres">
      <dgm:prSet presAssocID="{D489C401-1B6F-40BE-9F8D-69D1DF293723}" presName="hierChild4" presStyleCnt="0"/>
      <dgm:spPr/>
    </dgm:pt>
    <dgm:pt modelId="{D64F75A7-BD0D-4D2D-8C3B-D69A040B7D4A}" type="pres">
      <dgm:prSet presAssocID="{BA5E86DA-197F-47AF-A0F0-0D791ECE3EE7}" presName="Name10" presStyleLbl="parChTrans1D2" presStyleIdx="2" presStyleCnt="3"/>
      <dgm:spPr/>
    </dgm:pt>
    <dgm:pt modelId="{1584FAA0-98A3-451C-B786-457130310FA2}" type="pres">
      <dgm:prSet presAssocID="{F741EB78-B010-4CD0-9F21-B11EF575BBDA}" presName="hierRoot2" presStyleCnt="0"/>
      <dgm:spPr/>
    </dgm:pt>
    <dgm:pt modelId="{309FF95A-7342-4A09-8968-8694C54B259A}" type="pres">
      <dgm:prSet presAssocID="{F741EB78-B010-4CD0-9F21-B11EF575BBDA}" presName="composite2" presStyleCnt="0"/>
      <dgm:spPr/>
    </dgm:pt>
    <dgm:pt modelId="{223D9F04-7873-4C93-9BE5-99CACCA7A343}" type="pres">
      <dgm:prSet presAssocID="{F741EB78-B010-4CD0-9F21-B11EF575BBDA}" presName="background2" presStyleLbl="node2" presStyleIdx="2" presStyleCnt="3"/>
      <dgm:spPr/>
    </dgm:pt>
    <dgm:pt modelId="{FA76A293-F13F-4829-BE22-8FB3942B175B}" type="pres">
      <dgm:prSet presAssocID="{F741EB78-B010-4CD0-9F21-B11EF575BBDA}" presName="text2" presStyleLbl="fgAcc2" presStyleIdx="2" presStyleCnt="3">
        <dgm:presLayoutVars>
          <dgm:chPref val="3"/>
        </dgm:presLayoutVars>
      </dgm:prSet>
      <dgm:spPr/>
    </dgm:pt>
    <dgm:pt modelId="{D7F8190F-AF38-4F2B-ADA1-878143B709B5}" type="pres">
      <dgm:prSet presAssocID="{F741EB78-B010-4CD0-9F21-B11EF575BBDA}" presName="hierChild3" presStyleCnt="0"/>
      <dgm:spPr/>
    </dgm:pt>
    <dgm:pt modelId="{4FEF342B-7BF8-48FB-B2E3-9A04854C3B5D}" type="pres">
      <dgm:prSet presAssocID="{B02ED6FA-F2C7-4FC3-8021-4FFB715870D1}" presName="Name17" presStyleLbl="parChTrans1D3" presStyleIdx="6" presStyleCnt="8"/>
      <dgm:spPr/>
    </dgm:pt>
    <dgm:pt modelId="{18CD2D0B-80B3-4D3F-BD5C-A21451CC1948}" type="pres">
      <dgm:prSet presAssocID="{6042834B-DB99-4049-B052-20A74A1168CF}" presName="hierRoot3" presStyleCnt="0"/>
      <dgm:spPr/>
    </dgm:pt>
    <dgm:pt modelId="{23E29A24-DCD5-4356-9886-58801BC2ACA7}" type="pres">
      <dgm:prSet presAssocID="{6042834B-DB99-4049-B052-20A74A1168CF}" presName="composite3" presStyleCnt="0"/>
      <dgm:spPr/>
    </dgm:pt>
    <dgm:pt modelId="{412D7B53-6B89-4B7A-99D1-EEBA03190A98}" type="pres">
      <dgm:prSet presAssocID="{6042834B-DB99-4049-B052-20A74A1168CF}" presName="background3" presStyleLbl="node3" presStyleIdx="6" presStyleCnt="8"/>
      <dgm:spPr/>
    </dgm:pt>
    <dgm:pt modelId="{88625920-BA3B-4A34-8A3F-F10E7B1DB207}" type="pres">
      <dgm:prSet presAssocID="{6042834B-DB99-4049-B052-20A74A1168CF}" presName="text3" presStyleLbl="fgAcc3" presStyleIdx="6" presStyleCnt="8">
        <dgm:presLayoutVars>
          <dgm:chPref val="3"/>
        </dgm:presLayoutVars>
      </dgm:prSet>
      <dgm:spPr/>
    </dgm:pt>
    <dgm:pt modelId="{F4A67BD1-8028-4AA6-A26A-C334F582A323}" type="pres">
      <dgm:prSet presAssocID="{6042834B-DB99-4049-B052-20A74A1168CF}" presName="hierChild4" presStyleCnt="0"/>
      <dgm:spPr/>
    </dgm:pt>
    <dgm:pt modelId="{15ACCAAD-71EE-4989-96B9-2BB36C293861}" type="pres">
      <dgm:prSet presAssocID="{AE7B4BC8-DF9F-4281-8F05-33D8CB0342D3}" presName="Name17" presStyleLbl="parChTrans1D3" presStyleIdx="7" presStyleCnt="8"/>
      <dgm:spPr/>
    </dgm:pt>
    <dgm:pt modelId="{5BC06962-7C15-4168-907C-1D116883BFDF}" type="pres">
      <dgm:prSet presAssocID="{219C3E51-633A-4A6E-8766-3C43BEBACD4A}" presName="hierRoot3" presStyleCnt="0"/>
      <dgm:spPr/>
    </dgm:pt>
    <dgm:pt modelId="{F75B2C71-2309-4A1B-A20D-F90EBA759282}" type="pres">
      <dgm:prSet presAssocID="{219C3E51-633A-4A6E-8766-3C43BEBACD4A}" presName="composite3" presStyleCnt="0"/>
      <dgm:spPr/>
    </dgm:pt>
    <dgm:pt modelId="{00B8B178-8D4E-4CAD-9DCE-ACC30F9E0157}" type="pres">
      <dgm:prSet presAssocID="{219C3E51-633A-4A6E-8766-3C43BEBACD4A}" presName="background3" presStyleLbl="node3" presStyleIdx="7" presStyleCnt="8"/>
      <dgm:spPr/>
    </dgm:pt>
    <dgm:pt modelId="{A02EF40A-A44C-4434-BACF-EF96676DD065}" type="pres">
      <dgm:prSet presAssocID="{219C3E51-633A-4A6E-8766-3C43BEBACD4A}" presName="text3" presStyleLbl="fgAcc3" presStyleIdx="7" presStyleCnt="8">
        <dgm:presLayoutVars>
          <dgm:chPref val="3"/>
        </dgm:presLayoutVars>
      </dgm:prSet>
      <dgm:spPr/>
    </dgm:pt>
    <dgm:pt modelId="{41DF3237-B849-44A9-949F-970D08F2A196}" type="pres">
      <dgm:prSet presAssocID="{219C3E51-633A-4A6E-8766-3C43BEBACD4A}" presName="hierChild4" presStyleCnt="0"/>
      <dgm:spPr/>
    </dgm:pt>
  </dgm:ptLst>
  <dgm:cxnLst>
    <dgm:cxn modelId="{E03B0905-E8A1-4487-B4CA-B089C613A076}" type="presOf" srcId="{FC258994-8217-4452-A7C6-83155ED6710C}" destId="{20EA21DA-AC0E-4997-8969-AD1414272B01}" srcOrd="0" destOrd="0" presId="urn:microsoft.com/office/officeart/2005/8/layout/hierarchy1"/>
    <dgm:cxn modelId="{B0055F06-4B2F-487B-92AB-301161B71A4F}" srcId="{143A2048-C27E-4D02-8987-DD60F63FFBDC}" destId="{F741EB78-B010-4CD0-9F21-B11EF575BBDA}" srcOrd="2" destOrd="0" parTransId="{BA5E86DA-197F-47AF-A0F0-0D791ECE3EE7}" sibTransId="{4C72CFDD-58FA-4EE3-A713-4499FB0DC3D6}"/>
    <dgm:cxn modelId="{9F992A0D-C19B-4364-93F5-EB190CCED24C}" type="presOf" srcId="{6E38424D-790D-43D7-A95A-3A164366879A}" destId="{895DF688-819B-4B09-92FA-55D6CE901B50}" srcOrd="0" destOrd="0" presId="urn:microsoft.com/office/officeart/2005/8/layout/hierarchy1"/>
    <dgm:cxn modelId="{AC37640F-615A-4DFE-82EF-80A17A65E717}" type="presOf" srcId="{FC258F10-C038-45C6-9BD8-65CBF4EBC2A3}" destId="{CE10B28F-CD52-45D6-8F71-A544AACDEBCD}" srcOrd="0" destOrd="0" presId="urn:microsoft.com/office/officeart/2005/8/layout/hierarchy1"/>
    <dgm:cxn modelId="{A0B79C15-5D11-43BD-98D0-3CF928C0B2FE}" type="presOf" srcId="{499C90E5-5FFF-48CB-B706-30E6F10CAACA}" destId="{8335DD1F-1545-4231-9CD0-B3350DB7DE22}" srcOrd="0" destOrd="0" presId="urn:microsoft.com/office/officeart/2005/8/layout/hierarchy1"/>
    <dgm:cxn modelId="{80A89619-79AB-4B77-B80B-7C8BB281D69A}" srcId="{63CEFD3F-8687-4AF0-BDDC-CC56DA234DA0}" destId="{FC258994-8217-4452-A7C6-83155ED6710C}" srcOrd="0" destOrd="0" parTransId="{2B52FA48-CBFE-4FDF-AE3C-2ED8A8F34E1F}" sibTransId="{B671E9B9-5656-47EA-A36F-529E8582B01A}"/>
    <dgm:cxn modelId="{EEFFEA21-F605-4C6F-A67E-A9C37CD8B055}" type="presOf" srcId="{A0E4F1A4-ED33-4E43-8FE0-C57EF51829EC}" destId="{319CFD0A-6263-46EB-9951-988EED0E3EFC}" srcOrd="0" destOrd="0" presId="urn:microsoft.com/office/officeart/2005/8/layout/hierarchy1"/>
    <dgm:cxn modelId="{52F62622-A5A8-4E2E-8977-22B2E278F72D}" type="presOf" srcId="{B02ED6FA-F2C7-4FC3-8021-4FFB715870D1}" destId="{4FEF342B-7BF8-48FB-B2E3-9A04854C3B5D}" srcOrd="0" destOrd="0" presId="urn:microsoft.com/office/officeart/2005/8/layout/hierarchy1"/>
    <dgm:cxn modelId="{696F2126-6B97-4AB0-9773-15E831447C43}" type="presOf" srcId="{6042834B-DB99-4049-B052-20A74A1168CF}" destId="{88625920-BA3B-4A34-8A3F-F10E7B1DB207}" srcOrd="0" destOrd="0" presId="urn:microsoft.com/office/officeart/2005/8/layout/hierarchy1"/>
    <dgm:cxn modelId="{97A0382F-5BD5-41A2-BBD4-6847906B5853}" srcId="{77AA38F8-2A80-4BE7-BA4F-C86246528ACF}" destId="{FC258F10-C038-45C6-9BD8-65CBF4EBC2A3}" srcOrd="2" destOrd="0" parTransId="{02201655-2D53-460D-840B-B4F8CEC0AFC5}" sibTransId="{13B4080E-E59C-4FDD-A898-251CB74F75D4}"/>
    <dgm:cxn modelId="{F73D7D2F-5B91-464E-87C4-4976C49E6C2C}" type="presOf" srcId="{5708B23E-7AA8-4102-BF93-D1CFEC92337C}" destId="{455B60C3-24F6-4B45-BAF2-D697E6518F2B}" srcOrd="0" destOrd="0" presId="urn:microsoft.com/office/officeart/2005/8/layout/hierarchy1"/>
    <dgm:cxn modelId="{C6B51131-4B09-40B9-B34E-5465510EBB5B}" type="presOf" srcId="{77AA38F8-2A80-4BE7-BA4F-C86246528ACF}" destId="{C91CC596-B615-4888-9768-F675DC734C7A}" srcOrd="0" destOrd="0" presId="urn:microsoft.com/office/officeart/2005/8/layout/hierarchy1"/>
    <dgm:cxn modelId="{0550BA31-3951-4588-97BB-DE7FECCD7F23}" srcId="{143A2048-C27E-4D02-8987-DD60F63FFBDC}" destId="{C56C82D4-40D9-4364-93C5-BC4098C9D800}" srcOrd="0" destOrd="0" parTransId="{5708B23E-7AA8-4102-BF93-D1CFEC92337C}" sibTransId="{0A688F86-221C-4FE6-B9C9-35423918B6EE}"/>
    <dgm:cxn modelId="{99EB3B33-13EF-40C3-A73E-601CDE231DFE}" type="presOf" srcId="{A5827BE0-FDE4-495C-BDE3-BBE406724CAF}" destId="{5DD4DC3A-1F67-4631-9819-7174B240A155}" srcOrd="0" destOrd="0" presId="urn:microsoft.com/office/officeart/2005/8/layout/hierarchy1"/>
    <dgm:cxn modelId="{5A335736-E901-4C83-BAD8-807ABC758AB9}" srcId="{77AA38F8-2A80-4BE7-BA4F-C86246528ACF}" destId="{D489C401-1B6F-40BE-9F8D-69D1DF293723}" srcOrd="3" destOrd="0" parTransId="{ECDA8413-DFC1-47E4-BCEC-2EEBEE55137F}" sibTransId="{F9F98664-99E8-4B41-8CDA-62DB70DDF7F6}"/>
    <dgm:cxn modelId="{28BE0C3B-8457-43D7-8C9A-EE7ADECAC3FD}" srcId="{77AA38F8-2A80-4BE7-BA4F-C86246528ACF}" destId="{63CEFD3F-8687-4AF0-BDDC-CC56DA234DA0}" srcOrd="0" destOrd="0" parTransId="{1AF89E2E-2C2B-48F3-BA53-F74C84944D44}" sibTransId="{125F5342-3835-491C-AF04-E989FFF5C4EC}"/>
    <dgm:cxn modelId="{7BA9443C-012A-4EB0-B811-52329A5789C7}" type="presOf" srcId="{C1D8E042-E3F4-4478-A7E8-8D9BC4EB8CBB}" destId="{9CA44736-E2EE-462F-917D-C73607411FB8}" srcOrd="0" destOrd="0" presId="urn:microsoft.com/office/officeart/2005/8/layout/hierarchy1"/>
    <dgm:cxn modelId="{3F0BD93C-96B0-4528-824C-3A7320091F4F}" type="presOf" srcId="{1AF89E2E-2C2B-48F3-BA53-F74C84944D44}" destId="{A899D5C5-10D2-42E1-A7D4-8AF8071FF1C3}" srcOrd="0" destOrd="0" presId="urn:microsoft.com/office/officeart/2005/8/layout/hierarchy1"/>
    <dgm:cxn modelId="{D9D53D3E-3634-4AEA-9FC8-9A259CADB7E0}" type="presOf" srcId="{FAD89DAC-2F2B-44C7-B289-0E39060F331D}" destId="{2239995D-FA83-48FC-9FD4-63139EF7F59D}" srcOrd="0" destOrd="0" presId="urn:microsoft.com/office/officeart/2005/8/layout/hierarchy1"/>
    <dgm:cxn modelId="{AFB47360-33E0-4E87-8FEB-F29A5331710C}" type="presOf" srcId="{02201655-2D53-460D-840B-B4F8CEC0AFC5}" destId="{9F3589A0-7EA7-44A9-A904-1A9845C360B7}" srcOrd="0" destOrd="0" presId="urn:microsoft.com/office/officeart/2005/8/layout/hierarchy1"/>
    <dgm:cxn modelId="{825C6F41-B9E3-4973-90B9-95E9DA5E020C}" srcId="{FC258F10-C038-45C6-9BD8-65CBF4EBC2A3}" destId="{A0E4F1A4-ED33-4E43-8FE0-C57EF51829EC}" srcOrd="0" destOrd="0" parTransId="{FB712FFA-6BE3-4F40-9667-DFD55E14CE76}" sibTransId="{C8A62C5F-4FD6-4001-8C5D-1536261E6F5F}"/>
    <dgm:cxn modelId="{D9A71942-1BD1-44AE-B248-8394B062C0C7}" type="presOf" srcId="{2B52FA48-CBFE-4FDF-AE3C-2ED8A8F34E1F}" destId="{672EA93C-4F6D-4AFB-B55A-ED1BBD4F4777}" srcOrd="0" destOrd="0" presId="urn:microsoft.com/office/officeart/2005/8/layout/hierarchy1"/>
    <dgm:cxn modelId="{C0558363-9652-40A4-B2B5-BA84F8DEE667}" type="presOf" srcId="{BA5E86DA-197F-47AF-A0F0-0D791ECE3EE7}" destId="{D64F75A7-BD0D-4D2D-8C3B-D69A040B7D4A}" srcOrd="0" destOrd="0" presId="urn:microsoft.com/office/officeart/2005/8/layout/hierarchy1"/>
    <dgm:cxn modelId="{F968624E-6F79-4BCC-8CCC-93C17BD5C3F4}" srcId="{FC258F10-C038-45C6-9BD8-65CBF4EBC2A3}" destId="{3D910AAC-6013-4B3B-8334-255DB06C9D7A}" srcOrd="2" destOrd="0" parTransId="{D06152A9-85E2-4450-8978-3926284773F5}" sibTransId="{954A2D42-E174-4BA8-9FD8-B89AAB79EE60}"/>
    <dgm:cxn modelId="{D3F6716F-C411-4661-88CC-C439736FD205}" srcId="{C56C82D4-40D9-4364-93C5-BC4098C9D800}" destId="{FC1504D9-12AF-42CB-974A-6397E4F0949A}" srcOrd="0" destOrd="0" parTransId="{A5827BE0-FDE4-495C-BDE3-BBE406724CAF}" sibTransId="{05F6CAD5-8D72-4239-A125-9411CDD84213}"/>
    <dgm:cxn modelId="{5D314D73-34B6-4C28-A024-3B1602A3F763}" srcId="{FC258F10-C038-45C6-9BD8-65CBF4EBC2A3}" destId="{D052CA89-0E85-49C2-9D2E-F3168920862E}" srcOrd="1" destOrd="0" parTransId="{477F6CE3-AE2B-4ADB-AC69-1C402F156D7D}" sibTransId="{2BF261CE-0FC8-4C78-B218-0EB17CE1946C}"/>
    <dgm:cxn modelId="{C43BA973-1F99-41E7-9EB1-48550E0F5F83}" srcId="{F741EB78-B010-4CD0-9F21-B11EF575BBDA}" destId="{6042834B-DB99-4049-B052-20A74A1168CF}" srcOrd="0" destOrd="0" parTransId="{B02ED6FA-F2C7-4FC3-8021-4FFB715870D1}" sibTransId="{CB4D1050-85D4-4CB6-9344-5971D3BD6B96}"/>
    <dgm:cxn modelId="{068EEE73-72BC-4A66-AFD1-E3620F9B67EC}" type="presOf" srcId="{63CEFD3F-8687-4AF0-BDDC-CC56DA234DA0}" destId="{21F93188-14C2-40A4-9B4B-CC97ACB5EA9A}" srcOrd="0" destOrd="0" presId="urn:microsoft.com/office/officeart/2005/8/layout/hierarchy1"/>
    <dgm:cxn modelId="{B1B39A54-7404-41A0-811B-0562B4934639}" type="presOf" srcId="{C56C82D4-40D9-4364-93C5-BC4098C9D800}" destId="{265B9FCB-B4D1-40F0-9C1B-89A151BC5BA5}" srcOrd="0" destOrd="0" presId="urn:microsoft.com/office/officeart/2005/8/layout/hierarchy1"/>
    <dgm:cxn modelId="{F00A6F7A-4E9B-4746-898C-883AE7F306E5}" srcId="{143A2048-C27E-4D02-8987-DD60F63FFBDC}" destId="{77AA38F8-2A80-4BE7-BA4F-C86246528ACF}" srcOrd="1" destOrd="0" parTransId="{02780878-B480-485A-8D8C-EA029F78F531}" sibTransId="{13340F29-E4F2-4D93-AD60-28B31FDC12F0}"/>
    <dgm:cxn modelId="{4E564F7A-F817-45D7-930D-1E966A3F39FC}" type="presOf" srcId="{02780878-B480-485A-8D8C-EA029F78F531}" destId="{DDD896FB-6AEB-4CA4-BA72-CD15BF712A97}" srcOrd="0" destOrd="0" presId="urn:microsoft.com/office/officeart/2005/8/layout/hierarchy1"/>
    <dgm:cxn modelId="{B7CC817B-9913-401C-88C5-7452DB5CD684}" type="presOf" srcId="{219C3E51-633A-4A6E-8766-3C43BEBACD4A}" destId="{A02EF40A-A44C-4434-BACF-EF96676DD065}" srcOrd="0" destOrd="0" presId="urn:microsoft.com/office/officeart/2005/8/layout/hierarchy1"/>
    <dgm:cxn modelId="{C8444982-F749-407D-BAD6-ED9C998E97CC}" type="presOf" srcId="{F741EB78-B010-4CD0-9F21-B11EF575BBDA}" destId="{FA76A293-F13F-4829-BE22-8FB3942B175B}" srcOrd="0" destOrd="0" presId="urn:microsoft.com/office/officeart/2005/8/layout/hierarchy1"/>
    <dgm:cxn modelId="{7B589B8A-F768-456C-ABB4-70C2E2C150FA}" type="presOf" srcId="{047AF9CC-C033-445E-BCCC-FB7B5BF278E2}" destId="{90B3889A-D6E5-42AE-834C-3AFBE4CE9EB9}" srcOrd="0" destOrd="0" presId="urn:microsoft.com/office/officeart/2005/8/layout/hierarchy1"/>
    <dgm:cxn modelId="{3011E591-1C80-4C8D-9304-35133C67B456}" type="presOf" srcId="{ECDA8413-DFC1-47E4-BCEC-2EEBEE55137F}" destId="{384A3AE3-95EB-4380-AF2D-947FC57C17FF}" srcOrd="0" destOrd="0" presId="urn:microsoft.com/office/officeart/2005/8/layout/hierarchy1"/>
    <dgm:cxn modelId="{67C0A193-6766-42A8-8C88-52CA7E9CCB83}" type="presOf" srcId="{143A2048-C27E-4D02-8987-DD60F63FFBDC}" destId="{BC1F33C7-3592-4D9E-A134-E73D902C4B8B}" srcOrd="0" destOrd="0" presId="urn:microsoft.com/office/officeart/2005/8/layout/hierarchy1"/>
    <dgm:cxn modelId="{9C8BF09B-B17A-41E5-956F-709D03D8A8A5}" srcId="{C56C82D4-40D9-4364-93C5-BC4098C9D800}" destId="{499C90E5-5FFF-48CB-B706-30E6F10CAACA}" srcOrd="1" destOrd="0" parTransId="{047AF9CC-C033-445E-BCCC-FB7B5BF278E2}" sibTransId="{9EF7BF2E-396F-4339-BAD5-D17E5DA7DE55}"/>
    <dgm:cxn modelId="{AA79CAA2-3335-4E62-A153-8E1C3D556177}" type="presOf" srcId="{FB712FFA-6BE3-4F40-9667-DFD55E14CE76}" destId="{0DD2FD83-45E0-4DA7-B60B-62E9EE9B6305}" srcOrd="0" destOrd="0" presId="urn:microsoft.com/office/officeart/2005/8/layout/hierarchy1"/>
    <dgm:cxn modelId="{E0AABBAE-DE87-473A-A9BF-4AEC99527D4F}" type="presOf" srcId="{D052CA89-0E85-49C2-9D2E-F3168920862E}" destId="{FCD3506F-D781-444C-BC6C-820E0682A5C9}" srcOrd="0" destOrd="0" presId="urn:microsoft.com/office/officeart/2005/8/layout/hierarchy1"/>
    <dgm:cxn modelId="{5D06FDB4-C33E-442D-889E-4A8DEBDFB00B}" type="presOf" srcId="{FC1504D9-12AF-42CB-974A-6397E4F0949A}" destId="{EB30E4CF-1C3E-4098-9EAE-AF239D7DBB42}" srcOrd="0" destOrd="0" presId="urn:microsoft.com/office/officeart/2005/8/layout/hierarchy1"/>
    <dgm:cxn modelId="{B2CF19BB-6972-408D-97AA-76633CBD437B}" type="presOf" srcId="{AE7B4BC8-DF9F-4281-8F05-33D8CB0342D3}" destId="{15ACCAAD-71EE-4989-96B9-2BB36C293861}" srcOrd="0" destOrd="0" presId="urn:microsoft.com/office/officeart/2005/8/layout/hierarchy1"/>
    <dgm:cxn modelId="{FF3425C0-0191-457F-9D81-47073FDE8E31}" type="presOf" srcId="{B6A2B899-F83D-4E7E-832D-768B56A9568B}" destId="{5D2ACF31-CC53-4209-9110-05CB169DCC88}" srcOrd="0" destOrd="0" presId="urn:microsoft.com/office/officeart/2005/8/layout/hierarchy1"/>
    <dgm:cxn modelId="{159648C2-2D39-4F5C-97C4-CFC6839F6063}" type="presOf" srcId="{D489C401-1B6F-40BE-9F8D-69D1DF293723}" destId="{B25BAB5B-A335-4F6C-959B-B9DAAEC2CD81}" srcOrd="0" destOrd="0" presId="urn:microsoft.com/office/officeart/2005/8/layout/hierarchy1"/>
    <dgm:cxn modelId="{FF35F3C5-EBD4-44C5-8CDB-C0B401300809}" srcId="{63CEFD3F-8687-4AF0-BDDC-CC56DA234DA0}" destId="{FAD89DAC-2F2B-44C7-B289-0E39060F331D}" srcOrd="1" destOrd="0" parTransId="{C1D8E042-E3F4-4478-A7E8-8D9BC4EB8CBB}" sibTransId="{4FAB0AA9-7338-4EF4-B97B-96AA032B597E}"/>
    <dgm:cxn modelId="{842BF2C6-EC1C-4E9A-B499-0D7AC91E7478}" srcId="{77AA38F8-2A80-4BE7-BA4F-C86246528ACF}" destId="{6E38424D-790D-43D7-A95A-3A164366879A}" srcOrd="1" destOrd="0" parTransId="{5BEC9136-5D8E-40E9-98F9-8C1920E79F3F}" sibTransId="{F19F474A-69A4-4BA5-B5F3-6E4F8F1AB769}"/>
    <dgm:cxn modelId="{138226CD-F70E-4639-AC1F-CA37DEFFE224}" type="presOf" srcId="{3D910AAC-6013-4B3B-8334-255DB06C9D7A}" destId="{825784A7-5789-4C59-B75E-DD152B41B6FA}" srcOrd="0" destOrd="0" presId="urn:microsoft.com/office/officeart/2005/8/layout/hierarchy1"/>
    <dgm:cxn modelId="{3EBEDDCE-B2E8-4DAC-A502-D1B7E328F895}" type="presOf" srcId="{5BEC9136-5D8E-40E9-98F9-8C1920E79F3F}" destId="{177F4C16-1802-4044-A5CA-B08DC0EDCFE6}" srcOrd="0" destOrd="0" presId="urn:microsoft.com/office/officeart/2005/8/layout/hierarchy1"/>
    <dgm:cxn modelId="{1D1DEFCF-E656-4650-9BE3-DA264936AC6A}" type="presOf" srcId="{D06152A9-85E2-4450-8978-3926284773F5}" destId="{32291108-B089-44BE-ACA3-8B2C41683A9A}" srcOrd="0" destOrd="0" presId="urn:microsoft.com/office/officeart/2005/8/layout/hierarchy1"/>
    <dgm:cxn modelId="{1F4F16E1-FAAA-4058-B3CF-30CC9CA8AAA8}" srcId="{B6A2B899-F83D-4E7E-832D-768B56A9568B}" destId="{143A2048-C27E-4D02-8987-DD60F63FFBDC}" srcOrd="0" destOrd="0" parTransId="{F331B5FF-AC0A-491E-9F2F-8EB24B1DF007}" sibTransId="{3492AB91-5A50-4AFA-8C28-F20BE329D201}"/>
    <dgm:cxn modelId="{DA05E1E2-FC20-499E-8258-463E12297115}" srcId="{F741EB78-B010-4CD0-9F21-B11EF575BBDA}" destId="{219C3E51-633A-4A6E-8766-3C43BEBACD4A}" srcOrd="1" destOrd="0" parTransId="{AE7B4BC8-DF9F-4281-8F05-33D8CB0342D3}" sibTransId="{DA84CD98-E496-4593-8E05-D38C75D13C68}"/>
    <dgm:cxn modelId="{67876FEB-A181-4127-AFED-7AA3073D933E}" type="presOf" srcId="{477F6CE3-AE2B-4ADB-AC69-1C402F156D7D}" destId="{A7ED748B-A0BA-4F9B-A566-B545E4147B0A}" srcOrd="0" destOrd="0" presId="urn:microsoft.com/office/officeart/2005/8/layout/hierarchy1"/>
    <dgm:cxn modelId="{DF861AF0-AA08-406A-BD4C-AE1684672A50}" type="presParOf" srcId="{5D2ACF31-CC53-4209-9110-05CB169DCC88}" destId="{E50335E1-870F-4608-9797-007A560EF0EB}" srcOrd="0" destOrd="0" presId="urn:microsoft.com/office/officeart/2005/8/layout/hierarchy1"/>
    <dgm:cxn modelId="{4F964E67-6D54-4C92-9805-41308A029B3A}" type="presParOf" srcId="{E50335E1-870F-4608-9797-007A560EF0EB}" destId="{7DBCB4FB-21EE-4E5B-889A-98BF92604BA8}" srcOrd="0" destOrd="0" presId="urn:microsoft.com/office/officeart/2005/8/layout/hierarchy1"/>
    <dgm:cxn modelId="{F093C60F-5B00-4772-ADE7-F3D21517F36C}" type="presParOf" srcId="{7DBCB4FB-21EE-4E5B-889A-98BF92604BA8}" destId="{E2B1AEC5-AEF4-4AF9-8147-231FBCB26F62}" srcOrd="0" destOrd="0" presId="urn:microsoft.com/office/officeart/2005/8/layout/hierarchy1"/>
    <dgm:cxn modelId="{E9BDC6E0-71B5-4B33-BCA2-776B2DB340FA}" type="presParOf" srcId="{7DBCB4FB-21EE-4E5B-889A-98BF92604BA8}" destId="{BC1F33C7-3592-4D9E-A134-E73D902C4B8B}" srcOrd="1" destOrd="0" presId="urn:microsoft.com/office/officeart/2005/8/layout/hierarchy1"/>
    <dgm:cxn modelId="{BF1F6A3A-8F63-4AAB-93A1-CD0BD6EAC463}" type="presParOf" srcId="{E50335E1-870F-4608-9797-007A560EF0EB}" destId="{97551DD9-D6C1-4222-8812-978E0A5F7591}" srcOrd="1" destOrd="0" presId="urn:microsoft.com/office/officeart/2005/8/layout/hierarchy1"/>
    <dgm:cxn modelId="{F7E4BD8A-299C-466E-A1CF-09EB5F584678}" type="presParOf" srcId="{97551DD9-D6C1-4222-8812-978E0A5F7591}" destId="{455B60C3-24F6-4B45-BAF2-D697E6518F2B}" srcOrd="0" destOrd="0" presId="urn:microsoft.com/office/officeart/2005/8/layout/hierarchy1"/>
    <dgm:cxn modelId="{4FC9F244-BA1D-4938-9C86-0F9E79CCC270}" type="presParOf" srcId="{97551DD9-D6C1-4222-8812-978E0A5F7591}" destId="{25E9950B-4149-4C93-9A26-437803CA5AF1}" srcOrd="1" destOrd="0" presId="urn:microsoft.com/office/officeart/2005/8/layout/hierarchy1"/>
    <dgm:cxn modelId="{1F10ABCA-B860-4CF8-93B9-E692D738D3A9}" type="presParOf" srcId="{25E9950B-4149-4C93-9A26-437803CA5AF1}" destId="{C788DC06-8ECF-4980-9991-D874C44A62E0}" srcOrd="0" destOrd="0" presId="urn:microsoft.com/office/officeart/2005/8/layout/hierarchy1"/>
    <dgm:cxn modelId="{E23F739E-4969-412C-BEE6-7F51706F5998}" type="presParOf" srcId="{C788DC06-8ECF-4980-9991-D874C44A62E0}" destId="{D6D7E013-F961-406A-B8CD-D5D72A7D09E4}" srcOrd="0" destOrd="0" presId="urn:microsoft.com/office/officeart/2005/8/layout/hierarchy1"/>
    <dgm:cxn modelId="{C693AE2C-BDC1-475D-8055-3DEF4602DC3F}" type="presParOf" srcId="{C788DC06-8ECF-4980-9991-D874C44A62E0}" destId="{265B9FCB-B4D1-40F0-9C1B-89A151BC5BA5}" srcOrd="1" destOrd="0" presId="urn:microsoft.com/office/officeart/2005/8/layout/hierarchy1"/>
    <dgm:cxn modelId="{327A8EB2-46B9-4A0C-B1DA-E35FBAB91DA0}" type="presParOf" srcId="{25E9950B-4149-4C93-9A26-437803CA5AF1}" destId="{678018ED-5106-4EA8-AC00-21F808EA3E8D}" srcOrd="1" destOrd="0" presId="urn:microsoft.com/office/officeart/2005/8/layout/hierarchy1"/>
    <dgm:cxn modelId="{15CACFA0-012E-4EB0-B21A-ED4D96278A3C}" type="presParOf" srcId="{678018ED-5106-4EA8-AC00-21F808EA3E8D}" destId="{5DD4DC3A-1F67-4631-9819-7174B240A155}" srcOrd="0" destOrd="0" presId="urn:microsoft.com/office/officeart/2005/8/layout/hierarchy1"/>
    <dgm:cxn modelId="{166F51DE-064F-4841-BF51-9F325BA94E52}" type="presParOf" srcId="{678018ED-5106-4EA8-AC00-21F808EA3E8D}" destId="{E41204D8-3B5C-42F3-A208-4582496ED379}" srcOrd="1" destOrd="0" presId="urn:microsoft.com/office/officeart/2005/8/layout/hierarchy1"/>
    <dgm:cxn modelId="{56745C87-6596-450A-84E7-0792FA9FE8D8}" type="presParOf" srcId="{E41204D8-3B5C-42F3-A208-4582496ED379}" destId="{C5491CDF-3A90-44B1-8668-F5D9BE998C40}" srcOrd="0" destOrd="0" presId="urn:microsoft.com/office/officeart/2005/8/layout/hierarchy1"/>
    <dgm:cxn modelId="{E1AB2534-D85E-47C1-8430-0CD2175A1027}" type="presParOf" srcId="{C5491CDF-3A90-44B1-8668-F5D9BE998C40}" destId="{B9429727-5048-41B8-AD83-931109D450BA}" srcOrd="0" destOrd="0" presId="urn:microsoft.com/office/officeart/2005/8/layout/hierarchy1"/>
    <dgm:cxn modelId="{4D516A30-8906-4D01-AAFA-9FB65CEC3097}" type="presParOf" srcId="{C5491CDF-3A90-44B1-8668-F5D9BE998C40}" destId="{EB30E4CF-1C3E-4098-9EAE-AF239D7DBB42}" srcOrd="1" destOrd="0" presId="urn:microsoft.com/office/officeart/2005/8/layout/hierarchy1"/>
    <dgm:cxn modelId="{321DE9A2-A2C4-47DD-A557-D04D51A14043}" type="presParOf" srcId="{E41204D8-3B5C-42F3-A208-4582496ED379}" destId="{B916B0C5-7C5A-4F06-9CF2-0450E149490A}" srcOrd="1" destOrd="0" presId="urn:microsoft.com/office/officeart/2005/8/layout/hierarchy1"/>
    <dgm:cxn modelId="{2D862B68-4386-4607-9986-2C75185FCA06}" type="presParOf" srcId="{678018ED-5106-4EA8-AC00-21F808EA3E8D}" destId="{90B3889A-D6E5-42AE-834C-3AFBE4CE9EB9}" srcOrd="2" destOrd="0" presId="urn:microsoft.com/office/officeart/2005/8/layout/hierarchy1"/>
    <dgm:cxn modelId="{7D4589FF-5C7B-4745-A756-05607EB4CE6D}" type="presParOf" srcId="{678018ED-5106-4EA8-AC00-21F808EA3E8D}" destId="{FF97A70A-955F-4D7A-8118-3A1FDA14C5F3}" srcOrd="3" destOrd="0" presId="urn:microsoft.com/office/officeart/2005/8/layout/hierarchy1"/>
    <dgm:cxn modelId="{ECDEEE59-AB0C-4777-B52B-971C236DF430}" type="presParOf" srcId="{FF97A70A-955F-4D7A-8118-3A1FDA14C5F3}" destId="{C6FD49B7-5E85-4230-B53D-3BE573214E0F}" srcOrd="0" destOrd="0" presId="urn:microsoft.com/office/officeart/2005/8/layout/hierarchy1"/>
    <dgm:cxn modelId="{E955BEEF-F5F5-456E-8DBD-CF269A81EA56}" type="presParOf" srcId="{C6FD49B7-5E85-4230-B53D-3BE573214E0F}" destId="{ADF490AD-07A0-4B1E-B4C6-6C79ECD2F336}" srcOrd="0" destOrd="0" presId="urn:microsoft.com/office/officeart/2005/8/layout/hierarchy1"/>
    <dgm:cxn modelId="{2163FF07-72C9-4BC0-B153-D45578DE688D}" type="presParOf" srcId="{C6FD49B7-5E85-4230-B53D-3BE573214E0F}" destId="{8335DD1F-1545-4231-9CD0-B3350DB7DE22}" srcOrd="1" destOrd="0" presId="urn:microsoft.com/office/officeart/2005/8/layout/hierarchy1"/>
    <dgm:cxn modelId="{095965D9-3630-4417-978F-D3C15EA4A4A8}" type="presParOf" srcId="{FF97A70A-955F-4D7A-8118-3A1FDA14C5F3}" destId="{568992FF-0915-4492-AAFF-E5EEA77B1138}" srcOrd="1" destOrd="0" presId="urn:microsoft.com/office/officeart/2005/8/layout/hierarchy1"/>
    <dgm:cxn modelId="{0468FFEE-0E78-4522-B1A1-CDE89A2964A3}" type="presParOf" srcId="{97551DD9-D6C1-4222-8812-978E0A5F7591}" destId="{DDD896FB-6AEB-4CA4-BA72-CD15BF712A97}" srcOrd="2" destOrd="0" presId="urn:microsoft.com/office/officeart/2005/8/layout/hierarchy1"/>
    <dgm:cxn modelId="{AD4FAA21-B7AD-4937-B456-B389956103AB}" type="presParOf" srcId="{97551DD9-D6C1-4222-8812-978E0A5F7591}" destId="{F6FDAB6D-79F5-4385-A3AF-300A2E822D49}" srcOrd="3" destOrd="0" presId="urn:microsoft.com/office/officeart/2005/8/layout/hierarchy1"/>
    <dgm:cxn modelId="{350B279E-93D2-434D-9860-18F5B82C6D51}" type="presParOf" srcId="{F6FDAB6D-79F5-4385-A3AF-300A2E822D49}" destId="{F03F5217-9E10-40B3-A744-601F12C1F992}" srcOrd="0" destOrd="0" presId="urn:microsoft.com/office/officeart/2005/8/layout/hierarchy1"/>
    <dgm:cxn modelId="{C0CA937D-1C8A-4D30-94C6-E0C4EEA9C7D9}" type="presParOf" srcId="{F03F5217-9E10-40B3-A744-601F12C1F992}" destId="{C175F46A-B977-483F-A349-189424DEAD34}" srcOrd="0" destOrd="0" presId="urn:microsoft.com/office/officeart/2005/8/layout/hierarchy1"/>
    <dgm:cxn modelId="{6BB35D6D-0254-4207-9A68-A507889FAFBC}" type="presParOf" srcId="{F03F5217-9E10-40B3-A744-601F12C1F992}" destId="{C91CC596-B615-4888-9768-F675DC734C7A}" srcOrd="1" destOrd="0" presId="urn:microsoft.com/office/officeart/2005/8/layout/hierarchy1"/>
    <dgm:cxn modelId="{8B2F9BE7-0C5A-47AC-BF3C-4D3B1249BA10}" type="presParOf" srcId="{F6FDAB6D-79F5-4385-A3AF-300A2E822D49}" destId="{762EC894-66A4-480A-B18E-456EA4339128}" srcOrd="1" destOrd="0" presId="urn:microsoft.com/office/officeart/2005/8/layout/hierarchy1"/>
    <dgm:cxn modelId="{BD011F72-8776-44A0-AB2C-A037725B94A5}" type="presParOf" srcId="{762EC894-66A4-480A-B18E-456EA4339128}" destId="{A899D5C5-10D2-42E1-A7D4-8AF8071FF1C3}" srcOrd="0" destOrd="0" presId="urn:microsoft.com/office/officeart/2005/8/layout/hierarchy1"/>
    <dgm:cxn modelId="{6053676D-770C-4272-A8BE-973D0BC2FB9A}" type="presParOf" srcId="{762EC894-66A4-480A-B18E-456EA4339128}" destId="{620D16DE-9BDD-4B75-AE67-6A092D77DED3}" srcOrd="1" destOrd="0" presId="urn:microsoft.com/office/officeart/2005/8/layout/hierarchy1"/>
    <dgm:cxn modelId="{6DC72D6B-27A4-42A1-AC40-7DC88D51384F}" type="presParOf" srcId="{620D16DE-9BDD-4B75-AE67-6A092D77DED3}" destId="{0F4DF2EF-6A54-49D9-9B6A-BDE3776B181A}" srcOrd="0" destOrd="0" presId="urn:microsoft.com/office/officeart/2005/8/layout/hierarchy1"/>
    <dgm:cxn modelId="{D730AF83-C111-4FE5-ADA7-F5412A24F9EC}" type="presParOf" srcId="{0F4DF2EF-6A54-49D9-9B6A-BDE3776B181A}" destId="{E078A117-F488-425D-96DE-6B379449E403}" srcOrd="0" destOrd="0" presId="urn:microsoft.com/office/officeart/2005/8/layout/hierarchy1"/>
    <dgm:cxn modelId="{CC6B3962-4746-4CF6-BBC3-860D41CA3D8E}" type="presParOf" srcId="{0F4DF2EF-6A54-49D9-9B6A-BDE3776B181A}" destId="{21F93188-14C2-40A4-9B4B-CC97ACB5EA9A}" srcOrd="1" destOrd="0" presId="urn:microsoft.com/office/officeart/2005/8/layout/hierarchy1"/>
    <dgm:cxn modelId="{9188252F-B616-4B59-8D05-D375915BD4C8}" type="presParOf" srcId="{620D16DE-9BDD-4B75-AE67-6A092D77DED3}" destId="{0BC8ED7C-E7CB-46D7-B899-4E43A6F06F17}" srcOrd="1" destOrd="0" presId="urn:microsoft.com/office/officeart/2005/8/layout/hierarchy1"/>
    <dgm:cxn modelId="{567F06F0-9EF8-4BB5-85B9-53D9121AC2F3}" type="presParOf" srcId="{0BC8ED7C-E7CB-46D7-B899-4E43A6F06F17}" destId="{672EA93C-4F6D-4AFB-B55A-ED1BBD4F4777}" srcOrd="0" destOrd="0" presId="urn:microsoft.com/office/officeart/2005/8/layout/hierarchy1"/>
    <dgm:cxn modelId="{F25F3D08-AA31-4623-921B-D5DCFBAB7F23}" type="presParOf" srcId="{0BC8ED7C-E7CB-46D7-B899-4E43A6F06F17}" destId="{BAD371E8-9F4A-4935-B756-71712E49D639}" srcOrd="1" destOrd="0" presId="urn:microsoft.com/office/officeart/2005/8/layout/hierarchy1"/>
    <dgm:cxn modelId="{CB8F8C9F-9209-4D9C-A499-D46D3FF5F47C}" type="presParOf" srcId="{BAD371E8-9F4A-4935-B756-71712E49D639}" destId="{0C07C9A8-2E78-4C6E-B112-A78F7FDC04B6}" srcOrd="0" destOrd="0" presId="urn:microsoft.com/office/officeart/2005/8/layout/hierarchy1"/>
    <dgm:cxn modelId="{48B8F22A-0489-4F60-851A-231FF064B3A0}" type="presParOf" srcId="{0C07C9A8-2E78-4C6E-B112-A78F7FDC04B6}" destId="{582F5C7E-16A1-4AC4-A545-C8634BEA0234}" srcOrd="0" destOrd="0" presId="urn:microsoft.com/office/officeart/2005/8/layout/hierarchy1"/>
    <dgm:cxn modelId="{203E5E9E-819D-4F46-9822-0F7A3A9FCBA2}" type="presParOf" srcId="{0C07C9A8-2E78-4C6E-B112-A78F7FDC04B6}" destId="{20EA21DA-AC0E-4997-8969-AD1414272B01}" srcOrd="1" destOrd="0" presId="urn:microsoft.com/office/officeart/2005/8/layout/hierarchy1"/>
    <dgm:cxn modelId="{AB711569-165D-4128-8010-654ACE04EB19}" type="presParOf" srcId="{BAD371E8-9F4A-4935-B756-71712E49D639}" destId="{558D96CA-512D-4C3B-9E66-229A5A098266}" srcOrd="1" destOrd="0" presId="urn:microsoft.com/office/officeart/2005/8/layout/hierarchy1"/>
    <dgm:cxn modelId="{75492C73-F3C9-4653-ADD7-6A40D22D1F66}" type="presParOf" srcId="{0BC8ED7C-E7CB-46D7-B899-4E43A6F06F17}" destId="{9CA44736-E2EE-462F-917D-C73607411FB8}" srcOrd="2" destOrd="0" presId="urn:microsoft.com/office/officeart/2005/8/layout/hierarchy1"/>
    <dgm:cxn modelId="{68A1EE6F-2FA8-470E-9A1A-C8896BCA83F5}" type="presParOf" srcId="{0BC8ED7C-E7CB-46D7-B899-4E43A6F06F17}" destId="{21EE8BC1-C540-4FC1-962E-DB696116247E}" srcOrd="3" destOrd="0" presId="urn:microsoft.com/office/officeart/2005/8/layout/hierarchy1"/>
    <dgm:cxn modelId="{CB7DFCF5-C9F2-4E29-B592-C6D9542844D6}" type="presParOf" srcId="{21EE8BC1-C540-4FC1-962E-DB696116247E}" destId="{1DD67EDA-36CB-4221-81C5-CDB16BF33455}" srcOrd="0" destOrd="0" presId="urn:microsoft.com/office/officeart/2005/8/layout/hierarchy1"/>
    <dgm:cxn modelId="{1F3BF5BE-C938-4E11-9BB3-96DA34215F5C}" type="presParOf" srcId="{1DD67EDA-36CB-4221-81C5-CDB16BF33455}" destId="{A1BF3077-0D83-4EFA-BCB5-33C6BAF2C28A}" srcOrd="0" destOrd="0" presId="urn:microsoft.com/office/officeart/2005/8/layout/hierarchy1"/>
    <dgm:cxn modelId="{F3EE61C6-D97E-43F9-B704-5FE56362086C}" type="presParOf" srcId="{1DD67EDA-36CB-4221-81C5-CDB16BF33455}" destId="{2239995D-FA83-48FC-9FD4-63139EF7F59D}" srcOrd="1" destOrd="0" presId="urn:microsoft.com/office/officeart/2005/8/layout/hierarchy1"/>
    <dgm:cxn modelId="{1729E0EE-FDFE-4946-BEBB-1712CCAE0595}" type="presParOf" srcId="{21EE8BC1-C540-4FC1-962E-DB696116247E}" destId="{E4BF28BB-1783-4B19-A17E-81AFDE4BC5A1}" srcOrd="1" destOrd="0" presId="urn:microsoft.com/office/officeart/2005/8/layout/hierarchy1"/>
    <dgm:cxn modelId="{2E1327EA-DAB9-4FDD-B537-BA6C54DB8328}" type="presParOf" srcId="{762EC894-66A4-480A-B18E-456EA4339128}" destId="{177F4C16-1802-4044-A5CA-B08DC0EDCFE6}" srcOrd="2" destOrd="0" presId="urn:microsoft.com/office/officeart/2005/8/layout/hierarchy1"/>
    <dgm:cxn modelId="{0BD9C563-E303-440F-9D94-8A9754CDB989}" type="presParOf" srcId="{762EC894-66A4-480A-B18E-456EA4339128}" destId="{831F0C88-3493-4B1E-8511-0A4EE553B5CC}" srcOrd="3" destOrd="0" presId="urn:microsoft.com/office/officeart/2005/8/layout/hierarchy1"/>
    <dgm:cxn modelId="{1DDC0360-E471-4C22-92AF-B560739727E0}" type="presParOf" srcId="{831F0C88-3493-4B1E-8511-0A4EE553B5CC}" destId="{B0307DF6-6FC3-46FB-90AC-5429906589E6}" srcOrd="0" destOrd="0" presId="urn:microsoft.com/office/officeart/2005/8/layout/hierarchy1"/>
    <dgm:cxn modelId="{B4B65225-4E1F-4964-8B15-BEC0C7AD6D46}" type="presParOf" srcId="{B0307DF6-6FC3-46FB-90AC-5429906589E6}" destId="{ACB517A2-B720-450F-B0E7-2917C0FB7622}" srcOrd="0" destOrd="0" presId="urn:microsoft.com/office/officeart/2005/8/layout/hierarchy1"/>
    <dgm:cxn modelId="{B51B611B-3CA7-44D9-8343-AE76DD922B7C}" type="presParOf" srcId="{B0307DF6-6FC3-46FB-90AC-5429906589E6}" destId="{895DF688-819B-4B09-92FA-55D6CE901B50}" srcOrd="1" destOrd="0" presId="urn:microsoft.com/office/officeart/2005/8/layout/hierarchy1"/>
    <dgm:cxn modelId="{3C361E33-8985-41B8-ADF2-7344C8E59462}" type="presParOf" srcId="{831F0C88-3493-4B1E-8511-0A4EE553B5CC}" destId="{ED79A859-D948-4525-AD17-FC658C92A0DB}" srcOrd="1" destOrd="0" presId="urn:microsoft.com/office/officeart/2005/8/layout/hierarchy1"/>
    <dgm:cxn modelId="{931F34D1-FC98-4C0B-846A-7ED4B8B5B864}" type="presParOf" srcId="{762EC894-66A4-480A-B18E-456EA4339128}" destId="{9F3589A0-7EA7-44A9-A904-1A9845C360B7}" srcOrd="4" destOrd="0" presId="urn:microsoft.com/office/officeart/2005/8/layout/hierarchy1"/>
    <dgm:cxn modelId="{450FA166-C75C-49C2-97D3-9822E7F33A89}" type="presParOf" srcId="{762EC894-66A4-480A-B18E-456EA4339128}" destId="{6D0D3CD3-DB07-442E-9873-4D241C93180F}" srcOrd="5" destOrd="0" presId="urn:microsoft.com/office/officeart/2005/8/layout/hierarchy1"/>
    <dgm:cxn modelId="{B48EB634-7942-469D-92CC-735CFF3F7ABB}" type="presParOf" srcId="{6D0D3CD3-DB07-442E-9873-4D241C93180F}" destId="{F69538FF-DB14-4C7E-B934-AAEC25EC1FAA}" srcOrd="0" destOrd="0" presId="urn:microsoft.com/office/officeart/2005/8/layout/hierarchy1"/>
    <dgm:cxn modelId="{0F01F2ED-6D19-4703-8DB3-5331F633DC08}" type="presParOf" srcId="{F69538FF-DB14-4C7E-B934-AAEC25EC1FAA}" destId="{F8C3AFED-B51B-4A1C-8342-F69A2803D90A}" srcOrd="0" destOrd="0" presId="urn:microsoft.com/office/officeart/2005/8/layout/hierarchy1"/>
    <dgm:cxn modelId="{CD1D2573-5A32-4937-A439-5893E99DBF98}" type="presParOf" srcId="{F69538FF-DB14-4C7E-B934-AAEC25EC1FAA}" destId="{CE10B28F-CD52-45D6-8F71-A544AACDEBCD}" srcOrd="1" destOrd="0" presId="urn:microsoft.com/office/officeart/2005/8/layout/hierarchy1"/>
    <dgm:cxn modelId="{F42CFD7E-B5A5-4F02-B18E-4E09FD29DDED}" type="presParOf" srcId="{6D0D3CD3-DB07-442E-9873-4D241C93180F}" destId="{51ABEC6B-C0D3-4CB7-87A5-8E25E9F5958D}" srcOrd="1" destOrd="0" presId="urn:microsoft.com/office/officeart/2005/8/layout/hierarchy1"/>
    <dgm:cxn modelId="{736A672A-DABB-4F0A-9F2C-0368D8D4E43A}" type="presParOf" srcId="{51ABEC6B-C0D3-4CB7-87A5-8E25E9F5958D}" destId="{0DD2FD83-45E0-4DA7-B60B-62E9EE9B6305}" srcOrd="0" destOrd="0" presId="urn:microsoft.com/office/officeart/2005/8/layout/hierarchy1"/>
    <dgm:cxn modelId="{23B25A03-2990-4F06-92CA-9643E1F6E695}" type="presParOf" srcId="{51ABEC6B-C0D3-4CB7-87A5-8E25E9F5958D}" destId="{B376AC4A-88DD-48AD-9B53-579B0355536B}" srcOrd="1" destOrd="0" presId="urn:microsoft.com/office/officeart/2005/8/layout/hierarchy1"/>
    <dgm:cxn modelId="{B8061E92-11AA-456C-AA29-75A1894F2FDC}" type="presParOf" srcId="{B376AC4A-88DD-48AD-9B53-579B0355536B}" destId="{B47DE556-3717-4314-9ED2-85C99CD1F02F}" srcOrd="0" destOrd="0" presId="urn:microsoft.com/office/officeart/2005/8/layout/hierarchy1"/>
    <dgm:cxn modelId="{C0FD0065-902E-44E9-A637-9A95FD75A657}" type="presParOf" srcId="{B47DE556-3717-4314-9ED2-85C99CD1F02F}" destId="{F1932365-0B2A-4F9D-96FE-FA75BB53E8AB}" srcOrd="0" destOrd="0" presId="urn:microsoft.com/office/officeart/2005/8/layout/hierarchy1"/>
    <dgm:cxn modelId="{97805305-2553-4AA2-8463-5704673BE96F}" type="presParOf" srcId="{B47DE556-3717-4314-9ED2-85C99CD1F02F}" destId="{319CFD0A-6263-46EB-9951-988EED0E3EFC}" srcOrd="1" destOrd="0" presId="urn:microsoft.com/office/officeart/2005/8/layout/hierarchy1"/>
    <dgm:cxn modelId="{72C8AD50-2241-494A-AD3C-FAA2862B08C1}" type="presParOf" srcId="{B376AC4A-88DD-48AD-9B53-579B0355536B}" destId="{201C5011-6871-400A-B675-743B281CE2CE}" srcOrd="1" destOrd="0" presId="urn:microsoft.com/office/officeart/2005/8/layout/hierarchy1"/>
    <dgm:cxn modelId="{A6BE3B56-1E40-4629-9EFF-98AFCC04DF41}" type="presParOf" srcId="{51ABEC6B-C0D3-4CB7-87A5-8E25E9F5958D}" destId="{A7ED748B-A0BA-4F9B-A566-B545E4147B0A}" srcOrd="2" destOrd="0" presId="urn:microsoft.com/office/officeart/2005/8/layout/hierarchy1"/>
    <dgm:cxn modelId="{69EB66A6-AD46-4704-8D6F-74CDF18AC6A1}" type="presParOf" srcId="{51ABEC6B-C0D3-4CB7-87A5-8E25E9F5958D}" destId="{4EC3F0D4-E215-4932-8C7F-AE25719521F0}" srcOrd="3" destOrd="0" presId="urn:microsoft.com/office/officeart/2005/8/layout/hierarchy1"/>
    <dgm:cxn modelId="{88DD4DAB-E283-4F92-AEF8-356F8BC2E466}" type="presParOf" srcId="{4EC3F0D4-E215-4932-8C7F-AE25719521F0}" destId="{D0792A99-8FDA-4B17-861A-4C2E2945E01A}" srcOrd="0" destOrd="0" presId="urn:microsoft.com/office/officeart/2005/8/layout/hierarchy1"/>
    <dgm:cxn modelId="{E3E659DB-D1A9-408F-89CE-F3D7C2AA4B25}" type="presParOf" srcId="{D0792A99-8FDA-4B17-861A-4C2E2945E01A}" destId="{47C765E7-DA7D-4544-8C18-6041EA0D51FE}" srcOrd="0" destOrd="0" presId="urn:microsoft.com/office/officeart/2005/8/layout/hierarchy1"/>
    <dgm:cxn modelId="{C337A4D6-C45A-468B-A965-6E3F911C72B6}" type="presParOf" srcId="{D0792A99-8FDA-4B17-861A-4C2E2945E01A}" destId="{FCD3506F-D781-444C-BC6C-820E0682A5C9}" srcOrd="1" destOrd="0" presId="urn:microsoft.com/office/officeart/2005/8/layout/hierarchy1"/>
    <dgm:cxn modelId="{E0F8FD2D-EBD7-4D84-AC41-B2D7549C36AA}" type="presParOf" srcId="{4EC3F0D4-E215-4932-8C7F-AE25719521F0}" destId="{6A65BC74-43B6-4D7E-8C04-A198BF6CAD1D}" srcOrd="1" destOrd="0" presId="urn:microsoft.com/office/officeart/2005/8/layout/hierarchy1"/>
    <dgm:cxn modelId="{EED49E14-6E2C-498B-84F8-AB201485F86F}" type="presParOf" srcId="{51ABEC6B-C0D3-4CB7-87A5-8E25E9F5958D}" destId="{32291108-B089-44BE-ACA3-8B2C41683A9A}" srcOrd="4" destOrd="0" presId="urn:microsoft.com/office/officeart/2005/8/layout/hierarchy1"/>
    <dgm:cxn modelId="{B9AD5712-B44D-45DF-B180-A6B04F491322}" type="presParOf" srcId="{51ABEC6B-C0D3-4CB7-87A5-8E25E9F5958D}" destId="{FF23E9D7-3161-4817-BB36-DEC6570FFC5B}" srcOrd="5" destOrd="0" presId="urn:microsoft.com/office/officeart/2005/8/layout/hierarchy1"/>
    <dgm:cxn modelId="{D6F051D0-CCBD-4467-8A67-770624C2E5AD}" type="presParOf" srcId="{FF23E9D7-3161-4817-BB36-DEC6570FFC5B}" destId="{1F2E8EAB-A703-4FB5-B22D-BC2B64D6EB66}" srcOrd="0" destOrd="0" presId="urn:microsoft.com/office/officeart/2005/8/layout/hierarchy1"/>
    <dgm:cxn modelId="{B18F8A39-66D4-463B-8A38-803C6F35CB54}" type="presParOf" srcId="{1F2E8EAB-A703-4FB5-B22D-BC2B64D6EB66}" destId="{A8E36E99-5350-473B-82F3-C0A279C996BD}" srcOrd="0" destOrd="0" presId="urn:microsoft.com/office/officeart/2005/8/layout/hierarchy1"/>
    <dgm:cxn modelId="{9F146A6F-5350-40EE-8C4F-E95E2EA93AA6}" type="presParOf" srcId="{1F2E8EAB-A703-4FB5-B22D-BC2B64D6EB66}" destId="{825784A7-5789-4C59-B75E-DD152B41B6FA}" srcOrd="1" destOrd="0" presId="urn:microsoft.com/office/officeart/2005/8/layout/hierarchy1"/>
    <dgm:cxn modelId="{3E21A14C-85EB-4F86-B761-81B35362425E}" type="presParOf" srcId="{FF23E9D7-3161-4817-BB36-DEC6570FFC5B}" destId="{84E900FE-4A32-43F2-B6DF-BCB19C0F1306}" srcOrd="1" destOrd="0" presId="urn:microsoft.com/office/officeart/2005/8/layout/hierarchy1"/>
    <dgm:cxn modelId="{8524837F-A321-4C44-B26C-D68316AF7BCA}" type="presParOf" srcId="{762EC894-66A4-480A-B18E-456EA4339128}" destId="{384A3AE3-95EB-4380-AF2D-947FC57C17FF}" srcOrd="6" destOrd="0" presId="urn:microsoft.com/office/officeart/2005/8/layout/hierarchy1"/>
    <dgm:cxn modelId="{8FE43668-8EC8-47C5-925F-543D898C21D6}" type="presParOf" srcId="{762EC894-66A4-480A-B18E-456EA4339128}" destId="{DC55C763-2C09-4F61-A8DB-06CCF9AD5213}" srcOrd="7" destOrd="0" presId="urn:microsoft.com/office/officeart/2005/8/layout/hierarchy1"/>
    <dgm:cxn modelId="{7DDD50B6-88D1-457B-8C1B-62BE51206FE0}" type="presParOf" srcId="{DC55C763-2C09-4F61-A8DB-06CCF9AD5213}" destId="{E7D75205-9382-451E-8D78-99980F299659}" srcOrd="0" destOrd="0" presId="urn:microsoft.com/office/officeart/2005/8/layout/hierarchy1"/>
    <dgm:cxn modelId="{E602B226-FEBE-4629-8A50-AA81BF85547E}" type="presParOf" srcId="{E7D75205-9382-451E-8D78-99980F299659}" destId="{47AFFDC3-B4E4-4BB7-AB66-E637BDD4AAE8}" srcOrd="0" destOrd="0" presId="urn:microsoft.com/office/officeart/2005/8/layout/hierarchy1"/>
    <dgm:cxn modelId="{339D4340-303E-44AD-950E-54FBBE65F8F0}" type="presParOf" srcId="{E7D75205-9382-451E-8D78-99980F299659}" destId="{B25BAB5B-A335-4F6C-959B-B9DAAEC2CD81}" srcOrd="1" destOrd="0" presId="urn:microsoft.com/office/officeart/2005/8/layout/hierarchy1"/>
    <dgm:cxn modelId="{957E82AC-2AA1-45BC-89F7-1BD2E7DDCC11}" type="presParOf" srcId="{DC55C763-2C09-4F61-A8DB-06CCF9AD5213}" destId="{3C5253C1-0C1E-4DD1-BE81-6810BFA5138B}" srcOrd="1" destOrd="0" presId="urn:microsoft.com/office/officeart/2005/8/layout/hierarchy1"/>
    <dgm:cxn modelId="{33F59F38-ABAA-4B33-9757-0993FA8BA165}" type="presParOf" srcId="{97551DD9-D6C1-4222-8812-978E0A5F7591}" destId="{D64F75A7-BD0D-4D2D-8C3B-D69A040B7D4A}" srcOrd="4" destOrd="0" presId="urn:microsoft.com/office/officeart/2005/8/layout/hierarchy1"/>
    <dgm:cxn modelId="{FC181937-B55F-4886-9E12-92CA2BCD9B81}" type="presParOf" srcId="{97551DD9-D6C1-4222-8812-978E0A5F7591}" destId="{1584FAA0-98A3-451C-B786-457130310FA2}" srcOrd="5" destOrd="0" presId="urn:microsoft.com/office/officeart/2005/8/layout/hierarchy1"/>
    <dgm:cxn modelId="{C4D283F6-74E4-4ABB-B616-0A9E67B9C980}" type="presParOf" srcId="{1584FAA0-98A3-451C-B786-457130310FA2}" destId="{309FF95A-7342-4A09-8968-8694C54B259A}" srcOrd="0" destOrd="0" presId="urn:microsoft.com/office/officeart/2005/8/layout/hierarchy1"/>
    <dgm:cxn modelId="{FC1DE884-8398-49D3-A8D0-81C32E85CE12}" type="presParOf" srcId="{309FF95A-7342-4A09-8968-8694C54B259A}" destId="{223D9F04-7873-4C93-9BE5-99CACCA7A343}" srcOrd="0" destOrd="0" presId="urn:microsoft.com/office/officeart/2005/8/layout/hierarchy1"/>
    <dgm:cxn modelId="{51F77A80-A253-40F7-9A59-B816BF36F9BA}" type="presParOf" srcId="{309FF95A-7342-4A09-8968-8694C54B259A}" destId="{FA76A293-F13F-4829-BE22-8FB3942B175B}" srcOrd="1" destOrd="0" presId="urn:microsoft.com/office/officeart/2005/8/layout/hierarchy1"/>
    <dgm:cxn modelId="{91CAAD0B-CBC7-4682-A42C-BA8B302652AA}" type="presParOf" srcId="{1584FAA0-98A3-451C-B786-457130310FA2}" destId="{D7F8190F-AF38-4F2B-ADA1-878143B709B5}" srcOrd="1" destOrd="0" presId="urn:microsoft.com/office/officeart/2005/8/layout/hierarchy1"/>
    <dgm:cxn modelId="{71221BFC-8952-4173-BDB9-478332A75C5D}" type="presParOf" srcId="{D7F8190F-AF38-4F2B-ADA1-878143B709B5}" destId="{4FEF342B-7BF8-48FB-B2E3-9A04854C3B5D}" srcOrd="0" destOrd="0" presId="urn:microsoft.com/office/officeart/2005/8/layout/hierarchy1"/>
    <dgm:cxn modelId="{C077472E-C9B3-4984-8F3B-62BCADC1F0B4}" type="presParOf" srcId="{D7F8190F-AF38-4F2B-ADA1-878143B709B5}" destId="{18CD2D0B-80B3-4D3F-BD5C-A21451CC1948}" srcOrd="1" destOrd="0" presId="urn:microsoft.com/office/officeart/2005/8/layout/hierarchy1"/>
    <dgm:cxn modelId="{DEDC7224-B853-4A16-AF32-DE536767E5CB}" type="presParOf" srcId="{18CD2D0B-80B3-4D3F-BD5C-A21451CC1948}" destId="{23E29A24-DCD5-4356-9886-58801BC2ACA7}" srcOrd="0" destOrd="0" presId="urn:microsoft.com/office/officeart/2005/8/layout/hierarchy1"/>
    <dgm:cxn modelId="{268FF4CA-2AE4-46E9-8267-B8CA1EBEA34A}" type="presParOf" srcId="{23E29A24-DCD5-4356-9886-58801BC2ACA7}" destId="{412D7B53-6B89-4B7A-99D1-EEBA03190A98}" srcOrd="0" destOrd="0" presId="urn:microsoft.com/office/officeart/2005/8/layout/hierarchy1"/>
    <dgm:cxn modelId="{664DC5F4-FBA6-433D-B5C1-0919F6BA0FAE}" type="presParOf" srcId="{23E29A24-DCD5-4356-9886-58801BC2ACA7}" destId="{88625920-BA3B-4A34-8A3F-F10E7B1DB207}" srcOrd="1" destOrd="0" presId="urn:microsoft.com/office/officeart/2005/8/layout/hierarchy1"/>
    <dgm:cxn modelId="{842286C5-EB3C-464E-9A5A-E4E7205E1901}" type="presParOf" srcId="{18CD2D0B-80B3-4D3F-BD5C-A21451CC1948}" destId="{F4A67BD1-8028-4AA6-A26A-C334F582A323}" srcOrd="1" destOrd="0" presId="urn:microsoft.com/office/officeart/2005/8/layout/hierarchy1"/>
    <dgm:cxn modelId="{21E05BF2-E717-49CE-9B28-409858797153}" type="presParOf" srcId="{D7F8190F-AF38-4F2B-ADA1-878143B709B5}" destId="{15ACCAAD-71EE-4989-96B9-2BB36C293861}" srcOrd="2" destOrd="0" presId="urn:microsoft.com/office/officeart/2005/8/layout/hierarchy1"/>
    <dgm:cxn modelId="{557BD488-8B13-407D-956B-BDC6038391DA}" type="presParOf" srcId="{D7F8190F-AF38-4F2B-ADA1-878143B709B5}" destId="{5BC06962-7C15-4168-907C-1D116883BFDF}" srcOrd="3" destOrd="0" presId="urn:microsoft.com/office/officeart/2005/8/layout/hierarchy1"/>
    <dgm:cxn modelId="{7BBAE813-AC39-4DD6-881B-F92CC33E6A83}" type="presParOf" srcId="{5BC06962-7C15-4168-907C-1D116883BFDF}" destId="{F75B2C71-2309-4A1B-A20D-F90EBA759282}" srcOrd="0" destOrd="0" presId="urn:microsoft.com/office/officeart/2005/8/layout/hierarchy1"/>
    <dgm:cxn modelId="{851E6EAE-6A34-4180-89A3-AA06A18094AB}" type="presParOf" srcId="{F75B2C71-2309-4A1B-A20D-F90EBA759282}" destId="{00B8B178-8D4E-4CAD-9DCE-ACC30F9E0157}" srcOrd="0" destOrd="0" presId="urn:microsoft.com/office/officeart/2005/8/layout/hierarchy1"/>
    <dgm:cxn modelId="{2AFF36AE-967E-4277-8E0C-1069E6DD8DF8}" type="presParOf" srcId="{F75B2C71-2309-4A1B-A20D-F90EBA759282}" destId="{A02EF40A-A44C-4434-BACF-EF96676DD065}" srcOrd="1" destOrd="0" presId="urn:microsoft.com/office/officeart/2005/8/layout/hierarchy1"/>
    <dgm:cxn modelId="{0B60A55A-8DDB-475C-A3D8-5EA38902735C}" type="presParOf" srcId="{5BC06962-7C15-4168-907C-1D116883BFDF}" destId="{41DF3237-B849-44A9-949F-970D08F2A196}" srcOrd="1" destOrd="0" presId="urn:microsoft.com/office/officeart/2005/8/layout/hierarchy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4D420-A529-4D67-ABE7-81703E798985}">
      <dsp:nvSpPr>
        <dsp:cNvPr id="0" name=""/>
        <dsp:cNvSpPr/>
      </dsp:nvSpPr>
      <dsp:spPr>
        <a:xfrm>
          <a:off x="2932347" y="1159653"/>
          <a:ext cx="100559" cy="440546"/>
        </a:xfrm>
        <a:custGeom>
          <a:avLst/>
          <a:gdLst/>
          <a:ahLst/>
          <a:cxnLst/>
          <a:rect l="0" t="0" r="0" b="0"/>
          <a:pathLst>
            <a:path>
              <a:moveTo>
                <a:pt x="100559" y="0"/>
              </a:moveTo>
              <a:lnTo>
                <a:pt x="100559" y="440546"/>
              </a:lnTo>
              <a:lnTo>
                <a:pt x="0" y="4405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6BA249-F0B8-4F88-8ED2-7C531A075A87}">
      <dsp:nvSpPr>
        <dsp:cNvPr id="0" name=""/>
        <dsp:cNvSpPr/>
      </dsp:nvSpPr>
      <dsp:spPr>
        <a:xfrm>
          <a:off x="3032906" y="1159653"/>
          <a:ext cx="1738241" cy="881092"/>
        </a:xfrm>
        <a:custGeom>
          <a:avLst/>
          <a:gdLst/>
          <a:ahLst/>
          <a:cxnLst/>
          <a:rect l="0" t="0" r="0" b="0"/>
          <a:pathLst>
            <a:path>
              <a:moveTo>
                <a:pt x="0" y="0"/>
              </a:moveTo>
              <a:lnTo>
                <a:pt x="0" y="780532"/>
              </a:lnTo>
              <a:lnTo>
                <a:pt x="1738241" y="780532"/>
              </a:lnTo>
              <a:lnTo>
                <a:pt x="1738241" y="8810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C712E7-3D2D-4C4E-B732-DAA5DCEF0C42}">
      <dsp:nvSpPr>
        <dsp:cNvPr id="0" name=""/>
        <dsp:cNvSpPr/>
      </dsp:nvSpPr>
      <dsp:spPr>
        <a:xfrm>
          <a:off x="3032906" y="1159653"/>
          <a:ext cx="579413" cy="881092"/>
        </a:xfrm>
        <a:custGeom>
          <a:avLst/>
          <a:gdLst/>
          <a:ahLst/>
          <a:cxnLst/>
          <a:rect l="0" t="0" r="0" b="0"/>
          <a:pathLst>
            <a:path>
              <a:moveTo>
                <a:pt x="0" y="0"/>
              </a:moveTo>
              <a:lnTo>
                <a:pt x="0" y="780532"/>
              </a:lnTo>
              <a:lnTo>
                <a:pt x="579413" y="780532"/>
              </a:lnTo>
              <a:lnTo>
                <a:pt x="579413" y="8810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64412-913F-46DF-A8FF-4890580C3B62}">
      <dsp:nvSpPr>
        <dsp:cNvPr id="0" name=""/>
        <dsp:cNvSpPr/>
      </dsp:nvSpPr>
      <dsp:spPr>
        <a:xfrm>
          <a:off x="2453493" y="1159653"/>
          <a:ext cx="579413" cy="881092"/>
        </a:xfrm>
        <a:custGeom>
          <a:avLst/>
          <a:gdLst/>
          <a:ahLst/>
          <a:cxnLst/>
          <a:rect l="0" t="0" r="0" b="0"/>
          <a:pathLst>
            <a:path>
              <a:moveTo>
                <a:pt x="579413" y="0"/>
              </a:moveTo>
              <a:lnTo>
                <a:pt x="579413" y="780532"/>
              </a:lnTo>
              <a:lnTo>
                <a:pt x="0" y="780532"/>
              </a:lnTo>
              <a:lnTo>
                <a:pt x="0" y="8810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2A6103-01EE-412D-BE7F-0C44E01BCEF3}">
      <dsp:nvSpPr>
        <dsp:cNvPr id="0" name=""/>
        <dsp:cNvSpPr/>
      </dsp:nvSpPr>
      <dsp:spPr>
        <a:xfrm>
          <a:off x="1194105" y="2519600"/>
          <a:ext cx="100559" cy="440546"/>
        </a:xfrm>
        <a:custGeom>
          <a:avLst/>
          <a:gdLst/>
          <a:ahLst/>
          <a:cxnLst/>
          <a:rect l="0" t="0" r="0" b="0"/>
          <a:pathLst>
            <a:path>
              <a:moveTo>
                <a:pt x="100559" y="0"/>
              </a:moveTo>
              <a:lnTo>
                <a:pt x="100559" y="440546"/>
              </a:lnTo>
              <a:lnTo>
                <a:pt x="0" y="4405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E63815-A59C-42C0-A5AE-1D5882D43888}">
      <dsp:nvSpPr>
        <dsp:cNvPr id="0" name=""/>
        <dsp:cNvSpPr/>
      </dsp:nvSpPr>
      <dsp:spPr>
        <a:xfrm>
          <a:off x="1294665" y="1159653"/>
          <a:ext cx="1738241" cy="881092"/>
        </a:xfrm>
        <a:custGeom>
          <a:avLst/>
          <a:gdLst/>
          <a:ahLst/>
          <a:cxnLst/>
          <a:rect l="0" t="0" r="0" b="0"/>
          <a:pathLst>
            <a:path>
              <a:moveTo>
                <a:pt x="1738241" y="0"/>
              </a:moveTo>
              <a:lnTo>
                <a:pt x="1738241" y="780532"/>
              </a:lnTo>
              <a:lnTo>
                <a:pt x="0" y="780532"/>
              </a:lnTo>
              <a:lnTo>
                <a:pt x="0" y="8810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826E4-3F32-40FC-B136-791AFF17962A}">
      <dsp:nvSpPr>
        <dsp:cNvPr id="0" name=""/>
        <dsp:cNvSpPr/>
      </dsp:nvSpPr>
      <dsp:spPr>
        <a:xfrm>
          <a:off x="2987186" y="479680"/>
          <a:ext cx="91440" cy="201118"/>
        </a:xfrm>
        <a:custGeom>
          <a:avLst/>
          <a:gdLst/>
          <a:ahLst/>
          <a:cxnLst/>
          <a:rect l="0" t="0" r="0" b="0"/>
          <a:pathLst>
            <a:path>
              <a:moveTo>
                <a:pt x="45720" y="0"/>
              </a:moveTo>
              <a:lnTo>
                <a:pt x="45720" y="2011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3FCA54-156F-48ED-8CB6-99ECC15F9507}">
      <dsp:nvSpPr>
        <dsp:cNvPr id="0" name=""/>
        <dsp:cNvSpPr/>
      </dsp:nvSpPr>
      <dsp:spPr>
        <a:xfrm>
          <a:off x="2554052" y="825"/>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Junta de Socios</a:t>
          </a:r>
        </a:p>
      </dsp:txBody>
      <dsp:txXfrm>
        <a:off x="2554052" y="825"/>
        <a:ext cx="957708" cy="478854"/>
      </dsp:txXfrm>
    </dsp:sp>
    <dsp:sp modelId="{E73EE682-354B-47B1-A74A-CDCCC3214247}">
      <dsp:nvSpPr>
        <dsp:cNvPr id="0" name=""/>
        <dsp:cNvSpPr/>
      </dsp:nvSpPr>
      <dsp:spPr>
        <a:xfrm>
          <a:off x="2554052" y="680799"/>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Administración / Anfitrión</a:t>
          </a:r>
        </a:p>
      </dsp:txBody>
      <dsp:txXfrm>
        <a:off x="2554052" y="680799"/>
        <a:ext cx="957708" cy="478854"/>
      </dsp:txXfrm>
    </dsp:sp>
    <dsp:sp modelId="{2BEAAD09-9138-4531-9EE5-BC384384A0F3}">
      <dsp:nvSpPr>
        <dsp:cNvPr id="0" name=""/>
        <dsp:cNvSpPr/>
      </dsp:nvSpPr>
      <dsp:spPr>
        <a:xfrm>
          <a:off x="815810" y="2040746"/>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Gestión social y ambiental</a:t>
          </a:r>
        </a:p>
      </dsp:txBody>
      <dsp:txXfrm>
        <a:off x="815810" y="2040746"/>
        <a:ext cx="957708" cy="478854"/>
      </dsp:txXfrm>
    </dsp:sp>
    <dsp:sp modelId="{74DE3BFB-54D8-4566-BE1A-B59129164F3A}">
      <dsp:nvSpPr>
        <dsp:cNvPr id="0" name=""/>
        <dsp:cNvSpPr/>
      </dsp:nvSpPr>
      <dsp:spPr>
        <a:xfrm>
          <a:off x="236396" y="2720719"/>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Aliados estratégicos</a:t>
          </a:r>
        </a:p>
      </dsp:txBody>
      <dsp:txXfrm>
        <a:off x="236396" y="2720719"/>
        <a:ext cx="957708" cy="478854"/>
      </dsp:txXfrm>
    </dsp:sp>
    <dsp:sp modelId="{87655F93-2D61-4B09-B196-F2A49CCDCB7F}">
      <dsp:nvSpPr>
        <dsp:cNvPr id="0" name=""/>
        <dsp:cNvSpPr/>
      </dsp:nvSpPr>
      <dsp:spPr>
        <a:xfrm>
          <a:off x="1974638" y="2040746"/>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Mantenimiento</a:t>
          </a:r>
        </a:p>
      </dsp:txBody>
      <dsp:txXfrm>
        <a:off x="1974638" y="2040746"/>
        <a:ext cx="957708" cy="478854"/>
      </dsp:txXfrm>
    </dsp:sp>
    <dsp:sp modelId="{FE5FCC2A-AD8A-46C8-B58A-CD5AB51642BB}">
      <dsp:nvSpPr>
        <dsp:cNvPr id="0" name=""/>
        <dsp:cNvSpPr/>
      </dsp:nvSpPr>
      <dsp:spPr>
        <a:xfrm>
          <a:off x="3133466" y="2040746"/>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Mucamas</a:t>
          </a:r>
        </a:p>
      </dsp:txBody>
      <dsp:txXfrm>
        <a:off x="3133466" y="2040746"/>
        <a:ext cx="957708" cy="478854"/>
      </dsp:txXfrm>
    </dsp:sp>
    <dsp:sp modelId="{CC7787A0-C0E9-4DDB-82AA-6EB41A809222}">
      <dsp:nvSpPr>
        <dsp:cNvPr id="0" name=""/>
        <dsp:cNvSpPr/>
      </dsp:nvSpPr>
      <dsp:spPr>
        <a:xfrm>
          <a:off x="4292294" y="2040746"/>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Mercadeo/Airbnb</a:t>
          </a:r>
        </a:p>
      </dsp:txBody>
      <dsp:txXfrm>
        <a:off x="4292294" y="2040746"/>
        <a:ext cx="957708" cy="478854"/>
      </dsp:txXfrm>
    </dsp:sp>
    <dsp:sp modelId="{819496E6-F34D-472B-9D1F-04574A37ED46}">
      <dsp:nvSpPr>
        <dsp:cNvPr id="0" name=""/>
        <dsp:cNvSpPr/>
      </dsp:nvSpPr>
      <dsp:spPr>
        <a:xfrm>
          <a:off x="1974638" y="1360772"/>
          <a:ext cx="957708" cy="4788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Contabilidad</a:t>
          </a:r>
        </a:p>
      </dsp:txBody>
      <dsp:txXfrm>
        <a:off x="1974638" y="1360772"/>
        <a:ext cx="957708" cy="478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04A89-74F1-480D-B203-FBFFAFFA22E3}">
      <dsp:nvSpPr>
        <dsp:cNvPr id="0" name=""/>
        <dsp:cNvSpPr/>
      </dsp:nvSpPr>
      <dsp:spPr>
        <a:xfrm>
          <a:off x="411479" y="0"/>
          <a:ext cx="4663440" cy="2341419"/>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0AE80C9-FCD5-489D-867D-AD974AEE4F9F}">
      <dsp:nvSpPr>
        <dsp:cNvPr id="0" name=""/>
        <dsp:cNvSpPr/>
      </dsp:nvSpPr>
      <dsp:spPr>
        <a:xfrm>
          <a:off x="3357" y="702425"/>
          <a:ext cx="1014284" cy="936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Inicio</a:t>
          </a:r>
        </a:p>
        <a:p>
          <a:pPr marL="57150" lvl="1" indent="-57150" algn="l" defTabSz="400050">
            <a:lnSpc>
              <a:spcPct val="90000"/>
            </a:lnSpc>
            <a:spcBef>
              <a:spcPct val="0"/>
            </a:spcBef>
            <a:spcAft>
              <a:spcPct val="15000"/>
            </a:spcAft>
            <a:buChar char="•"/>
          </a:pPr>
          <a:r>
            <a:rPr lang="en-US" sz="900" kern="1200"/>
            <a:t>Diseño</a:t>
          </a:r>
        </a:p>
      </dsp:txBody>
      <dsp:txXfrm>
        <a:off x="49076" y="748144"/>
        <a:ext cx="922846" cy="845129"/>
      </dsp:txXfrm>
    </dsp:sp>
    <dsp:sp modelId="{F26FED7D-20F4-41FA-ADF8-D0E4EB11730F}">
      <dsp:nvSpPr>
        <dsp:cNvPr id="0" name=""/>
        <dsp:cNvSpPr/>
      </dsp:nvSpPr>
      <dsp:spPr>
        <a:xfrm>
          <a:off x="1119707" y="702425"/>
          <a:ext cx="1014284" cy="936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Organización</a:t>
          </a:r>
        </a:p>
        <a:p>
          <a:pPr marL="57150" lvl="1" indent="-57150" algn="l" defTabSz="400050">
            <a:lnSpc>
              <a:spcPct val="90000"/>
            </a:lnSpc>
            <a:spcBef>
              <a:spcPct val="0"/>
            </a:spcBef>
            <a:spcAft>
              <a:spcPct val="15000"/>
            </a:spcAft>
            <a:buChar char="•"/>
          </a:pPr>
          <a:r>
            <a:rPr lang="en-US" sz="900" kern="1200"/>
            <a:t> Permisos</a:t>
          </a:r>
        </a:p>
        <a:p>
          <a:pPr marL="57150" lvl="1" indent="-57150" algn="l" defTabSz="400050">
            <a:lnSpc>
              <a:spcPct val="90000"/>
            </a:lnSpc>
            <a:spcBef>
              <a:spcPct val="0"/>
            </a:spcBef>
            <a:spcAft>
              <a:spcPct val="15000"/>
            </a:spcAft>
            <a:buChar char="•"/>
          </a:pPr>
          <a:r>
            <a:rPr lang="en-US" sz="900" kern="1200"/>
            <a:t>Planificación</a:t>
          </a:r>
        </a:p>
      </dsp:txBody>
      <dsp:txXfrm>
        <a:off x="1165426" y="748144"/>
        <a:ext cx="922846" cy="845129"/>
      </dsp:txXfrm>
    </dsp:sp>
    <dsp:sp modelId="{EEF7229E-9C90-41E6-8A62-4817C6031FC8}">
      <dsp:nvSpPr>
        <dsp:cNvPr id="0" name=""/>
        <dsp:cNvSpPr/>
      </dsp:nvSpPr>
      <dsp:spPr>
        <a:xfrm>
          <a:off x="2236057" y="702425"/>
          <a:ext cx="1014284" cy="936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Ejecución</a:t>
          </a:r>
        </a:p>
        <a:p>
          <a:pPr marL="57150" lvl="1" indent="-57150" algn="l" defTabSz="400050">
            <a:lnSpc>
              <a:spcPct val="90000"/>
            </a:lnSpc>
            <a:spcBef>
              <a:spcPct val="0"/>
            </a:spcBef>
            <a:spcAft>
              <a:spcPct val="15000"/>
            </a:spcAft>
            <a:buChar char="•"/>
          </a:pPr>
          <a:r>
            <a:rPr lang="en-US" sz="900" kern="1200"/>
            <a:t> Remodelación</a:t>
          </a:r>
        </a:p>
        <a:p>
          <a:pPr marL="57150" lvl="1" indent="-57150" algn="l" defTabSz="400050">
            <a:lnSpc>
              <a:spcPct val="90000"/>
            </a:lnSpc>
            <a:spcBef>
              <a:spcPct val="0"/>
            </a:spcBef>
            <a:spcAft>
              <a:spcPct val="15000"/>
            </a:spcAft>
            <a:buChar char="•"/>
          </a:pPr>
          <a:r>
            <a:rPr lang="en-US" sz="900" kern="1200"/>
            <a:t> Equipamiento</a:t>
          </a:r>
        </a:p>
        <a:p>
          <a:pPr marL="57150" lvl="1" indent="-57150" algn="l" defTabSz="400050">
            <a:lnSpc>
              <a:spcPct val="90000"/>
            </a:lnSpc>
            <a:spcBef>
              <a:spcPct val="0"/>
            </a:spcBef>
            <a:spcAft>
              <a:spcPct val="15000"/>
            </a:spcAft>
            <a:buChar char="•"/>
          </a:pPr>
          <a:endParaRPr lang="en-US" sz="900" kern="1200"/>
        </a:p>
      </dsp:txBody>
      <dsp:txXfrm>
        <a:off x="2281776" y="748144"/>
        <a:ext cx="922846" cy="845129"/>
      </dsp:txXfrm>
    </dsp:sp>
    <dsp:sp modelId="{60FE54D8-69E2-4AAA-9A73-CAEBE625FA0A}">
      <dsp:nvSpPr>
        <dsp:cNvPr id="0" name=""/>
        <dsp:cNvSpPr/>
      </dsp:nvSpPr>
      <dsp:spPr>
        <a:xfrm>
          <a:off x="3352408" y="702425"/>
          <a:ext cx="1014284" cy="936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Control</a:t>
          </a:r>
        </a:p>
        <a:p>
          <a:pPr marL="57150" lvl="1" indent="-57150" algn="l" defTabSz="400050">
            <a:lnSpc>
              <a:spcPct val="90000"/>
            </a:lnSpc>
            <a:spcBef>
              <a:spcPct val="0"/>
            </a:spcBef>
            <a:spcAft>
              <a:spcPct val="15000"/>
            </a:spcAft>
            <a:buChar char="•"/>
          </a:pPr>
          <a:r>
            <a:rPr lang="en-US" sz="900" kern="1200"/>
            <a:t> Seguimiento</a:t>
          </a:r>
        </a:p>
      </dsp:txBody>
      <dsp:txXfrm>
        <a:off x="3398127" y="748144"/>
        <a:ext cx="922846" cy="845129"/>
      </dsp:txXfrm>
    </dsp:sp>
    <dsp:sp modelId="{7E86D099-4560-4E26-AFC1-AA46A9D4B27D}">
      <dsp:nvSpPr>
        <dsp:cNvPr id="0" name=""/>
        <dsp:cNvSpPr/>
      </dsp:nvSpPr>
      <dsp:spPr>
        <a:xfrm>
          <a:off x="4468758" y="702425"/>
          <a:ext cx="1014284" cy="936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Cierre</a:t>
          </a:r>
        </a:p>
        <a:p>
          <a:pPr marL="0" lvl="0" indent="0" algn="ctr" defTabSz="533400">
            <a:lnSpc>
              <a:spcPct val="90000"/>
            </a:lnSpc>
            <a:spcBef>
              <a:spcPct val="0"/>
            </a:spcBef>
            <a:spcAft>
              <a:spcPct val="35000"/>
            </a:spcAft>
            <a:buNone/>
          </a:pPr>
          <a:endParaRPr lang="en-US" sz="1200" kern="1200"/>
        </a:p>
      </dsp:txBody>
      <dsp:txXfrm>
        <a:off x="4514477" y="748144"/>
        <a:ext cx="922846" cy="8451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E5FEA-7943-45CA-B138-264F1CFBB228}">
      <dsp:nvSpPr>
        <dsp:cNvPr id="0" name=""/>
        <dsp:cNvSpPr/>
      </dsp:nvSpPr>
      <dsp:spPr>
        <a:xfrm>
          <a:off x="674369" y="0"/>
          <a:ext cx="4587240" cy="458724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Asociación Alimentando Corazones,  comunidad de El Llanito, emprendedores  tuísticos </a:t>
          </a:r>
        </a:p>
      </dsp:txBody>
      <dsp:txXfrm>
        <a:off x="2107882" y="229362"/>
        <a:ext cx="1720215" cy="458724"/>
      </dsp:txXfrm>
    </dsp:sp>
    <dsp:sp modelId="{689D111D-8EC4-4DA4-B11D-C124F5406CF2}">
      <dsp:nvSpPr>
        <dsp:cNvPr id="0" name=""/>
        <dsp:cNvSpPr/>
      </dsp:nvSpPr>
      <dsp:spPr>
        <a:xfrm>
          <a:off x="1018412" y="688085"/>
          <a:ext cx="3899154" cy="3899154"/>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Plataforma  Airbnb</a:t>
          </a:r>
        </a:p>
      </dsp:txBody>
      <dsp:txXfrm>
        <a:off x="2127234" y="912287"/>
        <a:ext cx="1681510" cy="448402"/>
      </dsp:txXfrm>
    </dsp:sp>
    <dsp:sp modelId="{ABB4DF2E-543B-4D24-B33B-122027A3A090}">
      <dsp:nvSpPr>
        <dsp:cNvPr id="0" name=""/>
        <dsp:cNvSpPr/>
      </dsp:nvSpPr>
      <dsp:spPr>
        <a:xfrm>
          <a:off x="1362455" y="1376171"/>
          <a:ext cx="3211068" cy="3211068"/>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Municipalidad de Santa Cruz, Instituto Costarricense de turismo</a:t>
          </a:r>
        </a:p>
      </dsp:txBody>
      <dsp:txXfrm>
        <a:off x="2137126" y="1597735"/>
        <a:ext cx="1661727" cy="443127"/>
      </dsp:txXfrm>
    </dsp:sp>
    <dsp:sp modelId="{47A22C51-29A8-427A-867C-FA97FD920D4F}">
      <dsp:nvSpPr>
        <dsp:cNvPr id="0" name=""/>
        <dsp:cNvSpPr/>
      </dsp:nvSpPr>
      <dsp:spPr>
        <a:xfrm>
          <a:off x="1706498" y="2064257"/>
          <a:ext cx="2522982" cy="2522982"/>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Equipo de construcción</a:t>
          </a:r>
        </a:p>
      </dsp:txBody>
      <dsp:txXfrm>
        <a:off x="2286784" y="2291326"/>
        <a:ext cx="1362410" cy="454136"/>
      </dsp:txXfrm>
    </dsp:sp>
    <dsp:sp modelId="{C258FECE-68C8-4BEE-A6D4-0F2838AB6F00}">
      <dsp:nvSpPr>
        <dsp:cNvPr id="0" name=""/>
        <dsp:cNvSpPr/>
      </dsp:nvSpPr>
      <dsp:spPr>
        <a:xfrm>
          <a:off x="2050541" y="2752343"/>
          <a:ext cx="1834896" cy="1834896"/>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Directora del proyecto </a:t>
          </a:r>
        </a:p>
        <a:p>
          <a:pPr marL="0" lvl="0" indent="0" algn="ctr" defTabSz="355600">
            <a:lnSpc>
              <a:spcPct val="90000"/>
            </a:lnSpc>
            <a:spcBef>
              <a:spcPct val="0"/>
            </a:spcBef>
            <a:spcAft>
              <a:spcPct val="35000"/>
            </a:spcAft>
            <a:buNone/>
          </a:pPr>
          <a:r>
            <a:rPr lang="en-US" sz="800" kern="1200"/>
            <a:t>Junta de socios</a:t>
          </a:r>
        </a:p>
        <a:p>
          <a:pPr marL="0" lvl="0" indent="0" algn="ctr" defTabSz="355600">
            <a:lnSpc>
              <a:spcPct val="90000"/>
            </a:lnSpc>
            <a:spcBef>
              <a:spcPct val="0"/>
            </a:spcBef>
            <a:spcAft>
              <a:spcPct val="35000"/>
            </a:spcAft>
            <a:buNone/>
          </a:pPr>
          <a:endParaRPr lang="en-US" sz="800" kern="1200"/>
        </a:p>
      </dsp:txBody>
      <dsp:txXfrm>
        <a:off x="2319256" y="3211067"/>
        <a:ext cx="1297467" cy="9174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078C0-2CEE-4947-BB3D-7F35DC46B968}">
      <dsp:nvSpPr>
        <dsp:cNvPr id="0" name=""/>
        <dsp:cNvSpPr/>
      </dsp:nvSpPr>
      <dsp:spPr>
        <a:xfrm>
          <a:off x="6094312" y="1839319"/>
          <a:ext cx="91440" cy="359675"/>
        </a:xfrm>
        <a:custGeom>
          <a:avLst/>
          <a:gdLst/>
          <a:ahLst/>
          <a:cxnLst/>
          <a:rect l="0" t="0" r="0" b="0"/>
          <a:pathLst>
            <a:path>
              <a:moveTo>
                <a:pt x="45720" y="0"/>
              </a:moveTo>
              <a:lnTo>
                <a:pt x="4572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9841D-1889-4B35-9AE7-3F372092FA17}">
      <dsp:nvSpPr>
        <dsp:cNvPr id="0" name=""/>
        <dsp:cNvSpPr/>
      </dsp:nvSpPr>
      <dsp:spPr>
        <a:xfrm>
          <a:off x="5384267" y="1106190"/>
          <a:ext cx="755764" cy="359675"/>
        </a:xfrm>
        <a:custGeom>
          <a:avLst/>
          <a:gdLst/>
          <a:ahLst/>
          <a:cxnLst/>
          <a:rect l="0" t="0" r="0" b="0"/>
          <a:pathLst>
            <a:path>
              <a:moveTo>
                <a:pt x="0" y="0"/>
              </a:moveTo>
              <a:lnTo>
                <a:pt x="0" y="245108"/>
              </a:lnTo>
              <a:lnTo>
                <a:pt x="755764" y="245108"/>
              </a:lnTo>
              <a:lnTo>
                <a:pt x="755764"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ABAA1C-CF8E-4312-BB6B-91322CF54771}">
      <dsp:nvSpPr>
        <dsp:cNvPr id="0" name=""/>
        <dsp:cNvSpPr/>
      </dsp:nvSpPr>
      <dsp:spPr>
        <a:xfrm>
          <a:off x="4582783" y="1855017"/>
          <a:ext cx="91440" cy="359675"/>
        </a:xfrm>
        <a:custGeom>
          <a:avLst/>
          <a:gdLst/>
          <a:ahLst/>
          <a:cxnLst/>
          <a:rect l="0" t="0" r="0" b="0"/>
          <a:pathLst>
            <a:path>
              <a:moveTo>
                <a:pt x="45720" y="0"/>
              </a:moveTo>
              <a:lnTo>
                <a:pt x="4572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6AEBA-540C-4EEB-BF2D-69929937EEB6}">
      <dsp:nvSpPr>
        <dsp:cNvPr id="0" name=""/>
        <dsp:cNvSpPr/>
      </dsp:nvSpPr>
      <dsp:spPr>
        <a:xfrm>
          <a:off x="4628503" y="1106190"/>
          <a:ext cx="755764" cy="359675"/>
        </a:xfrm>
        <a:custGeom>
          <a:avLst/>
          <a:gdLst/>
          <a:ahLst/>
          <a:cxnLst/>
          <a:rect l="0" t="0" r="0" b="0"/>
          <a:pathLst>
            <a:path>
              <a:moveTo>
                <a:pt x="755764" y="0"/>
              </a:moveTo>
              <a:lnTo>
                <a:pt x="755764" y="245108"/>
              </a:lnTo>
              <a:lnTo>
                <a:pt x="0" y="245108"/>
              </a:lnTo>
              <a:lnTo>
                <a:pt x="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B74B67-64E7-450F-A466-431A8ADCA50C}">
      <dsp:nvSpPr>
        <dsp:cNvPr id="0" name=""/>
        <dsp:cNvSpPr/>
      </dsp:nvSpPr>
      <dsp:spPr>
        <a:xfrm>
          <a:off x="3872739" y="448137"/>
          <a:ext cx="1511528" cy="359675"/>
        </a:xfrm>
        <a:custGeom>
          <a:avLst/>
          <a:gdLst/>
          <a:ahLst/>
          <a:cxnLst/>
          <a:rect l="0" t="0" r="0" b="0"/>
          <a:pathLst>
            <a:path>
              <a:moveTo>
                <a:pt x="0" y="0"/>
              </a:moveTo>
              <a:lnTo>
                <a:pt x="0" y="245108"/>
              </a:lnTo>
              <a:lnTo>
                <a:pt x="1511528" y="245108"/>
              </a:lnTo>
              <a:lnTo>
                <a:pt x="1511528" y="3596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77DE8-98B8-4D96-895B-D6F929727F0A}">
      <dsp:nvSpPr>
        <dsp:cNvPr id="0" name=""/>
        <dsp:cNvSpPr/>
      </dsp:nvSpPr>
      <dsp:spPr>
        <a:xfrm>
          <a:off x="3071254" y="1894691"/>
          <a:ext cx="91440" cy="359675"/>
        </a:xfrm>
        <a:custGeom>
          <a:avLst/>
          <a:gdLst/>
          <a:ahLst/>
          <a:cxnLst/>
          <a:rect l="0" t="0" r="0" b="0"/>
          <a:pathLst>
            <a:path>
              <a:moveTo>
                <a:pt x="45720" y="0"/>
              </a:moveTo>
              <a:lnTo>
                <a:pt x="4572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44AC4-DD55-4C7E-BDE4-6733C5AED918}">
      <dsp:nvSpPr>
        <dsp:cNvPr id="0" name=""/>
        <dsp:cNvSpPr/>
      </dsp:nvSpPr>
      <dsp:spPr>
        <a:xfrm>
          <a:off x="2361210" y="1095377"/>
          <a:ext cx="755764" cy="359675"/>
        </a:xfrm>
        <a:custGeom>
          <a:avLst/>
          <a:gdLst/>
          <a:ahLst/>
          <a:cxnLst/>
          <a:rect l="0" t="0" r="0" b="0"/>
          <a:pathLst>
            <a:path>
              <a:moveTo>
                <a:pt x="0" y="0"/>
              </a:moveTo>
              <a:lnTo>
                <a:pt x="0" y="245108"/>
              </a:lnTo>
              <a:lnTo>
                <a:pt x="755764" y="245108"/>
              </a:lnTo>
              <a:lnTo>
                <a:pt x="755764"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49934-216A-46B9-B95F-31E5DC7304F8}">
      <dsp:nvSpPr>
        <dsp:cNvPr id="0" name=""/>
        <dsp:cNvSpPr/>
      </dsp:nvSpPr>
      <dsp:spPr>
        <a:xfrm>
          <a:off x="1559726" y="1910499"/>
          <a:ext cx="91440" cy="359675"/>
        </a:xfrm>
        <a:custGeom>
          <a:avLst/>
          <a:gdLst/>
          <a:ahLst/>
          <a:cxnLst/>
          <a:rect l="0" t="0" r="0" b="0"/>
          <a:pathLst>
            <a:path>
              <a:moveTo>
                <a:pt x="45720" y="0"/>
              </a:moveTo>
              <a:lnTo>
                <a:pt x="4572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7A07C-33A2-481A-96D5-D3A3E38FB37E}">
      <dsp:nvSpPr>
        <dsp:cNvPr id="0" name=""/>
        <dsp:cNvSpPr/>
      </dsp:nvSpPr>
      <dsp:spPr>
        <a:xfrm>
          <a:off x="1605446" y="1095377"/>
          <a:ext cx="755764" cy="359675"/>
        </a:xfrm>
        <a:custGeom>
          <a:avLst/>
          <a:gdLst/>
          <a:ahLst/>
          <a:cxnLst/>
          <a:rect l="0" t="0" r="0" b="0"/>
          <a:pathLst>
            <a:path>
              <a:moveTo>
                <a:pt x="755764" y="0"/>
              </a:moveTo>
              <a:lnTo>
                <a:pt x="755764" y="245108"/>
              </a:lnTo>
              <a:lnTo>
                <a:pt x="0" y="245108"/>
              </a:lnTo>
              <a:lnTo>
                <a:pt x="0" y="359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9F50F1-D144-4D2F-B6DF-7DA36E798B43}">
      <dsp:nvSpPr>
        <dsp:cNvPr id="0" name=""/>
        <dsp:cNvSpPr/>
      </dsp:nvSpPr>
      <dsp:spPr>
        <a:xfrm>
          <a:off x="2361210" y="448137"/>
          <a:ext cx="1511528" cy="359675"/>
        </a:xfrm>
        <a:custGeom>
          <a:avLst/>
          <a:gdLst/>
          <a:ahLst/>
          <a:cxnLst/>
          <a:rect l="0" t="0" r="0" b="0"/>
          <a:pathLst>
            <a:path>
              <a:moveTo>
                <a:pt x="1511528" y="0"/>
              </a:moveTo>
              <a:lnTo>
                <a:pt x="1511528" y="245108"/>
              </a:lnTo>
              <a:lnTo>
                <a:pt x="0" y="245108"/>
              </a:lnTo>
              <a:lnTo>
                <a:pt x="0" y="3596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722F01-7C01-4BBB-A4E0-CAE9FA86AC56}">
      <dsp:nvSpPr>
        <dsp:cNvPr id="0" name=""/>
        <dsp:cNvSpPr/>
      </dsp:nvSpPr>
      <dsp:spPr>
        <a:xfrm>
          <a:off x="2307366" y="1729"/>
          <a:ext cx="3130744" cy="4464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88345A-B934-4BF7-BFAE-107E009BFF99}">
      <dsp:nvSpPr>
        <dsp:cNvPr id="0" name=""/>
        <dsp:cNvSpPr/>
      </dsp:nvSpPr>
      <dsp:spPr>
        <a:xfrm>
          <a:off x="2444778" y="132270"/>
          <a:ext cx="3130744" cy="4464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 1.Proyecto de Turismo Regenerativo enTamarindo de Guanacaste</a:t>
          </a:r>
        </a:p>
      </dsp:txBody>
      <dsp:txXfrm>
        <a:off x="2457853" y="145345"/>
        <a:ext cx="3104594" cy="420258"/>
      </dsp:txXfrm>
    </dsp:sp>
    <dsp:sp modelId="{672AD735-A679-4B0B-A069-FB8E472D0AAE}">
      <dsp:nvSpPr>
        <dsp:cNvPr id="0" name=""/>
        <dsp:cNvSpPr/>
      </dsp:nvSpPr>
      <dsp:spPr>
        <a:xfrm>
          <a:off x="1742857" y="807813"/>
          <a:ext cx="1236705" cy="287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D70627-F7BF-4422-9005-6EAB11348B2D}">
      <dsp:nvSpPr>
        <dsp:cNvPr id="0" name=""/>
        <dsp:cNvSpPr/>
      </dsp:nvSpPr>
      <dsp:spPr>
        <a:xfrm>
          <a:off x="1880269" y="938354"/>
          <a:ext cx="1236705" cy="2875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1.1 Materiales</a:t>
          </a:r>
        </a:p>
      </dsp:txBody>
      <dsp:txXfrm>
        <a:off x="1888691" y="946776"/>
        <a:ext cx="1219861" cy="270720"/>
      </dsp:txXfrm>
    </dsp:sp>
    <dsp:sp modelId="{337AC7ED-D9A4-4A13-BF03-390ABDC52A40}">
      <dsp:nvSpPr>
        <dsp:cNvPr id="0" name=""/>
        <dsp:cNvSpPr/>
      </dsp:nvSpPr>
      <dsp:spPr>
        <a:xfrm>
          <a:off x="987093" y="1455052"/>
          <a:ext cx="1236705" cy="455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2D92B5-B834-4117-977E-3490F8B5BDCF}">
      <dsp:nvSpPr>
        <dsp:cNvPr id="0" name=""/>
        <dsp:cNvSpPr/>
      </dsp:nvSpPr>
      <dsp:spPr>
        <a:xfrm>
          <a:off x="1124505" y="1585593"/>
          <a:ext cx="1236705" cy="4554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1.1.1 Marteriales constructivos</a:t>
          </a:r>
        </a:p>
      </dsp:txBody>
      <dsp:txXfrm>
        <a:off x="1137845" y="1598933"/>
        <a:ext cx="1210025" cy="428767"/>
      </dsp:txXfrm>
    </dsp:sp>
    <dsp:sp modelId="{EEF73E8E-1293-4347-AB4B-2F6F1590348D}">
      <dsp:nvSpPr>
        <dsp:cNvPr id="0" name=""/>
        <dsp:cNvSpPr/>
      </dsp:nvSpPr>
      <dsp:spPr>
        <a:xfrm>
          <a:off x="987093" y="2270174"/>
          <a:ext cx="1236705" cy="23496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DCD19B-9A4E-4243-BCE8-0CF34E836F8D}">
      <dsp:nvSpPr>
        <dsp:cNvPr id="0" name=""/>
        <dsp:cNvSpPr/>
      </dsp:nvSpPr>
      <dsp:spPr>
        <a:xfrm>
          <a:off x="1124505" y="2400715"/>
          <a:ext cx="1236705" cy="23496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Arena, piedra y cemento</a:t>
          </a:r>
        </a:p>
        <a:p>
          <a:pPr marL="0" lvl="0" indent="0" algn="ctr" defTabSz="355600">
            <a:lnSpc>
              <a:spcPct val="90000"/>
            </a:lnSpc>
            <a:spcBef>
              <a:spcPct val="0"/>
            </a:spcBef>
            <a:spcAft>
              <a:spcPct val="35000"/>
            </a:spcAft>
            <a:buNone/>
          </a:pPr>
          <a:r>
            <a:rPr lang="en-US" sz="800" kern="1200"/>
            <a:t>Cerámica e insumos</a:t>
          </a:r>
        </a:p>
        <a:p>
          <a:pPr marL="0" lvl="0" indent="0" algn="ctr" defTabSz="355600">
            <a:lnSpc>
              <a:spcPct val="90000"/>
            </a:lnSpc>
            <a:spcBef>
              <a:spcPct val="0"/>
            </a:spcBef>
            <a:spcAft>
              <a:spcPct val="35000"/>
            </a:spcAft>
            <a:buNone/>
          </a:pPr>
          <a:r>
            <a:rPr lang="en-US" sz="800" kern="1200"/>
            <a:t>Cable eléctrico y accesorios</a:t>
          </a:r>
        </a:p>
        <a:p>
          <a:pPr marL="0" lvl="0" indent="0" algn="ctr" defTabSz="355600">
            <a:lnSpc>
              <a:spcPct val="90000"/>
            </a:lnSpc>
            <a:spcBef>
              <a:spcPct val="0"/>
            </a:spcBef>
            <a:spcAft>
              <a:spcPct val="35000"/>
            </a:spcAft>
            <a:buNone/>
          </a:pPr>
          <a:r>
            <a:rPr lang="en-US" sz="800" kern="1200"/>
            <a:t>Tubería PVC</a:t>
          </a:r>
        </a:p>
        <a:p>
          <a:pPr marL="0" lvl="0" indent="0" algn="ctr" defTabSz="355600">
            <a:lnSpc>
              <a:spcPct val="90000"/>
            </a:lnSpc>
            <a:spcBef>
              <a:spcPct val="0"/>
            </a:spcBef>
            <a:spcAft>
              <a:spcPct val="35000"/>
            </a:spcAft>
            <a:buNone/>
          </a:pPr>
          <a:r>
            <a:rPr lang="en-US" sz="800" kern="1200"/>
            <a:t>Madera</a:t>
          </a:r>
        </a:p>
        <a:p>
          <a:pPr marL="0" lvl="0" indent="0" algn="ctr" defTabSz="355600">
            <a:lnSpc>
              <a:spcPct val="90000"/>
            </a:lnSpc>
            <a:spcBef>
              <a:spcPct val="0"/>
            </a:spcBef>
            <a:spcAft>
              <a:spcPct val="35000"/>
            </a:spcAft>
            <a:buNone/>
          </a:pPr>
          <a:r>
            <a:rPr lang="en-US" sz="800" kern="1200"/>
            <a:t>Tubos industriales, varillas y malla electrosoldada</a:t>
          </a:r>
        </a:p>
        <a:p>
          <a:pPr marL="0" lvl="0" indent="0" algn="ctr" defTabSz="355600">
            <a:lnSpc>
              <a:spcPct val="90000"/>
            </a:lnSpc>
            <a:spcBef>
              <a:spcPct val="0"/>
            </a:spcBef>
            <a:spcAft>
              <a:spcPct val="35000"/>
            </a:spcAft>
            <a:buNone/>
          </a:pPr>
          <a:r>
            <a:rPr lang="en-US" sz="800" kern="1200"/>
            <a:t>Gipson e insumos</a:t>
          </a:r>
        </a:p>
        <a:p>
          <a:pPr marL="0" lvl="0" indent="0" algn="ctr" defTabSz="355600">
            <a:lnSpc>
              <a:spcPct val="90000"/>
            </a:lnSpc>
            <a:spcBef>
              <a:spcPct val="0"/>
            </a:spcBef>
            <a:spcAft>
              <a:spcPct val="35000"/>
            </a:spcAft>
            <a:buNone/>
          </a:pPr>
          <a:r>
            <a:rPr lang="en-US" sz="800" kern="1200"/>
            <a:t>Ventanas de aluminio</a:t>
          </a:r>
        </a:p>
        <a:p>
          <a:pPr marL="0" lvl="0" indent="0" algn="ctr" defTabSz="355600">
            <a:lnSpc>
              <a:spcPct val="90000"/>
            </a:lnSpc>
            <a:spcBef>
              <a:spcPct val="0"/>
            </a:spcBef>
            <a:spcAft>
              <a:spcPct val="35000"/>
            </a:spcAft>
            <a:buNone/>
          </a:pPr>
          <a:r>
            <a:rPr lang="en-US" sz="800" kern="1200"/>
            <a:t>Pintura e insumos</a:t>
          </a:r>
        </a:p>
        <a:p>
          <a:pPr marL="0" lvl="0" indent="0" algn="ctr" defTabSz="355600">
            <a:lnSpc>
              <a:spcPct val="90000"/>
            </a:lnSpc>
            <a:spcBef>
              <a:spcPct val="0"/>
            </a:spcBef>
            <a:spcAft>
              <a:spcPct val="35000"/>
            </a:spcAft>
            <a:buNone/>
          </a:pPr>
          <a:r>
            <a:rPr lang="en-US" sz="800" kern="1200"/>
            <a:t>Mortero</a:t>
          </a:r>
        </a:p>
        <a:p>
          <a:pPr marL="0" lvl="0" indent="0" algn="ctr" defTabSz="355600">
            <a:lnSpc>
              <a:spcPct val="90000"/>
            </a:lnSpc>
            <a:spcBef>
              <a:spcPct val="0"/>
            </a:spcBef>
            <a:spcAft>
              <a:spcPct val="35000"/>
            </a:spcAft>
            <a:buNone/>
          </a:pPr>
          <a:r>
            <a:rPr lang="en-US" sz="800" kern="1200"/>
            <a:t>Tablilla plástica</a:t>
          </a:r>
        </a:p>
      </dsp:txBody>
      <dsp:txXfrm>
        <a:off x="1160727" y="2436937"/>
        <a:ext cx="1164261" cy="2277220"/>
      </dsp:txXfrm>
    </dsp:sp>
    <dsp:sp modelId="{61EB2995-B6CF-418A-806B-CA6F1280B4EF}">
      <dsp:nvSpPr>
        <dsp:cNvPr id="0" name=""/>
        <dsp:cNvSpPr/>
      </dsp:nvSpPr>
      <dsp:spPr>
        <a:xfrm>
          <a:off x="2498622" y="1455052"/>
          <a:ext cx="1236705" cy="439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F903E3-90B5-45EA-8F8A-830253492CDC}">
      <dsp:nvSpPr>
        <dsp:cNvPr id="0" name=""/>
        <dsp:cNvSpPr/>
      </dsp:nvSpPr>
      <dsp:spPr>
        <a:xfrm>
          <a:off x="2636033" y="1585593"/>
          <a:ext cx="1236705" cy="4396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1.1.2 Marterial vegetativo </a:t>
          </a:r>
        </a:p>
      </dsp:txBody>
      <dsp:txXfrm>
        <a:off x="2648910" y="1598470"/>
        <a:ext cx="1210951" cy="413884"/>
      </dsp:txXfrm>
    </dsp:sp>
    <dsp:sp modelId="{08CE5971-1B55-4A35-BB4E-8FC75EEFA153}">
      <dsp:nvSpPr>
        <dsp:cNvPr id="0" name=""/>
        <dsp:cNvSpPr/>
      </dsp:nvSpPr>
      <dsp:spPr>
        <a:xfrm>
          <a:off x="2498622" y="2254366"/>
          <a:ext cx="1236705" cy="7853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F6100E-F837-47D5-AE94-9FBACD4A3DF7}">
      <dsp:nvSpPr>
        <dsp:cNvPr id="0" name=""/>
        <dsp:cNvSpPr/>
      </dsp:nvSpPr>
      <dsp:spPr>
        <a:xfrm>
          <a:off x="2636033" y="2384907"/>
          <a:ext cx="1236705" cy="7853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Árboles</a:t>
          </a:r>
        </a:p>
        <a:p>
          <a:pPr marL="0" lvl="0" indent="0" algn="ctr" defTabSz="355600">
            <a:lnSpc>
              <a:spcPct val="90000"/>
            </a:lnSpc>
            <a:spcBef>
              <a:spcPct val="0"/>
            </a:spcBef>
            <a:spcAft>
              <a:spcPct val="35000"/>
            </a:spcAft>
            <a:buNone/>
          </a:pPr>
          <a:r>
            <a:rPr lang="en-US" sz="800" kern="1200"/>
            <a:t>Zacate</a:t>
          </a:r>
        </a:p>
        <a:p>
          <a:pPr marL="0" lvl="0" indent="0" algn="ctr" defTabSz="355600">
            <a:lnSpc>
              <a:spcPct val="90000"/>
            </a:lnSpc>
            <a:spcBef>
              <a:spcPct val="0"/>
            </a:spcBef>
            <a:spcAft>
              <a:spcPct val="35000"/>
            </a:spcAft>
            <a:buNone/>
          </a:pPr>
          <a:r>
            <a:rPr lang="en-US" sz="800" kern="1200"/>
            <a:t>Limoncillo</a:t>
          </a:r>
        </a:p>
        <a:p>
          <a:pPr marL="0" lvl="0" indent="0" algn="ctr" defTabSz="355600">
            <a:lnSpc>
              <a:spcPct val="90000"/>
            </a:lnSpc>
            <a:spcBef>
              <a:spcPct val="0"/>
            </a:spcBef>
            <a:spcAft>
              <a:spcPct val="35000"/>
            </a:spcAft>
            <a:buNone/>
          </a:pPr>
          <a:endParaRPr lang="en-US" sz="800" kern="1200"/>
        </a:p>
      </dsp:txBody>
      <dsp:txXfrm>
        <a:off x="2659034" y="2407908"/>
        <a:ext cx="1190703" cy="739305"/>
      </dsp:txXfrm>
    </dsp:sp>
    <dsp:sp modelId="{0EA71E2E-BD65-4808-BDD9-EF252425567D}">
      <dsp:nvSpPr>
        <dsp:cNvPr id="0" name=""/>
        <dsp:cNvSpPr/>
      </dsp:nvSpPr>
      <dsp:spPr>
        <a:xfrm>
          <a:off x="4765915" y="807813"/>
          <a:ext cx="1236705" cy="298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908121-F99D-4AF4-A3D0-25137266E4B2}">
      <dsp:nvSpPr>
        <dsp:cNvPr id="0" name=""/>
        <dsp:cNvSpPr/>
      </dsp:nvSpPr>
      <dsp:spPr>
        <a:xfrm>
          <a:off x="4903326" y="938354"/>
          <a:ext cx="1236705" cy="2983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1.2 Mobiliario y equipos</a:t>
          </a:r>
        </a:p>
      </dsp:txBody>
      <dsp:txXfrm>
        <a:off x="4912065" y="947093"/>
        <a:ext cx="1219227" cy="280899"/>
      </dsp:txXfrm>
    </dsp:sp>
    <dsp:sp modelId="{5B7B2B0E-15ED-4C04-870C-34FC2760D677}">
      <dsp:nvSpPr>
        <dsp:cNvPr id="0" name=""/>
        <dsp:cNvSpPr/>
      </dsp:nvSpPr>
      <dsp:spPr>
        <a:xfrm>
          <a:off x="4010150" y="1465865"/>
          <a:ext cx="1236705" cy="3891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F7888-90BD-4AFC-81C2-F8F8A9A646A7}">
      <dsp:nvSpPr>
        <dsp:cNvPr id="0" name=""/>
        <dsp:cNvSpPr/>
      </dsp:nvSpPr>
      <dsp:spPr>
        <a:xfrm>
          <a:off x="4147562" y="1596407"/>
          <a:ext cx="1236705" cy="3891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1.2.1 Mobiliario</a:t>
          </a:r>
        </a:p>
      </dsp:txBody>
      <dsp:txXfrm>
        <a:off x="4158960" y="1607805"/>
        <a:ext cx="1213909" cy="366355"/>
      </dsp:txXfrm>
    </dsp:sp>
    <dsp:sp modelId="{E69B5D67-8CAD-418C-8D97-4379E56A6D2F}">
      <dsp:nvSpPr>
        <dsp:cNvPr id="0" name=""/>
        <dsp:cNvSpPr/>
      </dsp:nvSpPr>
      <dsp:spPr>
        <a:xfrm>
          <a:off x="4010150" y="2214692"/>
          <a:ext cx="1236705" cy="143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38F399-14E0-49F6-B3FA-9161515FA925}">
      <dsp:nvSpPr>
        <dsp:cNvPr id="0" name=""/>
        <dsp:cNvSpPr/>
      </dsp:nvSpPr>
      <dsp:spPr>
        <a:xfrm>
          <a:off x="4147562" y="2345233"/>
          <a:ext cx="1236705" cy="143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Electrodoméstico</a:t>
          </a:r>
        </a:p>
        <a:p>
          <a:pPr marL="0" lvl="0" indent="0" algn="ctr" defTabSz="355600">
            <a:lnSpc>
              <a:spcPct val="90000"/>
            </a:lnSpc>
            <a:spcBef>
              <a:spcPct val="0"/>
            </a:spcBef>
            <a:spcAft>
              <a:spcPct val="35000"/>
            </a:spcAft>
            <a:buNone/>
          </a:pPr>
          <a:r>
            <a:rPr lang="en-US" sz="800" kern="1200"/>
            <a:t>Mobiliario de habitaciones</a:t>
          </a:r>
        </a:p>
        <a:p>
          <a:pPr marL="0" lvl="0" indent="0" algn="ctr" defTabSz="355600">
            <a:lnSpc>
              <a:spcPct val="90000"/>
            </a:lnSpc>
            <a:spcBef>
              <a:spcPct val="0"/>
            </a:spcBef>
            <a:spcAft>
              <a:spcPct val="35000"/>
            </a:spcAft>
            <a:buNone/>
          </a:pPr>
          <a:r>
            <a:rPr lang="en-US" sz="800" kern="1200"/>
            <a:t>Mobiliario de sala y comedor</a:t>
          </a:r>
        </a:p>
        <a:p>
          <a:pPr marL="0" lvl="0" indent="0" algn="ctr" defTabSz="355600">
            <a:lnSpc>
              <a:spcPct val="90000"/>
            </a:lnSpc>
            <a:spcBef>
              <a:spcPct val="0"/>
            </a:spcBef>
            <a:spcAft>
              <a:spcPct val="35000"/>
            </a:spcAft>
            <a:buNone/>
          </a:pPr>
          <a:r>
            <a:rPr lang="en-US" sz="800" kern="1200"/>
            <a:t>Losa sanitaria, griferia y ducha</a:t>
          </a:r>
        </a:p>
        <a:p>
          <a:pPr marL="0" lvl="0" indent="0" algn="ctr" defTabSz="355600">
            <a:lnSpc>
              <a:spcPct val="90000"/>
            </a:lnSpc>
            <a:spcBef>
              <a:spcPct val="0"/>
            </a:spcBef>
            <a:spcAft>
              <a:spcPct val="35000"/>
            </a:spcAft>
            <a:buNone/>
          </a:pPr>
          <a:r>
            <a:rPr lang="en-US" sz="800" kern="1200"/>
            <a:t>Utencilios de cocina</a:t>
          </a:r>
        </a:p>
      </dsp:txBody>
      <dsp:txXfrm>
        <a:off x="4183784" y="2381455"/>
        <a:ext cx="1164261" cy="1359776"/>
      </dsp:txXfrm>
    </dsp:sp>
    <dsp:sp modelId="{754DDAAC-E790-4491-991B-88F3BE9B8FFA}">
      <dsp:nvSpPr>
        <dsp:cNvPr id="0" name=""/>
        <dsp:cNvSpPr/>
      </dsp:nvSpPr>
      <dsp:spPr>
        <a:xfrm>
          <a:off x="5521679" y="1465865"/>
          <a:ext cx="1236705" cy="373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F6B401-DAC6-4DCA-8FA4-1E199FBBA711}">
      <dsp:nvSpPr>
        <dsp:cNvPr id="0" name=""/>
        <dsp:cNvSpPr/>
      </dsp:nvSpPr>
      <dsp:spPr>
        <a:xfrm>
          <a:off x="5659091" y="1596407"/>
          <a:ext cx="1236705" cy="373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1.2.2 Sistemas ambientales</a:t>
          </a:r>
        </a:p>
      </dsp:txBody>
      <dsp:txXfrm>
        <a:off x="5670029" y="1607345"/>
        <a:ext cx="1214829" cy="351577"/>
      </dsp:txXfrm>
    </dsp:sp>
    <dsp:sp modelId="{D15A9DF4-D99B-42F0-A767-DA105BE66C57}">
      <dsp:nvSpPr>
        <dsp:cNvPr id="0" name=""/>
        <dsp:cNvSpPr/>
      </dsp:nvSpPr>
      <dsp:spPr>
        <a:xfrm>
          <a:off x="5521679" y="2198994"/>
          <a:ext cx="1236705" cy="7853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B4A456-57C7-437C-B16B-98E222760BFB}">
      <dsp:nvSpPr>
        <dsp:cNvPr id="0" name=""/>
        <dsp:cNvSpPr/>
      </dsp:nvSpPr>
      <dsp:spPr>
        <a:xfrm>
          <a:off x="5659091" y="2329535"/>
          <a:ext cx="1236705" cy="7853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Paneles solares</a:t>
          </a:r>
        </a:p>
        <a:p>
          <a:pPr marL="0" lvl="0" indent="0" algn="ctr" defTabSz="355600">
            <a:lnSpc>
              <a:spcPct val="90000"/>
            </a:lnSpc>
            <a:spcBef>
              <a:spcPct val="0"/>
            </a:spcBef>
            <a:spcAft>
              <a:spcPct val="35000"/>
            </a:spcAft>
            <a:buNone/>
          </a:pPr>
          <a:r>
            <a:rPr lang="en-US" sz="800" kern="1200"/>
            <a:t>Depósito de agua</a:t>
          </a:r>
        </a:p>
        <a:p>
          <a:pPr marL="0" lvl="0" indent="0" algn="ctr" defTabSz="355600">
            <a:lnSpc>
              <a:spcPct val="90000"/>
            </a:lnSpc>
            <a:spcBef>
              <a:spcPct val="0"/>
            </a:spcBef>
            <a:spcAft>
              <a:spcPct val="35000"/>
            </a:spcAft>
            <a:buNone/>
          </a:pPr>
          <a:r>
            <a:rPr lang="en-US" sz="800" kern="1200"/>
            <a:t>Contenedores de residuos</a:t>
          </a:r>
        </a:p>
      </dsp:txBody>
      <dsp:txXfrm>
        <a:off x="5682092" y="2352536"/>
        <a:ext cx="1190703" cy="7393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CCAAD-71EE-4989-96B9-2BB36C293861}">
      <dsp:nvSpPr>
        <dsp:cNvPr id="0" name=""/>
        <dsp:cNvSpPr/>
      </dsp:nvSpPr>
      <dsp:spPr>
        <a:xfrm>
          <a:off x="7201760" y="2398951"/>
          <a:ext cx="485814" cy="231203"/>
        </a:xfrm>
        <a:custGeom>
          <a:avLst/>
          <a:gdLst/>
          <a:ahLst/>
          <a:cxnLst/>
          <a:rect l="0" t="0" r="0" b="0"/>
          <a:pathLst>
            <a:path>
              <a:moveTo>
                <a:pt x="0" y="0"/>
              </a:moveTo>
              <a:lnTo>
                <a:pt x="0" y="157558"/>
              </a:lnTo>
              <a:lnTo>
                <a:pt x="485814" y="157558"/>
              </a:lnTo>
              <a:lnTo>
                <a:pt x="485814"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EF342B-7BF8-48FB-B2E3-9A04854C3B5D}">
      <dsp:nvSpPr>
        <dsp:cNvPr id="0" name=""/>
        <dsp:cNvSpPr/>
      </dsp:nvSpPr>
      <dsp:spPr>
        <a:xfrm>
          <a:off x="6715946" y="2398951"/>
          <a:ext cx="485814" cy="231203"/>
        </a:xfrm>
        <a:custGeom>
          <a:avLst/>
          <a:gdLst/>
          <a:ahLst/>
          <a:cxnLst/>
          <a:rect l="0" t="0" r="0" b="0"/>
          <a:pathLst>
            <a:path>
              <a:moveTo>
                <a:pt x="485814" y="0"/>
              </a:moveTo>
              <a:lnTo>
                <a:pt x="485814"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F75A7-BD0D-4D2D-8C3B-D69A040B7D4A}">
      <dsp:nvSpPr>
        <dsp:cNvPr id="0" name=""/>
        <dsp:cNvSpPr/>
      </dsp:nvSpPr>
      <dsp:spPr>
        <a:xfrm>
          <a:off x="4043965" y="1662942"/>
          <a:ext cx="3157795" cy="231203"/>
        </a:xfrm>
        <a:custGeom>
          <a:avLst/>
          <a:gdLst/>
          <a:ahLst/>
          <a:cxnLst/>
          <a:rect l="0" t="0" r="0" b="0"/>
          <a:pathLst>
            <a:path>
              <a:moveTo>
                <a:pt x="0" y="0"/>
              </a:moveTo>
              <a:lnTo>
                <a:pt x="0" y="157558"/>
              </a:lnTo>
              <a:lnTo>
                <a:pt x="3157795" y="157558"/>
              </a:lnTo>
              <a:lnTo>
                <a:pt x="3157795" y="2312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4A3AE3-95EB-4380-AF2D-947FC57C17FF}">
      <dsp:nvSpPr>
        <dsp:cNvPr id="0" name=""/>
        <dsp:cNvSpPr/>
      </dsp:nvSpPr>
      <dsp:spPr>
        <a:xfrm>
          <a:off x="4043965" y="2398951"/>
          <a:ext cx="1700351" cy="231203"/>
        </a:xfrm>
        <a:custGeom>
          <a:avLst/>
          <a:gdLst/>
          <a:ahLst/>
          <a:cxnLst/>
          <a:rect l="0" t="0" r="0" b="0"/>
          <a:pathLst>
            <a:path>
              <a:moveTo>
                <a:pt x="0" y="0"/>
              </a:moveTo>
              <a:lnTo>
                <a:pt x="0" y="157558"/>
              </a:lnTo>
              <a:lnTo>
                <a:pt x="1700351" y="157558"/>
              </a:lnTo>
              <a:lnTo>
                <a:pt x="1700351"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91108-B089-44BE-ACA3-8B2C41683A9A}">
      <dsp:nvSpPr>
        <dsp:cNvPr id="0" name=""/>
        <dsp:cNvSpPr/>
      </dsp:nvSpPr>
      <dsp:spPr>
        <a:xfrm>
          <a:off x="4772687" y="3134960"/>
          <a:ext cx="971629" cy="231203"/>
        </a:xfrm>
        <a:custGeom>
          <a:avLst/>
          <a:gdLst/>
          <a:ahLst/>
          <a:cxnLst/>
          <a:rect l="0" t="0" r="0" b="0"/>
          <a:pathLst>
            <a:path>
              <a:moveTo>
                <a:pt x="0" y="0"/>
              </a:moveTo>
              <a:lnTo>
                <a:pt x="0" y="157558"/>
              </a:lnTo>
              <a:lnTo>
                <a:pt x="971629" y="157558"/>
              </a:lnTo>
              <a:lnTo>
                <a:pt x="971629"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D748B-A0BA-4F9B-A566-B545E4147B0A}">
      <dsp:nvSpPr>
        <dsp:cNvPr id="0" name=""/>
        <dsp:cNvSpPr/>
      </dsp:nvSpPr>
      <dsp:spPr>
        <a:xfrm>
          <a:off x="4726967" y="3134960"/>
          <a:ext cx="91440" cy="231203"/>
        </a:xfrm>
        <a:custGeom>
          <a:avLst/>
          <a:gdLst/>
          <a:ahLst/>
          <a:cxnLst/>
          <a:rect l="0" t="0" r="0" b="0"/>
          <a:pathLst>
            <a:path>
              <a:moveTo>
                <a:pt x="45720" y="0"/>
              </a:moveTo>
              <a:lnTo>
                <a:pt x="4572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2FD83-45E0-4DA7-B60B-62E9EE9B6305}">
      <dsp:nvSpPr>
        <dsp:cNvPr id="0" name=""/>
        <dsp:cNvSpPr/>
      </dsp:nvSpPr>
      <dsp:spPr>
        <a:xfrm>
          <a:off x="3801057" y="3134960"/>
          <a:ext cx="971629" cy="231203"/>
        </a:xfrm>
        <a:custGeom>
          <a:avLst/>
          <a:gdLst/>
          <a:ahLst/>
          <a:cxnLst/>
          <a:rect l="0" t="0" r="0" b="0"/>
          <a:pathLst>
            <a:path>
              <a:moveTo>
                <a:pt x="971629" y="0"/>
              </a:moveTo>
              <a:lnTo>
                <a:pt x="971629"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589A0-7EA7-44A9-A904-1A9845C360B7}">
      <dsp:nvSpPr>
        <dsp:cNvPr id="0" name=""/>
        <dsp:cNvSpPr/>
      </dsp:nvSpPr>
      <dsp:spPr>
        <a:xfrm>
          <a:off x="4043965" y="2398951"/>
          <a:ext cx="728722" cy="231203"/>
        </a:xfrm>
        <a:custGeom>
          <a:avLst/>
          <a:gdLst/>
          <a:ahLst/>
          <a:cxnLst/>
          <a:rect l="0" t="0" r="0" b="0"/>
          <a:pathLst>
            <a:path>
              <a:moveTo>
                <a:pt x="0" y="0"/>
              </a:moveTo>
              <a:lnTo>
                <a:pt x="0" y="157558"/>
              </a:lnTo>
              <a:lnTo>
                <a:pt x="728722" y="157558"/>
              </a:lnTo>
              <a:lnTo>
                <a:pt x="728722"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7F4C16-1802-4044-A5CA-B08DC0EDCFE6}">
      <dsp:nvSpPr>
        <dsp:cNvPr id="0" name=""/>
        <dsp:cNvSpPr/>
      </dsp:nvSpPr>
      <dsp:spPr>
        <a:xfrm>
          <a:off x="3315242" y="2398951"/>
          <a:ext cx="728722" cy="231203"/>
        </a:xfrm>
        <a:custGeom>
          <a:avLst/>
          <a:gdLst/>
          <a:ahLst/>
          <a:cxnLst/>
          <a:rect l="0" t="0" r="0" b="0"/>
          <a:pathLst>
            <a:path>
              <a:moveTo>
                <a:pt x="728722" y="0"/>
              </a:moveTo>
              <a:lnTo>
                <a:pt x="728722"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44736-E2EE-462F-917D-C73607411FB8}">
      <dsp:nvSpPr>
        <dsp:cNvPr id="0" name=""/>
        <dsp:cNvSpPr/>
      </dsp:nvSpPr>
      <dsp:spPr>
        <a:xfrm>
          <a:off x="2343613" y="3134960"/>
          <a:ext cx="485814" cy="231203"/>
        </a:xfrm>
        <a:custGeom>
          <a:avLst/>
          <a:gdLst/>
          <a:ahLst/>
          <a:cxnLst/>
          <a:rect l="0" t="0" r="0" b="0"/>
          <a:pathLst>
            <a:path>
              <a:moveTo>
                <a:pt x="0" y="0"/>
              </a:moveTo>
              <a:lnTo>
                <a:pt x="0" y="157558"/>
              </a:lnTo>
              <a:lnTo>
                <a:pt x="485814" y="157558"/>
              </a:lnTo>
              <a:lnTo>
                <a:pt x="485814"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EA93C-4F6D-4AFB-B55A-ED1BBD4F4777}">
      <dsp:nvSpPr>
        <dsp:cNvPr id="0" name=""/>
        <dsp:cNvSpPr/>
      </dsp:nvSpPr>
      <dsp:spPr>
        <a:xfrm>
          <a:off x="1857798" y="3134960"/>
          <a:ext cx="485814" cy="231203"/>
        </a:xfrm>
        <a:custGeom>
          <a:avLst/>
          <a:gdLst/>
          <a:ahLst/>
          <a:cxnLst/>
          <a:rect l="0" t="0" r="0" b="0"/>
          <a:pathLst>
            <a:path>
              <a:moveTo>
                <a:pt x="485814" y="0"/>
              </a:moveTo>
              <a:lnTo>
                <a:pt x="485814"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99D5C5-10D2-42E1-A7D4-8AF8071FF1C3}">
      <dsp:nvSpPr>
        <dsp:cNvPr id="0" name=""/>
        <dsp:cNvSpPr/>
      </dsp:nvSpPr>
      <dsp:spPr>
        <a:xfrm>
          <a:off x="2343613" y="2398951"/>
          <a:ext cx="1700351" cy="231203"/>
        </a:xfrm>
        <a:custGeom>
          <a:avLst/>
          <a:gdLst/>
          <a:ahLst/>
          <a:cxnLst/>
          <a:rect l="0" t="0" r="0" b="0"/>
          <a:pathLst>
            <a:path>
              <a:moveTo>
                <a:pt x="1700351" y="0"/>
              </a:moveTo>
              <a:lnTo>
                <a:pt x="1700351"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D896FB-6AEB-4CA4-BA72-CD15BF712A97}">
      <dsp:nvSpPr>
        <dsp:cNvPr id="0" name=""/>
        <dsp:cNvSpPr/>
      </dsp:nvSpPr>
      <dsp:spPr>
        <a:xfrm>
          <a:off x="3998245" y="1662942"/>
          <a:ext cx="91440" cy="231203"/>
        </a:xfrm>
        <a:custGeom>
          <a:avLst/>
          <a:gdLst/>
          <a:ahLst/>
          <a:cxnLst/>
          <a:rect l="0" t="0" r="0" b="0"/>
          <a:pathLst>
            <a:path>
              <a:moveTo>
                <a:pt x="45720" y="0"/>
              </a:moveTo>
              <a:lnTo>
                <a:pt x="45720" y="2312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B3889A-D6E5-42AE-834C-3AFBE4CE9EB9}">
      <dsp:nvSpPr>
        <dsp:cNvPr id="0" name=""/>
        <dsp:cNvSpPr/>
      </dsp:nvSpPr>
      <dsp:spPr>
        <a:xfrm>
          <a:off x="886169" y="2398951"/>
          <a:ext cx="485814" cy="231203"/>
        </a:xfrm>
        <a:custGeom>
          <a:avLst/>
          <a:gdLst/>
          <a:ahLst/>
          <a:cxnLst/>
          <a:rect l="0" t="0" r="0" b="0"/>
          <a:pathLst>
            <a:path>
              <a:moveTo>
                <a:pt x="0" y="0"/>
              </a:moveTo>
              <a:lnTo>
                <a:pt x="0" y="157558"/>
              </a:lnTo>
              <a:lnTo>
                <a:pt x="485814" y="157558"/>
              </a:lnTo>
              <a:lnTo>
                <a:pt x="485814"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D4DC3A-1F67-4631-9819-7174B240A155}">
      <dsp:nvSpPr>
        <dsp:cNvPr id="0" name=""/>
        <dsp:cNvSpPr/>
      </dsp:nvSpPr>
      <dsp:spPr>
        <a:xfrm>
          <a:off x="400354" y="2398951"/>
          <a:ext cx="485814" cy="231203"/>
        </a:xfrm>
        <a:custGeom>
          <a:avLst/>
          <a:gdLst/>
          <a:ahLst/>
          <a:cxnLst/>
          <a:rect l="0" t="0" r="0" b="0"/>
          <a:pathLst>
            <a:path>
              <a:moveTo>
                <a:pt x="485814" y="0"/>
              </a:moveTo>
              <a:lnTo>
                <a:pt x="485814" y="157558"/>
              </a:lnTo>
              <a:lnTo>
                <a:pt x="0" y="157558"/>
              </a:lnTo>
              <a:lnTo>
                <a:pt x="0" y="231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B60C3-24F6-4B45-BAF2-D697E6518F2B}">
      <dsp:nvSpPr>
        <dsp:cNvPr id="0" name=""/>
        <dsp:cNvSpPr/>
      </dsp:nvSpPr>
      <dsp:spPr>
        <a:xfrm>
          <a:off x="886169" y="1662942"/>
          <a:ext cx="3157795" cy="231203"/>
        </a:xfrm>
        <a:custGeom>
          <a:avLst/>
          <a:gdLst/>
          <a:ahLst/>
          <a:cxnLst/>
          <a:rect l="0" t="0" r="0" b="0"/>
          <a:pathLst>
            <a:path>
              <a:moveTo>
                <a:pt x="3157795" y="0"/>
              </a:moveTo>
              <a:lnTo>
                <a:pt x="3157795" y="157558"/>
              </a:lnTo>
              <a:lnTo>
                <a:pt x="0" y="157558"/>
              </a:lnTo>
              <a:lnTo>
                <a:pt x="0" y="2312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1AEC5-AEF4-4AF9-8147-231FBCB26F62}">
      <dsp:nvSpPr>
        <dsp:cNvPr id="0" name=""/>
        <dsp:cNvSpPr/>
      </dsp:nvSpPr>
      <dsp:spPr>
        <a:xfrm>
          <a:off x="3646480" y="1158136"/>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1F33C7-3592-4D9E-A134-E73D902C4B8B}">
      <dsp:nvSpPr>
        <dsp:cNvPr id="0" name=""/>
        <dsp:cNvSpPr/>
      </dsp:nvSpPr>
      <dsp:spPr>
        <a:xfrm>
          <a:off x="3734810" y="1242049"/>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 Proyecto final de graduación</a:t>
          </a:r>
        </a:p>
      </dsp:txBody>
      <dsp:txXfrm>
        <a:off x="3749595" y="1256834"/>
        <a:ext cx="765399" cy="475235"/>
      </dsp:txXfrm>
    </dsp:sp>
    <dsp:sp modelId="{D6D7E013-F961-406A-B8CD-D5D72A7D09E4}">
      <dsp:nvSpPr>
        <dsp:cNvPr id="0" name=""/>
        <dsp:cNvSpPr/>
      </dsp:nvSpPr>
      <dsp:spPr>
        <a:xfrm>
          <a:off x="488684" y="189414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B9FCB-B4D1-40F0-9C1B-89A151BC5BA5}">
      <dsp:nvSpPr>
        <dsp:cNvPr id="0" name=""/>
        <dsp:cNvSpPr/>
      </dsp:nvSpPr>
      <dsp:spPr>
        <a:xfrm>
          <a:off x="577014" y="1978059"/>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1.1 Perfil de PFG</a:t>
          </a:r>
        </a:p>
      </dsp:txBody>
      <dsp:txXfrm>
        <a:off x="591799" y="1992844"/>
        <a:ext cx="765399" cy="475235"/>
      </dsp:txXfrm>
    </dsp:sp>
    <dsp:sp modelId="{B9429727-5048-41B8-AD83-931109D450BA}">
      <dsp:nvSpPr>
        <dsp:cNvPr id="0" name=""/>
        <dsp:cNvSpPr/>
      </dsp:nvSpPr>
      <dsp:spPr>
        <a:xfrm>
          <a:off x="2869"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30E4CF-1C3E-4098-9EAE-AF239D7DBB42}">
      <dsp:nvSpPr>
        <dsp:cNvPr id="0" name=""/>
        <dsp:cNvSpPr/>
      </dsp:nvSpPr>
      <dsp:spPr>
        <a:xfrm>
          <a:off x="91199"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1.1.1 Elaborar acta del PFG</a:t>
          </a:r>
        </a:p>
      </dsp:txBody>
      <dsp:txXfrm>
        <a:off x="105984" y="2728853"/>
        <a:ext cx="765399" cy="475235"/>
      </dsp:txXfrm>
    </dsp:sp>
    <dsp:sp modelId="{ADF490AD-07A0-4B1E-B4C6-6C79ECD2F336}">
      <dsp:nvSpPr>
        <dsp:cNvPr id="0" name=""/>
        <dsp:cNvSpPr/>
      </dsp:nvSpPr>
      <dsp:spPr>
        <a:xfrm>
          <a:off x="974499"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35DD1F-1545-4231-9CD0-B3350DB7DE22}">
      <dsp:nvSpPr>
        <dsp:cNvPr id="0" name=""/>
        <dsp:cNvSpPr/>
      </dsp:nvSpPr>
      <dsp:spPr>
        <a:xfrm>
          <a:off x="1062828"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1.1.2 Elaborar marco teórico y metodológico</a:t>
          </a:r>
        </a:p>
      </dsp:txBody>
      <dsp:txXfrm>
        <a:off x="1077613" y="2728853"/>
        <a:ext cx="765399" cy="475235"/>
      </dsp:txXfrm>
    </dsp:sp>
    <dsp:sp modelId="{C175F46A-B977-483F-A349-189424DEAD34}">
      <dsp:nvSpPr>
        <dsp:cNvPr id="0" name=""/>
        <dsp:cNvSpPr/>
      </dsp:nvSpPr>
      <dsp:spPr>
        <a:xfrm>
          <a:off x="3646480" y="189414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1CC596-B615-4888-9768-F675DC734C7A}">
      <dsp:nvSpPr>
        <dsp:cNvPr id="0" name=""/>
        <dsp:cNvSpPr/>
      </dsp:nvSpPr>
      <dsp:spPr>
        <a:xfrm>
          <a:off x="3734810" y="1978059"/>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 Desarrollo del PFG</a:t>
          </a:r>
        </a:p>
      </dsp:txBody>
      <dsp:txXfrm>
        <a:off x="3749595" y="1992844"/>
        <a:ext cx="765399" cy="475235"/>
      </dsp:txXfrm>
    </dsp:sp>
    <dsp:sp modelId="{E078A117-F488-425D-96DE-6B379449E403}">
      <dsp:nvSpPr>
        <dsp:cNvPr id="0" name=""/>
        <dsp:cNvSpPr/>
      </dsp:nvSpPr>
      <dsp:spPr>
        <a:xfrm>
          <a:off x="1946128"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F93188-14C2-40A4-9B4B-CC97ACB5EA9A}">
      <dsp:nvSpPr>
        <dsp:cNvPr id="0" name=""/>
        <dsp:cNvSpPr/>
      </dsp:nvSpPr>
      <dsp:spPr>
        <a:xfrm>
          <a:off x="2034458"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1.2.1 Elaborar grupo de procesos de iniciación</a:t>
          </a:r>
        </a:p>
      </dsp:txBody>
      <dsp:txXfrm>
        <a:off x="2049243" y="2728853"/>
        <a:ext cx="765399" cy="475235"/>
      </dsp:txXfrm>
    </dsp:sp>
    <dsp:sp modelId="{582F5C7E-16A1-4AC4-A545-C8634BEA0234}">
      <dsp:nvSpPr>
        <dsp:cNvPr id="0" name=""/>
        <dsp:cNvSpPr/>
      </dsp:nvSpPr>
      <dsp:spPr>
        <a:xfrm>
          <a:off x="1460313" y="3366164"/>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EA21DA-AC0E-4997-8969-AD1414272B01}">
      <dsp:nvSpPr>
        <dsp:cNvPr id="0" name=""/>
        <dsp:cNvSpPr/>
      </dsp:nvSpPr>
      <dsp:spPr>
        <a:xfrm>
          <a:off x="1548643" y="3450077"/>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1.2.1.1 Elaborar acta de constitucion  </a:t>
          </a:r>
        </a:p>
      </dsp:txBody>
      <dsp:txXfrm>
        <a:off x="1563428" y="3464862"/>
        <a:ext cx="765399" cy="475235"/>
      </dsp:txXfrm>
    </dsp:sp>
    <dsp:sp modelId="{A1BF3077-0D83-4EFA-BCB5-33C6BAF2C28A}">
      <dsp:nvSpPr>
        <dsp:cNvPr id="0" name=""/>
        <dsp:cNvSpPr/>
      </dsp:nvSpPr>
      <dsp:spPr>
        <a:xfrm>
          <a:off x="2431943" y="3366164"/>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39995D-FA83-48FC-9FD4-63139EF7F59D}">
      <dsp:nvSpPr>
        <dsp:cNvPr id="0" name=""/>
        <dsp:cNvSpPr/>
      </dsp:nvSpPr>
      <dsp:spPr>
        <a:xfrm>
          <a:off x="2520273" y="3450077"/>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1.2.1.2 Identificación de interesados</a:t>
          </a:r>
        </a:p>
      </dsp:txBody>
      <dsp:txXfrm>
        <a:off x="2535058" y="3464862"/>
        <a:ext cx="765399" cy="475235"/>
      </dsp:txXfrm>
    </dsp:sp>
    <dsp:sp modelId="{ACB517A2-B720-450F-B0E7-2917C0FB7622}">
      <dsp:nvSpPr>
        <dsp:cNvPr id="0" name=""/>
        <dsp:cNvSpPr/>
      </dsp:nvSpPr>
      <dsp:spPr>
        <a:xfrm>
          <a:off x="2917758"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5DF688-819B-4B09-92FA-55D6CE901B50}">
      <dsp:nvSpPr>
        <dsp:cNvPr id="0" name=""/>
        <dsp:cNvSpPr/>
      </dsp:nvSpPr>
      <dsp:spPr>
        <a:xfrm>
          <a:off x="3006088"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1.2.2 Elaborar grupo de procesos de planificación</a:t>
          </a:r>
        </a:p>
      </dsp:txBody>
      <dsp:txXfrm>
        <a:off x="3020873" y="2728853"/>
        <a:ext cx="765399" cy="475235"/>
      </dsp:txXfrm>
    </dsp:sp>
    <dsp:sp modelId="{F8C3AFED-B51B-4A1C-8342-F69A2803D90A}">
      <dsp:nvSpPr>
        <dsp:cNvPr id="0" name=""/>
        <dsp:cNvSpPr/>
      </dsp:nvSpPr>
      <dsp:spPr>
        <a:xfrm>
          <a:off x="4375202"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10B28F-CD52-45D6-8F71-A544AACDEBCD}">
      <dsp:nvSpPr>
        <dsp:cNvPr id="0" name=""/>
        <dsp:cNvSpPr/>
      </dsp:nvSpPr>
      <dsp:spPr>
        <a:xfrm>
          <a:off x="4463532"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1.2.3 Elaborar recomendaciones para otros grupos </a:t>
          </a:r>
        </a:p>
      </dsp:txBody>
      <dsp:txXfrm>
        <a:off x="4478317" y="2728853"/>
        <a:ext cx="765399" cy="475235"/>
      </dsp:txXfrm>
    </dsp:sp>
    <dsp:sp modelId="{F1932365-0B2A-4F9D-96FE-FA75BB53E8AB}">
      <dsp:nvSpPr>
        <dsp:cNvPr id="0" name=""/>
        <dsp:cNvSpPr/>
      </dsp:nvSpPr>
      <dsp:spPr>
        <a:xfrm>
          <a:off x="3403572" y="3366164"/>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9CFD0A-6263-46EB-9951-988EED0E3EFC}">
      <dsp:nvSpPr>
        <dsp:cNvPr id="0" name=""/>
        <dsp:cNvSpPr/>
      </dsp:nvSpPr>
      <dsp:spPr>
        <a:xfrm>
          <a:off x="3491902" y="3450077"/>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1.2.3.1 Procesos de ejecución</a:t>
          </a:r>
        </a:p>
      </dsp:txBody>
      <dsp:txXfrm>
        <a:off x="3506687" y="3464862"/>
        <a:ext cx="765399" cy="475235"/>
      </dsp:txXfrm>
    </dsp:sp>
    <dsp:sp modelId="{47C765E7-DA7D-4544-8C18-6041EA0D51FE}">
      <dsp:nvSpPr>
        <dsp:cNvPr id="0" name=""/>
        <dsp:cNvSpPr/>
      </dsp:nvSpPr>
      <dsp:spPr>
        <a:xfrm>
          <a:off x="4375202" y="3366164"/>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D3506F-D781-444C-BC6C-820E0682A5C9}">
      <dsp:nvSpPr>
        <dsp:cNvPr id="0" name=""/>
        <dsp:cNvSpPr/>
      </dsp:nvSpPr>
      <dsp:spPr>
        <a:xfrm>
          <a:off x="4463532" y="3450077"/>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1.2.3.2 Procesos de Monitoreo y conntro</a:t>
          </a:r>
        </a:p>
      </dsp:txBody>
      <dsp:txXfrm>
        <a:off x="4478317" y="3464862"/>
        <a:ext cx="765399" cy="475235"/>
      </dsp:txXfrm>
    </dsp:sp>
    <dsp:sp modelId="{A8E36E99-5350-473B-82F3-C0A279C996BD}">
      <dsp:nvSpPr>
        <dsp:cNvPr id="0" name=""/>
        <dsp:cNvSpPr/>
      </dsp:nvSpPr>
      <dsp:spPr>
        <a:xfrm>
          <a:off x="5346831" y="3366164"/>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5784A7-5789-4C59-B75E-DD152B41B6FA}">
      <dsp:nvSpPr>
        <dsp:cNvPr id="0" name=""/>
        <dsp:cNvSpPr/>
      </dsp:nvSpPr>
      <dsp:spPr>
        <a:xfrm>
          <a:off x="5435161" y="3450077"/>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1.2.3.3 Procesos de Cierre</a:t>
          </a:r>
        </a:p>
      </dsp:txBody>
      <dsp:txXfrm>
        <a:off x="5449946" y="3464862"/>
        <a:ext cx="765399" cy="475235"/>
      </dsp:txXfrm>
    </dsp:sp>
    <dsp:sp modelId="{47AFFDC3-B4E4-4BB7-AB66-E637BDD4AAE8}">
      <dsp:nvSpPr>
        <dsp:cNvPr id="0" name=""/>
        <dsp:cNvSpPr/>
      </dsp:nvSpPr>
      <dsp:spPr>
        <a:xfrm>
          <a:off x="5346831"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5BAB5B-A335-4F6C-959B-B9DAAEC2CD81}">
      <dsp:nvSpPr>
        <dsp:cNvPr id="0" name=""/>
        <dsp:cNvSpPr/>
      </dsp:nvSpPr>
      <dsp:spPr>
        <a:xfrm>
          <a:off x="5435161"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1.2.4 Elaborar conclusiones, recomendaciones y anexos</a:t>
          </a:r>
        </a:p>
      </dsp:txBody>
      <dsp:txXfrm>
        <a:off x="5449946" y="2728853"/>
        <a:ext cx="765399" cy="475235"/>
      </dsp:txXfrm>
    </dsp:sp>
    <dsp:sp modelId="{223D9F04-7873-4C93-9BE5-99CACCA7A343}">
      <dsp:nvSpPr>
        <dsp:cNvPr id="0" name=""/>
        <dsp:cNvSpPr/>
      </dsp:nvSpPr>
      <dsp:spPr>
        <a:xfrm>
          <a:off x="6804276" y="189414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76A293-F13F-4829-BE22-8FB3942B175B}">
      <dsp:nvSpPr>
        <dsp:cNvPr id="0" name=""/>
        <dsp:cNvSpPr/>
      </dsp:nvSpPr>
      <dsp:spPr>
        <a:xfrm>
          <a:off x="6892606" y="1978059"/>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1.3 Aprobación final</a:t>
          </a:r>
        </a:p>
      </dsp:txBody>
      <dsp:txXfrm>
        <a:off x="6907391" y="1992844"/>
        <a:ext cx="765399" cy="475235"/>
      </dsp:txXfrm>
    </dsp:sp>
    <dsp:sp modelId="{412D7B53-6B89-4B7A-99D1-EEBA03190A98}">
      <dsp:nvSpPr>
        <dsp:cNvPr id="0" name=""/>
        <dsp:cNvSpPr/>
      </dsp:nvSpPr>
      <dsp:spPr>
        <a:xfrm>
          <a:off x="6318461"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625920-BA3B-4A34-8A3F-F10E7B1DB207}">
      <dsp:nvSpPr>
        <dsp:cNvPr id="0" name=""/>
        <dsp:cNvSpPr/>
      </dsp:nvSpPr>
      <dsp:spPr>
        <a:xfrm>
          <a:off x="6406791"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1.3.1 Revisión de lectores</a:t>
          </a:r>
        </a:p>
      </dsp:txBody>
      <dsp:txXfrm>
        <a:off x="6421576" y="2728853"/>
        <a:ext cx="765399" cy="475235"/>
      </dsp:txXfrm>
    </dsp:sp>
    <dsp:sp modelId="{00B8B178-8D4E-4CAD-9DCE-ACC30F9E0157}">
      <dsp:nvSpPr>
        <dsp:cNvPr id="0" name=""/>
        <dsp:cNvSpPr/>
      </dsp:nvSpPr>
      <dsp:spPr>
        <a:xfrm>
          <a:off x="7290090" y="2630155"/>
          <a:ext cx="794969" cy="504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2EF40A-A44C-4434-BACF-EF96676DD065}">
      <dsp:nvSpPr>
        <dsp:cNvPr id="0" name=""/>
        <dsp:cNvSpPr/>
      </dsp:nvSpPr>
      <dsp:spPr>
        <a:xfrm>
          <a:off x="7378420" y="2714068"/>
          <a:ext cx="794969" cy="504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1.3.2 Defensa y aprobación de Tribunal</a:t>
          </a:r>
        </a:p>
      </dsp:txBody>
      <dsp:txXfrm>
        <a:off x="7393205" y="2728853"/>
        <a:ext cx="765399" cy="4752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9T23:41:50.478"/>
    </inkml:context>
    <inkml:brush xml:id="br0">
      <inkml:brushProperty name="width" value="0.2" units="cm"/>
      <inkml:brushProperty name="height" value="0.2" units="cm"/>
      <inkml:brushProperty name="color" value="#E71224"/>
    </inkml:brush>
  </inkml:definitions>
  <inkml:trace contextRef="#ctx0" brushRef="#br0">318 885 24575,'2'-13'0,"0"0"0,1 0 0,0 0 0,1 0 0,1 0 0,0 1 0,0 0 0,11-17 0,7-18 0,38-99 0,-50 128 0,0-1 0,1 1 0,1 1 0,16-16 0,18-25 0,-27 29 0,-2 0 0,-1-1 0,-1-1 0,14-39 0,-20 44 0,-2 8 0,-1-2 0,-1 1 0,0-1 0,-1 0 0,-2 0 0,2-21 0,-4 16-1365</inkml:trace>
  <inkml:trace contextRef="#ctx0" brushRef="#br0" timeOffset="2428.08">0 439 24575,'65'111'0,"75"129"0,-98-174-1365</inkml:trace>
  <inkml:trace contextRef="#ctx0" brushRef="#br0" timeOffset="4536.92">381 885 24575,'3'-2'0,"-1"0"0,1 0 0,0 0 0,0 0 0,0 1 0,0-1 0,1 1 0,-1 0 0,0 0 0,1 0 0,-1 0 0,7 0 0,45-2 0,-37 3 0,179-21 0,-165 18-81,0-2-1,1-1 0,44-15 1,-42 12-958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50BB-9525-EE4B-B5D9-0250222A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249</Pages>
  <Words>62590</Words>
  <Characters>356765</Characters>
  <Application>Microsoft Office Word</Application>
  <DocSecurity>0</DocSecurity>
  <Lines>2973</Lines>
  <Paragraphs>837</Paragraphs>
  <ScaleCrop>false</ScaleCrop>
  <HeadingPairs>
    <vt:vector size="2" baseType="variant">
      <vt:variant>
        <vt:lpstr>Título</vt:lpstr>
      </vt:variant>
      <vt:variant>
        <vt:i4>1</vt:i4>
      </vt:variant>
    </vt:vector>
  </HeadingPairs>
  <TitlesOfParts>
    <vt:vector size="1" baseType="lpstr">
      <vt:lpstr>Universidad de Costa Rica</vt:lpstr>
    </vt:vector>
  </TitlesOfParts>
  <Company>Toshiba</Company>
  <LinksUpToDate>false</LinksUpToDate>
  <CharactersWithSpaces>418518</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cp:lastModifiedBy>Alex Cambronero</cp:lastModifiedBy>
  <cp:revision>7</cp:revision>
  <cp:lastPrinted>2006-03-17T13:38:00Z</cp:lastPrinted>
  <dcterms:created xsi:type="dcterms:W3CDTF">2024-06-21T21:32:00Z</dcterms:created>
  <dcterms:modified xsi:type="dcterms:W3CDTF">2024-07-03T16:39:00Z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ies>
</file>